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11" w:rsidRDefault="00D04C68" w:rsidP="00D04C68">
      <w:pPr>
        <w:jc w:val="center"/>
        <w:rPr>
          <w:color w:val="C00000"/>
          <w:sz w:val="32"/>
        </w:rPr>
      </w:pPr>
      <w:r w:rsidRPr="00D04C68">
        <w:rPr>
          <w:color w:val="C00000"/>
          <w:sz w:val="32"/>
        </w:rPr>
        <w:t>Aberford C of E Primary School</w:t>
      </w:r>
    </w:p>
    <w:p w:rsidR="00CD167A" w:rsidRDefault="00CD167A" w:rsidP="00D04C68">
      <w:pPr>
        <w:jc w:val="center"/>
        <w:rPr>
          <w:color w:val="C00000"/>
          <w:sz w:val="32"/>
        </w:rPr>
      </w:pPr>
    </w:p>
    <w:p w:rsidR="00CD167A" w:rsidRPr="0016103F" w:rsidRDefault="00CD167A" w:rsidP="00CD167A">
      <w:pPr>
        <w:pStyle w:val="aLCPBodytext"/>
        <w:rPr>
          <w:rFonts w:ascii="Arial" w:hAnsi="Arial"/>
        </w:rPr>
      </w:pPr>
      <w:r w:rsidRPr="0016103F">
        <w:rPr>
          <w:rFonts w:ascii="Arial" w:hAnsi="Arial"/>
        </w:rPr>
        <w:t>FIRE AND EMERGENCY EVACUATION POLICY</w:t>
      </w:r>
    </w:p>
    <w:p w:rsidR="00CD167A" w:rsidRPr="0016103F" w:rsidRDefault="00CD167A" w:rsidP="00CD167A">
      <w:pPr>
        <w:pStyle w:val="aLCPBodytext"/>
        <w:rPr>
          <w:rFonts w:ascii="Arial" w:hAnsi="Arial"/>
        </w:rPr>
      </w:pPr>
    </w:p>
    <w:p w:rsidR="00CD167A" w:rsidRPr="0016103F" w:rsidRDefault="00CD167A" w:rsidP="00CD167A">
      <w:pPr>
        <w:pStyle w:val="BodyText3"/>
        <w:jc w:val="both"/>
        <w:rPr>
          <w:rFonts w:ascii="Arial" w:hAnsi="Arial" w:cs="Arial"/>
          <w:sz w:val="22"/>
          <w:szCs w:val="22"/>
        </w:rPr>
      </w:pPr>
      <w:r w:rsidRPr="0016103F">
        <w:rPr>
          <w:rFonts w:ascii="Arial" w:hAnsi="Arial" w:cs="Arial"/>
          <w:sz w:val="22"/>
          <w:szCs w:val="22"/>
        </w:rPr>
        <w:t xml:space="preserve">Our school, </w:t>
      </w:r>
      <w:proofErr w:type="spellStart"/>
      <w:r w:rsidRPr="0016103F">
        <w:rPr>
          <w:rFonts w:ascii="Arial" w:hAnsi="Arial" w:cs="Arial"/>
          <w:sz w:val="22"/>
          <w:szCs w:val="22"/>
        </w:rPr>
        <w:t>Aberford</w:t>
      </w:r>
      <w:proofErr w:type="spellEnd"/>
      <w:r w:rsidRPr="0016103F">
        <w:rPr>
          <w:rFonts w:ascii="Arial" w:hAnsi="Arial" w:cs="Arial"/>
          <w:sz w:val="22"/>
          <w:szCs w:val="22"/>
        </w:rPr>
        <w:t xml:space="preserve"> C of E Primary School, is committed to safeguarding and promoting the welfare of all its pupils. We believe all staff and visitors have an important and unique role to play in child protection. </w:t>
      </w:r>
    </w:p>
    <w:p w:rsidR="00CD167A" w:rsidRPr="00CD167A" w:rsidRDefault="00CD167A" w:rsidP="00CD167A">
      <w:pPr>
        <w:jc w:val="both"/>
        <w:rPr>
          <w:rFonts w:ascii="Arial" w:hAnsi="Arial" w:cs="Arial"/>
          <w:b/>
        </w:rPr>
      </w:pPr>
      <w:r w:rsidRPr="00CD167A">
        <w:rPr>
          <w:rFonts w:ascii="Arial" w:hAnsi="Arial" w:cs="Arial"/>
          <w:b/>
        </w:rPr>
        <w:t>OVERVIEW</w:t>
      </w:r>
    </w:p>
    <w:p w:rsidR="00CD167A" w:rsidRPr="0016103F" w:rsidRDefault="00CD167A" w:rsidP="00CD167A">
      <w:pPr>
        <w:jc w:val="both"/>
        <w:rPr>
          <w:rFonts w:ascii="Arial" w:hAnsi="Arial" w:cs="Arial"/>
        </w:rPr>
      </w:pPr>
      <w:r w:rsidRPr="0016103F">
        <w:rPr>
          <w:rFonts w:ascii="Arial" w:hAnsi="Arial" w:cs="Arial"/>
        </w:rPr>
        <w:t>This policy sets out the procedures to be followed in the event of a fire or other emergency that requires the school to be evacuated. It is designed to ensure that children and staff leave the building in an orderly and speedy manner to assemble in a safe places where they can be checked or accounted for.</w:t>
      </w:r>
    </w:p>
    <w:p w:rsidR="00CD167A" w:rsidRPr="0016103F" w:rsidRDefault="00CD167A" w:rsidP="00CD167A">
      <w:pPr>
        <w:jc w:val="both"/>
        <w:rPr>
          <w:rFonts w:ascii="Arial" w:hAnsi="Arial" w:cs="Arial"/>
        </w:rPr>
      </w:pPr>
    </w:p>
    <w:p w:rsidR="00CD167A" w:rsidRPr="0016103F" w:rsidRDefault="00CD167A" w:rsidP="00CD167A">
      <w:pPr>
        <w:jc w:val="both"/>
        <w:rPr>
          <w:rFonts w:ascii="Arial" w:hAnsi="Arial" w:cs="Arial"/>
          <w:b/>
        </w:rPr>
      </w:pPr>
      <w:r w:rsidRPr="0016103F">
        <w:rPr>
          <w:rFonts w:ascii="Arial" w:hAnsi="Arial" w:cs="Arial"/>
          <w:b/>
        </w:rPr>
        <w:t>OBJECTIVES</w:t>
      </w:r>
    </w:p>
    <w:p w:rsidR="00CD167A" w:rsidRPr="0016103F" w:rsidRDefault="00CD167A" w:rsidP="00CD167A">
      <w:pPr>
        <w:numPr>
          <w:ilvl w:val="0"/>
          <w:numId w:val="13"/>
        </w:numPr>
        <w:spacing w:after="0" w:line="240" w:lineRule="auto"/>
        <w:jc w:val="both"/>
        <w:rPr>
          <w:rFonts w:ascii="Arial" w:hAnsi="Arial" w:cs="Arial"/>
        </w:rPr>
      </w:pPr>
      <w:r w:rsidRPr="0016103F">
        <w:rPr>
          <w:rFonts w:ascii="Arial" w:hAnsi="Arial" w:cs="Arial"/>
        </w:rPr>
        <w:t>To remove the</w:t>
      </w:r>
      <w:r>
        <w:rPr>
          <w:rFonts w:ascii="Arial" w:hAnsi="Arial" w:cs="Arial"/>
        </w:rPr>
        <w:t xml:space="preserve"> children</w:t>
      </w:r>
      <w:r w:rsidRPr="0016103F">
        <w:rPr>
          <w:rFonts w:ascii="Arial" w:hAnsi="Arial" w:cs="Arial"/>
        </w:rPr>
        <w:t xml:space="preserve"> and staff to a place safe from danger.</w:t>
      </w:r>
    </w:p>
    <w:p w:rsidR="00CD167A" w:rsidRPr="0016103F" w:rsidRDefault="00CD167A" w:rsidP="00CD167A">
      <w:pPr>
        <w:numPr>
          <w:ilvl w:val="0"/>
          <w:numId w:val="13"/>
        </w:numPr>
        <w:spacing w:after="0" w:line="240" w:lineRule="auto"/>
        <w:jc w:val="both"/>
        <w:rPr>
          <w:rFonts w:ascii="Arial" w:hAnsi="Arial" w:cs="Arial"/>
        </w:rPr>
      </w:pPr>
      <w:r w:rsidRPr="0016103F">
        <w:rPr>
          <w:rFonts w:ascii="Arial" w:hAnsi="Arial" w:cs="Arial"/>
        </w:rPr>
        <w:t>To evacuate the building quickly and in an orderly manner without panic and to take all learners and staff to an agreed place of safety.</w:t>
      </w:r>
    </w:p>
    <w:p w:rsidR="00CD167A" w:rsidRPr="0016103F" w:rsidRDefault="00CD167A" w:rsidP="00CD167A">
      <w:pPr>
        <w:numPr>
          <w:ilvl w:val="0"/>
          <w:numId w:val="13"/>
        </w:numPr>
        <w:spacing w:after="0" w:line="240" w:lineRule="auto"/>
        <w:jc w:val="both"/>
        <w:rPr>
          <w:rFonts w:ascii="Arial" w:hAnsi="Arial" w:cs="Arial"/>
        </w:rPr>
      </w:pPr>
      <w:r w:rsidRPr="0016103F">
        <w:rPr>
          <w:rFonts w:ascii="Arial" w:hAnsi="Arial" w:cs="Arial"/>
        </w:rPr>
        <w:t>To ensure that the building is checked and all are accounted for.</w:t>
      </w:r>
    </w:p>
    <w:p w:rsidR="00CD167A" w:rsidRPr="0016103F" w:rsidRDefault="00CD167A" w:rsidP="00CD167A">
      <w:pPr>
        <w:numPr>
          <w:ilvl w:val="0"/>
          <w:numId w:val="13"/>
        </w:numPr>
        <w:spacing w:after="0" w:line="240" w:lineRule="auto"/>
        <w:jc w:val="both"/>
        <w:rPr>
          <w:rFonts w:ascii="Arial" w:hAnsi="Arial" w:cs="Arial"/>
        </w:rPr>
      </w:pPr>
      <w:r w:rsidRPr="0016103F">
        <w:rPr>
          <w:rFonts w:ascii="Arial" w:hAnsi="Arial" w:cs="Arial"/>
        </w:rPr>
        <w:t>To summon help quickly.</w:t>
      </w:r>
    </w:p>
    <w:p w:rsidR="00CD167A" w:rsidRPr="0016103F" w:rsidRDefault="00CD167A" w:rsidP="00CD167A">
      <w:pPr>
        <w:numPr>
          <w:ilvl w:val="0"/>
          <w:numId w:val="13"/>
        </w:numPr>
        <w:spacing w:after="0" w:line="240" w:lineRule="auto"/>
        <w:jc w:val="both"/>
        <w:rPr>
          <w:rFonts w:ascii="Arial" w:hAnsi="Arial" w:cs="Arial"/>
        </w:rPr>
      </w:pPr>
      <w:r w:rsidRPr="0016103F">
        <w:rPr>
          <w:rFonts w:ascii="Arial" w:hAnsi="Arial" w:cs="Arial"/>
        </w:rPr>
        <w:t>To contain the danger and preserve the building.</w:t>
      </w:r>
    </w:p>
    <w:p w:rsidR="00CD167A" w:rsidRPr="0016103F" w:rsidRDefault="00CD167A" w:rsidP="00CD167A">
      <w:pPr>
        <w:jc w:val="both"/>
        <w:rPr>
          <w:rFonts w:ascii="Arial" w:hAnsi="Arial" w:cs="Arial"/>
          <w:b/>
        </w:rPr>
      </w:pPr>
    </w:p>
    <w:p w:rsidR="00CD167A" w:rsidRPr="0016103F" w:rsidRDefault="00CD167A" w:rsidP="00CD167A">
      <w:pPr>
        <w:jc w:val="both"/>
        <w:rPr>
          <w:rFonts w:ascii="Arial" w:hAnsi="Arial" w:cs="Arial"/>
          <w:b/>
        </w:rPr>
      </w:pPr>
      <w:r w:rsidRPr="0016103F">
        <w:rPr>
          <w:rFonts w:ascii="Arial" w:hAnsi="Arial" w:cs="Arial"/>
          <w:b/>
        </w:rPr>
        <w:t>STRATEGIES</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 xml:space="preserve">The first member of staff to discover the danger will sound the alarm. </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 xml:space="preserve">When the fire alarm sounds, the </w:t>
      </w:r>
      <w:r>
        <w:rPr>
          <w:rFonts w:ascii="Arial" w:hAnsi="Arial" w:cs="Arial"/>
        </w:rPr>
        <w:t>School Business Manager</w:t>
      </w:r>
      <w:r w:rsidRPr="0016103F">
        <w:rPr>
          <w:rFonts w:ascii="Arial" w:hAnsi="Arial" w:cs="Arial"/>
        </w:rPr>
        <w:t xml:space="preserve"> will check the zone activated. In his absence the </w:t>
      </w:r>
      <w:proofErr w:type="spellStart"/>
      <w:r w:rsidRPr="0016103F">
        <w:rPr>
          <w:rFonts w:ascii="Arial" w:hAnsi="Arial" w:cs="Arial"/>
        </w:rPr>
        <w:t>Headteacher</w:t>
      </w:r>
      <w:proofErr w:type="spellEnd"/>
      <w:r w:rsidRPr="0016103F">
        <w:rPr>
          <w:rFonts w:ascii="Arial" w:hAnsi="Arial" w:cs="Arial"/>
        </w:rPr>
        <w:t>/Senior Staff will carry out the check.</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 xml:space="preserve">Unless it is known to be a pre-arranged ‘practice’ the emergency services will be called by </w:t>
      </w:r>
      <w:r>
        <w:rPr>
          <w:rFonts w:ascii="Arial" w:hAnsi="Arial" w:cs="Arial"/>
        </w:rPr>
        <w:t>First County Monitoring</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At the sound of the alarm, all staff responsible for children will escort them quickly, and in an orderly manner, from the building to the agreed assembly point.</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Staff will take their registers with them. If the registers have been returned to the school office, office staff will distribute them at the assembly points. If office staff are at lunch, the cover staff will take the registers to the assembly points.</w:t>
      </w:r>
    </w:p>
    <w:p w:rsidR="00CD167A" w:rsidRDefault="00CD167A" w:rsidP="00CD167A">
      <w:pPr>
        <w:numPr>
          <w:ilvl w:val="0"/>
          <w:numId w:val="14"/>
        </w:numPr>
        <w:spacing w:after="0" w:line="240" w:lineRule="auto"/>
        <w:jc w:val="both"/>
        <w:rPr>
          <w:rFonts w:ascii="Arial" w:hAnsi="Arial" w:cs="Arial"/>
        </w:rPr>
      </w:pPr>
      <w:r w:rsidRPr="0048033B">
        <w:rPr>
          <w:rFonts w:ascii="Arial" w:hAnsi="Arial" w:cs="Arial"/>
        </w:rPr>
        <w:t>The nearest safe exit should be used. If that is blocked then the next nearest exit will be used. All staff will know the combination of the gate</w:t>
      </w:r>
      <w:r>
        <w:rPr>
          <w:rFonts w:ascii="Arial" w:hAnsi="Arial" w:cs="Arial"/>
        </w:rPr>
        <w:t>s.</w:t>
      </w:r>
    </w:p>
    <w:p w:rsidR="00CD167A" w:rsidRPr="0048033B" w:rsidRDefault="00CD167A" w:rsidP="00CD167A">
      <w:pPr>
        <w:numPr>
          <w:ilvl w:val="0"/>
          <w:numId w:val="14"/>
        </w:numPr>
        <w:spacing w:after="0" w:line="240" w:lineRule="auto"/>
        <w:jc w:val="both"/>
        <w:rPr>
          <w:rFonts w:ascii="Arial" w:hAnsi="Arial" w:cs="Arial"/>
        </w:rPr>
      </w:pPr>
      <w:r>
        <w:rPr>
          <w:rFonts w:ascii="Arial" w:hAnsi="Arial" w:cs="Arial"/>
        </w:rPr>
        <w:t>O</w:t>
      </w:r>
      <w:r w:rsidRPr="0048033B">
        <w:rPr>
          <w:rFonts w:ascii="Arial" w:hAnsi="Arial" w:cs="Arial"/>
        </w:rPr>
        <w:t>nce rooms are empty, doors should be closed to prevent the spread of fire.</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At the assembly points, class registers will be taken to ensure that all children are accounted for.</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Office staff will take the emergency contact lists to the assembly points in case registers have been lost.</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 xml:space="preserve">The </w:t>
      </w:r>
      <w:proofErr w:type="spellStart"/>
      <w:r w:rsidRPr="0016103F">
        <w:rPr>
          <w:rFonts w:ascii="Arial" w:hAnsi="Arial" w:cs="Arial"/>
        </w:rPr>
        <w:t>headteacher</w:t>
      </w:r>
      <w:proofErr w:type="spellEnd"/>
      <w:r>
        <w:rPr>
          <w:rFonts w:ascii="Arial" w:hAnsi="Arial" w:cs="Arial"/>
        </w:rPr>
        <w:t>/SLT</w:t>
      </w:r>
      <w:r w:rsidRPr="0016103F">
        <w:rPr>
          <w:rFonts w:ascii="Arial" w:hAnsi="Arial" w:cs="Arial"/>
        </w:rPr>
        <w:t xml:space="preserve"> must be informed immediately if a child or member of staff cannot be accounted for.</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 xml:space="preserve">During the evacuation, the </w:t>
      </w:r>
      <w:proofErr w:type="spellStart"/>
      <w:r w:rsidRPr="0016103F">
        <w:rPr>
          <w:rFonts w:ascii="Arial" w:hAnsi="Arial" w:cs="Arial"/>
        </w:rPr>
        <w:t>Headteacher</w:t>
      </w:r>
      <w:proofErr w:type="spellEnd"/>
      <w:r w:rsidRPr="0016103F">
        <w:rPr>
          <w:rFonts w:ascii="Arial" w:hAnsi="Arial" w:cs="Arial"/>
        </w:rPr>
        <w:t xml:space="preserve"> and senior staff/nearest support staff will check toilets and other areas to ensure that children have not been left behind.</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 xml:space="preserve">No one must return to the building once it has been evacuated without the </w:t>
      </w:r>
      <w:proofErr w:type="spellStart"/>
      <w:r w:rsidRPr="0016103F">
        <w:rPr>
          <w:rFonts w:ascii="Arial" w:hAnsi="Arial" w:cs="Arial"/>
        </w:rPr>
        <w:t>headteacher’s</w:t>
      </w:r>
      <w:proofErr w:type="spellEnd"/>
      <w:r>
        <w:rPr>
          <w:rFonts w:ascii="Arial" w:hAnsi="Arial" w:cs="Arial"/>
        </w:rPr>
        <w:t>/SLT’s</w:t>
      </w:r>
      <w:r w:rsidRPr="0016103F">
        <w:rPr>
          <w:rFonts w:ascii="Arial" w:hAnsi="Arial" w:cs="Arial"/>
        </w:rPr>
        <w:t xml:space="preserve"> </w:t>
      </w:r>
      <w:r>
        <w:rPr>
          <w:rFonts w:ascii="Arial" w:hAnsi="Arial" w:cs="Arial"/>
        </w:rPr>
        <w:t>p</w:t>
      </w:r>
      <w:r w:rsidRPr="0016103F">
        <w:rPr>
          <w:rFonts w:ascii="Arial" w:hAnsi="Arial" w:cs="Arial"/>
        </w:rPr>
        <w:t>ermission.</w:t>
      </w:r>
    </w:p>
    <w:p w:rsidR="00CD167A" w:rsidRPr="0016103F" w:rsidRDefault="00CD167A" w:rsidP="00CD167A">
      <w:pPr>
        <w:numPr>
          <w:ilvl w:val="0"/>
          <w:numId w:val="14"/>
        </w:numPr>
        <w:spacing w:after="0" w:line="240" w:lineRule="auto"/>
        <w:jc w:val="both"/>
        <w:rPr>
          <w:rFonts w:ascii="Arial" w:hAnsi="Arial" w:cs="Arial"/>
        </w:rPr>
      </w:pPr>
      <w:r w:rsidRPr="0016103F">
        <w:rPr>
          <w:rFonts w:ascii="Arial" w:hAnsi="Arial" w:cs="Arial"/>
        </w:rPr>
        <w:t xml:space="preserve">The </w:t>
      </w:r>
      <w:r>
        <w:rPr>
          <w:rFonts w:ascii="Arial" w:hAnsi="Arial" w:cs="Arial"/>
        </w:rPr>
        <w:t>School Business Manager</w:t>
      </w:r>
      <w:r w:rsidRPr="0016103F">
        <w:rPr>
          <w:rFonts w:ascii="Arial" w:hAnsi="Arial" w:cs="Arial"/>
        </w:rPr>
        <w:t xml:space="preserve"> will inform the </w:t>
      </w:r>
      <w:proofErr w:type="spellStart"/>
      <w:r w:rsidRPr="0016103F">
        <w:rPr>
          <w:rFonts w:ascii="Arial" w:hAnsi="Arial" w:cs="Arial"/>
        </w:rPr>
        <w:t>headteacher</w:t>
      </w:r>
      <w:proofErr w:type="spellEnd"/>
      <w:r w:rsidRPr="0016103F">
        <w:rPr>
          <w:rFonts w:ascii="Arial" w:hAnsi="Arial" w:cs="Arial"/>
        </w:rPr>
        <w:t xml:space="preserve"> and staff when it is safe to return to the building.</w:t>
      </w:r>
    </w:p>
    <w:p w:rsidR="00CD167A" w:rsidRPr="0016103F" w:rsidRDefault="00CD167A" w:rsidP="00CD167A">
      <w:pPr>
        <w:jc w:val="both"/>
        <w:rPr>
          <w:rFonts w:ascii="Arial" w:hAnsi="Arial" w:cs="Arial"/>
        </w:rPr>
      </w:pPr>
    </w:p>
    <w:p w:rsidR="00CD167A" w:rsidRPr="0016103F" w:rsidRDefault="00CD167A" w:rsidP="00CD167A">
      <w:pPr>
        <w:jc w:val="both"/>
        <w:rPr>
          <w:rFonts w:ascii="Arial" w:hAnsi="Arial" w:cs="Arial"/>
          <w:b/>
        </w:rPr>
      </w:pPr>
      <w:r w:rsidRPr="0016103F">
        <w:rPr>
          <w:rFonts w:ascii="Arial" w:hAnsi="Arial" w:cs="Arial"/>
          <w:b/>
        </w:rPr>
        <w:t>OUTCOMES</w:t>
      </w:r>
    </w:p>
    <w:p w:rsidR="00CD167A" w:rsidRPr="0016103F" w:rsidRDefault="00CD167A" w:rsidP="00CD167A">
      <w:pPr>
        <w:jc w:val="both"/>
        <w:rPr>
          <w:rFonts w:ascii="Arial" w:hAnsi="Arial" w:cs="Arial"/>
        </w:rPr>
      </w:pPr>
    </w:p>
    <w:p w:rsidR="00CD167A" w:rsidRPr="0016103F" w:rsidRDefault="00CD167A" w:rsidP="00CD167A">
      <w:pPr>
        <w:jc w:val="both"/>
        <w:rPr>
          <w:rFonts w:ascii="Arial" w:hAnsi="Arial" w:cs="Arial"/>
        </w:rPr>
      </w:pPr>
      <w:r w:rsidRPr="0016103F">
        <w:rPr>
          <w:rFonts w:ascii="Arial" w:hAnsi="Arial" w:cs="Arial"/>
        </w:rPr>
        <w:t>All will be safely evacuated during an emergency.</w:t>
      </w:r>
    </w:p>
    <w:p w:rsidR="00CD167A" w:rsidRDefault="00CD167A" w:rsidP="00CD167A">
      <w:pPr>
        <w:jc w:val="both"/>
        <w:outlineLvl w:val="0"/>
        <w:rPr>
          <w:rFonts w:ascii="Arial" w:hAnsi="Arial" w:cs="Arial"/>
          <w:b/>
        </w:rPr>
      </w:pPr>
    </w:p>
    <w:p w:rsidR="00CD167A" w:rsidRDefault="00CD167A" w:rsidP="00CD167A">
      <w:pPr>
        <w:jc w:val="both"/>
        <w:outlineLvl w:val="0"/>
        <w:rPr>
          <w:rFonts w:ascii="Arial" w:hAnsi="Arial" w:cs="Arial"/>
          <w:b/>
        </w:rPr>
      </w:pPr>
      <w:r w:rsidRPr="0016103F">
        <w:rPr>
          <w:rFonts w:ascii="Arial" w:hAnsi="Arial" w:cs="Arial"/>
          <w:b/>
        </w:rPr>
        <w:t xml:space="preserve">Chair of Governors </w:t>
      </w:r>
      <w:r w:rsidR="004F35B0">
        <w:rPr>
          <w:rFonts w:ascii="Arial" w:hAnsi="Arial" w:cs="Arial"/>
          <w:b/>
        </w:rPr>
        <w:t xml:space="preserve">Emma Johnson </w:t>
      </w:r>
    </w:p>
    <w:p w:rsidR="00CD167A" w:rsidRPr="0016103F" w:rsidRDefault="00CD167A" w:rsidP="00CD167A">
      <w:pPr>
        <w:jc w:val="both"/>
        <w:rPr>
          <w:rFonts w:ascii="Arial" w:hAnsi="Arial" w:cs="Arial"/>
        </w:rPr>
      </w:pPr>
    </w:p>
    <w:p w:rsidR="00CD167A" w:rsidRDefault="00CD167A" w:rsidP="00CD167A">
      <w:pPr>
        <w:jc w:val="both"/>
        <w:outlineLvl w:val="0"/>
        <w:rPr>
          <w:rFonts w:ascii="Arial" w:hAnsi="Arial" w:cs="Arial"/>
          <w:b/>
        </w:rPr>
      </w:pPr>
      <w:r w:rsidRPr="0016103F">
        <w:rPr>
          <w:rFonts w:ascii="Arial" w:hAnsi="Arial" w:cs="Arial"/>
          <w:b/>
        </w:rPr>
        <w:t>Date</w:t>
      </w:r>
      <w:r w:rsidR="00C94026">
        <w:rPr>
          <w:rFonts w:ascii="Arial" w:hAnsi="Arial" w:cs="Arial"/>
          <w:b/>
        </w:rPr>
        <w:t>:  March 2024</w:t>
      </w:r>
    </w:p>
    <w:p w:rsidR="00CD167A" w:rsidRDefault="00CD167A" w:rsidP="00CD167A">
      <w:pPr>
        <w:jc w:val="both"/>
        <w:outlineLvl w:val="0"/>
        <w:rPr>
          <w:rFonts w:ascii="Arial" w:hAnsi="Arial" w:cs="Arial"/>
          <w:b/>
        </w:rPr>
      </w:pPr>
    </w:p>
    <w:p w:rsidR="00CD167A" w:rsidRPr="0016103F" w:rsidRDefault="00CD167A" w:rsidP="00CD167A">
      <w:pPr>
        <w:jc w:val="both"/>
        <w:outlineLvl w:val="0"/>
        <w:rPr>
          <w:rFonts w:ascii="Arial" w:hAnsi="Arial" w:cs="Arial"/>
          <w:b/>
        </w:rPr>
      </w:pPr>
      <w:r w:rsidRPr="0016103F">
        <w:rPr>
          <w:rFonts w:ascii="Arial" w:hAnsi="Arial" w:cs="Arial"/>
          <w:b/>
        </w:rPr>
        <w:t>Review date</w:t>
      </w:r>
      <w:r w:rsidR="00C94026">
        <w:rPr>
          <w:rFonts w:ascii="Arial" w:hAnsi="Arial" w:cs="Arial"/>
          <w:b/>
        </w:rPr>
        <w:t>: March 2027</w:t>
      </w:r>
      <w:bookmarkStart w:id="0" w:name="_GoBack"/>
      <w:bookmarkEnd w:id="0"/>
    </w:p>
    <w:p w:rsidR="00CD167A" w:rsidRDefault="00CD167A" w:rsidP="00D04C68">
      <w:pPr>
        <w:jc w:val="center"/>
        <w:rPr>
          <w:color w:val="C00000"/>
          <w:sz w:val="32"/>
        </w:rPr>
      </w:pPr>
    </w:p>
    <w:sectPr w:rsidR="00CD16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A9" w:rsidRDefault="00025FA9" w:rsidP="008766F4">
      <w:pPr>
        <w:spacing w:after="0" w:line="240" w:lineRule="auto"/>
      </w:pPr>
      <w:r>
        <w:separator/>
      </w:r>
    </w:p>
  </w:endnote>
  <w:endnote w:type="continuationSeparator" w:id="0">
    <w:p w:rsidR="00025FA9" w:rsidRDefault="00025FA9"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A9" w:rsidRDefault="00025FA9" w:rsidP="008766F4">
      <w:pPr>
        <w:spacing w:after="0" w:line="240" w:lineRule="auto"/>
      </w:pPr>
      <w:r>
        <w:separator/>
      </w:r>
    </w:p>
  </w:footnote>
  <w:footnote w:type="continuationSeparator" w:id="0">
    <w:p w:rsidR="00025FA9" w:rsidRDefault="00025FA9"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F4" w:rsidRDefault="00B5161B">
    <w:pPr>
      <w:pStyle w:val="Header"/>
    </w:pPr>
    <w:r>
      <w:rPr>
        <w:noProof/>
        <w:lang w:eastAsia="en-GB"/>
      </w:rPr>
      <w:drawing>
        <wp:anchor distT="0" distB="0" distL="114300" distR="114300" simplePos="0" relativeHeight="251659264" behindDoc="0" locked="0" layoutInCell="1" allowOverlap="1">
          <wp:simplePos x="0" y="0"/>
          <wp:positionH relativeFrom="column">
            <wp:posOffset>5562600</wp:posOffset>
          </wp:positionH>
          <wp:positionV relativeFrom="paragraph">
            <wp:posOffset>-354330</wp:posOffset>
          </wp:positionV>
          <wp:extent cx="864000" cy="86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8766F4">
      <w:rPr>
        <w:noProof/>
        <w:lang w:eastAsia="en-GB"/>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-543541</wp:posOffset>
          </wp:positionV>
          <wp:extent cx="12131459" cy="5416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2131459"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2D68"/>
    <w:multiLevelType w:val="hybridMultilevel"/>
    <w:tmpl w:val="6142C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710113"/>
    <w:multiLevelType w:val="multilevel"/>
    <w:tmpl w:val="A9D4CE5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02B63E6"/>
    <w:multiLevelType w:val="multilevel"/>
    <w:tmpl w:val="8CF665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ED5333"/>
    <w:multiLevelType w:val="multilevel"/>
    <w:tmpl w:val="FFCA6F3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692AA0"/>
    <w:multiLevelType w:val="multilevel"/>
    <w:tmpl w:val="C91A7E8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E337D50"/>
    <w:multiLevelType w:val="multilevel"/>
    <w:tmpl w:val="537E67C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5239E6"/>
    <w:multiLevelType w:val="singleLevel"/>
    <w:tmpl w:val="B03A22D0"/>
    <w:lvl w:ilvl="0">
      <w:start w:val="1"/>
      <w:numFmt w:val="bullet"/>
      <w:lvlText w:val="–"/>
      <w:lvlJc w:val="left"/>
      <w:pPr>
        <w:tabs>
          <w:tab w:val="num" w:pos="360"/>
        </w:tabs>
        <w:ind w:left="360" w:hanging="360"/>
      </w:pPr>
      <w:rPr>
        <w:rFonts w:ascii="Comic Sans MS" w:hAnsi="Symbol" w:hint="default"/>
        <w:sz w:val="16"/>
      </w:rPr>
    </w:lvl>
  </w:abstractNum>
  <w:abstractNum w:abstractNumId="7" w15:restartNumberingAfterBreak="0">
    <w:nsid w:val="4DC2414A"/>
    <w:multiLevelType w:val="multilevel"/>
    <w:tmpl w:val="E00248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F9963F6"/>
    <w:multiLevelType w:val="hybridMultilevel"/>
    <w:tmpl w:val="48706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85338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59CD57A7"/>
    <w:multiLevelType w:val="multilevel"/>
    <w:tmpl w:val="C70CC8D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4433A4"/>
    <w:multiLevelType w:val="singleLevel"/>
    <w:tmpl w:val="B03A22D0"/>
    <w:lvl w:ilvl="0">
      <w:start w:val="1"/>
      <w:numFmt w:val="bullet"/>
      <w:lvlText w:val="–"/>
      <w:lvlJc w:val="left"/>
      <w:pPr>
        <w:tabs>
          <w:tab w:val="num" w:pos="360"/>
        </w:tabs>
        <w:ind w:left="360" w:hanging="360"/>
      </w:pPr>
      <w:rPr>
        <w:rFonts w:ascii="Comic Sans MS" w:hAnsi="Times New Roman" w:hint="default"/>
        <w:sz w:val="16"/>
      </w:rPr>
    </w:lvl>
  </w:abstractNum>
  <w:abstractNum w:abstractNumId="12" w15:restartNumberingAfterBreak="0">
    <w:nsid w:val="63516E8D"/>
    <w:multiLevelType w:val="multilevel"/>
    <w:tmpl w:val="B1B4B4D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71370B9"/>
    <w:multiLevelType w:val="multilevel"/>
    <w:tmpl w:val="93C6BD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3"/>
  </w:num>
  <w:num w:numId="3">
    <w:abstractNumId w:val="2"/>
  </w:num>
  <w:num w:numId="4">
    <w:abstractNumId w:val="3"/>
  </w:num>
  <w:num w:numId="5">
    <w:abstractNumId w:val="10"/>
  </w:num>
  <w:num w:numId="6">
    <w:abstractNumId w:val="12"/>
  </w:num>
  <w:num w:numId="7">
    <w:abstractNumId w:val="4"/>
  </w:num>
  <w:num w:numId="8">
    <w:abstractNumId w:val="5"/>
  </w:num>
  <w:num w:numId="9">
    <w:abstractNumId w:val="11"/>
  </w:num>
  <w:num w:numId="10">
    <w:abstractNumId w:val="1"/>
  </w:num>
  <w:num w:numId="11">
    <w:abstractNumId w:val="6"/>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F4"/>
    <w:rsid w:val="00025FA9"/>
    <w:rsid w:val="00341EB8"/>
    <w:rsid w:val="004F35B0"/>
    <w:rsid w:val="005E4B16"/>
    <w:rsid w:val="00610CF8"/>
    <w:rsid w:val="00816C66"/>
    <w:rsid w:val="008766F4"/>
    <w:rsid w:val="008C17A3"/>
    <w:rsid w:val="00B5161B"/>
    <w:rsid w:val="00B51FAE"/>
    <w:rsid w:val="00C94026"/>
    <w:rsid w:val="00CD167A"/>
    <w:rsid w:val="00D04C68"/>
    <w:rsid w:val="00D15008"/>
    <w:rsid w:val="00DA7D8E"/>
    <w:rsid w:val="00DF0833"/>
    <w:rsid w:val="00EE562B"/>
    <w:rsid w:val="00FB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C9CF60"/>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E4B16"/>
    <w:pPr>
      <w:keepNext/>
      <w:spacing w:before="240" w:after="60" w:line="240" w:lineRule="auto"/>
      <w:outlineLvl w:val="0"/>
    </w:pPr>
    <w:rPr>
      <w:rFonts w:ascii="Arial" w:eastAsia="Times New Roman" w:hAnsi="Arial" w:cs="Times New Roman"/>
      <w:b/>
      <w:kern w:val="28"/>
      <w:sz w:val="28"/>
      <w:szCs w:val="20"/>
      <w:lang w:eastAsia="en-GB"/>
    </w:rPr>
  </w:style>
  <w:style w:type="paragraph" w:styleId="Heading3">
    <w:name w:val="heading 3"/>
    <w:basedOn w:val="Normal"/>
    <w:next w:val="Normal"/>
    <w:link w:val="Heading3Char"/>
    <w:qFormat/>
    <w:rsid w:val="005E4B16"/>
    <w:pPr>
      <w:keepNext/>
      <w:spacing w:before="240" w:after="60" w:line="240" w:lineRule="auto"/>
      <w:outlineLvl w:val="2"/>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table" w:styleId="TableGrid">
    <w:name w:val="Table Grid"/>
    <w:basedOn w:val="TableNormal"/>
    <w:uiPriority w:val="59"/>
    <w:rsid w:val="0061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CF8"/>
    <w:rPr>
      <w:rFonts w:ascii="Segoe UI" w:hAnsi="Segoe UI" w:cs="Segoe UI"/>
      <w:sz w:val="18"/>
      <w:szCs w:val="18"/>
    </w:rPr>
  </w:style>
  <w:style w:type="paragraph" w:customStyle="1" w:styleId="advertparagraph">
    <w:name w:val="advert_paragraph"/>
    <w:basedOn w:val="Normal"/>
    <w:rsid w:val="00DF0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0833"/>
    <w:rPr>
      <w:b/>
      <w:bCs/>
    </w:rPr>
  </w:style>
  <w:style w:type="character" w:styleId="Hyperlink">
    <w:name w:val="Hyperlink"/>
    <w:basedOn w:val="DefaultParagraphFont"/>
    <w:uiPriority w:val="99"/>
    <w:semiHidden/>
    <w:unhideWhenUsed/>
    <w:rsid w:val="00DF0833"/>
    <w:rPr>
      <w:color w:val="0000FF"/>
      <w:u w:val="single"/>
    </w:rPr>
  </w:style>
  <w:style w:type="character" w:styleId="Emphasis">
    <w:name w:val="Emphasis"/>
    <w:basedOn w:val="DefaultParagraphFont"/>
    <w:uiPriority w:val="20"/>
    <w:qFormat/>
    <w:rsid w:val="00DF0833"/>
    <w:rPr>
      <w:i/>
      <w:iCs/>
    </w:rPr>
  </w:style>
  <w:style w:type="character" w:customStyle="1" w:styleId="Heading1Char">
    <w:name w:val="Heading 1 Char"/>
    <w:basedOn w:val="DefaultParagraphFont"/>
    <w:link w:val="Heading1"/>
    <w:rsid w:val="005E4B16"/>
    <w:rPr>
      <w:rFonts w:ascii="Arial" w:eastAsia="Times New Roman" w:hAnsi="Arial" w:cs="Times New Roman"/>
      <w:b/>
      <w:kern w:val="28"/>
      <w:sz w:val="28"/>
      <w:szCs w:val="20"/>
      <w:lang w:eastAsia="en-GB"/>
    </w:rPr>
  </w:style>
  <w:style w:type="character" w:customStyle="1" w:styleId="Heading3Char">
    <w:name w:val="Heading 3 Char"/>
    <w:basedOn w:val="DefaultParagraphFont"/>
    <w:link w:val="Heading3"/>
    <w:rsid w:val="005E4B16"/>
    <w:rPr>
      <w:rFonts w:ascii="Arial" w:eastAsia="Times New Roman" w:hAnsi="Arial" w:cs="Times New Roman"/>
      <w:sz w:val="24"/>
      <w:szCs w:val="20"/>
      <w:lang w:eastAsia="en-GB"/>
    </w:rPr>
  </w:style>
  <w:style w:type="paragraph" w:styleId="BodyText">
    <w:name w:val="Body Text"/>
    <w:basedOn w:val="Normal"/>
    <w:link w:val="BodyTextChar"/>
    <w:rsid w:val="005E4B16"/>
    <w:pPr>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5E4B16"/>
    <w:rPr>
      <w:rFonts w:ascii="Arial" w:eastAsia="Times New Roman" w:hAnsi="Arial" w:cs="Times New Roman"/>
      <w:szCs w:val="20"/>
      <w:lang w:eastAsia="en-GB"/>
    </w:rPr>
  </w:style>
  <w:style w:type="paragraph" w:styleId="ListParagraph">
    <w:name w:val="List Paragraph"/>
    <w:basedOn w:val="Normal"/>
    <w:uiPriority w:val="34"/>
    <w:qFormat/>
    <w:rsid w:val="005E4B16"/>
    <w:pPr>
      <w:spacing w:after="0" w:line="240" w:lineRule="auto"/>
      <w:ind w:left="720"/>
      <w:contextualSpacing/>
    </w:pPr>
    <w:rPr>
      <w:rFonts w:ascii="Arial" w:eastAsia="Times New Roman" w:hAnsi="Arial" w:cs="Times New Roman"/>
      <w:sz w:val="24"/>
      <w:szCs w:val="20"/>
      <w:lang w:eastAsia="en-GB"/>
    </w:rPr>
  </w:style>
  <w:style w:type="paragraph" w:styleId="BodyText3">
    <w:name w:val="Body Text 3"/>
    <w:basedOn w:val="Normal"/>
    <w:link w:val="BodyText3Char"/>
    <w:rsid w:val="00CD167A"/>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CD167A"/>
    <w:rPr>
      <w:rFonts w:ascii="Times New Roman" w:eastAsia="Times New Roman" w:hAnsi="Times New Roman" w:cs="Times New Roman"/>
      <w:sz w:val="16"/>
      <w:szCs w:val="16"/>
      <w:lang w:val="en-US"/>
    </w:rPr>
  </w:style>
  <w:style w:type="paragraph" w:customStyle="1" w:styleId="aLCPBodytext">
    <w:name w:val="a LCP Body text"/>
    <w:autoRedefine/>
    <w:rsid w:val="00CD167A"/>
    <w:pPr>
      <w:spacing w:after="0" w:line="240" w:lineRule="auto"/>
      <w:jc w:val="center"/>
    </w:pPr>
    <w:rPr>
      <w:rFonts w:ascii="Comic Sans MS" w:eastAsia="Times New Roman" w:hAnsi="Comic Sans M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Sarah Goddard</cp:lastModifiedBy>
  <cp:revision>3</cp:revision>
  <cp:lastPrinted>2022-01-24T09:55:00Z</cp:lastPrinted>
  <dcterms:created xsi:type="dcterms:W3CDTF">2022-03-17T14:35:00Z</dcterms:created>
  <dcterms:modified xsi:type="dcterms:W3CDTF">2025-02-03T14:34:00Z</dcterms:modified>
</cp:coreProperties>
</file>