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58" w:rsidRPr="00CE1F6D" w:rsidRDefault="00665020" w:rsidP="00CE1F6D">
      <w:pPr>
        <w:ind w:left="142"/>
        <w:jc w:val="center"/>
        <w:rPr>
          <w:rFonts w:cstheme="minorHAnsi"/>
          <w:sz w:val="28"/>
          <w:u w:val="single"/>
        </w:rPr>
      </w:pPr>
      <w:r w:rsidRPr="00CE1F6D">
        <w:rPr>
          <w:rFonts w:cstheme="minorHAnsi"/>
          <w:sz w:val="36"/>
          <w:u w:val="single"/>
        </w:rPr>
        <w:t xml:space="preserve">Spellings </w:t>
      </w:r>
      <w:r w:rsidR="002B5828">
        <w:rPr>
          <w:rFonts w:cstheme="minorHAnsi"/>
          <w:sz w:val="36"/>
          <w:u w:val="single"/>
        </w:rPr>
        <w:t>Spring</w:t>
      </w:r>
      <w:r w:rsidR="000F1CBC">
        <w:rPr>
          <w:rFonts w:cstheme="minorHAnsi"/>
          <w:sz w:val="36"/>
          <w:u w:val="single"/>
        </w:rPr>
        <w:t xml:space="preserve"> Term 1</w:t>
      </w:r>
      <w:r w:rsidR="009157A8" w:rsidRPr="00CE1F6D">
        <w:rPr>
          <w:rFonts w:cstheme="minorHAnsi"/>
          <w:sz w:val="36"/>
          <w:u w:val="single"/>
        </w:rPr>
        <w:t xml:space="preserve"> </w:t>
      </w:r>
      <w:r w:rsidR="00842EAD" w:rsidRPr="00CE1F6D">
        <w:rPr>
          <w:rFonts w:cstheme="minorHAnsi"/>
          <w:sz w:val="36"/>
          <w:u w:val="single"/>
        </w:rPr>
        <w:t xml:space="preserve">- </w:t>
      </w:r>
      <w:r w:rsidR="00B950DA">
        <w:rPr>
          <w:rFonts w:cstheme="minorHAnsi"/>
          <w:sz w:val="36"/>
          <w:u w:val="single"/>
        </w:rPr>
        <w:t>Purple</w:t>
      </w:r>
      <w:r w:rsidR="00FC7758" w:rsidRPr="00CE1F6D">
        <w:rPr>
          <w:rFonts w:cstheme="minorHAnsi"/>
          <w:sz w:val="36"/>
          <w:u w:val="single"/>
        </w:rPr>
        <w:t xml:space="preserve"> Group</w:t>
      </w:r>
    </w:p>
    <w:p w:rsidR="00842EAD" w:rsidRPr="00CE1F6D" w:rsidRDefault="00842EAD" w:rsidP="00842EAD">
      <w:pPr>
        <w:jc w:val="center"/>
        <w:rPr>
          <w:rFonts w:cstheme="minorHAnsi"/>
          <w:sz w:val="12"/>
          <w:szCs w:val="12"/>
          <w:u w:val="single"/>
        </w:rPr>
      </w:pPr>
    </w:p>
    <w:tbl>
      <w:tblPr>
        <w:tblStyle w:val="TableGrid"/>
        <w:tblW w:w="16122" w:type="dxa"/>
        <w:tblLook w:val="04A0" w:firstRow="1" w:lastRow="0" w:firstColumn="1" w:lastColumn="0" w:noHBand="0" w:noVBand="1"/>
      </w:tblPr>
      <w:tblGrid>
        <w:gridCol w:w="3010"/>
        <w:gridCol w:w="2828"/>
        <w:gridCol w:w="3037"/>
        <w:gridCol w:w="2775"/>
        <w:gridCol w:w="2748"/>
        <w:gridCol w:w="1724"/>
      </w:tblGrid>
      <w:tr w:rsidR="00B950DA" w:rsidRPr="00CE1F6D" w:rsidTr="00B950DA">
        <w:trPr>
          <w:trHeight w:val="316"/>
        </w:trPr>
        <w:tc>
          <w:tcPr>
            <w:tcW w:w="3155" w:type="dxa"/>
            <w:shd w:val="clear" w:color="auto" w:fill="CC3399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1</w:t>
            </w:r>
          </w:p>
        </w:tc>
        <w:tc>
          <w:tcPr>
            <w:tcW w:w="2871" w:type="dxa"/>
            <w:shd w:val="clear" w:color="auto" w:fill="CC3399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2</w:t>
            </w:r>
          </w:p>
        </w:tc>
        <w:tc>
          <w:tcPr>
            <w:tcW w:w="2810" w:type="dxa"/>
            <w:shd w:val="clear" w:color="auto" w:fill="CC3399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3</w:t>
            </w:r>
          </w:p>
        </w:tc>
        <w:tc>
          <w:tcPr>
            <w:tcW w:w="2548" w:type="dxa"/>
            <w:shd w:val="clear" w:color="auto" w:fill="CC3399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4</w:t>
            </w:r>
          </w:p>
        </w:tc>
        <w:tc>
          <w:tcPr>
            <w:tcW w:w="2823" w:type="dxa"/>
            <w:shd w:val="clear" w:color="auto" w:fill="CC3399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5</w:t>
            </w:r>
          </w:p>
        </w:tc>
        <w:tc>
          <w:tcPr>
            <w:tcW w:w="1915" w:type="dxa"/>
            <w:shd w:val="clear" w:color="auto" w:fill="CC3399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6</w:t>
            </w:r>
          </w:p>
        </w:tc>
      </w:tr>
      <w:tr w:rsidR="00B950DA" w:rsidRPr="00CE1F6D" w:rsidTr="00200733">
        <w:trPr>
          <w:trHeight w:val="316"/>
        </w:trPr>
        <w:tc>
          <w:tcPr>
            <w:tcW w:w="3155" w:type="dxa"/>
          </w:tcPr>
          <w:p w:rsidR="000F1CBC" w:rsidRPr="00B950DA" w:rsidRDefault="00B950DA" w:rsidP="00F60959">
            <w:pPr>
              <w:rPr>
                <w:rFonts w:cstheme="minorHAnsi"/>
                <w:b/>
                <w:sz w:val="32"/>
                <w:szCs w:val="32"/>
              </w:rPr>
            </w:pPr>
            <w:r w:rsidRPr="00B950DA">
              <w:rPr>
                <w:b/>
                <w:sz w:val="32"/>
                <w:szCs w:val="32"/>
              </w:rPr>
              <w:t>Recap Autumn Term</w:t>
            </w:r>
          </w:p>
        </w:tc>
        <w:tc>
          <w:tcPr>
            <w:tcW w:w="2871" w:type="dxa"/>
          </w:tcPr>
          <w:p w:rsidR="00826B1E" w:rsidRPr="00B950DA" w:rsidRDefault="00B950DA" w:rsidP="009157A8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B950DA">
              <w:rPr>
                <w:b/>
                <w:sz w:val="32"/>
                <w:szCs w:val="32"/>
              </w:rPr>
              <w:t xml:space="preserve">Words containing the letter string </w:t>
            </w:r>
            <w:proofErr w:type="spellStart"/>
            <w:r w:rsidRPr="00B950DA">
              <w:rPr>
                <w:b/>
                <w:sz w:val="32"/>
                <w:szCs w:val="32"/>
              </w:rPr>
              <w:t>ough</w:t>
            </w:r>
            <w:proofErr w:type="spellEnd"/>
          </w:p>
        </w:tc>
        <w:tc>
          <w:tcPr>
            <w:tcW w:w="2810" w:type="dxa"/>
          </w:tcPr>
          <w:p w:rsidR="00826B1E" w:rsidRPr="00B950DA" w:rsidRDefault="00B950DA" w:rsidP="000F1CBC">
            <w:pPr>
              <w:rPr>
                <w:rFonts w:cstheme="minorHAnsi"/>
                <w:b/>
                <w:sz w:val="32"/>
                <w:szCs w:val="32"/>
              </w:rPr>
            </w:pPr>
            <w:r w:rsidRPr="00B950DA">
              <w:rPr>
                <w:b/>
                <w:sz w:val="32"/>
                <w:szCs w:val="32"/>
              </w:rPr>
              <w:t>Words ending in able</w:t>
            </w:r>
          </w:p>
        </w:tc>
        <w:tc>
          <w:tcPr>
            <w:tcW w:w="2548" w:type="dxa"/>
          </w:tcPr>
          <w:p w:rsidR="00826B1E" w:rsidRPr="00B950DA" w:rsidRDefault="00B950DA" w:rsidP="00665020">
            <w:pPr>
              <w:rPr>
                <w:rFonts w:cstheme="minorHAnsi"/>
                <w:b/>
                <w:sz w:val="32"/>
                <w:szCs w:val="32"/>
              </w:rPr>
            </w:pPr>
            <w:r w:rsidRPr="00B950DA">
              <w:rPr>
                <w:rFonts w:cstheme="minorHAnsi"/>
                <w:b/>
                <w:sz w:val="32"/>
                <w:szCs w:val="32"/>
              </w:rPr>
              <w:t>Challenge Words</w:t>
            </w:r>
          </w:p>
        </w:tc>
        <w:tc>
          <w:tcPr>
            <w:tcW w:w="2823" w:type="dxa"/>
          </w:tcPr>
          <w:p w:rsidR="00826B1E" w:rsidRPr="00B950DA" w:rsidRDefault="00B950DA" w:rsidP="009157A8">
            <w:pPr>
              <w:rPr>
                <w:rFonts w:cstheme="minorHAnsi"/>
                <w:b/>
                <w:sz w:val="32"/>
                <w:szCs w:val="32"/>
              </w:rPr>
            </w:pPr>
            <w:r w:rsidRPr="00B950DA">
              <w:rPr>
                <w:b/>
                <w:sz w:val="32"/>
                <w:szCs w:val="32"/>
              </w:rPr>
              <w:t>Homophones – words that are confused</w:t>
            </w:r>
          </w:p>
        </w:tc>
        <w:tc>
          <w:tcPr>
            <w:tcW w:w="1915" w:type="dxa"/>
            <w:vMerge w:val="restart"/>
            <w:textDirection w:val="btLr"/>
          </w:tcPr>
          <w:p w:rsidR="00826B1E" w:rsidRPr="00CE1F6D" w:rsidRDefault="00826B1E" w:rsidP="00826B1E">
            <w:pPr>
              <w:ind w:left="113" w:right="113"/>
              <w:rPr>
                <w:rFonts w:cstheme="minorHAnsi"/>
              </w:rPr>
            </w:pPr>
            <w:r w:rsidRPr="00826B1E">
              <w:rPr>
                <w:rFonts w:cstheme="minorHAnsi"/>
                <w:sz w:val="44"/>
              </w:rPr>
              <w:t xml:space="preserve">Children are to practice all words </w:t>
            </w:r>
            <w:r>
              <w:rPr>
                <w:rFonts w:cstheme="minorHAnsi"/>
                <w:sz w:val="44"/>
              </w:rPr>
              <w:t>give</w:t>
            </w:r>
            <w:r w:rsidR="00DC18EA">
              <w:rPr>
                <w:rFonts w:cstheme="minorHAnsi"/>
                <w:sz w:val="44"/>
              </w:rPr>
              <w:t>n</w:t>
            </w:r>
            <w:r>
              <w:rPr>
                <w:rFonts w:cstheme="minorHAnsi"/>
                <w:sz w:val="44"/>
              </w:rPr>
              <w:t xml:space="preserve"> out this half term. An assessment will take place with random words from the lists chosen. </w:t>
            </w:r>
          </w:p>
        </w:tc>
      </w:tr>
      <w:tr w:rsidR="00B950DA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B950DA" w:rsidRDefault="00B950DA" w:rsidP="00B950DA">
            <w:pPr>
              <w:rPr>
                <w:rFonts w:cstheme="minorHAnsi"/>
                <w:b/>
                <w:sz w:val="44"/>
                <w:szCs w:val="44"/>
              </w:rPr>
            </w:pPr>
            <w:r w:rsidRPr="00B950DA">
              <w:rPr>
                <w:sz w:val="44"/>
                <w:szCs w:val="44"/>
              </w:rPr>
              <w:t xml:space="preserve">knuckle </w:t>
            </w:r>
          </w:p>
        </w:tc>
        <w:tc>
          <w:tcPr>
            <w:tcW w:w="2871" w:type="dxa"/>
            <w:vAlign w:val="center"/>
          </w:tcPr>
          <w:p w:rsidR="00826B1E" w:rsidRPr="00B950DA" w:rsidRDefault="00B950DA" w:rsidP="00B950DA">
            <w:pPr>
              <w:rPr>
                <w:rFonts w:cstheme="minorHAnsi"/>
                <w:b/>
                <w:sz w:val="44"/>
                <w:szCs w:val="44"/>
              </w:rPr>
            </w:pPr>
            <w:r w:rsidRPr="00B950DA">
              <w:rPr>
                <w:sz w:val="44"/>
                <w:szCs w:val="44"/>
              </w:rPr>
              <w:t xml:space="preserve">through </w:t>
            </w:r>
          </w:p>
        </w:tc>
        <w:tc>
          <w:tcPr>
            <w:tcW w:w="2810" w:type="dxa"/>
            <w:vAlign w:val="center"/>
          </w:tcPr>
          <w:p w:rsidR="00826B1E" w:rsidRPr="00B950DA" w:rsidRDefault="00B950DA" w:rsidP="00B950DA">
            <w:pPr>
              <w:rPr>
                <w:rFonts w:cstheme="minorHAnsi"/>
                <w:b/>
                <w:sz w:val="44"/>
                <w:szCs w:val="44"/>
              </w:rPr>
            </w:pPr>
            <w:r w:rsidRPr="00B950DA">
              <w:rPr>
                <w:sz w:val="44"/>
                <w:szCs w:val="44"/>
              </w:rPr>
              <w:t xml:space="preserve">dependable </w:t>
            </w:r>
          </w:p>
        </w:tc>
        <w:tc>
          <w:tcPr>
            <w:tcW w:w="2548" w:type="dxa"/>
            <w:vAlign w:val="center"/>
          </w:tcPr>
          <w:p w:rsidR="00826B1E" w:rsidRPr="00B950DA" w:rsidRDefault="00B950DA" w:rsidP="00B950DA">
            <w:pPr>
              <w:rPr>
                <w:rFonts w:cstheme="minorHAnsi"/>
                <w:b/>
                <w:sz w:val="44"/>
                <w:szCs w:val="44"/>
              </w:rPr>
            </w:pPr>
            <w:r w:rsidRPr="00B950DA">
              <w:rPr>
                <w:sz w:val="44"/>
                <w:szCs w:val="44"/>
              </w:rPr>
              <w:t xml:space="preserve">especially </w:t>
            </w:r>
          </w:p>
        </w:tc>
        <w:tc>
          <w:tcPr>
            <w:tcW w:w="2823" w:type="dxa"/>
            <w:vAlign w:val="center"/>
          </w:tcPr>
          <w:p w:rsidR="00826B1E" w:rsidRPr="00B950DA" w:rsidRDefault="00B950DA" w:rsidP="00B950DA">
            <w:pPr>
              <w:rPr>
                <w:rFonts w:cstheme="minorHAnsi"/>
                <w:b/>
                <w:sz w:val="44"/>
                <w:szCs w:val="44"/>
              </w:rPr>
            </w:pPr>
            <w:r w:rsidRPr="00B950DA">
              <w:rPr>
                <w:sz w:val="44"/>
                <w:szCs w:val="44"/>
              </w:rPr>
              <w:t xml:space="preserve">ascent 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950DA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ceiling</w:t>
            </w:r>
          </w:p>
        </w:tc>
        <w:tc>
          <w:tcPr>
            <w:tcW w:w="2871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thorough</w:t>
            </w:r>
          </w:p>
        </w:tc>
        <w:tc>
          <w:tcPr>
            <w:tcW w:w="2810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comfortable</w:t>
            </w:r>
          </w:p>
        </w:tc>
        <w:tc>
          <w:tcPr>
            <w:tcW w:w="2548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neighbour</w:t>
            </w:r>
          </w:p>
        </w:tc>
        <w:tc>
          <w:tcPr>
            <w:tcW w:w="2823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assent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950DA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receipt</w:t>
            </w:r>
          </w:p>
        </w:tc>
        <w:tc>
          <w:tcPr>
            <w:tcW w:w="2871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borough</w:t>
            </w:r>
          </w:p>
        </w:tc>
        <w:tc>
          <w:tcPr>
            <w:tcW w:w="2810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understandable</w:t>
            </w:r>
          </w:p>
        </w:tc>
        <w:tc>
          <w:tcPr>
            <w:tcW w:w="2548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determined</w:t>
            </w:r>
          </w:p>
        </w:tc>
        <w:tc>
          <w:tcPr>
            <w:tcW w:w="2823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bridal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950DA" w:rsidRPr="00CE1F6D" w:rsidTr="00200733">
        <w:trPr>
          <w:trHeight w:val="833"/>
        </w:trPr>
        <w:tc>
          <w:tcPr>
            <w:tcW w:w="3155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inefficient</w:t>
            </w:r>
          </w:p>
        </w:tc>
        <w:tc>
          <w:tcPr>
            <w:tcW w:w="2871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enough</w:t>
            </w:r>
          </w:p>
        </w:tc>
        <w:tc>
          <w:tcPr>
            <w:tcW w:w="2810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reasonable</w:t>
            </w:r>
          </w:p>
        </w:tc>
        <w:tc>
          <w:tcPr>
            <w:tcW w:w="2548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accommodate</w:t>
            </w:r>
          </w:p>
        </w:tc>
        <w:tc>
          <w:tcPr>
            <w:tcW w:w="2823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bridle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950DA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proficient</w:t>
            </w:r>
          </w:p>
        </w:tc>
        <w:tc>
          <w:tcPr>
            <w:tcW w:w="2871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bough</w:t>
            </w:r>
          </w:p>
        </w:tc>
        <w:tc>
          <w:tcPr>
            <w:tcW w:w="2810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enjoyable</w:t>
            </w:r>
          </w:p>
        </w:tc>
        <w:tc>
          <w:tcPr>
            <w:tcW w:w="2548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interfere</w:t>
            </w:r>
          </w:p>
        </w:tc>
        <w:tc>
          <w:tcPr>
            <w:tcW w:w="2823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cereal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950DA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sought</w:t>
            </w:r>
          </w:p>
        </w:tc>
        <w:tc>
          <w:tcPr>
            <w:tcW w:w="2871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though</w:t>
            </w:r>
          </w:p>
        </w:tc>
        <w:tc>
          <w:tcPr>
            <w:tcW w:w="2810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reliable</w:t>
            </w:r>
          </w:p>
        </w:tc>
        <w:tc>
          <w:tcPr>
            <w:tcW w:w="2548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committee</w:t>
            </w:r>
          </w:p>
        </w:tc>
        <w:tc>
          <w:tcPr>
            <w:tcW w:w="2823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serial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950DA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drought</w:t>
            </w:r>
          </w:p>
        </w:tc>
        <w:tc>
          <w:tcPr>
            <w:tcW w:w="2871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although</w:t>
            </w:r>
          </w:p>
        </w:tc>
        <w:tc>
          <w:tcPr>
            <w:tcW w:w="2810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excitable</w:t>
            </w:r>
          </w:p>
        </w:tc>
        <w:tc>
          <w:tcPr>
            <w:tcW w:w="2548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apparent</w:t>
            </w:r>
          </w:p>
        </w:tc>
        <w:tc>
          <w:tcPr>
            <w:tcW w:w="2823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compliment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950DA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admiration</w:t>
            </w:r>
          </w:p>
        </w:tc>
        <w:tc>
          <w:tcPr>
            <w:tcW w:w="2871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dough</w:t>
            </w:r>
          </w:p>
        </w:tc>
        <w:tc>
          <w:tcPr>
            <w:tcW w:w="2810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preferable</w:t>
            </w:r>
          </w:p>
        </w:tc>
        <w:tc>
          <w:tcPr>
            <w:tcW w:w="2548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harass</w:t>
            </w:r>
          </w:p>
        </w:tc>
        <w:tc>
          <w:tcPr>
            <w:tcW w:w="2823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complement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950DA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considerable</w:t>
            </w:r>
          </w:p>
        </w:tc>
        <w:tc>
          <w:tcPr>
            <w:tcW w:w="2871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thoroughness</w:t>
            </w:r>
          </w:p>
        </w:tc>
        <w:tc>
          <w:tcPr>
            <w:tcW w:w="2810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adorable</w:t>
            </w:r>
          </w:p>
        </w:tc>
        <w:tc>
          <w:tcPr>
            <w:tcW w:w="2548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aggressive</w:t>
            </w:r>
          </w:p>
        </w:tc>
        <w:tc>
          <w:tcPr>
            <w:tcW w:w="2823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precede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950DA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perceive</w:t>
            </w:r>
          </w:p>
        </w:tc>
        <w:tc>
          <w:tcPr>
            <w:tcW w:w="2871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ought</w:t>
            </w:r>
          </w:p>
        </w:tc>
        <w:tc>
          <w:tcPr>
            <w:tcW w:w="2810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believable</w:t>
            </w:r>
          </w:p>
        </w:tc>
        <w:tc>
          <w:tcPr>
            <w:tcW w:w="2548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communicate</w:t>
            </w:r>
          </w:p>
        </w:tc>
        <w:tc>
          <w:tcPr>
            <w:tcW w:w="2823" w:type="dxa"/>
            <w:vAlign w:val="center"/>
          </w:tcPr>
          <w:p w:rsidR="00826B1E" w:rsidRPr="00826B1E" w:rsidRDefault="00B950DA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proceed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FC7758" w:rsidRPr="00665020" w:rsidRDefault="00FC7758">
      <w:pPr>
        <w:rPr>
          <w:rFonts w:ascii="Twinkl Cursive Unlooped" w:hAnsi="Twinkl Cursive Unlooped"/>
        </w:rPr>
      </w:pPr>
      <w:bookmarkStart w:id="0" w:name="_GoBack"/>
      <w:bookmarkEnd w:id="0"/>
    </w:p>
    <w:sectPr w:rsidR="00FC7758" w:rsidRPr="00665020" w:rsidSect="00200733">
      <w:pgSz w:w="16838" w:h="11906" w:orient="landscape"/>
      <w:pgMar w:top="284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Alta-Regular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58"/>
    <w:rsid w:val="00012A3B"/>
    <w:rsid w:val="000F1CBC"/>
    <w:rsid w:val="00101322"/>
    <w:rsid w:val="001E2CCD"/>
    <w:rsid w:val="00200733"/>
    <w:rsid w:val="002B5828"/>
    <w:rsid w:val="003D6003"/>
    <w:rsid w:val="00467088"/>
    <w:rsid w:val="00625714"/>
    <w:rsid w:val="00665020"/>
    <w:rsid w:val="007D7E99"/>
    <w:rsid w:val="0080708C"/>
    <w:rsid w:val="00826B1E"/>
    <w:rsid w:val="00842EAD"/>
    <w:rsid w:val="009157A8"/>
    <w:rsid w:val="009709DB"/>
    <w:rsid w:val="00B20885"/>
    <w:rsid w:val="00B950DA"/>
    <w:rsid w:val="00CE1F6D"/>
    <w:rsid w:val="00DC18EA"/>
    <w:rsid w:val="00F60959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080E"/>
  <w15:chartTrackingRefBased/>
  <w15:docId w15:val="{DE10AD85-55AC-4E06-AE42-94449305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0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65020"/>
    <w:rPr>
      <w:rFonts w:ascii="OpenDyslexicAlta-Regular" w:hAnsi="OpenDyslexicAlta-Regular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CE1F6D"/>
    <w:rPr>
      <w:rFonts w:ascii="Calibri-BoldItalic" w:hAnsi="Calibri-BoldItalic" w:hint="default"/>
      <w:b/>
      <w:bCs/>
      <w:i/>
      <w:i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Joanne Warner</cp:lastModifiedBy>
  <cp:revision>2</cp:revision>
  <cp:lastPrinted>2020-01-06T07:23:00Z</cp:lastPrinted>
  <dcterms:created xsi:type="dcterms:W3CDTF">2020-10-04T13:37:00Z</dcterms:created>
  <dcterms:modified xsi:type="dcterms:W3CDTF">2020-10-04T13:37:00Z</dcterms:modified>
</cp:coreProperties>
</file>