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601" w:type="dxa"/>
        <w:tblLook w:val="04A0"/>
      </w:tblPr>
      <w:tblGrid>
        <w:gridCol w:w="2552"/>
        <w:gridCol w:w="142"/>
        <w:gridCol w:w="2410"/>
        <w:gridCol w:w="141"/>
        <w:gridCol w:w="2268"/>
        <w:gridCol w:w="174"/>
        <w:gridCol w:w="2236"/>
        <w:gridCol w:w="284"/>
        <w:gridCol w:w="2409"/>
        <w:gridCol w:w="142"/>
        <w:gridCol w:w="2552"/>
      </w:tblGrid>
      <w:tr w:rsidR="00AB04E4" w:rsidTr="003F5E4A">
        <w:tc>
          <w:tcPr>
            <w:tcW w:w="5104" w:type="dxa"/>
            <w:gridSpan w:val="3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Autumn Term</w:t>
            </w:r>
          </w:p>
        </w:tc>
        <w:tc>
          <w:tcPr>
            <w:tcW w:w="4819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Spring Term</w:t>
            </w:r>
          </w:p>
        </w:tc>
        <w:tc>
          <w:tcPr>
            <w:tcW w:w="5387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Summer Term</w:t>
            </w:r>
          </w:p>
        </w:tc>
      </w:tr>
      <w:tr w:rsidR="00AB04E4" w:rsidTr="003F5E4A">
        <w:tc>
          <w:tcPr>
            <w:tcW w:w="2552" w:type="dxa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(Sept/Oct)</w:t>
            </w:r>
          </w:p>
        </w:tc>
        <w:tc>
          <w:tcPr>
            <w:tcW w:w="2552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(Nov/Dec)</w:t>
            </w:r>
          </w:p>
        </w:tc>
        <w:tc>
          <w:tcPr>
            <w:tcW w:w="2409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(Jan/Feb)</w:t>
            </w:r>
          </w:p>
        </w:tc>
        <w:tc>
          <w:tcPr>
            <w:tcW w:w="2410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(March/April)</w:t>
            </w:r>
          </w:p>
        </w:tc>
        <w:tc>
          <w:tcPr>
            <w:tcW w:w="2693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(May/June)</w:t>
            </w:r>
          </w:p>
        </w:tc>
        <w:tc>
          <w:tcPr>
            <w:tcW w:w="2694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AB04E4">
            <w:pPr>
              <w:tabs>
                <w:tab w:val="left" w:pos="337"/>
                <w:tab w:val="center" w:pos="1073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  <w:t>(June/July)</w:t>
            </w:r>
          </w:p>
        </w:tc>
      </w:tr>
      <w:tr w:rsidR="00AB04E4" w:rsidTr="003F5E4A">
        <w:tc>
          <w:tcPr>
            <w:tcW w:w="2552" w:type="dxa"/>
          </w:tcPr>
          <w:p w:rsidR="00AB04E4" w:rsidRPr="003F5E4A" w:rsidRDefault="00AB04E4" w:rsidP="00AB04E4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D43842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Julia Donaldson</w:t>
            </w:r>
          </w:p>
          <w:p w:rsidR="00D43842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BFG</w:t>
            </w:r>
          </w:p>
          <w:p w:rsidR="00D43842" w:rsidRPr="00AB04E4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George’s Marvellous Medicine</w:t>
            </w:r>
          </w:p>
          <w:p w:rsidR="00AB04E4" w:rsidRPr="00AB04E4" w:rsidRDefault="00AB04E4" w:rsidP="00D438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BC5B76" w:rsidRDefault="00AB04E4" w:rsidP="00D4384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D43842" w:rsidRPr="00AB04E4" w:rsidRDefault="00D43842" w:rsidP="00D4384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Ice Palace</w:t>
            </w:r>
          </w:p>
        </w:tc>
        <w:tc>
          <w:tcPr>
            <w:tcW w:w="2409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D43842" w:rsidRPr="00AB04E4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Greek Mythology Chronicles</w:t>
            </w:r>
          </w:p>
          <w:p w:rsidR="00AB04E4" w:rsidRPr="00AB04E4" w:rsidRDefault="00AB04E4" w:rsidP="00D438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D43842" w:rsidRPr="00AB04E4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Little Prince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D43842" w:rsidRPr="00AB04E4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Warrior Scarlet</w:t>
            </w:r>
          </w:p>
          <w:p w:rsidR="00AB04E4" w:rsidRPr="00AB04E4" w:rsidRDefault="00AB04E4" w:rsidP="00D438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D43842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Iron Man</w:t>
            </w:r>
          </w:p>
          <w:p w:rsidR="00D43842" w:rsidRDefault="00D43842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Secret Agent Jack Stalwart series</w:t>
            </w:r>
          </w:p>
          <w:p w:rsidR="00AB04E4" w:rsidRDefault="00D4384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Beast Quest</w:t>
            </w:r>
          </w:p>
          <w:p w:rsidR="00104765" w:rsidRPr="00104765" w:rsidRDefault="0010476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AB04E4" w:rsidTr="003F5E4A">
        <w:tc>
          <w:tcPr>
            <w:tcW w:w="15310" w:type="dxa"/>
            <w:gridSpan w:val="11"/>
          </w:tcPr>
          <w:p w:rsidR="00D43842" w:rsidRDefault="003F5E4A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 Writing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</w:t>
            </w:r>
            <w:r w:rsidR="00D43842" w:rsidRPr="00675323">
              <w:rPr>
                <w:rFonts w:ascii="Comic Sans MS" w:hAnsi="Comic Sans MS"/>
                <w:color w:val="666666"/>
                <w:sz w:val="20"/>
                <w:szCs w:val="20"/>
              </w:rPr>
              <w:t xml:space="preserve">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Create characters, settings and plots.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  • Use alliteration effectively.   • Use similes effectively.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a range of descriptive phrases i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ncluding some collective nouns.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Write for a wide range of purposes u</w:t>
            </w:r>
            <w:r w:rsidR="00D43842">
              <w:rPr>
                <w:rFonts w:ascii="Comic Sans MS" w:hAnsi="Comic Sans MS"/>
                <w:sz w:val="16"/>
                <w:szCs w:val="16"/>
              </w:rPr>
              <w:t>sing the main 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f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eatures identified in reading. 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 xml:space="preserve">• Use techniques used by authors to 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create characters and settings.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Compose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and rehearse sentences orally.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Plan, write, edit and improve.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organisational devices such as headings and sub headings.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the perfect form of verbs to mark re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lationships of time and cause. 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connectives that signal time, shift attention, inject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suspense and shift the setting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Orga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nise paragraphs around a theme.   • Sequence paragraphs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Join letters, deciding which l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etters are best left un-joined.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Make handwriting legible by ensuring downstrokes of letters are parallel and letters are spaced appropriately.</w:t>
            </w:r>
          </w:p>
          <w:p w:rsidR="00104765" w:rsidRPr="00D43842" w:rsidRDefault="00104765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E4A" w:rsidTr="003F5E4A">
        <w:tc>
          <w:tcPr>
            <w:tcW w:w="15310" w:type="dxa"/>
            <w:gridSpan w:val="11"/>
          </w:tcPr>
          <w:p w:rsidR="00104765" w:rsidRDefault="003F5E4A" w:rsidP="00104765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Reading   </w:t>
            </w:r>
            <w:r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Draw inferences from reading.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Predict f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rom details stated and implied.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R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ecall and summarise main ideas.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Discuss words and phrase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>s that capture the imagination.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Retrieve and record information from non-fiction, using titles, head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ings, sub-headings and indexes.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Prepare poems and plays to read aloud with expressio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n, volume, tone and intonation.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Identify recurring themes and elements of different stories (e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.g. good triumphing over evil).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• Recognise 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some different forms of poetry.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Explain and discuss understanding of reading, maintaining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 focus on the topic.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Draw inferences such as inferring characters’ feelings, thoughts and motives from their actions, and justi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fying inferences with evidence.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Predict what might happen f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rom details stated and implied.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Identify main ideas drawn from more than one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 paragraph and summarise these.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Identify how language, structure and pres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entation contribute to meaning.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Ask questions to i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mprove understanding of a text.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Apply a growing knowledge of root words, prefixes and suffixes (etymology and morp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hology). 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Read further excepti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>on words, noting the spellings.</w:t>
            </w:r>
          </w:p>
          <w:p w:rsidR="00104765" w:rsidRPr="00D43842" w:rsidRDefault="00104765" w:rsidP="00104765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</w:tr>
      <w:tr w:rsidR="003F5E4A" w:rsidTr="008344E1">
        <w:tc>
          <w:tcPr>
            <w:tcW w:w="15310" w:type="dxa"/>
            <w:gridSpan w:val="11"/>
          </w:tcPr>
          <w:p w:rsidR="00104765" w:rsidRDefault="003F5E4A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GAPS    </w:t>
            </w:r>
            <w:r w:rsidR="00D43842" w:rsidRPr="00104765">
              <w:rPr>
                <w:rFonts w:ascii="Comic Sans MS" w:hAnsi="Comic Sans MS"/>
                <w:sz w:val="16"/>
                <w:szCs w:val="16"/>
              </w:rPr>
              <w:t xml:space="preserve">• Use a mixture of simple, compound and complex sentences.   • Write sentences that include:    • conjunctions    • adverbs    • direct speech, punctuated correctly    • clauses • adverbial phrases.   Spelling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• Use prefixes and suffixes and understand how to add them.   </w:t>
            </w:r>
            <w:r w:rsidR="00D43842" w:rsidRPr="00104765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Punctuation</w:t>
            </w:r>
            <w:r w:rsidR="00104765" w:rsidRPr="00104765">
              <w:rPr>
                <w:rFonts w:ascii="Comic Sans MS" w:hAnsi="Comic Sans MS" w:cs="Arial"/>
                <w:b/>
                <w:sz w:val="16"/>
                <w:szCs w:val="16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Extending the range of sentences with more than one clause by using a wider range of conjunctions, including when, if, because, although</w:t>
            </w:r>
            <w:r w:rsid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u w:val="single"/>
                <w:shd w:val="clear" w:color="auto" w:fill="FFFFFF"/>
              </w:rPr>
              <w:t>Language children should know</w:t>
            </w:r>
            <w:r w:rsidR="00104765" w:rsidRPr="00104765">
              <w:rPr>
                <w:rFonts w:ascii="Comic Sans MS" w:hAnsi="Comic Sans MS"/>
                <w:sz w:val="16"/>
                <w:szCs w:val="16"/>
                <w:u w:val="single"/>
                <w:shd w:val="clear" w:color="auto" w:fill="FFFFFF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conjunction, adverb, preposition, direct speech, inverted commas (or ‘speech marks’), prefix, consonant, vowel, clause, subordinate clause.</w:t>
            </w:r>
            <w:r w:rsidR="00104765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pronoun, possessive pronoun, adverbial.</w:t>
            </w:r>
            <w:r w:rsidR="00104765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Read aloud writing to a group or whole class, using appropriate intonation</w:t>
            </w:r>
          </w:p>
          <w:p w:rsidR="00104765" w:rsidRPr="00104765" w:rsidRDefault="00104765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</w:p>
        </w:tc>
      </w:tr>
      <w:tr w:rsidR="00F27778" w:rsidTr="008344E1">
        <w:tc>
          <w:tcPr>
            <w:tcW w:w="15310" w:type="dxa"/>
            <w:gridSpan w:val="11"/>
          </w:tcPr>
          <w:p w:rsidR="00F27778" w:rsidRPr="00104765" w:rsidRDefault="00F27778" w:rsidP="00104765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Communication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Engage in discussions, making relevant points.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Ask for specific additional information to clarify.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Understand the meaning of some phrases beyond the literal interpretation.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Use time, size and other measurements to quantify.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interesting adjectives, adverbial phrases and extended noun phrases in discussion.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vocabulary that is appropriate to the topic being discussed or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the audience that is listening.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Use verbs with irregular endings.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a mixture of sentence lengths to add interest to discussions and explanations.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intonation to emphasise grammar and punctuation when reading aloud.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Bring stories to life with expression and intonation.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Read the audience to know when to add detail and when to leave it out.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Make relevant comments or ask questions in a discussion or a debate.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Seek clarification by actively seeking to understand others’ points of view.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Respectfully challenge opinions or points, offering an alternative.</w:t>
            </w:r>
          </w:p>
        </w:tc>
      </w:tr>
      <w:tr w:rsidR="00F27778" w:rsidTr="00104765">
        <w:trPr>
          <w:trHeight w:val="4357"/>
        </w:trPr>
        <w:tc>
          <w:tcPr>
            <w:tcW w:w="5245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lastRenderedPageBreak/>
              <w:t>Maths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Default="00F27778" w:rsidP="00104765">
            <w:pPr>
              <w:spacing w:after="150"/>
            </w:pPr>
          </w:p>
        </w:tc>
        <w:tc>
          <w:tcPr>
            <w:tcW w:w="4962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</w:p>
          <w:p w:rsid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position and direction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F27778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</w:tc>
        <w:tc>
          <w:tcPr>
            <w:tcW w:w="5103" w:type="dxa"/>
            <w:gridSpan w:val="3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Decimals, percentages and their equivalence to fractions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position and direction</w:t>
            </w:r>
          </w:p>
          <w:p w:rsidR="00F27778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</w:tc>
      </w:tr>
      <w:tr w:rsidR="00AB04E4" w:rsidTr="00CE0756">
        <w:tc>
          <w:tcPr>
            <w:tcW w:w="2694" w:type="dxa"/>
            <w:gridSpan w:val="2"/>
          </w:tcPr>
          <w:p w:rsidR="00F27778" w:rsidRPr="00F27778" w:rsidRDefault="00F27778" w:rsidP="00F27778">
            <w:pPr>
              <w:rPr>
                <w:color w:val="FFC000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AB04E4" w:rsidRPr="00F27778" w:rsidRDefault="00104765" w:rsidP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104765" w:rsidP="00942C87">
            <w:r>
              <w:rPr>
                <w:rFonts w:ascii="Comic Sans MS" w:hAnsi="Comic Sans MS" w:cs="Arial"/>
                <w:sz w:val="20"/>
                <w:szCs w:val="20"/>
              </w:rPr>
              <w:t>Rocks and Soils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104765" w:rsidP="00942C87">
            <w:r>
              <w:rPr>
                <w:rFonts w:ascii="Comic Sans MS" w:hAnsi="Comic Sans MS" w:cs="Arial"/>
                <w:sz w:val="20"/>
                <w:szCs w:val="20"/>
              </w:rPr>
              <w:t>Forces and Magnets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Default="00104765" w:rsidP="00942C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  <w:p w:rsidR="00DA2018" w:rsidRPr="00F27778" w:rsidRDefault="00DA2018" w:rsidP="00942C87"/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DA2018" w:rsidRDefault="00DA2018" w:rsidP="00942C87">
            <w:pPr>
              <w:rPr>
                <w:rFonts w:ascii="Comic Sans MS" w:hAnsi="Comic Sans MS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Solids, liquids and gases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942C87" w:rsidRDefault="00DA2018" w:rsidP="00104765">
            <w:r w:rsidRPr="00DA2018">
              <w:rPr>
                <w:rFonts w:ascii="Comic Sans MS" w:hAnsi="Comic Sans MS"/>
                <w:sz w:val="20"/>
                <w:szCs w:val="20"/>
              </w:rPr>
              <w:t>Solids, liquids and gases</w:t>
            </w:r>
          </w:p>
        </w:tc>
      </w:tr>
      <w:tr w:rsidR="00AB04E4" w:rsidTr="00CE0756">
        <w:tc>
          <w:tcPr>
            <w:tcW w:w="2694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F27778" w:rsidRDefault="00DA20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it mean to be a Jew?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DA2018">
            <w:pPr>
              <w:rPr>
                <w:rFonts w:ascii="Comic Sans MS" w:hAnsi="Comic Sans MS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Who can inspire us?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DA2018" w:rsidP="00F27778">
            <w:pPr>
              <w:rPr>
                <w:rFonts w:ascii="Comic Sans MS" w:hAnsi="Comic Sans MS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How are beliefs expressed through arts?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DA2018">
            <w:pPr>
              <w:rPr>
                <w:rFonts w:ascii="Comic Sans MS" w:hAnsi="Comic Sans MS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How are beliefs expressed through arts?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DA2018" w:rsidP="00F27778">
            <w:pPr>
              <w:rPr>
                <w:rFonts w:ascii="Comic Sans MS" w:hAnsi="Comic Sans MS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What do Christians believe about a good life?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942C87" w:rsidRPr="00DA2018" w:rsidRDefault="00DA2018">
            <w:pPr>
              <w:rPr>
                <w:rFonts w:ascii="Comic Sans MS" w:hAnsi="Comic Sans MS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What do Christians believe about a good life?</w:t>
            </w:r>
          </w:p>
          <w:p w:rsidR="00942C87" w:rsidRDefault="00942C87"/>
        </w:tc>
      </w:tr>
      <w:tr w:rsidR="00AB04E4" w:rsidTr="00CE0756">
        <w:tc>
          <w:tcPr>
            <w:tcW w:w="2694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DA2018">
            <w:pPr>
              <w:rPr>
                <w:rFonts w:ascii="Comic Sans MS" w:hAnsi="Comic Sans MS"/>
                <w:color w:val="00FFFF"/>
                <w:sz w:val="20"/>
                <w:szCs w:val="20"/>
              </w:rPr>
            </w:pPr>
            <w:r w:rsidRPr="00CE0756">
              <w:rPr>
                <w:rFonts w:ascii="Comic Sans MS" w:hAnsi="Comic Sans MS"/>
                <w:sz w:val="20"/>
                <w:szCs w:val="20"/>
              </w:rPr>
              <w:t>Drug, alcohol and tobacco education</w:t>
            </w:r>
            <w:r>
              <w:rPr>
                <w:rFonts w:ascii="Comic Sans MS" w:hAnsi="Comic Sans MS"/>
                <w:sz w:val="20"/>
                <w:szCs w:val="20"/>
              </w:rPr>
              <w:t>- Tobacco is a drug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DA2018">
            <w:r>
              <w:rPr>
                <w:rFonts w:ascii="Comic Sans MS" w:hAnsi="Comic Sans MS"/>
                <w:sz w:val="20"/>
                <w:szCs w:val="20"/>
              </w:rPr>
              <w:t>Keeping safe and managing risk- Bullying, see it, say it, stop it</w:t>
            </w:r>
          </w:p>
        </w:tc>
        <w:tc>
          <w:tcPr>
            <w:tcW w:w="2442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DA2018">
            <w:r>
              <w:rPr>
                <w:rFonts w:ascii="Comic Sans MS" w:hAnsi="Comic Sans MS"/>
                <w:sz w:val="20"/>
                <w:szCs w:val="20"/>
              </w:rPr>
              <w:t>Mental health and emotional wellbeing- Strengths and challenges</w:t>
            </w:r>
          </w:p>
        </w:tc>
        <w:tc>
          <w:tcPr>
            <w:tcW w:w="2520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DA2018" w:rsidRDefault="00DA2018">
            <w:pPr>
              <w:rPr>
                <w:rFonts w:ascii="Comic Sans MS" w:hAnsi="Comic Sans MS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Identity, society and equality – Celebrating difference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942C87" w:rsidRDefault="00DA2018" w:rsidP="00DA20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Careers, financial capability and economic wellbeing – saving, spending and budgeting</w:t>
            </w:r>
          </w:p>
          <w:p w:rsidR="00DA2018" w:rsidRDefault="00DA2018" w:rsidP="00DA20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2018" w:rsidRPr="00CE0756" w:rsidRDefault="00DA2018" w:rsidP="00DA2018"/>
        </w:tc>
        <w:tc>
          <w:tcPr>
            <w:tcW w:w="2552" w:type="dxa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E20F2B" w:rsidRPr="00E20F2B" w:rsidRDefault="00DA20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health and wellbeing – what helps me choose</w:t>
            </w:r>
          </w:p>
        </w:tc>
      </w:tr>
      <w:tr w:rsidR="00AB04E4" w:rsidTr="00CE0756">
        <w:trPr>
          <w:trHeight w:val="104"/>
        </w:trPr>
        <w:tc>
          <w:tcPr>
            <w:tcW w:w="2694" w:type="dxa"/>
            <w:gridSpan w:val="2"/>
          </w:tcPr>
          <w:p w:rsidR="00F03236" w:rsidRDefault="00F03236" w:rsidP="00F0323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lastRenderedPageBreak/>
              <w:t>Geography</w:t>
            </w:r>
          </w:p>
          <w:p w:rsidR="00CE0756" w:rsidRPr="00CE0756" w:rsidRDefault="00F032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Locality study</w:t>
            </w:r>
          </w:p>
        </w:tc>
        <w:tc>
          <w:tcPr>
            <w:tcW w:w="2551" w:type="dxa"/>
            <w:gridSpan w:val="2"/>
          </w:tcPr>
          <w:p w:rsidR="00F03236" w:rsidRDefault="00F03236" w:rsidP="00F0323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Pr="00CE0756" w:rsidRDefault="00F03236">
            <w:r>
              <w:rPr>
                <w:rFonts w:ascii="Comic Sans MS" w:hAnsi="Comic Sans MS"/>
                <w:sz w:val="20"/>
                <w:szCs w:val="20"/>
              </w:rPr>
              <w:t>Locality study</w:t>
            </w:r>
          </w:p>
        </w:tc>
        <w:tc>
          <w:tcPr>
            <w:tcW w:w="2442" w:type="dxa"/>
            <w:gridSpan w:val="2"/>
          </w:tcPr>
          <w:p w:rsidR="00F03236" w:rsidRDefault="00F03236" w:rsidP="00F0323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Default="00F032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Greece</w:t>
            </w:r>
          </w:p>
          <w:p w:rsidR="00942C87" w:rsidRPr="00CE0756" w:rsidRDefault="00942C8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F03236" w:rsidRDefault="00F03236" w:rsidP="00F0323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F03236" w:rsidRDefault="00F03236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03236">
              <w:rPr>
                <w:rFonts w:ascii="Comic Sans MS" w:hAnsi="Comic Sans MS"/>
                <w:sz w:val="20"/>
                <w:szCs w:val="20"/>
              </w:rPr>
              <w:t>The Romans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AB04E4" w:rsidRPr="00CE0756" w:rsidRDefault="00F03236">
            <w:pPr>
              <w:rPr>
                <w:rFonts w:ascii="Comic Sans MS" w:hAnsi="Comic Sans MS"/>
                <w:sz w:val="20"/>
                <w:szCs w:val="20"/>
              </w:rPr>
            </w:pPr>
            <w:r w:rsidRPr="00F03236">
              <w:rPr>
                <w:rFonts w:ascii="Comic Sans MS" w:hAnsi="Comic Sans MS"/>
                <w:sz w:val="20"/>
                <w:szCs w:val="20"/>
              </w:rPr>
              <w:t>The Romans</w:t>
            </w:r>
          </w:p>
        </w:tc>
        <w:tc>
          <w:tcPr>
            <w:tcW w:w="2552" w:type="dxa"/>
          </w:tcPr>
          <w:p w:rsidR="00AB04E4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Pr="00F03236" w:rsidRDefault="00F03236" w:rsidP="00F03236">
            <w:pPr>
              <w:rPr>
                <w:rFonts w:ascii="Comic Sans MS" w:hAnsi="Comic Sans MS"/>
                <w:sz w:val="20"/>
                <w:szCs w:val="20"/>
              </w:rPr>
            </w:pPr>
            <w:r w:rsidRPr="00F03236">
              <w:rPr>
                <w:rFonts w:ascii="Comic Sans MS" w:hAnsi="Comic Sans MS"/>
                <w:sz w:val="20"/>
                <w:szCs w:val="20"/>
              </w:rPr>
              <w:t>European study  France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8E6221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iJ</w:t>
            </w:r>
            <w:r w:rsidRPr="00942C87">
              <w:rPr>
                <w:rFonts w:ascii="Comic Sans MS" w:hAnsi="Comic Sans MS"/>
                <w:sz w:val="20"/>
                <w:szCs w:val="20"/>
              </w:rPr>
              <w:t xml:space="preserve">am </w:t>
            </w:r>
            <w:r w:rsidR="00F03236">
              <w:rPr>
                <w:rFonts w:ascii="Comic Sans MS" w:hAnsi="Comic Sans MS"/>
                <w:sz w:val="20"/>
                <w:szCs w:val="20"/>
              </w:rPr>
              <w:t>Level 1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8E6221" w:rsidRPr="00CE0756" w:rsidRDefault="008E6221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F032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iProgram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color w:val="C0504D" w:themeColor="accent2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iDesign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F032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iAnimate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 w:rsidP="00CE07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iBroadcast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 w:rsidP="00CE07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iFilm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- 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Default="001047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</w:t>
            </w:r>
          </w:p>
          <w:p w:rsidR="00CE0756" w:rsidRP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104765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Painting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Default="001047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Sculpture</w:t>
            </w:r>
          </w:p>
          <w:p w:rsidR="00942C87" w:rsidRPr="00CE0756" w:rsidRDefault="00942C87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 xml:space="preserve"> including artist studies based on media</w:t>
            </w:r>
          </w:p>
          <w:p w:rsidR="00CE0756" w:rsidRPr="00CE0756" w:rsidRDefault="00104765" w:rsidP="00104765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104765" w:rsidP="00104765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104765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F03236" w:rsidP="00F0323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Dreamcatchers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F03236" w:rsidP="00F0323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Dreamcatchers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F0323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Woodwork – moving vehicles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Default="00F032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Woodwork – moving vehicles</w:t>
            </w:r>
          </w:p>
          <w:p w:rsidR="00F03236" w:rsidRPr="00CE0756" w:rsidRDefault="00F0323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F03236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– Stuffed sewn animals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F0323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– Stuffed sewn animals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7B9393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Compose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Transcribe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Describe Music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Default="008E6221">
            <w:pPr>
              <w:rPr>
                <w:rFonts w:ascii="Comic Sans MS" w:hAnsi="Comic Sans MS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  <w:p w:rsidR="00942C87" w:rsidRPr="008E6221" w:rsidRDefault="00942C87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 w:rsidP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Athletics/Ball Skills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</w:p>
        </w:tc>
      </w:tr>
      <w:tr w:rsidR="0079284D" w:rsidTr="00CE0756">
        <w:trPr>
          <w:trHeight w:val="104"/>
        </w:trPr>
        <w:tc>
          <w:tcPr>
            <w:tcW w:w="2694" w:type="dxa"/>
            <w:gridSpan w:val="2"/>
          </w:tcPr>
          <w:p w:rsidR="0079284D" w:rsidRDefault="0079284D">
            <w:pPr>
              <w:rPr>
                <w:rFonts w:ascii="Comic Sans MS" w:hAnsi="Comic Sans MS"/>
                <w:color w:val="3333FF"/>
                <w:sz w:val="20"/>
                <w:szCs w:val="20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  <w:p w:rsidR="00DA2018" w:rsidRPr="0027411F" w:rsidRDefault="00DA2018">
            <w:pPr>
              <w:rPr>
                <w:rFonts w:ascii="Comic Sans MS" w:hAnsi="Comic Sans MS"/>
                <w:color w:val="3333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442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20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1" w:type="dxa"/>
            <w:gridSpan w:val="2"/>
          </w:tcPr>
          <w:p w:rsidR="0079284D" w:rsidRPr="00CE0756" w:rsidRDefault="0079284D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2" w:type="dxa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</w:tr>
    </w:tbl>
    <w:p w:rsidR="00B3317A" w:rsidRDefault="00B3317A"/>
    <w:sectPr w:rsidR="00B3317A" w:rsidSect="00AB04E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18" w:rsidRDefault="007A2218" w:rsidP="00AB04E4">
      <w:pPr>
        <w:spacing w:after="0" w:line="240" w:lineRule="auto"/>
      </w:pPr>
      <w:r>
        <w:separator/>
      </w:r>
    </w:p>
  </w:endnote>
  <w:endnote w:type="continuationSeparator" w:id="0">
    <w:p w:rsidR="007A2218" w:rsidRDefault="007A2218" w:rsidP="00AB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18" w:rsidRDefault="007A2218" w:rsidP="00AB04E4">
      <w:pPr>
        <w:spacing w:after="0" w:line="240" w:lineRule="auto"/>
      </w:pPr>
      <w:r>
        <w:separator/>
      </w:r>
    </w:p>
  </w:footnote>
  <w:footnote w:type="continuationSeparator" w:id="0">
    <w:p w:rsidR="007A2218" w:rsidRDefault="007A2218" w:rsidP="00AB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E4" w:rsidRPr="00AB04E4" w:rsidRDefault="00D43842" w:rsidP="00AB04E4">
    <w:pPr>
      <w:pStyle w:val="Header"/>
      <w:jc w:val="center"/>
      <w:rPr>
        <w:rFonts w:ascii="CCW Cursive Writing 5" w:hAnsi="CCW Cursive Writing 5" w:cs="Arial"/>
        <w:sz w:val="32"/>
        <w:szCs w:val="32"/>
        <w:u w:val="single"/>
      </w:rPr>
    </w:pPr>
    <w:r>
      <w:rPr>
        <w:rFonts w:ascii="CCW Cursive Writing 5" w:hAnsi="CCW Cursive Writing 5" w:cs="Arial"/>
        <w:sz w:val="32"/>
        <w:szCs w:val="32"/>
        <w:u w:val="single"/>
      </w:rPr>
      <w:t>Class 3</w:t>
    </w:r>
    <w:r w:rsidR="00AB04E4" w:rsidRPr="00AB04E4">
      <w:rPr>
        <w:rFonts w:ascii="CCW Cursive Writing 5" w:hAnsi="CCW Cursive Writing 5" w:cs="Arial"/>
        <w:sz w:val="32"/>
        <w:szCs w:val="32"/>
        <w:u w:val="single"/>
      </w:rPr>
      <w:t xml:space="preserve"> Curriculum Plan – Cycle A </w:t>
    </w:r>
  </w:p>
  <w:p w:rsidR="00AB04E4" w:rsidRDefault="00AB0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8E8"/>
    <w:multiLevelType w:val="hybridMultilevel"/>
    <w:tmpl w:val="95C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4419B"/>
    <w:multiLevelType w:val="hybridMultilevel"/>
    <w:tmpl w:val="1F9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B6E06"/>
    <w:multiLevelType w:val="hybridMultilevel"/>
    <w:tmpl w:val="4A6A420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E4"/>
    <w:rsid w:val="00104765"/>
    <w:rsid w:val="0027411F"/>
    <w:rsid w:val="003601FE"/>
    <w:rsid w:val="003F5E4A"/>
    <w:rsid w:val="00493568"/>
    <w:rsid w:val="004A57AD"/>
    <w:rsid w:val="006C7173"/>
    <w:rsid w:val="0079284D"/>
    <w:rsid w:val="007A2218"/>
    <w:rsid w:val="00851BBF"/>
    <w:rsid w:val="008E6221"/>
    <w:rsid w:val="00942C87"/>
    <w:rsid w:val="00AB04E4"/>
    <w:rsid w:val="00B3317A"/>
    <w:rsid w:val="00BC5B76"/>
    <w:rsid w:val="00BF77E7"/>
    <w:rsid w:val="00CE0756"/>
    <w:rsid w:val="00D43842"/>
    <w:rsid w:val="00DA2018"/>
    <w:rsid w:val="00E20F2B"/>
    <w:rsid w:val="00F03236"/>
    <w:rsid w:val="00F2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04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3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3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74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18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6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32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82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4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98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17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41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7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8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65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2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35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1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77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91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5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8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8691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8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5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138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4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69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62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2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4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57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271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279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4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74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38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61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25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6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28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1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783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14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66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92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741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71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7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66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8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5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68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23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4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580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28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32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6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7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9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5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96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4263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7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7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12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0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96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5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90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6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14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2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10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87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74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9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96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1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70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623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57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Hewitt</dc:creator>
  <cp:lastModifiedBy>goddard</cp:lastModifiedBy>
  <cp:revision>2</cp:revision>
  <dcterms:created xsi:type="dcterms:W3CDTF">2016-12-12T11:59:00Z</dcterms:created>
  <dcterms:modified xsi:type="dcterms:W3CDTF">2016-12-12T11:59:00Z</dcterms:modified>
</cp:coreProperties>
</file>