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10" w:type="dxa"/>
        <w:tblInd w:w="-601" w:type="dxa"/>
        <w:tblLook w:val="04A0"/>
      </w:tblPr>
      <w:tblGrid>
        <w:gridCol w:w="2552"/>
        <w:gridCol w:w="142"/>
        <w:gridCol w:w="2410"/>
        <w:gridCol w:w="141"/>
        <w:gridCol w:w="2268"/>
        <w:gridCol w:w="174"/>
        <w:gridCol w:w="2236"/>
        <w:gridCol w:w="284"/>
        <w:gridCol w:w="2409"/>
        <w:gridCol w:w="142"/>
        <w:gridCol w:w="2552"/>
      </w:tblGrid>
      <w:tr w:rsidR="00AB04E4" w:rsidTr="003F5E4A">
        <w:tc>
          <w:tcPr>
            <w:tcW w:w="5104" w:type="dxa"/>
            <w:gridSpan w:val="3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Autumn Term</w:t>
            </w:r>
          </w:p>
        </w:tc>
        <w:tc>
          <w:tcPr>
            <w:tcW w:w="4819" w:type="dxa"/>
            <w:gridSpan w:val="4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Spring Term</w:t>
            </w:r>
          </w:p>
        </w:tc>
        <w:tc>
          <w:tcPr>
            <w:tcW w:w="5387" w:type="dxa"/>
            <w:gridSpan w:val="4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Summer Term</w:t>
            </w:r>
          </w:p>
        </w:tc>
      </w:tr>
      <w:tr w:rsidR="00AB04E4" w:rsidTr="003F5E4A">
        <w:tc>
          <w:tcPr>
            <w:tcW w:w="2552" w:type="dxa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(Sept/Oct)</w:t>
            </w:r>
          </w:p>
        </w:tc>
        <w:tc>
          <w:tcPr>
            <w:tcW w:w="2552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(Nov/Dec)</w:t>
            </w:r>
          </w:p>
        </w:tc>
        <w:tc>
          <w:tcPr>
            <w:tcW w:w="2409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(Jan/Feb)</w:t>
            </w:r>
          </w:p>
        </w:tc>
        <w:tc>
          <w:tcPr>
            <w:tcW w:w="2410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(March/April)</w:t>
            </w:r>
          </w:p>
        </w:tc>
        <w:tc>
          <w:tcPr>
            <w:tcW w:w="2693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1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st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(May/June)</w:t>
            </w:r>
          </w:p>
        </w:tc>
        <w:tc>
          <w:tcPr>
            <w:tcW w:w="2694" w:type="dxa"/>
            <w:gridSpan w:val="2"/>
          </w:tcPr>
          <w:p w:rsidR="00AB04E4" w:rsidRPr="00AB04E4" w:rsidRDefault="00AB04E4" w:rsidP="0038281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>2</w:t>
            </w:r>
            <w:r w:rsidRPr="00AB04E4">
              <w:rPr>
                <w:rFonts w:ascii="Comic Sans MS" w:hAnsi="Comic Sans MS" w:cs="Arial"/>
                <w:sz w:val="18"/>
                <w:szCs w:val="18"/>
                <w:vertAlign w:val="superscript"/>
              </w:rPr>
              <w:t>nd</w:t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 xml:space="preserve"> Half Term</w:t>
            </w:r>
          </w:p>
          <w:p w:rsidR="00AB04E4" w:rsidRPr="00AB04E4" w:rsidRDefault="00AB04E4" w:rsidP="00AB04E4">
            <w:pPr>
              <w:tabs>
                <w:tab w:val="left" w:pos="337"/>
                <w:tab w:val="center" w:pos="1073"/>
              </w:tabs>
              <w:rPr>
                <w:rFonts w:ascii="Comic Sans MS" w:hAnsi="Comic Sans MS" w:cs="Arial"/>
                <w:sz w:val="18"/>
                <w:szCs w:val="18"/>
              </w:rPr>
            </w:pPr>
            <w:r w:rsidRPr="00AB04E4">
              <w:rPr>
                <w:rFonts w:ascii="Comic Sans MS" w:hAnsi="Comic Sans MS" w:cs="Arial"/>
                <w:sz w:val="18"/>
                <w:szCs w:val="18"/>
              </w:rPr>
              <w:tab/>
            </w:r>
            <w:r w:rsidRPr="00AB04E4">
              <w:rPr>
                <w:rFonts w:ascii="Comic Sans MS" w:hAnsi="Comic Sans MS" w:cs="Arial"/>
                <w:sz w:val="18"/>
                <w:szCs w:val="18"/>
              </w:rPr>
              <w:tab/>
              <w:t>(June/July)</w:t>
            </w:r>
          </w:p>
        </w:tc>
      </w:tr>
      <w:tr w:rsidR="00AB04E4" w:rsidTr="003F5E4A">
        <w:tc>
          <w:tcPr>
            <w:tcW w:w="2552" w:type="dxa"/>
          </w:tcPr>
          <w:p w:rsidR="00AB04E4" w:rsidRPr="003F5E4A" w:rsidRDefault="00AB04E4" w:rsidP="00AB04E4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- Writing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proofErr w:type="spellStart"/>
            <w:r w:rsidRPr="00AB04E4">
              <w:rPr>
                <w:rFonts w:ascii="Comic Sans MS" w:hAnsi="Comic Sans MS" w:cs="Arial"/>
                <w:sz w:val="16"/>
                <w:szCs w:val="16"/>
              </w:rPr>
              <w:t>Streetchild</w:t>
            </w:r>
            <w:proofErr w:type="spellEnd"/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Warhorse</w:t>
            </w:r>
          </w:p>
          <w:p w:rsidR="00AB04E4" w:rsidRPr="00AB04E4" w:rsidRDefault="00AB04E4" w:rsidP="00AB04E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The Gunpowder plot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The Highwayman poem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Night of the Gargoyles</w:t>
            </w:r>
          </w:p>
          <w:p w:rsid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 xml:space="preserve">Phillip Pullman – Northern Lights, Clockwork, Count </w:t>
            </w:r>
            <w:proofErr w:type="spellStart"/>
            <w:r w:rsidRPr="00AB04E4">
              <w:rPr>
                <w:rFonts w:ascii="Comic Sans MS" w:hAnsi="Comic Sans MS"/>
                <w:sz w:val="16"/>
                <w:szCs w:val="16"/>
              </w:rPr>
              <w:t>Karlstein</w:t>
            </w:r>
            <w:proofErr w:type="spellEnd"/>
          </w:p>
          <w:p w:rsidR="00BC5B76" w:rsidRPr="00AB04E4" w:rsidRDefault="00BC5B7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Kensuke’s Kingdom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‘Tuesday’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The Giant’s Necklace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The Long Walk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Argument texts- For, Against and Balanced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Wolves in the Wall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Short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Room for one more</w:t>
            </w:r>
          </w:p>
        </w:tc>
        <w:tc>
          <w:tcPr>
            <w:tcW w:w="2693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Non-Chronological</w:t>
            </w:r>
            <w:r w:rsidR="003F5E4A">
              <w:rPr>
                <w:rFonts w:ascii="Comic Sans MS" w:hAnsi="Comic Sans MS" w:cs="Arial"/>
                <w:sz w:val="16"/>
                <w:szCs w:val="16"/>
              </w:rPr>
              <w:t xml:space="preserve"> R</w:t>
            </w:r>
            <w:r w:rsidRPr="00AB04E4">
              <w:rPr>
                <w:rFonts w:ascii="Comic Sans MS" w:hAnsi="Comic Sans MS" w:cs="Arial"/>
                <w:sz w:val="16"/>
                <w:szCs w:val="16"/>
              </w:rPr>
              <w:t>eports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Persuasive texts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Wonder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gridSpan w:val="2"/>
          </w:tcPr>
          <w:p w:rsidR="00AB04E4" w:rsidRPr="00AB04E4" w:rsidRDefault="00AB04E4" w:rsidP="00AB04E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04E4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AB04E4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F5E4A"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>- Writing</w:t>
            </w:r>
          </w:p>
          <w:p w:rsidR="00AB04E4" w:rsidRPr="00AB04E4" w:rsidRDefault="00AB04E4" w:rsidP="00AB04E4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AB04E4">
              <w:rPr>
                <w:rFonts w:ascii="Comic Sans MS" w:hAnsi="Comic Sans MS" w:cs="Arial"/>
                <w:sz w:val="16"/>
                <w:szCs w:val="16"/>
              </w:rPr>
              <w:t>Through texts such as: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The Hobbit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/>
                <w:sz w:val="16"/>
                <w:szCs w:val="16"/>
              </w:rPr>
              <w:t>Tales from Outer Suburbia</w:t>
            </w:r>
          </w:p>
          <w:p w:rsidR="00AB04E4" w:rsidRPr="00AB04E4" w:rsidRDefault="00AB04E4">
            <w:pPr>
              <w:rPr>
                <w:rFonts w:ascii="Comic Sans MS" w:hAnsi="Comic Sans MS"/>
                <w:sz w:val="16"/>
                <w:szCs w:val="16"/>
              </w:rPr>
            </w:pPr>
            <w:r w:rsidRPr="00AB04E4">
              <w:rPr>
                <w:rFonts w:ascii="Comic Sans MS" w:hAnsi="Comic Sans MS" w:cs="Calibri"/>
                <w:sz w:val="16"/>
                <w:szCs w:val="16"/>
              </w:rPr>
              <w:t>The Convergence of the Twain.</w:t>
            </w:r>
          </w:p>
        </w:tc>
      </w:tr>
      <w:tr w:rsidR="00AB04E4" w:rsidTr="003F5E4A">
        <w:tc>
          <w:tcPr>
            <w:tcW w:w="15310" w:type="dxa"/>
            <w:gridSpan w:val="11"/>
          </w:tcPr>
          <w:p w:rsidR="003F5E4A" w:rsidRDefault="003F5E4A" w:rsidP="003F5E4A">
            <w:pPr>
              <w:rPr>
                <w:rFonts w:ascii="Comic Sans MS" w:hAnsi="Comic Sans MS"/>
                <w:sz w:val="16"/>
                <w:szCs w:val="16"/>
                <w:shd w:val="clear" w:color="auto" w:fill="FFFFFF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Writing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Identify the audience for writing.   • Choose the appropriate form of writing using the main features identified in reading.    • Note, develop and research ideas.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Plan, draft, write, edit and improve.   • Use the techniques that authors use to create characters, settings and plots.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Create vivid images by using alliteration, similes, metaphors and personification.   • Interweave descriptions of characters, settings and atmosphere with dialogue.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Guide the reader by using a range of organisational devices, including a range of connectives.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Choose effective grammar and punctuation and propose changes to improve clarity.   • Ensure correct use of tenses throughout a piece of writing.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>• Write paragraphs that give the reader a sense of clarity.    • Write paragraphs that make sense if read alone.</w:t>
            </w:r>
            <w:r w:rsidRPr="003F5E4A">
              <w:rPr>
                <w:rFonts w:ascii="Comic Sans MS" w:hAnsi="Comic Sans MS"/>
                <w:color w:val="FF0000"/>
                <w:sz w:val="16"/>
                <w:szCs w:val="16"/>
              </w:rPr>
              <w:t xml:space="preserve">   </w:t>
            </w:r>
            <w:r w:rsidR="00AB04E4" w:rsidRPr="003F5E4A">
              <w:rPr>
                <w:rFonts w:ascii="Comic Sans MS" w:hAnsi="Comic Sans MS"/>
                <w:sz w:val="16"/>
                <w:szCs w:val="16"/>
              </w:rPr>
              <w:t xml:space="preserve">• Write cohesively at length.    • </w:t>
            </w:r>
            <w:r w:rsidR="00AB04E4" w:rsidRPr="003F5E4A">
              <w:rPr>
                <w:rFonts w:ascii="Comic Sans MS" w:hAnsi="Comic Sans MS"/>
                <w:sz w:val="16"/>
                <w:szCs w:val="16"/>
                <w:shd w:val="clear" w:color="auto" w:fill="FFFFFF"/>
              </w:rPr>
              <w:t>Write fluently and legibly with a personal style</w:t>
            </w:r>
          </w:p>
          <w:p w:rsidR="00BC5B76" w:rsidRPr="003F5E4A" w:rsidRDefault="00BC5B76" w:rsidP="003F5E4A">
            <w:pPr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</w:p>
        </w:tc>
      </w:tr>
      <w:tr w:rsidR="003F5E4A" w:rsidTr="003F5E4A">
        <w:tc>
          <w:tcPr>
            <w:tcW w:w="15310" w:type="dxa"/>
            <w:gridSpan w:val="11"/>
          </w:tcPr>
          <w:p w:rsidR="003F5E4A" w:rsidRDefault="003F5E4A" w:rsidP="003F5E4A">
            <w:pPr>
              <w:rPr>
                <w:rFonts w:ascii="Comic Sans MS" w:hAnsi="Comic Sans MS"/>
                <w:color w:val="222222"/>
                <w:sz w:val="16"/>
                <w:szCs w:val="16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Reading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• Recommend books to peers, giving reasons for choices.   • Identify and discuss themes and conventions in and 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>across a wide range of writing.</w:t>
            </w:r>
          </w:p>
          <w:p w:rsidR="00BC5B76" w:rsidRDefault="003F5E4A" w:rsidP="003F5E4A">
            <w:pPr>
              <w:jc w:val="center"/>
              <w:rPr>
                <w:rFonts w:ascii="Comic Sans MS" w:hAnsi="Comic Sans MS"/>
                <w:color w:val="222222"/>
                <w:sz w:val="16"/>
                <w:szCs w:val="16"/>
              </w:rPr>
            </w:pP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Make comparisons within and across books.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Learn a w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ide range of poetry by heart.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Prepare poems and plays to read aloud and to perform, showing understanding through intonation, tone and volume so that the meaning is clear to an audience.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Check that the book makes sense, discussing understanding and exploring the meaning of words in context.   • Ask questions to improve understanding.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Draw inferences such as inferring characters’ feelings, thoughts and motives from their actions, and justifying inferences with evidence.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Predict what might happen from details stated and implied.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Summarise the main ideas drawn from more than one paragraph, identifying key details that support the main ideas.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Identify how language, structure and presentation contribute to meaning.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Discuss and evaluate how authors use language, including figurative language, considering the impact on the reader.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Retrieve and record information from non-fiction.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Participate in discussion about books, taking turns and listening and responding to what others say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>.</w:t>
            </w:r>
          </w:p>
          <w:p w:rsidR="003F5E4A" w:rsidRPr="003F5E4A" w:rsidRDefault="003F5E4A" w:rsidP="003F5E4A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.</w:t>
            </w:r>
          </w:p>
        </w:tc>
      </w:tr>
      <w:tr w:rsidR="003F5E4A" w:rsidTr="008344E1">
        <w:tc>
          <w:tcPr>
            <w:tcW w:w="15310" w:type="dxa"/>
            <w:gridSpan w:val="11"/>
          </w:tcPr>
          <w:p w:rsidR="00BC5B76" w:rsidRDefault="003F5E4A" w:rsidP="00BC5B76">
            <w:pPr>
              <w:rPr>
                <w:rFonts w:ascii="Comic Sans MS" w:hAnsi="Comic Sans MS"/>
                <w:color w:val="222222"/>
                <w:sz w:val="16"/>
                <w:szCs w:val="16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GAPS 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Write sentences that include:  • relative clauses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modal verbs</w:t>
            </w:r>
            <w:r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• relative pronoun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s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brackets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parenthesis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a mixture of active and passive voice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a clear subject and object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hyphens, colons and semi colons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• bullet points.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Use prefixes, applying guidelines for adding them.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Use dictionaries to check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spelling and meaning of words.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Use the first three or four letters of a word to look up the meaning or spelling of words in a dictionary.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Use a thesaurus.</w:t>
            </w:r>
          </w:p>
          <w:p w:rsidR="00BC5B76" w:rsidRDefault="003F5E4A" w:rsidP="00BC5B76">
            <w:pPr>
              <w:rPr>
                <w:rFonts w:ascii="Comic Sans MS" w:hAnsi="Comic Sans MS"/>
                <w:color w:val="222222"/>
                <w:sz w:val="16"/>
                <w:szCs w:val="16"/>
              </w:rPr>
            </w:pPr>
            <w:r w:rsidRPr="003F5E4A">
              <w:rPr>
                <w:rFonts w:ascii="Comic Sans MS" w:hAnsi="Comic Sans MS" w:cs="Arial"/>
                <w:b/>
                <w:color w:val="FF0000"/>
                <w:sz w:val="16"/>
                <w:szCs w:val="16"/>
                <w:u w:val="single"/>
              </w:rPr>
              <w:t>Punctuation</w:t>
            </w:r>
            <w:r w:rsidR="00BC5B76" w:rsidRPr="00BC5B76">
              <w:rPr>
                <w:rFonts w:ascii="Comic Sans MS" w:hAnsi="Comic Sans MS" w:cs="Arial"/>
                <w:b/>
                <w:color w:val="FF0000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 xml:space="preserve"> Develop understanding of writing concepts by: • Recognising vocabulary and structures that are appropriate for formal speech and writing, including subjunctive forms.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Using passive verbs to affect the presentation of information in a sentence.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Using the perfect form of verbs to mark relationships of time and cause.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expanded noun phrases to convey complicated information concisely.  • Using modal verbs or adverbs to i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ndicate degrees of possibility.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relative clauses beginning with who, which, where, when, whose, that or with an implied (i.e. omitted) relative pronoun.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Indicate grammatical and other features by: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commas to clarify meaning or avoid ambiguity in writing.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hyphens to avoid ambiguity.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Using brackets, dashes or commas to indicate parenthesis.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Using semi-colons, colons or dashes to mark boundaries between independent clauses.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 • Using a colon to introduce a list. 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Punctuating bullet points consistently.</w:t>
            </w:r>
          </w:p>
          <w:p w:rsidR="003F5E4A" w:rsidRPr="00BC5B76" w:rsidRDefault="003F5E4A" w:rsidP="00BC5B76">
            <w:pPr>
              <w:rPr>
                <w:rFonts w:ascii="Comic Sans MS" w:hAnsi="Comic Sans MS" w:cs="Arial"/>
                <w:b/>
                <w:color w:val="FF0000"/>
                <w:sz w:val="16"/>
                <w:szCs w:val="16"/>
                <w:u w:val="single"/>
              </w:rPr>
            </w:pPr>
            <w:r w:rsidRPr="003F5E4A">
              <w:rPr>
                <w:rStyle w:val="Strong"/>
                <w:rFonts w:ascii="Comic Sans MS" w:hAnsi="Comic Sans MS"/>
                <w:color w:val="222222"/>
                <w:sz w:val="16"/>
                <w:szCs w:val="16"/>
              </w:rPr>
              <w:t>Year 5</w:t>
            </w:r>
            <w:r w:rsidR="00BC5B76">
              <w:rPr>
                <w:rStyle w:val="Strong"/>
                <w:rFonts w:ascii="Comic Sans MS" w:hAnsi="Comic Sans MS"/>
                <w:color w:val="222222"/>
                <w:sz w:val="16"/>
                <w:szCs w:val="16"/>
              </w:rPr>
              <w:t xml:space="preserve">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relative clause, modal verb, relative pronoun, parenthesis, bracket, dash, determiner, cohesion, ambiguity.</w:t>
            </w:r>
            <w:r w:rsidR="00BC5B76">
              <w:rPr>
                <w:rFonts w:ascii="Comic Sans MS" w:hAnsi="Comic Sans MS"/>
                <w:color w:val="222222"/>
                <w:sz w:val="16"/>
                <w:szCs w:val="16"/>
              </w:rPr>
              <w:t xml:space="preserve"> </w:t>
            </w:r>
            <w:r w:rsidRPr="003F5E4A">
              <w:rPr>
                <w:rStyle w:val="Strong"/>
                <w:rFonts w:ascii="Comic Sans MS" w:hAnsi="Comic Sans MS"/>
                <w:color w:val="222222"/>
                <w:sz w:val="16"/>
                <w:szCs w:val="16"/>
              </w:rPr>
              <w:t>Year 6</w:t>
            </w:r>
            <w:r w:rsidR="00BC5B76">
              <w:rPr>
                <w:rStyle w:val="Strong"/>
                <w:rFonts w:ascii="Comic Sans MS" w:hAnsi="Comic Sans MS"/>
                <w:color w:val="222222"/>
                <w:sz w:val="16"/>
                <w:szCs w:val="16"/>
              </w:rPr>
              <w:t xml:space="preserve"> </w:t>
            </w:r>
            <w:r w:rsidRPr="003F5E4A">
              <w:rPr>
                <w:rFonts w:ascii="Comic Sans MS" w:hAnsi="Comic Sans MS"/>
                <w:color w:val="222222"/>
                <w:sz w:val="16"/>
                <w:szCs w:val="16"/>
              </w:rPr>
              <w:t>• active and passive voice, subject and object, hyphen, synonym, colon, semi-colon, bullet points.</w:t>
            </w:r>
          </w:p>
          <w:p w:rsidR="003F5E4A" w:rsidRDefault="003F5E4A"/>
        </w:tc>
      </w:tr>
      <w:tr w:rsidR="00F27778" w:rsidTr="008344E1">
        <w:tc>
          <w:tcPr>
            <w:tcW w:w="15310" w:type="dxa"/>
            <w:gridSpan w:val="11"/>
          </w:tcPr>
          <w:p w:rsidR="00F27778" w:rsidRPr="00F27778" w:rsidRDefault="00F27778" w:rsidP="00F27778">
            <w:pPr>
              <w:jc w:val="center"/>
              <w:rPr>
                <w:rFonts w:ascii="Comic Sans MS" w:hAnsi="Comic Sans MS" w:cs="Arial"/>
                <w:color w:val="FF0000"/>
                <w:sz w:val="20"/>
                <w:szCs w:val="20"/>
              </w:rPr>
            </w:pPr>
            <w:proofErr w:type="gramStart"/>
            <w:r w:rsidRPr="003F5E4A"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  <w:lastRenderedPageBreak/>
              <w:t>English</w:t>
            </w:r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-</w:t>
            </w:r>
            <w:proofErr w:type="gramEnd"/>
            <w:r w:rsidRPr="003F5E4A"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Communication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Understand how to answer questions that require more than a yes/no or single sentence response.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Recognise and explain some idioms.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Understand irony (when it is obvious).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Use adventurous and sophisticated vocabulary.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Explain the meaning of words, offering alternatives.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Use a wide range of phrases that include determiners, modifiers and other techniques to add extra interest and clarity.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Vary the length and structure of sentences.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Ask questions and make suggestions to take an active part in discussions.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Comment on the grammatical structure of a range of spoken and written accounts.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Narrate detailed and exciting stories.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Use the conventions and structure appropriate to the type of story being told.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Interweave action, character descriptions, settings and dialogue. 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</w:t>
            </w:r>
            <w:r w:rsidRPr="00F27778">
              <w:rPr>
                <w:rFonts w:ascii="Comic Sans MS" w:hAnsi="Comic Sans MS"/>
                <w:sz w:val="16"/>
                <w:szCs w:val="16"/>
              </w:rPr>
              <w:t>Negotiate and compromise by offering alternatives.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Debate, using relevant details to support points.</w:t>
            </w: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  <w:r w:rsidRPr="00F27778">
              <w:rPr>
                <w:rFonts w:ascii="Comic Sans MS" w:hAnsi="Comic Sans MS"/>
                <w:sz w:val="16"/>
                <w:szCs w:val="16"/>
              </w:rPr>
              <w:t>• Offer alternative explanations when others don’t understand.</w:t>
            </w:r>
          </w:p>
          <w:p w:rsidR="00F27778" w:rsidRPr="003F5E4A" w:rsidRDefault="00F27778" w:rsidP="00BC5B76">
            <w:pPr>
              <w:rPr>
                <w:rFonts w:ascii="Comic Sans MS" w:hAnsi="Comic Sans MS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F27778" w:rsidTr="00CE0756">
        <w:trPr>
          <w:trHeight w:val="4636"/>
        </w:trPr>
        <w:tc>
          <w:tcPr>
            <w:tcW w:w="5245" w:type="dxa"/>
            <w:gridSpan w:val="4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Mental addition and subtraction,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Decimals, percentages and their equivalence to fractions,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>Problem solving, reasoning and algebra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>Mental multiplication and division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hAnsi="Comic Sans MS"/>
                <w:sz w:val="16"/>
                <w:szCs w:val="16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 xml:space="preserve">Measurement,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hAnsi="Comic Sans MS"/>
                <w:sz w:val="16"/>
                <w:szCs w:val="16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 xml:space="preserve">Written addition and subtraction,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hAnsi="Comic Sans MS"/>
                <w:sz w:val="16"/>
                <w:szCs w:val="16"/>
              </w:rPr>
            </w:pPr>
            <w:r w:rsidRPr="00851BBF">
              <w:rPr>
                <w:rFonts w:ascii="Comic Sans MS" w:hAnsi="Comic Sans MS"/>
                <w:sz w:val="16"/>
                <w:szCs w:val="16"/>
              </w:rPr>
              <w:t xml:space="preserve">Fractions, ratio and proportion, </w:t>
            </w:r>
          </w:p>
          <w:p w:rsidR="00F27778" w:rsidRPr="00851BBF" w:rsidRDefault="00F27778" w:rsidP="00BC5B76">
            <w:pPr>
              <w:spacing w:after="75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BBF">
              <w:rPr>
                <w:rFonts w:ascii="Comic Sans MS" w:hAnsi="Comic Sans MS"/>
                <w:color w:val="000000"/>
                <w:sz w:val="16"/>
                <w:szCs w:val="16"/>
              </w:rPr>
              <w:t>Geometry: properties of shapes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Statistics</w:t>
            </w:r>
          </w:p>
          <w:p w:rsidR="00F27778" w:rsidRDefault="00F27778" w:rsidP="00BC5B76">
            <w:pPr>
              <w:spacing w:after="150"/>
            </w:pPr>
          </w:p>
        </w:tc>
        <w:tc>
          <w:tcPr>
            <w:tcW w:w="4962" w:type="dxa"/>
            <w:gridSpan w:val="4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</w:t>
            </w:r>
            <w:r w:rsidRPr="00C32E74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addition and subtraction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, </w:t>
            </w:r>
          </w:p>
          <w:p w:rsidR="00F27778" w:rsidRPr="00851BBF" w:rsidRDefault="00F27778" w:rsidP="00BC5B76">
            <w:pPr>
              <w:spacing w:after="150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851BBF">
              <w:rPr>
                <w:rFonts w:ascii="Comic Sans MS" w:hAnsi="Comic Sans MS"/>
                <w:color w:val="000000"/>
                <w:sz w:val="16"/>
                <w:szCs w:val="16"/>
              </w:rPr>
              <w:t>Written multiplication and division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multiplication and division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F27778" w:rsidRDefault="00F27778" w:rsidP="00B7570F"/>
        </w:tc>
        <w:tc>
          <w:tcPr>
            <w:tcW w:w="5103" w:type="dxa"/>
            <w:gridSpan w:val="3"/>
          </w:tcPr>
          <w:p w:rsidR="00F27778" w:rsidRDefault="00F27778">
            <w:r>
              <w:rPr>
                <w:rFonts w:ascii="Comic Sans MS" w:hAnsi="Comic Sans MS" w:cs="Arial"/>
                <w:b/>
                <w:color w:val="0070C0"/>
                <w:sz w:val="20"/>
                <w:szCs w:val="20"/>
                <w:u w:val="single"/>
              </w:rPr>
              <w:t>Maths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addition and subtraction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Decimals, percentages and their equivalence to fractions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Problem solving, reasoning and algebra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multiplication and division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Number and place value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position and direction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Geometry: properties of shapes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Written addition and subtraction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Mental multiplication and division</w:t>
            </w:r>
          </w:p>
          <w:p w:rsidR="00F27778" w:rsidRPr="00851BBF" w:rsidRDefault="00F27778" w:rsidP="00851BBF">
            <w:pPr>
              <w:spacing w:after="75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Fractions, ratio and proportion</w:t>
            </w:r>
          </w:p>
          <w:p w:rsidR="00F27778" w:rsidRPr="00851BBF" w:rsidRDefault="00F27778" w:rsidP="00851BBF">
            <w:pPr>
              <w:spacing w:after="150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Measurement</w:t>
            </w:r>
          </w:p>
          <w:p w:rsidR="00F27778" w:rsidRDefault="00F27778" w:rsidP="00F27778">
            <w:pPr>
              <w:spacing w:after="75"/>
            </w:pPr>
            <w:r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Stat</w:t>
            </w:r>
            <w:r w:rsidRPr="00851BBF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istics</w:t>
            </w:r>
          </w:p>
        </w:tc>
      </w:tr>
      <w:tr w:rsidR="00AB04E4" w:rsidTr="00CE0756">
        <w:tc>
          <w:tcPr>
            <w:tcW w:w="2694" w:type="dxa"/>
            <w:gridSpan w:val="2"/>
          </w:tcPr>
          <w:p w:rsidR="00F27778" w:rsidRPr="00F27778" w:rsidRDefault="00F27778" w:rsidP="00F27778">
            <w:pPr>
              <w:rPr>
                <w:color w:val="FFC000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AB04E4" w:rsidRPr="00F27778" w:rsidRDefault="00F27778" w:rsidP="00942C87">
            <w:pPr>
              <w:rPr>
                <w:rFonts w:ascii="Comic Sans MS" w:hAnsi="Comic Sans MS"/>
                <w:sz w:val="20"/>
                <w:szCs w:val="20"/>
              </w:rPr>
            </w:pPr>
            <w:r w:rsidRPr="00F27778">
              <w:rPr>
                <w:rFonts w:ascii="Comic Sans MS" w:hAnsi="Comic Sans MS"/>
                <w:sz w:val="20"/>
                <w:szCs w:val="20"/>
              </w:rPr>
              <w:t>Living things and their habitats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F27778" w:rsidP="00942C87">
            <w:r w:rsidRPr="00F27778">
              <w:rPr>
                <w:rFonts w:ascii="Comic Sans MS" w:hAnsi="Comic Sans MS" w:cs="Arial"/>
                <w:sz w:val="20"/>
                <w:szCs w:val="20"/>
              </w:rPr>
              <w:t>Properties and Changes of materials</w:t>
            </w:r>
          </w:p>
        </w:tc>
        <w:tc>
          <w:tcPr>
            <w:tcW w:w="2442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F27778" w:rsidP="00942C87">
            <w:r w:rsidRPr="00F27778">
              <w:rPr>
                <w:rFonts w:ascii="Comic Sans MS" w:hAnsi="Comic Sans MS" w:cs="Arial"/>
                <w:sz w:val="20"/>
                <w:szCs w:val="20"/>
              </w:rPr>
              <w:t>Forces and Magnets</w:t>
            </w:r>
          </w:p>
        </w:tc>
        <w:tc>
          <w:tcPr>
            <w:tcW w:w="2520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Pr="00F27778" w:rsidRDefault="00F27778" w:rsidP="00942C87">
            <w:r w:rsidRPr="00F27778">
              <w:rPr>
                <w:rFonts w:ascii="Comic Sans MS" w:hAnsi="Comic Sans MS" w:cs="Arial"/>
                <w:sz w:val="20"/>
                <w:szCs w:val="20"/>
              </w:rPr>
              <w:t>Animals including humans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Default="00F27778" w:rsidP="00942C8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27778">
              <w:rPr>
                <w:rFonts w:ascii="Comic Sans MS" w:hAnsi="Comic Sans MS" w:cs="Arial"/>
                <w:sz w:val="20"/>
                <w:szCs w:val="20"/>
              </w:rPr>
              <w:t xml:space="preserve">Evolution and </w:t>
            </w:r>
          </w:p>
          <w:p w:rsidR="00F27778" w:rsidRPr="00F27778" w:rsidRDefault="00F27778" w:rsidP="00942C87">
            <w:r w:rsidRPr="00F27778">
              <w:rPr>
                <w:rFonts w:ascii="Comic Sans MS" w:hAnsi="Comic Sans MS" w:cs="Arial"/>
                <w:sz w:val="20"/>
                <w:szCs w:val="20"/>
              </w:rPr>
              <w:t>Inheritance</w:t>
            </w:r>
          </w:p>
        </w:tc>
        <w:tc>
          <w:tcPr>
            <w:tcW w:w="2552" w:type="dxa"/>
          </w:tcPr>
          <w:p w:rsidR="00AB04E4" w:rsidRDefault="00F27778">
            <w:pPr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 w:cs="Arial"/>
                <w:b/>
                <w:color w:val="FFC000"/>
                <w:sz w:val="20"/>
                <w:szCs w:val="20"/>
                <w:u w:val="single"/>
              </w:rPr>
              <w:t>Science</w:t>
            </w:r>
          </w:p>
          <w:p w:rsidR="00F27778" w:rsidRDefault="00F27778" w:rsidP="00942C8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27778">
              <w:rPr>
                <w:rFonts w:ascii="Comic Sans MS" w:hAnsi="Comic Sans MS" w:cs="Arial"/>
                <w:sz w:val="20"/>
                <w:szCs w:val="20"/>
              </w:rPr>
              <w:t>Evolution and</w:t>
            </w:r>
          </w:p>
          <w:p w:rsidR="00F27778" w:rsidRDefault="00F27778" w:rsidP="00942C8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F27778">
              <w:rPr>
                <w:rFonts w:ascii="Comic Sans MS" w:hAnsi="Comic Sans MS" w:cs="Arial"/>
                <w:sz w:val="20"/>
                <w:szCs w:val="20"/>
              </w:rPr>
              <w:t>Inheritance</w:t>
            </w:r>
          </w:p>
          <w:p w:rsidR="00942C87" w:rsidRDefault="00942C87" w:rsidP="00F27778">
            <w:pPr>
              <w:jc w:val="center"/>
            </w:pPr>
          </w:p>
        </w:tc>
      </w:tr>
      <w:tr w:rsidR="00AB04E4" w:rsidTr="00CE0756">
        <w:tc>
          <w:tcPr>
            <w:tcW w:w="2694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Pr="00F27778" w:rsidRDefault="00F27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does it mean to be a Sikh?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Default="00F27778">
            <w:r>
              <w:rPr>
                <w:rFonts w:ascii="Comic Sans MS" w:hAnsi="Comic Sans MS"/>
                <w:sz w:val="20"/>
                <w:szCs w:val="20"/>
              </w:rPr>
              <w:t>How do Christians express their beliefs?</w:t>
            </w:r>
          </w:p>
        </w:tc>
        <w:tc>
          <w:tcPr>
            <w:tcW w:w="2442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Default="00F27778" w:rsidP="00F27778">
            <w:r>
              <w:rPr>
                <w:rFonts w:ascii="Comic Sans MS" w:hAnsi="Comic Sans MS"/>
                <w:sz w:val="20"/>
                <w:szCs w:val="20"/>
              </w:rPr>
              <w:t>What is compassion?</w:t>
            </w:r>
          </w:p>
        </w:tc>
        <w:tc>
          <w:tcPr>
            <w:tcW w:w="2520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Default="00F27778">
            <w:r>
              <w:rPr>
                <w:rFonts w:ascii="Comic Sans MS" w:hAnsi="Comic Sans MS"/>
                <w:sz w:val="20"/>
                <w:szCs w:val="20"/>
              </w:rPr>
              <w:t>What is compassion?</w:t>
            </w:r>
          </w:p>
        </w:tc>
        <w:tc>
          <w:tcPr>
            <w:tcW w:w="2551" w:type="dxa"/>
            <w:gridSpan w:val="2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Default="00F27778" w:rsidP="00F27778">
            <w:r>
              <w:rPr>
                <w:rFonts w:ascii="Comic Sans MS" w:hAnsi="Comic Sans MS"/>
                <w:sz w:val="20"/>
                <w:szCs w:val="20"/>
              </w:rPr>
              <w:t>How does growing up bring responsibilities?</w:t>
            </w:r>
          </w:p>
        </w:tc>
        <w:tc>
          <w:tcPr>
            <w:tcW w:w="2552" w:type="dxa"/>
          </w:tcPr>
          <w:p w:rsidR="00AB04E4" w:rsidRDefault="00F27778">
            <w:pPr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</w:pPr>
            <w:r w:rsidRPr="00F27778">
              <w:rPr>
                <w:rFonts w:ascii="Comic Sans MS" w:hAnsi="Comic Sans MS"/>
                <w:color w:val="7030A0"/>
                <w:sz w:val="20"/>
                <w:szCs w:val="20"/>
                <w:u w:val="single"/>
              </w:rPr>
              <w:t>R.E.</w:t>
            </w:r>
          </w:p>
          <w:p w:rsidR="00F27778" w:rsidRDefault="00F277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does growing up bring responsibilities?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42C87" w:rsidRDefault="00942C87"/>
        </w:tc>
      </w:tr>
      <w:tr w:rsidR="00AB04E4" w:rsidTr="00CE0756">
        <w:tc>
          <w:tcPr>
            <w:tcW w:w="2694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lastRenderedPageBreak/>
              <w:t>PSHE</w:t>
            </w:r>
          </w:p>
          <w:p w:rsidR="00CE0756" w:rsidRPr="00CE0756" w:rsidRDefault="00CE0756">
            <w:pPr>
              <w:rPr>
                <w:rFonts w:ascii="Comic Sans MS" w:hAnsi="Comic Sans MS"/>
                <w:color w:val="00FFFF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Physical health and w</w:t>
            </w:r>
            <w:r w:rsidRPr="00CE0756">
              <w:rPr>
                <w:rFonts w:ascii="Comic Sans MS" w:hAnsi="Comic Sans MS"/>
                <w:sz w:val="20"/>
                <w:szCs w:val="20"/>
              </w:rPr>
              <w:t>ellbeing</w:t>
            </w:r>
            <w:r w:rsidR="00E20F2B">
              <w:rPr>
                <w:rFonts w:ascii="Comic Sans MS" w:hAnsi="Comic Sans MS"/>
                <w:sz w:val="20"/>
                <w:szCs w:val="20"/>
              </w:rPr>
              <w:t>- In the media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CE0756">
            <w:r w:rsidRPr="00CE0756">
              <w:rPr>
                <w:rFonts w:ascii="Comic Sans MS" w:hAnsi="Comic Sans MS"/>
                <w:sz w:val="20"/>
                <w:szCs w:val="20"/>
              </w:rPr>
              <w:t>Identity, society and equality</w:t>
            </w:r>
            <w:r w:rsidR="00E20F2B">
              <w:rPr>
                <w:rFonts w:ascii="Comic Sans MS" w:hAnsi="Comic Sans MS"/>
                <w:sz w:val="20"/>
                <w:szCs w:val="20"/>
              </w:rPr>
              <w:t xml:space="preserve"> – Stereotypes, discrimination and prejudice</w:t>
            </w:r>
          </w:p>
        </w:tc>
        <w:tc>
          <w:tcPr>
            <w:tcW w:w="2442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CE0756">
            <w:r>
              <w:rPr>
                <w:rFonts w:ascii="Comic Sans MS" w:hAnsi="Comic Sans MS"/>
                <w:sz w:val="20"/>
                <w:szCs w:val="20"/>
              </w:rPr>
              <w:t>Keeping safe and managing risk</w:t>
            </w:r>
            <w:r w:rsidR="00E20F2B">
              <w:rPr>
                <w:rFonts w:ascii="Comic Sans MS" w:hAnsi="Comic Sans MS"/>
                <w:sz w:val="20"/>
                <w:szCs w:val="20"/>
              </w:rPr>
              <w:t>- When things go wrong</w:t>
            </w:r>
          </w:p>
        </w:tc>
        <w:tc>
          <w:tcPr>
            <w:tcW w:w="2520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Pr="00CE0756" w:rsidRDefault="00CE0756">
            <w:r>
              <w:rPr>
                <w:rFonts w:ascii="Comic Sans MS" w:hAnsi="Comic Sans MS"/>
                <w:sz w:val="20"/>
                <w:szCs w:val="20"/>
              </w:rPr>
              <w:t xml:space="preserve">Mental health and emotional </w:t>
            </w:r>
            <w:r w:rsidR="003A3E45">
              <w:rPr>
                <w:rFonts w:ascii="Comic Sans MS" w:hAnsi="Comic Sans MS"/>
                <w:sz w:val="20"/>
                <w:szCs w:val="20"/>
              </w:rPr>
              <w:t>wellbeing</w:t>
            </w:r>
            <w:bookmarkStart w:id="0" w:name="_GoBack"/>
            <w:bookmarkEnd w:id="0"/>
            <w:r w:rsidR="00E20F2B">
              <w:rPr>
                <w:rFonts w:ascii="Comic Sans MS" w:hAnsi="Comic Sans MS"/>
                <w:sz w:val="20"/>
                <w:szCs w:val="20"/>
              </w:rPr>
              <w:t>-Dealing with feelings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CE0756" w:rsidRDefault="00CE0756">
            <w:pPr>
              <w:rPr>
                <w:rFonts w:ascii="Comic Sans MS" w:hAnsi="Comic Sans MS"/>
                <w:sz w:val="20"/>
                <w:szCs w:val="20"/>
              </w:rPr>
            </w:pPr>
            <w:r w:rsidRPr="00CE0756">
              <w:rPr>
                <w:rFonts w:ascii="Comic Sans MS" w:hAnsi="Comic Sans MS"/>
                <w:sz w:val="20"/>
                <w:szCs w:val="20"/>
              </w:rPr>
              <w:t>Drug, alcohol and tobacco education</w:t>
            </w:r>
            <w:r w:rsidR="00E20F2B">
              <w:rPr>
                <w:rFonts w:ascii="Comic Sans MS" w:hAnsi="Comic Sans MS"/>
                <w:sz w:val="20"/>
                <w:szCs w:val="20"/>
              </w:rPr>
              <w:t>- Different influences</w:t>
            </w:r>
          </w:p>
          <w:p w:rsidR="00942C87" w:rsidRPr="00CE0756" w:rsidRDefault="00942C87"/>
        </w:tc>
        <w:tc>
          <w:tcPr>
            <w:tcW w:w="2552" w:type="dxa"/>
          </w:tcPr>
          <w:p w:rsidR="00AB04E4" w:rsidRDefault="00CE0756">
            <w:pPr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FFFF"/>
                <w:sz w:val="20"/>
                <w:szCs w:val="20"/>
                <w:u w:val="single"/>
              </w:rPr>
              <w:t>PSHE</w:t>
            </w:r>
          </w:p>
          <w:p w:rsidR="00E20F2B" w:rsidRPr="00E20F2B" w:rsidRDefault="00CE07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SRE</w:t>
            </w:r>
            <w:r w:rsidR="00E20F2B">
              <w:rPr>
                <w:rFonts w:ascii="Comic Sans MS" w:hAnsi="Comic Sans MS"/>
                <w:sz w:val="20"/>
                <w:szCs w:val="20"/>
              </w:rPr>
              <w:t>- Healthy relationships, puberty, how a baby is made, how a baby is born</w:t>
            </w:r>
          </w:p>
        </w:tc>
      </w:tr>
      <w:tr w:rsidR="00AB04E4" w:rsidTr="00CE0756">
        <w:trPr>
          <w:trHeight w:val="104"/>
        </w:trPr>
        <w:tc>
          <w:tcPr>
            <w:tcW w:w="2694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Pr="00CE0756" w:rsidRDefault="00CE0756">
            <w:pPr>
              <w:rPr>
                <w:rFonts w:ascii="Comic Sans MS" w:hAnsi="Comic Sans MS"/>
                <w:sz w:val="20"/>
                <w:szCs w:val="20"/>
              </w:rPr>
            </w:pPr>
            <w:r w:rsidRPr="00CE0756">
              <w:rPr>
                <w:rFonts w:ascii="Comic Sans MS" w:hAnsi="Comic Sans MS"/>
                <w:sz w:val="20"/>
                <w:szCs w:val="20"/>
              </w:rPr>
              <w:t>The Victorians</w:t>
            </w:r>
          </w:p>
        </w:tc>
        <w:tc>
          <w:tcPr>
            <w:tcW w:w="2551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CE0756" w:rsidRPr="00CE0756" w:rsidRDefault="00CE0756">
            <w:r w:rsidRPr="00CE0756">
              <w:rPr>
                <w:rFonts w:ascii="Comic Sans MS" w:hAnsi="Comic Sans MS"/>
                <w:sz w:val="20"/>
                <w:szCs w:val="20"/>
              </w:rPr>
              <w:t>Tudors and local history study</w:t>
            </w:r>
          </w:p>
        </w:tc>
        <w:tc>
          <w:tcPr>
            <w:tcW w:w="2442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CE0756" w:rsidRDefault="00CE0756">
            <w:pPr>
              <w:rPr>
                <w:rFonts w:ascii="Comic Sans MS" w:hAnsi="Comic Sans MS"/>
                <w:sz w:val="20"/>
                <w:szCs w:val="20"/>
              </w:rPr>
            </w:pPr>
            <w:r w:rsidRPr="00CE0756">
              <w:rPr>
                <w:rFonts w:ascii="Comic Sans MS" w:hAnsi="Comic Sans MS"/>
                <w:sz w:val="20"/>
                <w:szCs w:val="20"/>
              </w:rPr>
              <w:t>UK, Europe, North America, South America study – similarities and differences</w:t>
            </w:r>
          </w:p>
          <w:p w:rsidR="00942C87" w:rsidRPr="00CE0756" w:rsidRDefault="00942C8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AB04E4" w:rsidRDefault="00CE075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CE0756" w:rsidRPr="00CE0756" w:rsidRDefault="00CE0756">
            <w:r w:rsidRPr="00CE0756">
              <w:rPr>
                <w:rFonts w:ascii="Comic Sans MS" w:hAnsi="Comic Sans MS"/>
                <w:sz w:val="20"/>
                <w:szCs w:val="20"/>
              </w:rPr>
              <w:t>Local Geography Study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  <w:t>History</w:t>
            </w:r>
          </w:p>
          <w:p w:rsidR="00AB04E4" w:rsidRPr="00CE0756" w:rsidRDefault="00CE0756">
            <w:pPr>
              <w:rPr>
                <w:rFonts w:ascii="Comic Sans MS" w:hAnsi="Comic Sans MS"/>
                <w:sz w:val="20"/>
                <w:szCs w:val="20"/>
              </w:rPr>
            </w:pPr>
            <w:r w:rsidRPr="00CE0756">
              <w:rPr>
                <w:rFonts w:ascii="Comic Sans MS" w:hAnsi="Comic Sans MS"/>
                <w:sz w:val="20"/>
                <w:szCs w:val="20"/>
              </w:rPr>
              <w:t>Ancient Egyptians</w:t>
            </w:r>
          </w:p>
        </w:tc>
        <w:tc>
          <w:tcPr>
            <w:tcW w:w="2552" w:type="dxa"/>
          </w:tcPr>
          <w:p w:rsidR="00AB04E4" w:rsidRDefault="00CE075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  <w:t>Geography</w:t>
            </w:r>
          </w:p>
          <w:p w:rsidR="00CE0756" w:rsidRPr="00CE0756" w:rsidRDefault="00CE0756">
            <w:r w:rsidRPr="00CE0756">
              <w:rPr>
                <w:rFonts w:ascii="Comic Sans MS" w:hAnsi="Comic Sans MS"/>
                <w:sz w:val="20"/>
                <w:szCs w:val="20"/>
              </w:rPr>
              <w:t>Study of a region in Europe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8E6221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iJ</w:t>
            </w:r>
            <w:r w:rsidRPr="00942C87">
              <w:rPr>
                <w:rFonts w:ascii="Comic Sans MS" w:hAnsi="Comic Sans MS"/>
                <w:sz w:val="20"/>
                <w:szCs w:val="20"/>
              </w:rPr>
              <w:t>am</w:t>
            </w:r>
            <w:proofErr w:type="spellEnd"/>
            <w:r w:rsidRPr="00942C8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Level 2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8E6221" w:rsidRPr="00CE0756" w:rsidRDefault="008E6221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42C87">
              <w:rPr>
                <w:rFonts w:ascii="Comic Sans MS" w:hAnsi="Comic Sans MS"/>
                <w:sz w:val="20"/>
                <w:szCs w:val="20"/>
              </w:rPr>
              <w:t>iProgram</w:t>
            </w:r>
            <w:proofErr w:type="spellEnd"/>
            <w:r w:rsidRPr="00942C87">
              <w:rPr>
                <w:rFonts w:ascii="Comic Sans MS" w:hAnsi="Comic Sans MS"/>
                <w:sz w:val="20"/>
                <w:szCs w:val="20"/>
              </w:rPr>
              <w:t xml:space="preserve"> Level 2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color w:val="C0504D" w:themeColor="accent2"/>
                <w:sz w:val="20"/>
                <w:szCs w:val="20"/>
              </w:rPr>
            </w:pP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iDesign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iAnimate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2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 w:rsidP="00CE075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iBroadcast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 w:rsidP="00CE075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24A1C"/>
                <w:sz w:val="20"/>
                <w:szCs w:val="20"/>
                <w:u w:val="single"/>
              </w:rPr>
              <w:t>Computing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iFilm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Level 1</w:t>
            </w:r>
          </w:p>
          <w:p w:rsidR="00E20F2B" w:rsidRPr="00942C87" w:rsidRDefault="00E20F2B" w:rsidP="00E20F2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Internet Safety</w:t>
            </w:r>
          </w:p>
          <w:p w:rsidR="00E20F2B" w:rsidRPr="00942C87" w:rsidRDefault="00E20F2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- 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Default="00CE075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Charcoal and Chalk</w:t>
            </w:r>
          </w:p>
          <w:p w:rsidR="00FF23CD" w:rsidRDefault="00FF2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Printing</w:t>
            </w:r>
          </w:p>
          <w:p w:rsidR="00CE0756" w:rsidRP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FF23CD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Drawing -</w:t>
            </w:r>
            <w:r w:rsidR="00CE0756">
              <w:rPr>
                <w:rFonts w:ascii="Comic Sans MS" w:hAnsi="Comic Sans MS"/>
                <w:sz w:val="20"/>
                <w:szCs w:val="20"/>
              </w:rPr>
              <w:t>Tudor Portraits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Default="00FF23C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Painting - Watercolour </w:t>
            </w:r>
            <w:r w:rsidR="00CE0756">
              <w:rPr>
                <w:rFonts w:ascii="Comic Sans MS" w:hAnsi="Comic Sans MS"/>
                <w:sz w:val="20"/>
                <w:szCs w:val="20"/>
              </w:rPr>
              <w:t xml:space="preserve"> – Japanese Art</w:t>
            </w:r>
          </w:p>
          <w:p w:rsidR="00942C87" w:rsidRPr="00CE0756" w:rsidRDefault="00942C87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 xml:space="preserve"> including artist studies based on media</w:t>
            </w:r>
          </w:p>
          <w:p w:rsidR="00CE0756" w:rsidRPr="00CE0756" w:rsidRDefault="00CE0756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Collage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FF23CD" w:rsidP="00CE0756">
            <w:pPr>
              <w:rPr>
                <w:rFonts w:ascii="Comic Sans MS" w:hAnsi="Comic Sans MS"/>
                <w:color w:val="C0504D" w:themeColor="accent2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Sculpture - </w:t>
            </w:r>
            <w:r w:rsidR="00CE0756" w:rsidRPr="00CE0756">
              <w:rPr>
                <w:rFonts w:ascii="Comic Sans MS" w:hAnsi="Comic Sans MS"/>
                <w:sz w:val="20"/>
                <w:szCs w:val="20"/>
              </w:rPr>
              <w:t>C</w:t>
            </w:r>
            <w:r w:rsidR="00CE0756">
              <w:rPr>
                <w:rFonts w:ascii="Comic Sans MS" w:hAnsi="Comic Sans MS"/>
                <w:sz w:val="20"/>
                <w:szCs w:val="20"/>
              </w:rPr>
              <w:t>lay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CE0756"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>Art</w:t>
            </w:r>
            <w: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  <w:t xml:space="preserve"> </w:t>
            </w:r>
            <w:r w:rsidRPr="00CE0756">
              <w:rPr>
                <w:rFonts w:ascii="Comic Sans MS" w:hAnsi="Comic Sans MS"/>
                <w:color w:val="D23CA0"/>
                <w:sz w:val="20"/>
                <w:szCs w:val="20"/>
              </w:rPr>
              <w:t>including artist studies based on media</w:t>
            </w:r>
          </w:p>
          <w:p w:rsidR="00CE0756" w:rsidRPr="00CE0756" w:rsidRDefault="00FF23CD" w:rsidP="00FF23CD">
            <w:pPr>
              <w:rPr>
                <w:rFonts w:ascii="Comic Sans MS" w:hAnsi="Comic Sans MS"/>
                <w:color w:val="00B05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8E6221" w:rsidP="008E6221">
            <w:pPr>
              <w:rPr>
                <w:rFonts w:ascii="Comic Sans MS" w:hAnsi="Comic Sans MS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Cams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Moving Animals</w:t>
            </w:r>
          </w:p>
          <w:p w:rsidR="008E6221" w:rsidRPr="00CE0756" w:rsidRDefault="008E6221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8E6221" w:rsidP="008E6221">
            <w:pPr>
              <w:rPr>
                <w:rFonts w:ascii="Comic Sans MS" w:hAnsi="Comic Sans MS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Cams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Moving Animals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8E6221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Baking and Cooking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Baking and Cooking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8E6221" w:rsidRDefault="008E6221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Stitching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A76795"/>
                <w:sz w:val="20"/>
                <w:szCs w:val="20"/>
                <w:u w:val="single"/>
              </w:rPr>
              <w:t>D.T.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Stitching</w:t>
            </w: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>
            <w:pPr>
              <w:rPr>
                <w:rFonts w:ascii="Comic Sans MS" w:hAnsi="Comic Sans MS"/>
                <w:color w:val="7B9393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Compose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Perform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CE0756" w:rsidRDefault="008E6221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Transcribe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Perform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Pr="008E6221" w:rsidRDefault="008E6221" w:rsidP="00CE0756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Describe Music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7B9393"/>
                <w:sz w:val="20"/>
                <w:szCs w:val="20"/>
                <w:u w:val="single"/>
              </w:rPr>
              <w:t>Music</w:t>
            </w:r>
          </w:p>
          <w:p w:rsidR="008E6221" w:rsidRDefault="008E6221">
            <w:pPr>
              <w:rPr>
                <w:rFonts w:ascii="Comic Sans MS" w:hAnsi="Comic Sans MS"/>
                <w:sz w:val="20"/>
                <w:szCs w:val="20"/>
              </w:rPr>
            </w:pPr>
            <w:r w:rsidRPr="008E6221">
              <w:rPr>
                <w:rFonts w:ascii="Comic Sans MS" w:hAnsi="Comic Sans MS"/>
                <w:sz w:val="20"/>
                <w:szCs w:val="20"/>
              </w:rPr>
              <w:t>Perform</w:t>
            </w:r>
          </w:p>
          <w:p w:rsidR="00942C87" w:rsidRPr="008E6221" w:rsidRDefault="00942C87">
            <w:pPr>
              <w:rPr>
                <w:rFonts w:ascii="Comic Sans MS" w:hAnsi="Comic Sans MS"/>
                <w:color w:val="D23CA0"/>
                <w:sz w:val="20"/>
                <w:szCs w:val="20"/>
              </w:rPr>
            </w:pPr>
          </w:p>
        </w:tc>
      </w:tr>
      <w:tr w:rsidR="00CE0756" w:rsidTr="00CE0756">
        <w:trPr>
          <w:trHeight w:val="104"/>
        </w:trPr>
        <w:tc>
          <w:tcPr>
            <w:tcW w:w="2694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Team games</w:t>
            </w:r>
          </w:p>
        </w:tc>
        <w:tc>
          <w:tcPr>
            <w:tcW w:w="2551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442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Dance</w:t>
            </w:r>
          </w:p>
        </w:tc>
        <w:tc>
          <w:tcPr>
            <w:tcW w:w="2520" w:type="dxa"/>
            <w:gridSpan w:val="2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Invasion Games</w:t>
            </w:r>
          </w:p>
        </w:tc>
        <w:tc>
          <w:tcPr>
            <w:tcW w:w="2551" w:type="dxa"/>
            <w:gridSpan w:val="2"/>
          </w:tcPr>
          <w:p w:rsidR="00CE0756" w:rsidRDefault="00CE0756" w:rsidP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Pr="00CE0756" w:rsidRDefault="00942C87" w:rsidP="00CE0756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2552" w:type="dxa"/>
          </w:tcPr>
          <w:p w:rsidR="00CE0756" w:rsidRDefault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CE0756"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  <w:t>P.E.</w:t>
            </w:r>
          </w:p>
          <w:p w:rsidR="00942C87" w:rsidRDefault="00942C8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Athletics/Ball Skills</w:t>
            </w:r>
          </w:p>
          <w:p w:rsidR="00942C87" w:rsidRPr="00CE0756" w:rsidRDefault="00942C87">
            <w:pPr>
              <w:rPr>
                <w:rFonts w:ascii="Comic Sans MS" w:hAnsi="Comic Sans MS"/>
                <w:color w:val="D23CA0"/>
                <w:sz w:val="20"/>
                <w:szCs w:val="20"/>
                <w:u w:val="single"/>
              </w:rPr>
            </w:pPr>
          </w:p>
        </w:tc>
      </w:tr>
      <w:tr w:rsidR="0079284D" w:rsidTr="00CE0756">
        <w:trPr>
          <w:trHeight w:val="104"/>
        </w:trPr>
        <w:tc>
          <w:tcPr>
            <w:tcW w:w="2694" w:type="dxa"/>
            <w:gridSpan w:val="2"/>
          </w:tcPr>
          <w:p w:rsidR="00FF23CD" w:rsidRPr="0027411F" w:rsidRDefault="0079284D">
            <w:pPr>
              <w:rPr>
                <w:rFonts w:ascii="Comic Sans MS" w:hAnsi="Comic Sans MS"/>
                <w:color w:val="3333FF"/>
                <w:sz w:val="20"/>
                <w:szCs w:val="20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1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442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20" w:type="dxa"/>
            <w:gridSpan w:val="2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1" w:type="dxa"/>
            <w:gridSpan w:val="2"/>
          </w:tcPr>
          <w:p w:rsidR="0079284D" w:rsidRPr="00CE0756" w:rsidRDefault="0079284D" w:rsidP="00CE0756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  <w:tc>
          <w:tcPr>
            <w:tcW w:w="2552" w:type="dxa"/>
          </w:tcPr>
          <w:p w:rsidR="0079284D" w:rsidRPr="00CE0756" w:rsidRDefault="0079284D">
            <w:pPr>
              <w:rPr>
                <w:rFonts w:ascii="Comic Sans MS" w:hAnsi="Comic Sans MS"/>
                <w:color w:val="FFFF00"/>
                <w:sz w:val="20"/>
                <w:szCs w:val="20"/>
                <w:u w:val="single"/>
              </w:rPr>
            </w:pPr>
            <w:r w:rsidRPr="0027411F">
              <w:rPr>
                <w:rFonts w:ascii="Comic Sans MS" w:hAnsi="Comic Sans MS"/>
                <w:color w:val="3333FF"/>
                <w:sz w:val="20"/>
                <w:szCs w:val="20"/>
              </w:rPr>
              <w:t>French</w:t>
            </w:r>
          </w:p>
        </w:tc>
      </w:tr>
    </w:tbl>
    <w:p w:rsidR="00B3317A" w:rsidRDefault="00B3317A"/>
    <w:sectPr w:rsidR="00B3317A" w:rsidSect="00AB04E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C36" w:rsidRDefault="00191C36" w:rsidP="00AB04E4">
      <w:pPr>
        <w:spacing w:after="0" w:line="240" w:lineRule="auto"/>
      </w:pPr>
      <w:r>
        <w:separator/>
      </w:r>
    </w:p>
  </w:endnote>
  <w:endnote w:type="continuationSeparator" w:id="0">
    <w:p w:rsidR="00191C36" w:rsidRDefault="00191C36" w:rsidP="00AB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C36" w:rsidRDefault="00191C36" w:rsidP="00AB04E4">
      <w:pPr>
        <w:spacing w:after="0" w:line="240" w:lineRule="auto"/>
      </w:pPr>
      <w:r>
        <w:separator/>
      </w:r>
    </w:p>
  </w:footnote>
  <w:footnote w:type="continuationSeparator" w:id="0">
    <w:p w:rsidR="00191C36" w:rsidRDefault="00191C36" w:rsidP="00AB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E4" w:rsidRPr="00AB04E4" w:rsidRDefault="00AB04E4" w:rsidP="00AB04E4">
    <w:pPr>
      <w:pStyle w:val="Header"/>
      <w:jc w:val="center"/>
      <w:rPr>
        <w:rFonts w:ascii="CCW Cursive Writing 5" w:hAnsi="CCW Cursive Writing 5" w:cs="Arial"/>
        <w:sz w:val="32"/>
        <w:szCs w:val="32"/>
        <w:u w:val="single"/>
      </w:rPr>
    </w:pPr>
    <w:r w:rsidRPr="00AB04E4">
      <w:rPr>
        <w:rFonts w:ascii="CCW Cursive Writing 5" w:hAnsi="CCW Cursive Writing 5" w:cs="Arial"/>
        <w:sz w:val="32"/>
        <w:szCs w:val="32"/>
        <w:u w:val="single"/>
      </w:rPr>
      <w:t xml:space="preserve">Class 4 Curriculum Plan – Cycle A </w:t>
    </w:r>
  </w:p>
  <w:p w:rsidR="00AB04E4" w:rsidRDefault="00AB04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18E8"/>
    <w:multiLevelType w:val="hybridMultilevel"/>
    <w:tmpl w:val="95C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4419B"/>
    <w:multiLevelType w:val="hybridMultilevel"/>
    <w:tmpl w:val="1F98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B6E06"/>
    <w:multiLevelType w:val="hybridMultilevel"/>
    <w:tmpl w:val="4A6A420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E4"/>
    <w:rsid w:val="00191C36"/>
    <w:rsid w:val="0027411F"/>
    <w:rsid w:val="003601FE"/>
    <w:rsid w:val="003A3E45"/>
    <w:rsid w:val="003F5E4A"/>
    <w:rsid w:val="00493568"/>
    <w:rsid w:val="005A36A0"/>
    <w:rsid w:val="0079284D"/>
    <w:rsid w:val="00851BBF"/>
    <w:rsid w:val="008E6221"/>
    <w:rsid w:val="00942C87"/>
    <w:rsid w:val="00AA60ED"/>
    <w:rsid w:val="00AB04E4"/>
    <w:rsid w:val="00B3317A"/>
    <w:rsid w:val="00BC5B76"/>
    <w:rsid w:val="00BF77E7"/>
    <w:rsid w:val="00CE0756"/>
    <w:rsid w:val="00E20F2B"/>
    <w:rsid w:val="00F27778"/>
    <w:rsid w:val="00FC2396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paragraph" w:styleId="NormalWeb">
    <w:name w:val="Normal (Web)"/>
    <w:basedOn w:val="Normal"/>
    <w:uiPriority w:val="99"/>
    <w:unhideWhenUsed/>
    <w:rsid w:val="00A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B04E4"/>
  </w:style>
  <w:style w:type="paragraph" w:styleId="ListParagraph">
    <w:name w:val="List Paragraph"/>
    <w:basedOn w:val="Normal"/>
    <w:uiPriority w:val="34"/>
    <w:qFormat/>
    <w:rsid w:val="00AB04E4"/>
    <w:pPr>
      <w:ind w:left="720"/>
      <w:contextualSpacing/>
    </w:pPr>
  </w:style>
  <w:style w:type="character" w:styleId="Strong">
    <w:name w:val="Strong"/>
    <w:uiPriority w:val="22"/>
    <w:qFormat/>
    <w:rsid w:val="003F5E4A"/>
    <w:rPr>
      <w:b/>
      <w:bCs/>
    </w:rPr>
  </w:style>
  <w:style w:type="character" w:customStyle="1" w:styleId="planstrandref1">
    <w:name w:val="planstrandref1"/>
    <w:basedOn w:val="DefaultParagraphFont"/>
    <w:rsid w:val="00BC5B7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E4"/>
  </w:style>
  <w:style w:type="paragraph" w:styleId="Footer">
    <w:name w:val="footer"/>
    <w:basedOn w:val="Normal"/>
    <w:link w:val="FooterChar"/>
    <w:uiPriority w:val="99"/>
    <w:unhideWhenUsed/>
    <w:rsid w:val="00AB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E4"/>
  </w:style>
  <w:style w:type="paragraph" w:styleId="NormalWeb">
    <w:name w:val="Normal (Web)"/>
    <w:basedOn w:val="Normal"/>
    <w:uiPriority w:val="99"/>
    <w:unhideWhenUsed/>
    <w:rsid w:val="00AB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AB04E4"/>
  </w:style>
  <w:style w:type="paragraph" w:styleId="ListParagraph">
    <w:name w:val="List Paragraph"/>
    <w:basedOn w:val="Normal"/>
    <w:uiPriority w:val="34"/>
    <w:qFormat/>
    <w:rsid w:val="00AB04E4"/>
    <w:pPr>
      <w:ind w:left="720"/>
      <w:contextualSpacing/>
    </w:pPr>
  </w:style>
  <w:style w:type="character" w:styleId="Strong">
    <w:name w:val="Strong"/>
    <w:uiPriority w:val="22"/>
    <w:qFormat/>
    <w:rsid w:val="003F5E4A"/>
    <w:rPr>
      <w:b/>
      <w:bCs/>
    </w:rPr>
  </w:style>
  <w:style w:type="character" w:customStyle="1" w:styleId="planstrandref1">
    <w:name w:val="planstrandref1"/>
    <w:basedOn w:val="DefaultParagraphFont"/>
    <w:rsid w:val="00BC5B76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374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1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8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18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7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40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0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36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06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41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2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1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8776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7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9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61355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9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69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3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0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6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5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81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271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9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038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32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2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7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4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761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33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8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57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9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87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5741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5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72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57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7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71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6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59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7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865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6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06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5685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1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4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2580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6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06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09280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6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0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83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17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9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9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5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9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902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4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88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6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107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5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645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9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9874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16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4579">
                  <w:marLeft w:val="1"/>
                  <w:marRight w:val="1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3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2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8" w:color="FFFFF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5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5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7751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Hewitt</dc:creator>
  <cp:lastModifiedBy>goddard</cp:lastModifiedBy>
  <cp:revision>2</cp:revision>
  <dcterms:created xsi:type="dcterms:W3CDTF">2016-12-12T12:00:00Z</dcterms:created>
  <dcterms:modified xsi:type="dcterms:W3CDTF">2016-12-12T12:00:00Z</dcterms:modified>
</cp:coreProperties>
</file>