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54E" w:rsidRPr="005F154E" w:rsidRDefault="005F154E" w:rsidP="0076687F">
      <w:pPr>
        <w:spacing w:before="160"/>
        <w:jc w:val="center"/>
        <w:rPr>
          <w:rFonts w:ascii="Arial" w:hAnsi="Arial" w:cs="Arial"/>
        </w:rPr>
      </w:pPr>
      <w:r w:rsidRPr="005F154E">
        <w:rPr>
          <w:rFonts w:ascii="Arial" w:hAnsi="Arial" w:cs="Arial"/>
          <w:noProof/>
          <w:lang w:eastAsia="en-GB"/>
        </w:rPr>
        <w:drawing>
          <wp:inline distT="0" distB="0" distL="0" distR="0" wp14:anchorId="79E2A4F7" wp14:editId="664317DB">
            <wp:extent cx="2831123" cy="66897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227" t="14733" r="34497" b="58255"/>
                    <a:stretch/>
                  </pic:blipFill>
                  <pic:spPr bwMode="auto">
                    <a:xfrm>
                      <a:off x="0" y="0"/>
                      <a:ext cx="2866236" cy="677274"/>
                    </a:xfrm>
                    <a:prstGeom prst="rect">
                      <a:avLst/>
                    </a:prstGeom>
                    <a:ln>
                      <a:noFill/>
                    </a:ln>
                    <a:extLst>
                      <a:ext uri="{53640926-AAD7-44D8-BBD7-CCE9431645EC}">
                        <a14:shadowObscured xmlns:a14="http://schemas.microsoft.com/office/drawing/2010/main"/>
                      </a:ext>
                    </a:extLst>
                  </pic:spPr>
                </pic:pic>
              </a:graphicData>
            </a:graphic>
          </wp:inline>
        </w:drawing>
      </w:r>
    </w:p>
    <w:p w:rsidR="005F154E" w:rsidRPr="0076687F" w:rsidRDefault="00D2763D" w:rsidP="0076687F">
      <w:pPr>
        <w:spacing w:before="160"/>
        <w:jc w:val="center"/>
        <w:rPr>
          <w:rFonts w:ascii="Arial" w:hAnsi="Arial" w:cs="Arial"/>
          <w:b/>
          <w:sz w:val="28"/>
          <w:szCs w:val="28"/>
        </w:rPr>
      </w:pPr>
      <w:bookmarkStart w:id="0" w:name="_GoBack"/>
      <w:r>
        <w:rPr>
          <w:rFonts w:ascii="Arial" w:hAnsi="Arial" w:cs="Arial"/>
          <w:b/>
          <w:sz w:val="28"/>
          <w:szCs w:val="28"/>
        </w:rPr>
        <w:t>Wave Approach</w:t>
      </w:r>
      <w:r w:rsidR="005F154E" w:rsidRPr="0076687F">
        <w:rPr>
          <w:rFonts w:ascii="Arial" w:hAnsi="Arial" w:cs="Arial"/>
          <w:b/>
          <w:sz w:val="28"/>
          <w:szCs w:val="28"/>
        </w:rPr>
        <w:t xml:space="preserve"> </w:t>
      </w:r>
      <w:r>
        <w:rPr>
          <w:rFonts w:ascii="Arial" w:hAnsi="Arial" w:cs="Arial"/>
          <w:b/>
          <w:sz w:val="28"/>
          <w:szCs w:val="28"/>
        </w:rPr>
        <w:t>to</w:t>
      </w:r>
      <w:r w:rsidR="005F154E" w:rsidRPr="0076687F">
        <w:rPr>
          <w:rFonts w:ascii="Arial" w:hAnsi="Arial" w:cs="Arial"/>
          <w:b/>
          <w:sz w:val="28"/>
          <w:szCs w:val="28"/>
        </w:rPr>
        <w:t xml:space="preserve"> </w:t>
      </w:r>
      <w:r w:rsidR="00BA53A3">
        <w:rPr>
          <w:rFonts w:ascii="Arial" w:hAnsi="Arial" w:cs="Arial"/>
          <w:b/>
          <w:sz w:val="28"/>
          <w:szCs w:val="28"/>
        </w:rPr>
        <w:t>Special Educational Needs and Disability (</w:t>
      </w:r>
      <w:r w:rsidR="005F154E" w:rsidRPr="0076687F">
        <w:rPr>
          <w:rFonts w:ascii="Arial" w:hAnsi="Arial" w:cs="Arial"/>
          <w:b/>
          <w:sz w:val="28"/>
          <w:szCs w:val="28"/>
        </w:rPr>
        <w:t>SEND</w:t>
      </w:r>
      <w:r w:rsidR="00BA53A3">
        <w:rPr>
          <w:rFonts w:ascii="Arial" w:hAnsi="Arial" w:cs="Arial"/>
          <w:b/>
          <w:sz w:val="28"/>
          <w:szCs w:val="28"/>
        </w:rPr>
        <w:t>)</w:t>
      </w:r>
      <w:r>
        <w:rPr>
          <w:rFonts w:ascii="Arial" w:hAnsi="Arial" w:cs="Arial"/>
          <w:b/>
          <w:sz w:val="28"/>
          <w:szCs w:val="28"/>
        </w:rPr>
        <w:t xml:space="preserve"> Provision</w:t>
      </w:r>
    </w:p>
    <w:bookmarkEnd w:id="0"/>
    <w:p w:rsidR="005F154E" w:rsidRPr="0076687F" w:rsidRDefault="005F154E" w:rsidP="0076687F">
      <w:pPr>
        <w:spacing w:before="160"/>
        <w:jc w:val="both"/>
        <w:rPr>
          <w:rFonts w:ascii="Arial" w:hAnsi="Arial" w:cs="Arial"/>
          <w:b/>
        </w:rPr>
      </w:pPr>
      <w:r w:rsidRPr="0076687F">
        <w:rPr>
          <w:rFonts w:ascii="Arial" w:hAnsi="Arial" w:cs="Arial"/>
          <w:b/>
        </w:rPr>
        <w:t xml:space="preserve">Waves of Intervention </w:t>
      </w:r>
    </w:p>
    <w:p w:rsidR="005F154E" w:rsidRDefault="005F154E" w:rsidP="0076687F">
      <w:pPr>
        <w:spacing w:before="160"/>
        <w:jc w:val="both"/>
        <w:rPr>
          <w:rFonts w:ascii="Arial" w:hAnsi="Arial" w:cs="Arial"/>
        </w:rPr>
      </w:pPr>
      <w:r w:rsidRPr="0076687F">
        <w:rPr>
          <w:rFonts w:ascii="Arial" w:hAnsi="Arial" w:cs="Arial"/>
          <w:b/>
        </w:rPr>
        <w:t>Wave 1</w:t>
      </w:r>
    </w:p>
    <w:p w:rsidR="005F154E" w:rsidRDefault="00A22DDC" w:rsidP="0076687F">
      <w:pPr>
        <w:spacing w:before="160"/>
        <w:jc w:val="both"/>
        <w:rPr>
          <w:rFonts w:ascii="Arial" w:hAnsi="Arial" w:cs="Arial"/>
        </w:rPr>
      </w:pPr>
      <w:r>
        <w:rPr>
          <w:rFonts w:ascii="Arial" w:hAnsi="Arial" w:cs="Arial"/>
        </w:rPr>
        <w:t>As per the Code of Practice, the Trust</w:t>
      </w:r>
      <w:r w:rsidR="005F154E" w:rsidRPr="005F154E">
        <w:rPr>
          <w:rFonts w:ascii="Arial" w:hAnsi="Arial" w:cs="Arial"/>
        </w:rPr>
        <w:t xml:space="preserve"> believes that most-high incidence</w:t>
      </w:r>
      <w:r w:rsidR="00BA53A3">
        <w:rPr>
          <w:rFonts w:ascii="Arial" w:hAnsi="Arial" w:cs="Arial"/>
        </w:rPr>
        <w:t>, low level</w:t>
      </w:r>
      <w:r w:rsidR="00D2763D">
        <w:rPr>
          <w:rFonts w:ascii="Arial" w:hAnsi="Arial" w:cs="Arial"/>
        </w:rPr>
        <w:t xml:space="preserve"> SEND should</w:t>
      </w:r>
      <w:r w:rsidR="005F154E" w:rsidRPr="005F154E">
        <w:rPr>
          <w:rFonts w:ascii="Arial" w:hAnsi="Arial" w:cs="Arial"/>
        </w:rPr>
        <w:t xml:space="preserve"> be supported in the classroom by the class teacher</w:t>
      </w:r>
      <w:r w:rsidR="00BA53A3">
        <w:rPr>
          <w:rFonts w:ascii="Arial" w:hAnsi="Arial" w:cs="Arial"/>
        </w:rPr>
        <w:t>’s</w:t>
      </w:r>
      <w:r w:rsidR="005F154E" w:rsidRPr="005F154E">
        <w:rPr>
          <w:rFonts w:ascii="Arial" w:hAnsi="Arial" w:cs="Arial"/>
        </w:rPr>
        <w:t xml:space="preserve"> qua</w:t>
      </w:r>
      <w:r w:rsidR="00BA53A3">
        <w:rPr>
          <w:rFonts w:ascii="Arial" w:hAnsi="Arial" w:cs="Arial"/>
        </w:rPr>
        <w:t>lity first teaching and appropriate di</w:t>
      </w:r>
      <w:r w:rsidR="002651FB">
        <w:rPr>
          <w:rFonts w:ascii="Arial" w:hAnsi="Arial" w:cs="Arial"/>
        </w:rPr>
        <w:t>fferentiation strategies. Young People (YP)</w:t>
      </w:r>
      <w:r w:rsidR="00BA53A3">
        <w:rPr>
          <w:rFonts w:ascii="Arial" w:hAnsi="Arial" w:cs="Arial"/>
        </w:rPr>
        <w:t xml:space="preserve"> with low level SEND should be</w:t>
      </w:r>
      <w:r w:rsidR="005F154E" w:rsidRPr="005F154E">
        <w:rPr>
          <w:rFonts w:ascii="Arial" w:hAnsi="Arial" w:cs="Arial"/>
        </w:rPr>
        <w:t xml:space="preserve"> assessed and monitored in line with their peer group. </w:t>
      </w:r>
    </w:p>
    <w:p w:rsidR="005F154E" w:rsidRDefault="005F154E" w:rsidP="0076687F">
      <w:pPr>
        <w:spacing w:before="160"/>
        <w:jc w:val="both"/>
        <w:rPr>
          <w:rFonts w:ascii="Arial" w:hAnsi="Arial" w:cs="Arial"/>
        </w:rPr>
      </w:pPr>
      <w:r w:rsidRPr="0076687F">
        <w:rPr>
          <w:rFonts w:ascii="Arial" w:hAnsi="Arial" w:cs="Arial"/>
          <w:b/>
        </w:rPr>
        <w:t>Wave 2</w:t>
      </w:r>
    </w:p>
    <w:p w:rsidR="00445F64" w:rsidRDefault="002651FB" w:rsidP="0076687F">
      <w:pPr>
        <w:spacing w:before="160"/>
        <w:jc w:val="both"/>
        <w:rPr>
          <w:rFonts w:ascii="Arial" w:hAnsi="Arial" w:cs="Arial"/>
        </w:rPr>
      </w:pPr>
      <w:r>
        <w:rPr>
          <w:rFonts w:ascii="Arial" w:hAnsi="Arial" w:cs="Arial"/>
        </w:rPr>
        <w:t>This is where</w:t>
      </w:r>
      <w:r w:rsidR="005F154E" w:rsidRPr="005F154E">
        <w:rPr>
          <w:rFonts w:ascii="Arial" w:hAnsi="Arial" w:cs="Arial"/>
        </w:rPr>
        <w:t xml:space="preserve"> the </w:t>
      </w:r>
      <w:r>
        <w:rPr>
          <w:rFonts w:ascii="Arial" w:hAnsi="Arial" w:cs="Arial"/>
        </w:rPr>
        <w:t>YP</w:t>
      </w:r>
      <w:r w:rsidR="005F154E" w:rsidRPr="005F154E">
        <w:rPr>
          <w:rFonts w:ascii="Arial" w:hAnsi="Arial" w:cs="Arial"/>
        </w:rPr>
        <w:t xml:space="preserve"> struggles to make progress, despite quality first teaching further investigation is needed to put effective provision in place. A four-part cycle is initiated in </w:t>
      </w:r>
      <w:r>
        <w:rPr>
          <w:rFonts w:ascii="Arial" w:hAnsi="Arial" w:cs="Arial"/>
        </w:rPr>
        <w:t xml:space="preserve">Wave 2 in </w:t>
      </w:r>
      <w:r w:rsidR="005F154E" w:rsidRPr="005F154E">
        <w:rPr>
          <w:rFonts w:ascii="Arial" w:hAnsi="Arial" w:cs="Arial"/>
        </w:rPr>
        <w:t xml:space="preserve">order to </w:t>
      </w:r>
      <w:r>
        <w:rPr>
          <w:rFonts w:ascii="Arial" w:hAnsi="Arial" w:cs="Arial"/>
        </w:rPr>
        <w:t>fully explore</w:t>
      </w:r>
      <w:r w:rsidR="005F154E" w:rsidRPr="005F154E">
        <w:rPr>
          <w:rFonts w:ascii="Arial" w:hAnsi="Arial" w:cs="Arial"/>
        </w:rPr>
        <w:t xml:space="preserve"> the</w:t>
      </w:r>
      <w:r w:rsidR="00D2763D">
        <w:rPr>
          <w:rFonts w:ascii="Arial" w:hAnsi="Arial" w:cs="Arial"/>
        </w:rPr>
        <w:t xml:space="preserve"> </w:t>
      </w:r>
      <w:r w:rsidR="00CF3969">
        <w:rPr>
          <w:rFonts w:ascii="Arial" w:hAnsi="Arial" w:cs="Arial"/>
        </w:rPr>
        <w:t>YP</w:t>
      </w:r>
      <w:r>
        <w:rPr>
          <w:rFonts w:ascii="Arial" w:hAnsi="Arial" w:cs="Arial"/>
        </w:rPr>
        <w:t>’s needs and to formulate a plan for further progress</w:t>
      </w:r>
      <w:r w:rsidR="00D2763D">
        <w:rPr>
          <w:rFonts w:ascii="Arial" w:hAnsi="Arial" w:cs="Arial"/>
        </w:rPr>
        <w:t xml:space="preserve">. The class teacher will have ownership over this process but may ask for guidance or advice from the </w:t>
      </w:r>
      <w:proofErr w:type="spellStart"/>
      <w:r w:rsidR="00D2763D">
        <w:rPr>
          <w:rFonts w:ascii="Arial" w:hAnsi="Arial" w:cs="Arial"/>
        </w:rPr>
        <w:t>SENDCo</w:t>
      </w:r>
      <w:proofErr w:type="spellEnd"/>
      <w:r w:rsidR="00D2763D">
        <w:rPr>
          <w:rFonts w:ascii="Arial" w:hAnsi="Arial" w:cs="Arial"/>
        </w:rPr>
        <w:t xml:space="preserve"> or their line manager.</w:t>
      </w:r>
      <w:r w:rsidR="00445F64">
        <w:rPr>
          <w:rFonts w:ascii="Arial" w:hAnsi="Arial" w:cs="Arial"/>
        </w:rPr>
        <w:t xml:space="preserve"> The </w:t>
      </w:r>
      <w:r>
        <w:rPr>
          <w:rFonts w:ascii="Arial" w:hAnsi="Arial" w:cs="Arial"/>
        </w:rPr>
        <w:t>YP</w:t>
      </w:r>
      <w:r w:rsidR="00445F64">
        <w:rPr>
          <w:rFonts w:ascii="Arial" w:hAnsi="Arial" w:cs="Arial"/>
        </w:rPr>
        <w:t xml:space="preserve"> is not on the school SEND Register at this stage. </w:t>
      </w:r>
    </w:p>
    <w:p w:rsidR="005F154E" w:rsidRPr="005F154E" w:rsidRDefault="00D2763D" w:rsidP="0076687F">
      <w:pPr>
        <w:pStyle w:val="ListParagraph"/>
        <w:numPr>
          <w:ilvl w:val="0"/>
          <w:numId w:val="1"/>
        </w:numPr>
        <w:spacing w:before="160"/>
        <w:jc w:val="both"/>
        <w:rPr>
          <w:rFonts w:ascii="Arial" w:hAnsi="Arial" w:cs="Arial"/>
        </w:rPr>
      </w:pPr>
      <w:r w:rsidRPr="00D2763D">
        <w:rPr>
          <w:rFonts w:ascii="Arial" w:hAnsi="Arial" w:cs="Arial"/>
          <w:i/>
        </w:rPr>
        <w:t>Assess</w:t>
      </w:r>
      <w:r>
        <w:rPr>
          <w:rFonts w:ascii="Arial" w:hAnsi="Arial" w:cs="Arial"/>
          <w:i/>
        </w:rPr>
        <w:t>:</w:t>
      </w:r>
      <w:r w:rsidR="002651FB">
        <w:rPr>
          <w:rFonts w:ascii="Arial" w:hAnsi="Arial" w:cs="Arial"/>
        </w:rPr>
        <w:t xml:space="preserve"> The YP</w:t>
      </w:r>
      <w:r>
        <w:rPr>
          <w:rFonts w:ascii="Arial" w:hAnsi="Arial" w:cs="Arial"/>
        </w:rPr>
        <w:t xml:space="preserve">’s </w:t>
      </w:r>
      <w:r w:rsidR="005F154E" w:rsidRPr="005F154E">
        <w:rPr>
          <w:rFonts w:ascii="Arial" w:hAnsi="Arial" w:cs="Arial"/>
        </w:rPr>
        <w:t>needs will be explored to form a picture of the current position. External Agencies may be asked to support in this collection of in</w:t>
      </w:r>
      <w:r>
        <w:rPr>
          <w:rFonts w:ascii="Arial" w:hAnsi="Arial" w:cs="Arial"/>
        </w:rPr>
        <w:t xml:space="preserve">formation and the </w:t>
      </w:r>
      <w:r w:rsidR="005C586D">
        <w:rPr>
          <w:rFonts w:ascii="Arial" w:hAnsi="Arial" w:cs="Arial"/>
        </w:rPr>
        <w:t>parent/carer</w:t>
      </w:r>
      <w:r>
        <w:rPr>
          <w:rFonts w:ascii="Arial" w:hAnsi="Arial" w:cs="Arial"/>
        </w:rPr>
        <w:t xml:space="preserve"> and </w:t>
      </w:r>
      <w:r w:rsidR="002651FB">
        <w:rPr>
          <w:rFonts w:ascii="Arial" w:hAnsi="Arial" w:cs="Arial"/>
        </w:rPr>
        <w:t>YP</w:t>
      </w:r>
      <w:r w:rsidR="005F154E" w:rsidRPr="005F154E">
        <w:rPr>
          <w:rFonts w:ascii="Arial" w:hAnsi="Arial" w:cs="Arial"/>
        </w:rPr>
        <w:t xml:space="preserve"> will be asked for their views. </w:t>
      </w:r>
    </w:p>
    <w:p w:rsidR="005F154E" w:rsidRDefault="005F154E" w:rsidP="0076687F">
      <w:pPr>
        <w:pStyle w:val="ListParagraph"/>
        <w:numPr>
          <w:ilvl w:val="0"/>
          <w:numId w:val="1"/>
        </w:numPr>
        <w:spacing w:before="160"/>
        <w:jc w:val="both"/>
        <w:rPr>
          <w:rFonts w:ascii="Arial" w:hAnsi="Arial" w:cs="Arial"/>
        </w:rPr>
      </w:pPr>
      <w:r w:rsidRPr="0076687F">
        <w:rPr>
          <w:rFonts w:ascii="Arial" w:hAnsi="Arial" w:cs="Arial"/>
          <w:i/>
        </w:rPr>
        <w:t>Plan</w:t>
      </w:r>
      <w:r w:rsidR="00D2763D">
        <w:rPr>
          <w:rFonts w:ascii="Arial" w:hAnsi="Arial" w:cs="Arial"/>
          <w:i/>
        </w:rPr>
        <w:t>:</w:t>
      </w:r>
      <w:r w:rsidR="00D2763D">
        <w:rPr>
          <w:rFonts w:ascii="Arial" w:hAnsi="Arial" w:cs="Arial"/>
        </w:rPr>
        <w:t xml:space="preserve"> The Teacher</w:t>
      </w:r>
      <w:r w:rsidRPr="005F154E">
        <w:rPr>
          <w:rFonts w:ascii="Arial" w:hAnsi="Arial" w:cs="Arial"/>
        </w:rPr>
        <w:t xml:space="preserve"> w</w:t>
      </w:r>
      <w:r w:rsidR="00D2763D">
        <w:rPr>
          <w:rFonts w:ascii="Arial" w:hAnsi="Arial" w:cs="Arial"/>
        </w:rPr>
        <w:t xml:space="preserve">ill devise a plan to support the </w:t>
      </w:r>
      <w:r w:rsidR="002651FB">
        <w:rPr>
          <w:rFonts w:ascii="Arial" w:hAnsi="Arial" w:cs="Arial"/>
        </w:rPr>
        <w:t>YP</w:t>
      </w:r>
      <w:r w:rsidRPr="005F154E">
        <w:rPr>
          <w:rFonts w:ascii="Arial" w:hAnsi="Arial" w:cs="Arial"/>
        </w:rPr>
        <w:t xml:space="preserve"> in making satisfactory progress. Targets will be set and reviewed</w:t>
      </w:r>
      <w:r w:rsidR="00D2763D">
        <w:rPr>
          <w:rFonts w:ascii="Arial" w:hAnsi="Arial" w:cs="Arial"/>
        </w:rPr>
        <w:t xml:space="preserve"> as part of the plan</w:t>
      </w:r>
      <w:r w:rsidRPr="005F154E">
        <w:rPr>
          <w:rFonts w:ascii="Arial" w:hAnsi="Arial" w:cs="Arial"/>
        </w:rPr>
        <w:t xml:space="preserve">. </w:t>
      </w:r>
      <w:r w:rsidR="00D2763D">
        <w:rPr>
          <w:rFonts w:ascii="Arial" w:hAnsi="Arial" w:cs="Arial"/>
        </w:rPr>
        <w:t xml:space="preserve">Again, ongoing involvement </w:t>
      </w:r>
      <w:r w:rsidR="005C586D">
        <w:rPr>
          <w:rFonts w:ascii="Arial" w:hAnsi="Arial" w:cs="Arial"/>
        </w:rPr>
        <w:t>parent/carers/carers</w:t>
      </w:r>
      <w:r w:rsidR="00D2763D">
        <w:rPr>
          <w:rFonts w:ascii="Arial" w:hAnsi="Arial" w:cs="Arial"/>
        </w:rPr>
        <w:t xml:space="preserve"> and the </w:t>
      </w:r>
      <w:r w:rsidR="002651FB">
        <w:rPr>
          <w:rFonts w:ascii="Arial" w:hAnsi="Arial" w:cs="Arial"/>
        </w:rPr>
        <w:t>YP</w:t>
      </w:r>
      <w:r w:rsidR="00D2763D">
        <w:rPr>
          <w:rFonts w:ascii="Arial" w:hAnsi="Arial" w:cs="Arial"/>
        </w:rPr>
        <w:t xml:space="preserve"> will take place</w:t>
      </w:r>
      <w:r w:rsidR="00445F64">
        <w:rPr>
          <w:rFonts w:ascii="Arial" w:hAnsi="Arial" w:cs="Arial"/>
        </w:rPr>
        <w:t>.</w:t>
      </w:r>
    </w:p>
    <w:p w:rsidR="005F154E" w:rsidRDefault="005F154E" w:rsidP="0076687F">
      <w:pPr>
        <w:pStyle w:val="ListParagraph"/>
        <w:numPr>
          <w:ilvl w:val="0"/>
          <w:numId w:val="1"/>
        </w:numPr>
        <w:spacing w:before="160"/>
        <w:jc w:val="both"/>
        <w:rPr>
          <w:rFonts w:ascii="Arial" w:hAnsi="Arial" w:cs="Arial"/>
        </w:rPr>
      </w:pPr>
      <w:r w:rsidRPr="0076687F">
        <w:rPr>
          <w:rFonts w:ascii="Arial" w:hAnsi="Arial" w:cs="Arial"/>
          <w:i/>
        </w:rPr>
        <w:t>Do</w:t>
      </w:r>
      <w:r w:rsidR="00D2763D">
        <w:rPr>
          <w:rFonts w:ascii="Arial" w:hAnsi="Arial" w:cs="Arial"/>
          <w:i/>
        </w:rPr>
        <w:t>:</w:t>
      </w:r>
      <w:r w:rsidR="00445F64">
        <w:rPr>
          <w:rFonts w:ascii="Arial" w:hAnsi="Arial" w:cs="Arial"/>
        </w:rPr>
        <w:t xml:space="preserve"> The T</w:t>
      </w:r>
      <w:r w:rsidRPr="005F154E">
        <w:rPr>
          <w:rFonts w:ascii="Arial" w:hAnsi="Arial" w:cs="Arial"/>
        </w:rPr>
        <w:t xml:space="preserve">eacher </w:t>
      </w:r>
      <w:r w:rsidR="00445F64">
        <w:rPr>
          <w:rFonts w:ascii="Arial" w:hAnsi="Arial" w:cs="Arial"/>
        </w:rPr>
        <w:t>and</w:t>
      </w:r>
      <w:r w:rsidRPr="005F154E">
        <w:rPr>
          <w:rFonts w:ascii="Arial" w:hAnsi="Arial" w:cs="Arial"/>
        </w:rPr>
        <w:t xml:space="preserve"> support staff work together to plan and assess the impact of the interventions. </w:t>
      </w:r>
    </w:p>
    <w:p w:rsidR="005F154E" w:rsidRDefault="005F154E" w:rsidP="0076687F">
      <w:pPr>
        <w:pStyle w:val="ListParagraph"/>
        <w:numPr>
          <w:ilvl w:val="0"/>
          <w:numId w:val="1"/>
        </w:numPr>
        <w:spacing w:before="160"/>
        <w:jc w:val="both"/>
        <w:rPr>
          <w:rFonts w:ascii="Arial" w:hAnsi="Arial" w:cs="Arial"/>
        </w:rPr>
      </w:pPr>
      <w:r w:rsidRPr="0076687F">
        <w:rPr>
          <w:rFonts w:ascii="Arial" w:hAnsi="Arial" w:cs="Arial"/>
          <w:i/>
        </w:rPr>
        <w:t>Review</w:t>
      </w:r>
      <w:r w:rsidR="00D2763D">
        <w:rPr>
          <w:rFonts w:ascii="Arial" w:hAnsi="Arial" w:cs="Arial"/>
          <w:i/>
        </w:rPr>
        <w:t>:</w:t>
      </w:r>
      <w:r w:rsidRPr="005F154E">
        <w:rPr>
          <w:rFonts w:ascii="Arial" w:hAnsi="Arial" w:cs="Arial"/>
        </w:rPr>
        <w:t xml:space="preserve"> The e</w:t>
      </w:r>
      <w:r w:rsidR="00445F64">
        <w:rPr>
          <w:rFonts w:ascii="Arial" w:hAnsi="Arial" w:cs="Arial"/>
        </w:rPr>
        <w:t>ffectiveness of the plan</w:t>
      </w:r>
      <w:r w:rsidRPr="005F154E">
        <w:rPr>
          <w:rFonts w:ascii="Arial" w:hAnsi="Arial" w:cs="Arial"/>
        </w:rPr>
        <w:t xml:space="preserve"> and progress made </w:t>
      </w:r>
      <w:r w:rsidR="00445F64">
        <w:rPr>
          <w:rFonts w:ascii="Arial" w:hAnsi="Arial" w:cs="Arial"/>
        </w:rPr>
        <w:t xml:space="preserve">towards targets </w:t>
      </w:r>
      <w:r w:rsidRPr="005F154E">
        <w:rPr>
          <w:rFonts w:ascii="Arial" w:hAnsi="Arial" w:cs="Arial"/>
        </w:rPr>
        <w:t>will be reviewed a</w:t>
      </w:r>
      <w:r w:rsidR="00445F64">
        <w:rPr>
          <w:rFonts w:ascii="Arial" w:hAnsi="Arial" w:cs="Arial"/>
        </w:rPr>
        <w:t xml:space="preserve">nd evaluated with the </w:t>
      </w:r>
      <w:r w:rsidR="005C586D">
        <w:rPr>
          <w:rFonts w:ascii="Arial" w:hAnsi="Arial" w:cs="Arial"/>
        </w:rPr>
        <w:t>parent/carer</w:t>
      </w:r>
      <w:r w:rsidR="00445F64">
        <w:rPr>
          <w:rFonts w:ascii="Arial" w:hAnsi="Arial" w:cs="Arial"/>
        </w:rPr>
        <w:t xml:space="preserve"> and </w:t>
      </w:r>
      <w:r w:rsidR="002651FB">
        <w:rPr>
          <w:rFonts w:ascii="Arial" w:hAnsi="Arial" w:cs="Arial"/>
        </w:rPr>
        <w:t>YP</w:t>
      </w:r>
      <w:r w:rsidR="00445F64">
        <w:rPr>
          <w:rFonts w:ascii="Arial" w:hAnsi="Arial" w:cs="Arial"/>
        </w:rPr>
        <w:t xml:space="preserve"> (if appropriate) alongside other data if appropriate (e.g. </w:t>
      </w:r>
      <w:r w:rsidRPr="005F154E">
        <w:rPr>
          <w:rFonts w:ascii="Arial" w:hAnsi="Arial" w:cs="Arial"/>
        </w:rPr>
        <w:t>attend</w:t>
      </w:r>
      <w:r w:rsidR="00445F64">
        <w:rPr>
          <w:rFonts w:ascii="Arial" w:hAnsi="Arial" w:cs="Arial"/>
        </w:rPr>
        <w:t>ance)</w:t>
      </w:r>
      <w:r w:rsidRPr="005F154E">
        <w:rPr>
          <w:rFonts w:ascii="Arial" w:hAnsi="Arial" w:cs="Arial"/>
        </w:rPr>
        <w:t xml:space="preserve">. These will then feed into the next steps. </w:t>
      </w:r>
    </w:p>
    <w:p w:rsidR="00445F64" w:rsidRPr="00445F64" w:rsidRDefault="00445F64" w:rsidP="00445F64">
      <w:pPr>
        <w:spacing w:before="160"/>
        <w:jc w:val="both"/>
        <w:rPr>
          <w:rFonts w:ascii="Arial" w:hAnsi="Arial" w:cs="Arial"/>
        </w:rPr>
      </w:pPr>
      <w:r w:rsidRPr="00445F64">
        <w:rPr>
          <w:rFonts w:ascii="Arial" w:hAnsi="Arial" w:cs="Arial"/>
        </w:rPr>
        <w:t xml:space="preserve">Wave 2 is about short term intervention/s, with the anticipation that the </w:t>
      </w:r>
      <w:r w:rsidR="002651FB">
        <w:rPr>
          <w:rFonts w:ascii="Arial" w:hAnsi="Arial" w:cs="Arial"/>
        </w:rPr>
        <w:t>YP</w:t>
      </w:r>
      <w:r w:rsidRPr="00445F64">
        <w:rPr>
          <w:rFonts w:ascii="Arial" w:hAnsi="Arial" w:cs="Arial"/>
        </w:rPr>
        <w:t xml:space="preserve"> will then return to Wave 1.</w:t>
      </w:r>
      <w:r>
        <w:rPr>
          <w:rFonts w:ascii="Arial" w:hAnsi="Arial" w:cs="Arial"/>
        </w:rPr>
        <w:t xml:space="preserve"> Where progress is not as expected</w:t>
      </w:r>
      <w:r w:rsidR="002651FB">
        <w:rPr>
          <w:rFonts w:ascii="Arial" w:hAnsi="Arial" w:cs="Arial"/>
        </w:rPr>
        <w:t xml:space="preserve"> over a period of time and there appears to be a long term, pervasive additional need</w:t>
      </w:r>
      <w:r>
        <w:rPr>
          <w:rFonts w:ascii="Arial" w:hAnsi="Arial" w:cs="Arial"/>
        </w:rPr>
        <w:t xml:space="preserve">, then Wave 3 should be considered and the </w:t>
      </w:r>
      <w:proofErr w:type="spellStart"/>
      <w:r>
        <w:rPr>
          <w:rFonts w:ascii="Arial" w:hAnsi="Arial" w:cs="Arial"/>
        </w:rPr>
        <w:t>SENDCo</w:t>
      </w:r>
      <w:proofErr w:type="spellEnd"/>
      <w:r>
        <w:rPr>
          <w:rFonts w:ascii="Arial" w:hAnsi="Arial" w:cs="Arial"/>
        </w:rPr>
        <w:t xml:space="preserve"> more </w:t>
      </w:r>
      <w:r w:rsidR="002651FB">
        <w:rPr>
          <w:rFonts w:ascii="Arial" w:hAnsi="Arial" w:cs="Arial"/>
        </w:rPr>
        <w:t xml:space="preserve">closely </w:t>
      </w:r>
      <w:r>
        <w:rPr>
          <w:rFonts w:ascii="Arial" w:hAnsi="Arial" w:cs="Arial"/>
        </w:rPr>
        <w:t>involved.</w:t>
      </w:r>
    </w:p>
    <w:p w:rsidR="005F154E" w:rsidRDefault="005F154E" w:rsidP="0076687F">
      <w:pPr>
        <w:spacing w:before="160"/>
        <w:jc w:val="both"/>
        <w:rPr>
          <w:rFonts w:ascii="Arial" w:hAnsi="Arial" w:cs="Arial"/>
        </w:rPr>
      </w:pPr>
      <w:r w:rsidRPr="0076687F">
        <w:rPr>
          <w:rFonts w:ascii="Arial" w:hAnsi="Arial" w:cs="Arial"/>
          <w:b/>
        </w:rPr>
        <w:t>Wave 3</w:t>
      </w:r>
      <w:r w:rsidRPr="005F154E">
        <w:rPr>
          <w:rFonts w:ascii="Arial" w:hAnsi="Arial" w:cs="Arial"/>
        </w:rPr>
        <w:t xml:space="preserve"> </w:t>
      </w:r>
    </w:p>
    <w:p w:rsidR="005F154E" w:rsidRDefault="00445F64" w:rsidP="0076687F">
      <w:pPr>
        <w:spacing w:before="160"/>
        <w:jc w:val="both"/>
        <w:rPr>
          <w:rFonts w:ascii="Arial" w:hAnsi="Arial" w:cs="Arial"/>
        </w:rPr>
      </w:pPr>
      <w:r>
        <w:rPr>
          <w:rFonts w:ascii="Arial" w:hAnsi="Arial" w:cs="Arial"/>
        </w:rPr>
        <w:t xml:space="preserve">The </w:t>
      </w:r>
      <w:r w:rsidR="002651FB">
        <w:rPr>
          <w:rFonts w:ascii="Arial" w:hAnsi="Arial" w:cs="Arial"/>
        </w:rPr>
        <w:t>YP</w:t>
      </w:r>
      <w:r>
        <w:rPr>
          <w:rFonts w:ascii="Arial" w:hAnsi="Arial" w:cs="Arial"/>
        </w:rPr>
        <w:t xml:space="preserve"> is included on the school’s SEND Register where progress is not as expected over a period of time and the </w:t>
      </w:r>
      <w:r w:rsidR="002651FB">
        <w:rPr>
          <w:rFonts w:ascii="Arial" w:hAnsi="Arial" w:cs="Arial"/>
        </w:rPr>
        <w:t>YP</w:t>
      </w:r>
      <w:r>
        <w:rPr>
          <w:rFonts w:ascii="Arial" w:hAnsi="Arial" w:cs="Arial"/>
        </w:rPr>
        <w:t xml:space="preserve"> is likely to have a pervasive, long term additional need.</w:t>
      </w:r>
      <w:r w:rsidR="00395175">
        <w:rPr>
          <w:rFonts w:ascii="Arial" w:hAnsi="Arial" w:cs="Arial"/>
        </w:rPr>
        <w:t xml:space="preserve"> Where </w:t>
      </w:r>
      <w:r w:rsidR="00395175" w:rsidRPr="00CF3969">
        <w:rPr>
          <w:rFonts w:ascii="Arial" w:hAnsi="Arial" w:cs="Arial"/>
        </w:rPr>
        <w:t>Wave 3 intervent</w:t>
      </w:r>
      <w:r w:rsidR="00395175">
        <w:rPr>
          <w:rFonts w:ascii="Arial" w:hAnsi="Arial" w:cs="Arial"/>
        </w:rPr>
        <w:t xml:space="preserve">ions are significant, sustained, and after 3 or more ADPR cycles, </w:t>
      </w:r>
      <w:r w:rsidR="00395175" w:rsidRPr="00CF3969">
        <w:rPr>
          <w:rFonts w:ascii="Arial" w:hAnsi="Arial" w:cs="Arial"/>
        </w:rPr>
        <w:t>and progress is slow or difficult to identify</w:t>
      </w:r>
      <w:r w:rsidR="00395175">
        <w:rPr>
          <w:rFonts w:ascii="Arial" w:hAnsi="Arial" w:cs="Arial"/>
        </w:rPr>
        <w:t xml:space="preserve"> and there is an opinion that a pervasive long term need is present, a</w:t>
      </w:r>
      <w:r w:rsidR="00395175" w:rsidRPr="00CF3969">
        <w:rPr>
          <w:rFonts w:ascii="Arial" w:hAnsi="Arial" w:cs="Arial"/>
        </w:rPr>
        <w:t xml:space="preserve">n application </w:t>
      </w:r>
      <w:r w:rsidR="00395175">
        <w:rPr>
          <w:rFonts w:ascii="Arial" w:hAnsi="Arial" w:cs="Arial"/>
        </w:rPr>
        <w:t xml:space="preserve">can be made </w:t>
      </w:r>
      <w:r w:rsidR="00395175" w:rsidRPr="00CF3969">
        <w:rPr>
          <w:rFonts w:ascii="Arial" w:hAnsi="Arial" w:cs="Arial"/>
        </w:rPr>
        <w:t xml:space="preserve">with </w:t>
      </w:r>
      <w:r w:rsidR="00395175">
        <w:rPr>
          <w:rFonts w:ascii="Arial" w:hAnsi="Arial" w:cs="Arial"/>
        </w:rPr>
        <w:t>parent/carer support for an EHCP</w:t>
      </w:r>
      <w:r w:rsidR="00395175" w:rsidRPr="00CF3969">
        <w:rPr>
          <w:rFonts w:ascii="Arial" w:hAnsi="Arial" w:cs="Arial"/>
        </w:rPr>
        <w:t>.</w:t>
      </w:r>
    </w:p>
    <w:p w:rsidR="00CF3969" w:rsidRPr="00445F64" w:rsidRDefault="00CF3969" w:rsidP="00CF3969">
      <w:pPr>
        <w:spacing w:before="160"/>
        <w:jc w:val="both"/>
        <w:rPr>
          <w:rFonts w:ascii="Arial" w:hAnsi="Arial" w:cs="Arial"/>
        </w:rPr>
      </w:pPr>
      <w:r w:rsidRPr="00445F64">
        <w:rPr>
          <w:rFonts w:ascii="Arial" w:hAnsi="Arial" w:cs="Arial"/>
        </w:rPr>
        <w:t xml:space="preserve">Ongoing, specific support to address </w:t>
      </w:r>
      <w:proofErr w:type="gramStart"/>
      <w:r w:rsidR="002651FB">
        <w:rPr>
          <w:rFonts w:ascii="Arial" w:hAnsi="Arial" w:cs="Arial"/>
        </w:rPr>
        <w:t>a</w:t>
      </w:r>
      <w:proofErr w:type="gramEnd"/>
      <w:r w:rsidR="002651FB">
        <w:rPr>
          <w:rFonts w:ascii="Arial" w:hAnsi="Arial" w:cs="Arial"/>
        </w:rPr>
        <w:t xml:space="preserve"> YP</w:t>
      </w:r>
      <w:r w:rsidRPr="00445F64">
        <w:rPr>
          <w:rFonts w:ascii="Arial" w:hAnsi="Arial" w:cs="Arial"/>
        </w:rPr>
        <w:t>’s SEND</w:t>
      </w:r>
      <w:r>
        <w:rPr>
          <w:rFonts w:ascii="Arial" w:hAnsi="Arial" w:cs="Arial"/>
        </w:rPr>
        <w:t xml:space="preserve"> should take place within the school setting, co-ordinated by the Teacher with oversight by the </w:t>
      </w:r>
      <w:proofErr w:type="spellStart"/>
      <w:r>
        <w:rPr>
          <w:rFonts w:ascii="Arial" w:hAnsi="Arial" w:cs="Arial"/>
        </w:rPr>
        <w:t>SENDCo</w:t>
      </w:r>
      <w:proofErr w:type="spellEnd"/>
      <w:r>
        <w:rPr>
          <w:rFonts w:ascii="Arial" w:hAnsi="Arial" w:cs="Arial"/>
        </w:rPr>
        <w:t xml:space="preserve">. The YP should continue to have an individual learning plan based around individual learning targets that may not necessarily sit within the school core curriculum. They may include wider social, emotional or self-help </w:t>
      </w:r>
      <w:r>
        <w:rPr>
          <w:rFonts w:ascii="Arial" w:hAnsi="Arial" w:cs="Arial"/>
        </w:rPr>
        <w:lastRenderedPageBreak/>
        <w:t xml:space="preserve">targets as well as/instead of curriculum targets. </w:t>
      </w:r>
      <w:r w:rsidR="002651FB">
        <w:rPr>
          <w:rFonts w:ascii="Arial" w:hAnsi="Arial" w:cs="Arial"/>
        </w:rPr>
        <w:t>Targets and p</w:t>
      </w:r>
      <w:r w:rsidRPr="00445F64">
        <w:rPr>
          <w:rFonts w:ascii="Arial" w:hAnsi="Arial" w:cs="Arial"/>
        </w:rPr>
        <w:t xml:space="preserve">rovision </w:t>
      </w:r>
      <w:r>
        <w:rPr>
          <w:rFonts w:ascii="Arial" w:hAnsi="Arial" w:cs="Arial"/>
        </w:rPr>
        <w:t xml:space="preserve">should be </w:t>
      </w:r>
      <w:r w:rsidRPr="00445F64">
        <w:rPr>
          <w:rFonts w:ascii="Arial" w:hAnsi="Arial" w:cs="Arial"/>
        </w:rPr>
        <w:t>outlined</w:t>
      </w:r>
      <w:r>
        <w:rPr>
          <w:rFonts w:ascii="Arial" w:hAnsi="Arial" w:cs="Arial"/>
        </w:rPr>
        <w:t xml:space="preserve"> clearly, agreed with </w:t>
      </w:r>
      <w:r w:rsidR="005C586D">
        <w:rPr>
          <w:rFonts w:ascii="Arial" w:hAnsi="Arial" w:cs="Arial"/>
        </w:rPr>
        <w:t>parent/carers/carers</w:t>
      </w:r>
      <w:r>
        <w:rPr>
          <w:rFonts w:ascii="Arial" w:hAnsi="Arial" w:cs="Arial"/>
        </w:rPr>
        <w:t xml:space="preserve"> and YP and other stakeholders. </w:t>
      </w:r>
    </w:p>
    <w:p w:rsidR="005F154E" w:rsidRDefault="005F154E" w:rsidP="00445F64">
      <w:pPr>
        <w:spacing w:before="160"/>
        <w:jc w:val="both"/>
        <w:rPr>
          <w:rFonts w:ascii="Arial" w:hAnsi="Arial" w:cs="Arial"/>
        </w:rPr>
      </w:pPr>
      <w:r w:rsidRPr="00445F64">
        <w:rPr>
          <w:rFonts w:ascii="Arial" w:hAnsi="Arial" w:cs="Arial"/>
        </w:rPr>
        <w:t>Specialist</w:t>
      </w:r>
      <w:r w:rsidR="002651FB">
        <w:rPr>
          <w:rFonts w:ascii="Arial" w:hAnsi="Arial" w:cs="Arial"/>
        </w:rPr>
        <w:t>s may be contacted and advice gained</w:t>
      </w:r>
      <w:r w:rsidRPr="00445F64">
        <w:rPr>
          <w:rFonts w:ascii="Arial" w:hAnsi="Arial" w:cs="Arial"/>
        </w:rPr>
        <w:t xml:space="preserve"> e</w:t>
      </w:r>
      <w:r w:rsidR="00445F64">
        <w:rPr>
          <w:rFonts w:ascii="Arial" w:hAnsi="Arial" w:cs="Arial"/>
        </w:rPr>
        <w:t>.</w:t>
      </w:r>
      <w:r w:rsidRPr="00445F64">
        <w:rPr>
          <w:rFonts w:ascii="Arial" w:hAnsi="Arial" w:cs="Arial"/>
        </w:rPr>
        <w:t>g</w:t>
      </w:r>
      <w:r w:rsidR="00445F64">
        <w:rPr>
          <w:rFonts w:ascii="Arial" w:hAnsi="Arial" w:cs="Arial"/>
        </w:rPr>
        <w:t>.</w:t>
      </w:r>
      <w:r w:rsidRPr="00445F64">
        <w:rPr>
          <w:rFonts w:ascii="Arial" w:hAnsi="Arial" w:cs="Arial"/>
        </w:rPr>
        <w:t xml:space="preserve"> Educational Psychologists, Child and Mental Health Serv</w:t>
      </w:r>
      <w:r w:rsidR="00445F64">
        <w:rPr>
          <w:rFonts w:ascii="Arial" w:hAnsi="Arial" w:cs="Arial"/>
        </w:rPr>
        <w:t>ice (CAMHS), Visually Impaired or Hearing Impaired Services or Speech and Language T</w:t>
      </w:r>
      <w:r w:rsidRPr="00445F64">
        <w:rPr>
          <w:rFonts w:ascii="Arial" w:hAnsi="Arial" w:cs="Arial"/>
        </w:rPr>
        <w:t>herapist</w:t>
      </w:r>
      <w:r w:rsidR="00445F64">
        <w:rPr>
          <w:rFonts w:ascii="Arial" w:hAnsi="Arial" w:cs="Arial"/>
        </w:rPr>
        <w:t>.</w:t>
      </w:r>
      <w:r w:rsidR="00CF3969" w:rsidRPr="00CF3969">
        <w:rPr>
          <w:rFonts w:ascii="Arial" w:hAnsi="Arial" w:cs="Arial"/>
        </w:rPr>
        <w:t xml:space="preserve"> </w:t>
      </w:r>
      <w:r w:rsidR="00CF3969">
        <w:rPr>
          <w:rFonts w:ascii="Arial" w:hAnsi="Arial" w:cs="Arial"/>
        </w:rPr>
        <w:t xml:space="preserve">The </w:t>
      </w:r>
      <w:proofErr w:type="spellStart"/>
      <w:r w:rsidR="00CF3969" w:rsidRPr="00445F64">
        <w:rPr>
          <w:rFonts w:ascii="Arial" w:hAnsi="Arial" w:cs="Arial"/>
        </w:rPr>
        <w:t>SEN</w:t>
      </w:r>
      <w:r w:rsidR="00CF3969">
        <w:rPr>
          <w:rFonts w:ascii="Arial" w:hAnsi="Arial" w:cs="Arial"/>
        </w:rPr>
        <w:t>DCo</w:t>
      </w:r>
      <w:proofErr w:type="spellEnd"/>
      <w:r w:rsidR="00CF3969" w:rsidRPr="00445F64">
        <w:rPr>
          <w:rFonts w:ascii="Arial" w:hAnsi="Arial" w:cs="Arial"/>
        </w:rPr>
        <w:t xml:space="preserve"> </w:t>
      </w:r>
      <w:r w:rsidR="00CF3969">
        <w:rPr>
          <w:rFonts w:ascii="Arial" w:hAnsi="Arial" w:cs="Arial"/>
        </w:rPr>
        <w:t>will liaise</w:t>
      </w:r>
      <w:r w:rsidR="00CF3969" w:rsidRPr="00445F64">
        <w:rPr>
          <w:rFonts w:ascii="Arial" w:hAnsi="Arial" w:cs="Arial"/>
        </w:rPr>
        <w:t xml:space="preserve"> with outside agency</w:t>
      </w:r>
      <w:r w:rsidR="00CF3969">
        <w:rPr>
          <w:rFonts w:ascii="Arial" w:hAnsi="Arial" w:cs="Arial"/>
        </w:rPr>
        <w:t>/s</w:t>
      </w:r>
      <w:r w:rsidR="00CF3969" w:rsidRPr="00445F64">
        <w:rPr>
          <w:rFonts w:ascii="Arial" w:hAnsi="Arial" w:cs="Arial"/>
        </w:rPr>
        <w:t xml:space="preserve"> if needed</w:t>
      </w:r>
      <w:r w:rsidR="00CF3969">
        <w:rPr>
          <w:rFonts w:ascii="Arial" w:hAnsi="Arial" w:cs="Arial"/>
        </w:rPr>
        <w:t>.</w:t>
      </w:r>
    </w:p>
    <w:p w:rsidR="00445F64" w:rsidRPr="00445F64" w:rsidRDefault="0059340E" w:rsidP="00445F64">
      <w:pPr>
        <w:spacing w:before="160"/>
        <w:jc w:val="both"/>
        <w:rPr>
          <w:rFonts w:ascii="Arial" w:hAnsi="Arial" w:cs="Arial"/>
        </w:rPr>
      </w:pPr>
      <w:r>
        <w:rPr>
          <w:rFonts w:ascii="Arial" w:hAnsi="Arial" w:cs="Arial"/>
        </w:rPr>
        <w:t xml:space="preserve">As other Waves, the </w:t>
      </w:r>
      <w:proofErr w:type="spellStart"/>
      <w:r w:rsidRPr="00445F64">
        <w:rPr>
          <w:rFonts w:ascii="Arial" w:hAnsi="Arial" w:cs="Arial"/>
        </w:rPr>
        <w:t>SEN</w:t>
      </w:r>
      <w:r>
        <w:rPr>
          <w:rFonts w:ascii="Arial" w:hAnsi="Arial" w:cs="Arial"/>
        </w:rPr>
        <w:t>DCo</w:t>
      </w:r>
      <w:proofErr w:type="spellEnd"/>
      <w:r w:rsidRPr="00445F64">
        <w:rPr>
          <w:rFonts w:ascii="Arial" w:hAnsi="Arial" w:cs="Arial"/>
        </w:rPr>
        <w:t xml:space="preserve"> </w:t>
      </w:r>
      <w:r>
        <w:rPr>
          <w:rFonts w:ascii="Arial" w:hAnsi="Arial" w:cs="Arial"/>
        </w:rPr>
        <w:t>should monitor all e</w:t>
      </w:r>
      <w:r w:rsidR="00445F64" w:rsidRPr="00445F64">
        <w:rPr>
          <w:rFonts w:ascii="Arial" w:hAnsi="Arial" w:cs="Arial"/>
        </w:rPr>
        <w:t>videnced b</w:t>
      </w:r>
      <w:r>
        <w:rPr>
          <w:rFonts w:ascii="Arial" w:hAnsi="Arial" w:cs="Arial"/>
        </w:rPr>
        <w:t>ased interventions for quality and appropri</w:t>
      </w:r>
      <w:r w:rsidR="002651FB">
        <w:rPr>
          <w:rFonts w:ascii="Arial" w:hAnsi="Arial" w:cs="Arial"/>
        </w:rPr>
        <w:t>ateness to the needs of the YP</w:t>
      </w:r>
      <w:r>
        <w:rPr>
          <w:rFonts w:ascii="Arial" w:hAnsi="Arial" w:cs="Arial"/>
        </w:rPr>
        <w:t>.</w:t>
      </w:r>
    </w:p>
    <w:p w:rsidR="00A22DDC" w:rsidRDefault="005F154E" w:rsidP="0076687F">
      <w:pPr>
        <w:spacing w:before="160"/>
        <w:jc w:val="both"/>
        <w:rPr>
          <w:rFonts w:ascii="Arial" w:hAnsi="Arial" w:cs="Arial"/>
        </w:rPr>
      </w:pPr>
      <w:r w:rsidRPr="0076687F">
        <w:rPr>
          <w:rFonts w:ascii="Arial" w:hAnsi="Arial" w:cs="Arial"/>
          <w:b/>
        </w:rPr>
        <w:t>Wave 4</w:t>
      </w:r>
      <w:r w:rsidRPr="005F154E">
        <w:rPr>
          <w:rFonts w:ascii="Arial" w:hAnsi="Arial" w:cs="Arial"/>
        </w:rPr>
        <w:t xml:space="preserve"> </w:t>
      </w:r>
    </w:p>
    <w:p w:rsidR="00A22DDC" w:rsidRDefault="002651FB" w:rsidP="0076687F">
      <w:pPr>
        <w:spacing w:before="160"/>
        <w:jc w:val="both"/>
        <w:rPr>
          <w:rFonts w:ascii="Arial" w:hAnsi="Arial" w:cs="Arial"/>
        </w:rPr>
      </w:pPr>
      <w:r>
        <w:rPr>
          <w:rFonts w:ascii="Arial" w:hAnsi="Arial" w:cs="Arial"/>
        </w:rPr>
        <w:t>YPs within</w:t>
      </w:r>
      <w:r w:rsidR="00D2763D">
        <w:rPr>
          <w:rFonts w:ascii="Arial" w:hAnsi="Arial" w:cs="Arial"/>
        </w:rPr>
        <w:t xml:space="preserve"> Wave 4 will</w:t>
      </w:r>
      <w:r>
        <w:rPr>
          <w:rFonts w:ascii="Arial" w:hAnsi="Arial" w:cs="Arial"/>
        </w:rPr>
        <w:t xml:space="preserve"> have an E</w:t>
      </w:r>
      <w:r w:rsidR="005C586D">
        <w:rPr>
          <w:rFonts w:ascii="Arial" w:hAnsi="Arial" w:cs="Arial"/>
        </w:rPr>
        <w:t xml:space="preserve">ducation, </w:t>
      </w:r>
      <w:r>
        <w:rPr>
          <w:rFonts w:ascii="Arial" w:hAnsi="Arial" w:cs="Arial"/>
        </w:rPr>
        <w:t>H</w:t>
      </w:r>
      <w:r w:rsidR="005C586D">
        <w:rPr>
          <w:rFonts w:ascii="Arial" w:hAnsi="Arial" w:cs="Arial"/>
        </w:rPr>
        <w:t xml:space="preserve">ealth and </w:t>
      </w:r>
      <w:r>
        <w:rPr>
          <w:rFonts w:ascii="Arial" w:hAnsi="Arial" w:cs="Arial"/>
        </w:rPr>
        <w:t>C</w:t>
      </w:r>
      <w:r w:rsidR="005C586D">
        <w:rPr>
          <w:rFonts w:ascii="Arial" w:hAnsi="Arial" w:cs="Arial"/>
        </w:rPr>
        <w:t xml:space="preserve">are </w:t>
      </w:r>
      <w:r>
        <w:rPr>
          <w:rFonts w:ascii="Arial" w:hAnsi="Arial" w:cs="Arial"/>
        </w:rPr>
        <w:t>P</w:t>
      </w:r>
      <w:r w:rsidR="005C586D">
        <w:rPr>
          <w:rFonts w:ascii="Arial" w:hAnsi="Arial" w:cs="Arial"/>
        </w:rPr>
        <w:t>lan (EHCP)</w:t>
      </w:r>
      <w:r>
        <w:rPr>
          <w:rFonts w:ascii="Arial" w:hAnsi="Arial" w:cs="Arial"/>
        </w:rPr>
        <w:t>. Within Wave 4 the</w:t>
      </w:r>
      <w:r w:rsidR="005F154E" w:rsidRPr="005F154E">
        <w:rPr>
          <w:rFonts w:ascii="Arial" w:hAnsi="Arial" w:cs="Arial"/>
        </w:rPr>
        <w:t xml:space="preserve"> </w:t>
      </w:r>
      <w:proofErr w:type="spellStart"/>
      <w:r w:rsidR="005F154E" w:rsidRPr="005F154E">
        <w:rPr>
          <w:rFonts w:ascii="Arial" w:hAnsi="Arial" w:cs="Arial"/>
        </w:rPr>
        <w:t>SEN</w:t>
      </w:r>
      <w:r w:rsidR="00CF3969">
        <w:rPr>
          <w:rFonts w:ascii="Arial" w:hAnsi="Arial" w:cs="Arial"/>
        </w:rPr>
        <w:t>D</w:t>
      </w:r>
      <w:r w:rsidR="005F154E" w:rsidRPr="005F154E">
        <w:rPr>
          <w:rFonts w:ascii="Arial" w:hAnsi="Arial" w:cs="Arial"/>
        </w:rPr>
        <w:t>Co</w:t>
      </w:r>
      <w:proofErr w:type="spellEnd"/>
      <w:r w:rsidR="005F154E" w:rsidRPr="005F154E">
        <w:rPr>
          <w:rFonts w:ascii="Arial" w:hAnsi="Arial" w:cs="Arial"/>
        </w:rPr>
        <w:t xml:space="preserve"> holds responsibility for</w:t>
      </w:r>
      <w:r>
        <w:rPr>
          <w:rFonts w:ascii="Arial" w:hAnsi="Arial" w:cs="Arial"/>
        </w:rPr>
        <w:t xml:space="preserve"> ensuring appropriate provision is</w:t>
      </w:r>
      <w:r w:rsidR="005F154E" w:rsidRPr="005F154E">
        <w:rPr>
          <w:rFonts w:ascii="Arial" w:hAnsi="Arial" w:cs="Arial"/>
        </w:rPr>
        <w:t xml:space="preserve"> in place</w:t>
      </w:r>
      <w:r>
        <w:rPr>
          <w:rFonts w:ascii="Arial" w:hAnsi="Arial" w:cs="Arial"/>
        </w:rPr>
        <w:t>, however normally this will be</w:t>
      </w:r>
      <w:r w:rsidR="00CF3969">
        <w:rPr>
          <w:rFonts w:ascii="Arial" w:hAnsi="Arial" w:cs="Arial"/>
        </w:rPr>
        <w:t xml:space="preserve"> delivered by the Teacher and support staff. Appropriate </w:t>
      </w:r>
      <w:r w:rsidR="005F154E" w:rsidRPr="005F154E">
        <w:rPr>
          <w:rFonts w:ascii="Arial" w:hAnsi="Arial" w:cs="Arial"/>
        </w:rPr>
        <w:t>s</w:t>
      </w:r>
      <w:r w:rsidR="00CF3969">
        <w:rPr>
          <w:rFonts w:ascii="Arial" w:hAnsi="Arial" w:cs="Arial"/>
        </w:rPr>
        <w:t xml:space="preserve">upport is provided to meet the </w:t>
      </w:r>
      <w:r w:rsidR="005F154E" w:rsidRPr="005F154E">
        <w:rPr>
          <w:rFonts w:ascii="Arial" w:hAnsi="Arial" w:cs="Arial"/>
        </w:rPr>
        <w:t>YP’s needs</w:t>
      </w:r>
      <w:r w:rsidR="00CF3969">
        <w:rPr>
          <w:rFonts w:ascii="Arial" w:hAnsi="Arial" w:cs="Arial"/>
        </w:rPr>
        <w:t xml:space="preserve"> within school and external resources as per the YP’s individual plan</w:t>
      </w:r>
      <w:r w:rsidR="005F154E" w:rsidRPr="005F154E">
        <w:rPr>
          <w:rFonts w:ascii="Arial" w:hAnsi="Arial" w:cs="Arial"/>
        </w:rPr>
        <w:t xml:space="preserve">. </w:t>
      </w:r>
    </w:p>
    <w:p w:rsidR="005C586D" w:rsidRDefault="005C586D" w:rsidP="00CF3969">
      <w:pPr>
        <w:spacing w:before="160"/>
        <w:jc w:val="both"/>
        <w:rPr>
          <w:rFonts w:ascii="Arial" w:hAnsi="Arial" w:cs="Arial"/>
        </w:rPr>
      </w:pPr>
      <w:r>
        <w:rPr>
          <w:rFonts w:ascii="Arial" w:hAnsi="Arial" w:cs="Arial"/>
        </w:rPr>
        <w:t>The Code of Practice 2015 has full advice in it, however the main points in terms of process are:</w:t>
      </w:r>
    </w:p>
    <w:p w:rsidR="00A22DDC" w:rsidRPr="005C586D" w:rsidRDefault="002651FB" w:rsidP="005C586D">
      <w:pPr>
        <w:pStyle w:val="ListParagraph"/>
        <w:numPr>
          <w:ilvl w:val="0"/>
          <w:numId w:val="5"/>
        </w:numPr>
        <w:spacing w:before="160"/>
        <w:jc w:val="both"/>
        <w:rPr>
          <w:rFonts w:ascii="Arial" w:hAnsi="Arial" w:cs="Arial"/>
        </w:rPr>
      </w:pPr>
      <w:r w:rsidRPr="005C586D">
        <w:rPr>
          <w:rFonts w:ascii="Arial" w:hAnsi="Arial" w:cs="Arial"/>
        </w:rPr>
        <w:t xml:space="preserve">The Academy will </w:t>
      </w:r>
      <w:r w:rsidR="005F154E" w:rsidRPr="005C586D">
        <w:rPr>
          <w:rFonts w:ascii="Arial" w:hAnsi="Arial" w:cs="Arial"/>
        </w:rPr>
        <w:t>r</w:t>
      </w:r>
      <w:r w:rsidR="00CF3969" w:rsidRPr="005C586D">
        <w:rPr>
          <w:rFonts w:ascii="Arial" w:hAnsi="Arial" w:cs="Arial"/>
        </w:rPr>
        <w:t xml:space="preserve">eview the progress made by the </w:t>
      </w:r>
      <w:r w:rsidRPr="005C586D">
        <w:rPr>
          <w:rFonts w:ascii="Arial" w:hAnsi="Arial" w:cs="Arial"/>
        </w:rPr>
        <w:t xml:space="preserve">YP and report to the </w:t>
      </w:r>
      <w:r w:rsidR="005C586D" w:rsidRPr="005C586D">
        <w:rPr>
          <w:rFonts w:ascii="Arial" w:hAnsi="Arial" w:cs="Arial"/>
        </w:rPr>
        <w:t>parent/carer</w:t>
      </w:r>
      <w:r w:rsidRPr="005C586D">
        <w:rPr>
          <w:rFonts w:ascii="Arial" w:hAnsi="Arial" w:cs="Arial"/>
        </w:rPr>
        <w:t>/carer regularly. A r</w:t>
      </w:r>
      <w:r w:rsidR="005F154E" w:rsidRPr="005C586D">
        <w:rPr>
          <w:rFonts w:ascii="Arial" w:hAnsi="Arial" w:cs="Arial"/>
        </w:rPr>
        <w:t xml:space="preserve">eview </w:t>
      </w:r>
      <w:r w:rsidR="00CF3969" w:rsidRPr="005C586D">
        <w:rPr>
          <w:rFonts w:ascii="Arial" w:hAnsi="Arial" w:cs="Arial"/>
        </w:rPr>
        <w:t xml:space="preserve">of the EHCP including the </w:t>
      </w:r>
      <w:r w:rsidR="005C586D" w:rsidRPr="005C586D">
        <w:rPr>
          <w:rFonts w:ascii="Arial" w:hAnsi="Arial" w:cs="Arial"/>
        </w:rPr>
        <w:t>parent/carer</w:t>
      </w:r>
      <w:r w:rsidR="00CF3969" w:rsidRPr="005C586D">
        <w:rPr>
          <w:rFonts w:ascii="Arial" w:hAnsi="Arial" w:cs="Arial"/>
        </w:rPr>
        <w:t xml:space="preserve"> and </w:t>
      </w:r>
      <w:r w:rsidR="005F154E" w:rsidRPr="005C586D">
        <w:rPr>
          <w:rFonts w:ascii="Arial" w:hAnsi="Arial" w:cs="Arial"/>
        </w:rPr>
        <w:t>YP</w:t>
      </w:r>
      <w:r w:rsidRPr="005C586D">
        <w:rPr>
          <w:rFonts w:ascii="Arial" w:hAnsi="Arial" w:cs="Arial"/>
        </w:rPr>
        <w:t xml:space="preserve"> will be held at least annually</w:t>
      </w:r>
      <w:r w:rsidR="005C586D" w:rsidRPr="005C586D">
        <w:rPr>
          <w:rFonts w:ascii="Arial" w:hAnsi="Arial" w:cs="Arial"/>
        </w:rPr>
        <w:t>, inviting relevant Local Authority representation</w:t>
      </w:r>
      <w:r w:rsidR="005F154E" w:rsidRPr="005C586D">
        <w:rPr>
          <w:rFonts w:ascii="Arial" w:hAnsi="Arial" w:cs="Arial"/>
        </w:rPr>
        <w:t xml:space="preserve">, </w:t>
      </w:r>
      <w:r w:rsidR="005C586D" w:rsidRPr="005C586D">
        <w:rPr>
          <w:rFonts w:ascii="Arial" w:hAnsi="Arial" w:cs="Arial"/>
        </w:rPr>
        <w:t>and</w:t>
      </w:r>
      <w:r w:rsidR="00CF3969" w:rsidRPr="005C586D">
        <w:rPr>
          <w:rFonts w:ascii="Arial" w:hAnsi="Arial" w:cs="Arial"/>
        </w:rPr>
        <w:t xml:space="preserve"> whe</w:t>
      </w:r>
      <w:r w:rsidR="005C586D" w:rsidRPr="005C586D">
        <w:rPr>
          <w:rFonts w:ascii="Arial" w:hAnsi="Arial" w:cs="Arial"/>
        </w:rPr>
        <w:t>re</w:t>
      </w:r>
      <w:r w:rsidR="00CF3969" w:rsidRPr="005C586D">
        <w:rPr>
          <w:rFonts w:ascii="Arial" w:hAnsi="Arial" w:cs="Arial"/>
        </w:rPr>
        <w:t xml:space="preserve"> involved with the YP</w:t>
      </w:r>
      <w:r w:rsidR="005C586D" w:rsidRPr="005C586D">
        <w:rPr>
          <w:rFonts w:ascii="Arial" w:hAnsi="Arial" w:cs="Arial"/>
        </w:rPr>
        <w:t>,</w:t>
      </w:r>
      <w:r w:rsidR="00CF3969" w:rsidRPr="005C586D">
        <w:rPr>
          <w:rFonts w:ascii="Arial" w:hAnsi="Arial" w:cs="Arial"/>
        </w:rPr>
        <w:t xml:space="preserve"> </w:t>
      </w:r>
      <w:r w:rsidR="005F154E" w:rsidRPr="005C586D">
        <w:rPr>
          <w:rFonts w:ascii="Arial" w:hAnsi="Arial" w:cs="Arial"/>
        </w:rPr>
        <w:t>a health representative and</w:t>
      </w:r>
      <w:r w:rsidR="00CF3969" w:rsidRPr="005C586D">
        <w:rPr>
          <w:rFonts w:ascii="Arial" w:hAnsi="Arial" w:cs="Arial"/>
        </w:rPr>
        <w:t>/or</w:t>
      </w:r>
      <w:r w:rsidR="005F154E" w:rsidRPr="005C586D">
        <w:rPr>
          <w:rFonts w:ascii="Arial" w:hAnsi="Arial" w:cs="Arial"/>
        </w:rPr>
        <w:t xml:space="preserve"> Local Author</w:t>
      </w:r>
      <w:r w:rsidR="00CF3969" w:rsidRPr="005C586D">
        <w:rPr>
          <w:rFonts w:ascii="Arial" w:hAnsi="Arial" w:cs="Arial"/>
        </w:rPr>
        <w:t>ity Social Care representative.</w:t>
      </w:r>
    </w:p>
    <w:p w:rsidR="00A22DDC" w:rsidRPr="005C586D" w:rsidRDefault="005F154E" w:rsidP="005C586D">
      <w:pPr>
        <w:pStyle w:val="ListParagraph"/>
        <w:numPr>
          <w:ilvl w:val="0"/>
          <w:numId w:val="5"/>
        </w:numPr>
        <w:spacing w:before="160"/>
        <w:jc w:val="both"/>
        <w:rPr>
          <w:rFonts w:ascii="Arial" w:hAnsi="Arial" w:cs="Arial"/>
        </w:rPr>
      </w:pPr>
      <w:r w:rsidRPr="005C586D">
        <w:rPr>
          <w:rFonts w:ascii="Arial" w:hAnsi="Arial" w:cs="Arial"/>
        </w:rPr>
        <w:t xml:space="preserve">Two weeks’ notice will be given </w:t>
      </w:r>
      <w:r w:rsidR="00CF3969" w:rsidRPr="005C586D">
        <w:rPr>
          <w:rFonts w:ascii="Arial" w:hAnsi="Arial" w:cs="Arial"/>
        </w:rPr>
        <w:t xml:space="preserve">of the meeting </w:t>
      </w:r>
      <w:r w:rsidRPr="005C586D">
        <w:rPr>
          <w:rFonts w:ascii="Arial" w:hAnsi="Arial" w:cs="Arial"/>
        </w:rPr>
        <w:t xml:space="preserve">and information circulated on the progress made against outcomes will be discussed and new </w:t>
      </w:r>
      <w:r w:rsidR="00CF3969" w:rsidRPr="005C586D">
        <w:rPr>
          <w:rFonts w:ascii="Arial" w:hAnsi="Arial" w:cs="Arial"/>
        </w:rPr>
        <w:t>outcomes and targets agreed where appropriate. The YP’s plan should be driven by the Outcomes on the EHCP.</w:t>
      </w:r>
    </w:p>
    <w:p w:rsidR="00A22DDC" w:rsidRPr="005C586D" w:rsidRDefault="005F154E" w:rsidP="005C586D">
      <w:pPr>
        <w:pStyle w:val="ListParagraph"/>
        <w:numPr>
          <w:ilvl w:val="0"/>
          <w:numId w:val="5"/>
        </w:numPr>
        <w:spacing w:before="160"/>
        <w:jc w:val="both"/>
        <w:rPr>
          <w:rFonts w:ascii="Arial" w:hAnsi="Arial" w:cs="Arial"/>
        </w:rPr>
      </w:pPr>
      <w:r w:rsidRPr="005C586D">
        <w:rPr>
          <w:rFonts w:ascii="Arial" w:hAnsi="Arial" w:cs="Arial"/>
        </w:rPr>
        <w:t>The Academy will send out a report of the meeting to everyone invited within two weeks of the meeting including any recommendations and amen</w:t>
      </w:r>
      <w:r w:rsidR="005C586D" w:rsidRPr="005C586D">
        <w:rPr>
          <w:rFonts w:ascii="Arial" w:hAnsi="Arial" w:cs="Arial"/>
        </w:rPr>
        <w:t>dments required to the EHC Plan.</w:t>
      </w:r>
    </w:p>
    <w:p w:rsidR="00A22DDC" w:rsidRPr="005C586D" w:rsidRDefault="005F154E" w:rsidP="005C586D">
      <w:pPr>
        <w:pStyle w:val="ListParagraph"/>
        <w:numPr>
          <w:ilvl w:val="0"/>
          <w:numId w:val="5"/>
        </w:numPr>
        <w:spacing w:before="160"/>
        <w:jc w:val="both"/>
        <w:rPr>
          <w:rFonts w:ascii="Arial" w:hAnsi="Arial" w:cs="Arial"/>
        </w:rPr>
      </w:pPr>
      <w:r w:rsidRPr="005C586D">
        <w:rPr>
          <w:rFonts w:ascii="Arial" w:hAnsi="Arial" w:cs="Arial"/>
        </w:rPr>
        <w:t>Within four weeks of the meeting the Local Authority will decide whether it will keep the plan as is, amend the plan, or cease to maintain the plan. They will notify</w:t>
      </w:r>
      <w:r w:rsidR="005C586D">
        <w:rPr>
          <w:rFonts w:ascii="Arial" w:hAnsi="Arial" w:cs="Arial"/>
        </w:rPr>
        <w:t xml:space="preserve"> stakeholders of their decision.</w:t>
      </w:r>
    </w:p>
    <w:p w:rsidR="00AC7179" w:rsidRDefault="00BA2DA7" w:rsidP="00CF3969">
      <w:pPr>
        <w:spacing w:before="160"/>
        <w:jc w:val="both"/>
        <w:rPr>
          <w:rFonts w:ascii="Arial" w:hAnsi="Arial" w:cs="Arial"/>
        </w:rPr>
      </w:pPr>
      <w:r>
        <w:rPr>
          <w:rFonts w:ascii="Arial" w:hAnsi="Arial" w:cs="Arial"/>
        </w:rPr>
        <w:t>For Children in Care</w:t>
      </w:r>
      <w:r w:rsidR="005C586D">
        <w:rPr>
          <w:rFonts w:ascii="Arial" w:hAnsi="Arial" w:cs="Arial"/>
        </w:rPr>
        <w:t xml:space="preserve"> it is important that their EHCP and Personal Education Plan work together rather than being documents with different content and outcomes. </w:t>
      </w:r>
    </w:p>
    <w:p w:rsidR="008E48ED" w:rsidRPr="00D2763D" w:rsidRDefault="0076687F" w:rsidP="00D2763D">
      <w:pPr>
        <w:spacing w:before="160"/>
        <w:jc w:val="both"/>
        <w:rPr>
          <w:rFonts w:ascii="Arial" w:hAnsi="Arial" w:cs="Arial"/>
          <w:b/>
        </w:rPr>
      </w:pPr>
      <w:r w:rsidRPr="00D2763D">
        <w:rPr>
          <w:rFonts w:ascii="Arial" w:hAnsi="Arial" w:cs="Arial"/>
          <w:b/>
        </w:rPr>
        <w:t>Wave 5</w:t>
      </w:r>
    </w:p>
    <w:p w:rsidR="00D2763D" w:rsidRDefault="00AC7179" w:rsidP="00D2763D">
      <w:pPr>
        <w:spacing w:before="160"/>
        <w:jc w:val="both"/>
        <w:rPr>
          <w:rFonts w:ascii="Arial" w:hAnsi="Arial" w:cs="Arial"/>
        </w:rPr>
      </w:pPr>
      <w:r>
        <w:rPr>
          <w:rFonts w:ascii="Arial" w:hAnsi="Arial" w:cs="Arial"/>
        </w:rPr>
        <w:t>YP</w:t>
      </w:r>
      <w:r w:rsidR="0076687F">
        <w:rPr>
          <w:rFonts w:ascii="Arial" w:hAnsi="Arial" w:cs="Arial"/>
        </w:rPr>
        <w:t xml:space="preserve"> within Wave 5 will be accessing learnin</w:t>
      </w:r>
      <w:r w:rsidR="00D2763D">
        <w:rPr>
          <w:rFonts w:ascii="Arial" w:hAnsi="Arial" w:cs="Arial"/>
        </w:rPr>
        <w:t>g within a specialist placement</w:t>
      </w:r>
      <w:r>
        <w:rPr>
          <w:rFonts w:ascii="Arial" w:hAnsi="Arial" w:cs="Arial"/>
        </w:rPr>
        <w:t xml:space="preserve"> appropriate to meeting their complex additional needs. They will already have an EHCP in place identifying needs that can’t be met within a mainstream environment.</w:t>
      </w:r>
    </w:p>
    <w:p w:rsidR="00AC7179" w:rsidRPr="00AC7179" w:rsidRDefault="00AC7179" w:rsidP="00AC7179">
      <w:pPr>
        <w:spacing w:before="160"/>
        <w:jc w:val="both"/>
        <w:rPr>
          <w:rFonts w:ascii="Arial" w:hAnsi="Arial" w:cs="Arial"/>
        </w:rPr>
      </w:pPr>
      <w:r>
        <w:rPr>
          <w:rFonts w:ascii="Arial" w:hAnsi="Arial" w:cs="Arial"/>
        </w:rPr>
        <w:t>They will need a d</w:t>
      </w:r>
      <w:r w:rsidRPr="00AC7179">
        <w:rPr>
          <w:rFonts w:ascii="Arial" w:hAnsi="Arial" w:cs="Arial"/>
        </w:rPr>
        <w:t>ifferentiated curriculum in a setting with small learner numbers and a high staff ratio</w:t>
      </w:r>
      <w:r>
        <w:rPr>
          <w:rFonts w:ascii="Arial" w:hAnsi="Arial" w:cs="Arial"/>
        </w:rPr>
        <w:t>.</w:t>
      </w:r>
      <w:r w:rsidRPr="00AC7179">
        <w:rPr>
          <w:rFonts w:ascii="Arial" w:hAnsi="Arial" w:cs="Arial"/>
        </w:rPr>
        <w:t xml:space="preserve"> </w:t>
      </w:r>
      <w:r>
        <w:rPr>
          <w:rFonts w:ascii="Arial" w:hAnsi="Arial" w:cs="Arial"/>
        </w:rPr>
        <w:t>Within this setting they will be able to access</w:t>
      </w:r>
      <w:r w:rsidRPr="00AC7179">
        <w:rPr>
          <w:rFonts w:ascii="Arial" w:hAnsi="Arial" w:cs="Arial"/>
        </w:rPr>
        <w:t xml:space="preserve"> specialist services such as SALT, Physio and OT</w:t>
      </w:r>
      <w:r>
        <w:rPr>
          <w:rFonts w:ascii="Arial" w:hAnsi="Arial" w:cs="Arial"/>
        </w:rPr>
        <w:t xml:space="preserve"> to support their needs. They m</w:t>
      </w:r>
      <w:r w:rsidRPr="00AC7179">
        <w:rPr>
          <w:rFonts w:ascii="Arial" w:hAnsi="Arial" w:cs="Arial"/>
        </w:rPr>
        <w:t>ay need therapeutic input such as music or play therapy</w:t>
      </w:r>
      <w:r>
        <w:rPr>
          <w:rFonts w:ascii="Arial" w:hAnsi="Arial" w:cs="Arial"/>
        </w:rPr>
        <w:t>.</w:t>
      </w:r>
    </w:p>
    <w:p w:rsidR="00AC7179" w:rsidRPr="00AC7179" w:rsidRDefault="00AC7179" w:rsidP="00AC7179">
      <w:pPr>
        <w:spacing w:before="160"/>
        <w:jc w:val="both"/>
        <w:rPr>
          <w:rFonts w:ascii="Arial" w:hAnsi="Arial" w:cs="Arial"/>
        </w:rPr>
      </w:pPr>
      <w:r>
        <w:rPr>
          <w:rFonts w:ascii="Arial" w:hAnsi="Arial" w:cs="Arial"/>
        </w:rPr>
        <w:t xml:space="preserve">The statutory duties outlined in the </w:t>
      </w:r>
      <w:r>
        <w:rPr>
          <w:rFonts w:ascii="Arial" w:hAnsi="Arial" w:cs="Arial"/>
        </w:rPr>
        <w:t>Code of practice</w:t>
      </w:r>
      <w:r>
        <w:rPr>
          <w:rFonts w:ascii="Arial" w:hAnsi="Arial" w:cs="Arial"/>
        </w:rPr>
        <w:t xml:space="preserve"> apply in all settings including mainstream, specialist, academy and maintained schools.</w:t>
      </w:r>
    </w:p>
    <w:p w:rsidR="00D2763D" w:rsidRDefault="00AC7179" w:rsidP="00D2763D">
      <w:pPr>
        <w:spacing w:before="160"/>
        <w:jc w:val="both"/>
        <w:rPr>
          <w:rFonts w:ascii="Arial" w:hAnsi="Arial" w:cs="Arial"/>
        </w:rPr>
      </w:pPr>
      <w:r w:rsidRPr="00CF3969">
        <w:rPr>
          <w:rFonts w:ascii="Arial" w:hAnsi="Arial" w:cs="Arial"/>
        </w:rPr>
        <w:t xml:space="preserve">The Waves of provision are fluid processes built on a cycle of interventions. </w:t>
      </w:r>
      <w:r>
        <w:rPr>
          <w:rFonts w:ascii="Arial" w:hAnsi="Arial" w:cs="Arial"/>
        </w:rPr>
        <w:t xml:space="preserve">For example, </w:t>
      </w:r>
      <w:proofErr w:type="gramStart"/>
      <w:r>
        <w:rPr>
          <w:rFonts w:ascii="Arial" w:hAnsi="Arial" w:cs="Arial"/>
        </w:rPr>
        <w:t>a</w:t>
      </w:r>
      <w:proofErr w:type="gramEnd"/>
      <w:r w:rsidRPr="00CF3969">
        <w:rPr>
          <w:rFonts w:ascii="Arial" w:hAnsi="Arial" w:cs="Arial"/>
        </w:rPr>
        <w:t xml:space="preserve"> </w:t>
      </w:r>
      <w:r>
        <w:rPr>
          <w:rFonts w:ascii="Arial" w:hAnsi="Arial" w:cs="Arial"/>
        </w:rPr>
        <w:t>YP</w:t>
      </w:r>
      <w:r w:rsidRPr="00CF3969">
        <w:rPr>
          <w:rFonts w:ascii="Arial" w:hAnsi="Arial" w:cs="Arial"/>
        </w:rPr>
        <w:t xml:space="preserve"> moving into Wave 2 for assessment and planning may return to Wave 1 if the difficulties </w:t>
      </w:r>
      <w:r w:rsidRPr="00CF3969">
        <w:rPr>
          <w:rFonts w:ascii="Arial" w:hAnsi="Arial" w:cs="Arial"/>
        </w:rPr>
        <w:lastRenderedPageBreak/>
        <w:t>faced in accessing learning and making appropriate progress can be met with training, guidance and adaptation in the classroom through Quality First Teaching. Those needing more specific interventions moving to Wave 3 may underta</w:t>
      </w:r>
      <w:r>
        <w:rPr>
          <w:rFonts w:ascii="Arial" w:hAnsi="Arial" w:cs="Arial"/>
        </w:rPr>
        <w:t xml:space="preserve">ke a targeted intervention of a few </w:t>
      </w:r>
      <w:r w:rsidRPr="00CF3969">
        <w:rPr>
          <w:rFonts w:ascii="Arial" w:hAnsi="Arial" w:cs="Arial"/>
        </w:rPr>
        <w:t xml:space="preserve">weeks in length and return to Wave 1. </w:t>
      </w:r>
    </w:p>
    <w:p w:rsidR="00D2763D" w:rsidRDefault="00D2763D" w:rsidP="00D2763D">
      <w:pPr>
        <w:spacing w:before="160"/>
        <w:jc w:val="both"/>
        <w:rPr>
          <w:rFonts w:ascii="Arial" w:hAnsi="Arial" w:cs="Arial"/>
        </w:rPr>
      </w:pPr>
      <w:r>
        <w:rPr>
          <w:rFonts w:ascii="Arial" w:hAnsi="Arial" w:cs="Arial"/>
        </w:rPr>
        <w:t>Please refer to the SEND Code of Practice 2015 for further information and guidance:</w:t>
      </w:r>
    </w:p>
    <w:p w:rsidR="00AC7179" w:rsidRDefault="009E2ACF" w:rsidP="00D2763D">
      <w:pPr>
        <w:spacing w:before="160"/>
        <w:jc w:val="both"/>
        <w:rPr>
          <w:rFonts w:ascii="Arial" w:hAnsi="Arial" w:cs="Arial"/>
        </w:rPr>
        <w:sectPr w:rsidR="00AC7179">
          <w:pgSz w:w="11906" w:h="16838"/>
          <w:pgMar w:top="1440" w:right="1440" w:bottom="1440" w:left="1440" w:header="708" w:footer="708" w:gutter="0"/>
          <w:cols w:space="708"/>
          <w:docGrid w:linePitch="360"/>
        </w:sectPr>
      </w:pPr>
      <w:hyperlink r:id="rId6" w:history="1">
        <w:r w:rsidR="00D2763D" w:rsidRPr="00D61514">
          <w:rPr>
            <w:rStyle w:val="Hyperlink"/>
            <w:rFonts w:ascii="Arial" w:hAnsi="Arial" w:cs="Arial"/>
          </w:rPr>
          <w:t>https://assets.publishing.service.gov.uk/government/uploa</w:t>
        </w:r>
        <w:r w:rsidR="00D2763D" w:rsidRPr="00D61514">
          <w:rPr>
            <w:rStyle w:val="Hyperlink"/>
            <w:rFonts w:ascii="Arial" w:hAnsi="Arial" w:cs="Arial"/>
          </w:rPr>
          <w:t>d</w:t>
        </w:r>
        <w:r w:rsidR="00D2763D" w:rsidRPr="00D61514">
          <w:rPr>
            <w:rStyle w:val="Hyperlink"/>
            <w:rFonts w:ascii="Arial" w:hAnsi="Arial" w:cs="Arial"/>
          </w:rPr>
          <w:t>s/system/uploads/attachment_data/file/398815/SEND_Code_of_Practice_January_2015.pdf</w:t>
        </w:r>
      </w:hyperlink>
      <w:r w:rsidR="00AC7179">
        <w:rPr>
          <w:rStyle w:val="Hyperlink"/>
          <w:rFonts w:ascii="Arial" w:hAnsi="Arial" w:cs="Arial"/>
        </w:rPr>
        <w:t xml:space="preserve"> </w:t>
      </w:r>
    </w:p>
    <w:p w:rsidR="009E2ACF" w:rsidRDefault="009E2ACF" w:rsidP="00AC7179">
      <w:pPr>
        <w:spacing w:before="160"/>
        <w:rPr>
          <w:noProof/>
          <w:lang w:eastAsia="en-GB"/>
        </w:rPr>
      </w:pPr>
    </w:p>
    <w:p w:rsidR="008E48ED" w:rsidRPr="008E48ED" w:rsidRDefault="00AC7179" w:rsidP="00AC7179">
      <w:pPr>
        <w:spacing w:before="160"/>
        <w:rPr>
          <w:rFonts w:ascii="Arial" w:hAnsi="Arial" w:cs="Arial"/>
        </w:rPr>
      </w:pPr>
      <w:r>
        <w:rPr>
          <w:noProof/>
          <w:lang w:eastAsia="en-GB"/>
        </w:rPr>
        <w:drawing>
          <wp:inline distT="0" distB="0" distL="0" distR="0" wp14:anchorId="3E144ECA" wp14:editId="62F91B72">
            <wp:extent cx="8686800" cy="4983314"/>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1988"/>
                    <a:stretch/>
                  </pic:blipFill>
                  <pic:spPr bwMode="auto">
                    <a:xfrm>
                      <a:off x="0" y="0"/>
                      <a:ext cx="8687090" cy="4983480"/>
                    </a:xfrm>
                    <a:prstGeom prst="rect">
                      <a:avLst/>
                    </a:prstGeom>
                    <a:ln>
                      <a:noFill/>
                    </a:ln>
                    <a:extLst>
                      <a:ext uri="{53640926-AAD7-44D8-BBD7-CCE9431645EC}">
                        <a14:shadowObscured xmlns:a14="http://schemas.microsoft.com/office/drawing/2010/main"/>
                      </a:ext>
                    </a:extLst>
                  </pic:spPr>
                </pic:pic>
              </a:graphicData>
            </a:graphic>
          </wp:inline>
        </w:drawing>
      </w:r>
    </w:p>
    <w:sectPr w:rsidR="008E48ED" w:rsidRPr="008E48ED" w:rsidSect="008E48ED">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14381"/>
    <w:multiLevelType w:val="hybridMultilevel"/>
    <w:tmpl w:val="C98ED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EC785B"/>
    <w:multiLevelType w:val="hybridMultilevel"/>
    <w:tmpl w:val="15141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BA1E1E"/>
    <w:multiLevelType w:val="hybridMultilevel"/>
    <w:tmpl w:val="66A071E6"/>
    <w:lvl w:ilvl="0" w:tplc="6AAEFF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3B5C7A"/>
    <w:multiLevelType w:val="hybridMultilevel"/>
    <w:tmpl w:val="A9F8FF84"/>
    <w:lvl w:ilvl="0" w:tplc="71A89E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597A7E"/>
    <w:multiLevelType w:val="hybridMultilevel"/>
    <w:tmpl w:val="453C93D0"/>
    <w:lvl w:ilvl="0" w:tplc="381623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54E"/>
    <w:rsid w:val="000B0BFB"/>
    <w:rsid w:val="002558B1"/>
    <w:rsid w:val="002651FB"/>
    <w:rsid w:val="00395175"/>
    <w:rsid w:val="00445F64"/>
    <w:rsid w:val="0059340E"/>
    <w:rsid w:val="005C586D"/>
    <w:rsid w:val="005F154E"/>
    <w:rsid w:val="00725403"/>
    <w:rsid w:val="0076687F"/>
    <w:rsid w:val="008E48ED"/>
    <w:rsid w:val="009E2ACF"/>
    <w:rsid w:val="00A22DDC"/>
    <w:rsid w:val="00AC7179"/>
    <w:rsid w:val="00BA2DA7"/>
    <w:rsid w:val="00BA53A3"/>
    <w:rsid w:val="00CF3969"/>
    <w:rsid w:val="00D2763D"/>
    <w:rsid w:val="00D57939"/>
    <w:rsid w:val="00E66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BFD35"/>
  <w15:chartTrackingRefBased/>
  <w15:docId w15:val="{C7A5F751-B80B-4EFA-AB68-A0C6CC64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54E"/>
    <w:pPr>
      <w:ind w:left="720"/>
      <w:contextualSpacing/>
    </w:pPr>
  </w:style>
  <w:style w:type="paragraph" w:styleId="BalloonText">
    <w:name w:val="Balloon Text"/>
    <w:basedOn w:val="Normal"/>
    <w:link w:val="BalloonTextChar"/>
    <w:uiPriority w:val="99"/>
    <w:semiHidden/>
    <w:unhideWhenUsed/>
    <w:rsid w:val="008E4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8ED"/>
    <w:rPr>
      <w:rFonts w:ascii="Segoe UI" w:hAnsi="Segoe UI" w:cs="Segoe UI"/>
      <w:sz w:val="18"/>
      <w:szCs w:val="18"/>
    </w:rPr>
  </w:style>
  <w:style w:type="character" w:styleId="Hyperlink">
    <w:name w:val="Hyperlink"/>
    <w:basedOn w:val="DefaultParagraphFont"/>
    <w:uiPriority w:val="99"/>
    <w:unhideWhenUsed/>
    <w:rsid w:val="00D2763D"/>
    <w:rPr>
      <w:color w:val="0563C1" w:themeColor="hyperlink"/>
      <w:u w:val="single"/>
    </w:rPr>
  </w:style>
  <w:style w:type="character" w:styleId="FollowedHyperlink">
    <w:name w:val="FollowedHyperlink"/>
    <w:basedOn w:val="DefaultParagraphFont"/>
    <w:uiPriority w:val="99"/>
    <w:semiHidden/>
    <w:unhideWhenUsed/>
    <w:rsid w:val="00AC71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70525">
      <w:bodyDiv w:val="1"/>
      <w:marLeft w:val="0"/>
      <w:marRight w:val="0"/>
      <w:marTop w:val="0"/>
      <w:marBottom w:val="0"/>
      <w:divBdr>
        <w:top w:val="none" w:sz="0" w:space="0" w:color="auto"/>
        <w:left w:val="none" w:sz="0" w:space="0" w:color="auto"/>
        <w:bottom w:val="none" w:sz="0" w:space="0" w:color="auto"/>
        <w:right w:val="none" w:sz="0" w:space="0" w:color="auto"/>
      </w:divBdr>
    </w:div>
    <w:div w:id="85257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398815/SEND_Code_of_Practice_January_2015.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970</Words>
  <Characters>5529</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ALT</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Bainbridge</dc:creator>
  <cp:keywords/>
  <dc:description/>
  <cp:lastModifiedBy>Simon Bainbridge</cp:lastModifiedBy>
  <cp:revision>2</cp:revision>
  <cp:lastPrinted>2019-12-17T10:08:00Z</cp:lastPrinted>
  <dcterms:created xsi:type="dcterms:W3CDTF">2020-01-08T14:22:00Z</dcterms:created>
  <dcterms:modified xsi:type="dcterms:W3CDTF">2020-01-08T14:22:00Z</dcterms:modified>
</cp:coreProperties>
</file>