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widowControl w:val="0"/>
        <w:spacing w:line="240" w:lineRule="auto"/>
        <w:jc w:val="center"/>
        <w:rPr>
          <w:rFonts w:ascii="Arial" w:cs="Arial" w:eastAsia="Arial" w:hAnsi="Arial"/>
          <w:b w:val="1"/>
          <w:sz w:val="60"/>
          <w:szCs w:val="60"/>
        </w:rPr>
      </w:pPr>
      <w:r w:rsidDel="00000000" w:rsidR="00000000" w:rsidRPr="00000000">
        <w:rPr>
          <w:rFonts w:ascii="Arial" w:cs="Arial" w:eastAsia="Arial" w:hAnsi="Arial"/>
          <w:b w:val="1"/>
          <w:sz w:val="60"/>
          <w:szCs w:val="60"/>
          <w:rtl w:val="0"/>
        </w:rPr>
        <w:t xml:space="preserve">RESPIRATORY SPREAD</w:t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The virus lives in your respiratory system. 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When you breathe, talk, cough or sneeze, respiratory droplets containing the virus pass out of your body and into the air around you. </w:t>
      </w:r>
    </w:p>
    <w:p w:rsidR="00000000" w:rsidDel="00000000" w:rsidP="00000000" w:rsidRDefault="00000000" w:rsidRPr="00000000" w14:paraId="00000004">
      <w:pPr>
        <w:widowControl w:val="0"/>
        <w:spacing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These droplets can then be inhaled by people close to you or settle on surfaces near you.</w:t>
      </w:r>
    </w:p>
    <w:p w:rsidR="00000000" w:rsidDel="00000000" w:rsidP="00000000" w:rsidRDefault="00000000" w:rsidRPr="00000000" w14:paraId="00000005">
      <w:pPr>
        <w:widowControl w:val="0"/>
        <w:spacing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45"/>
        <w:gridCol w:w="2520"/>
        <w:gridCol w:w="5595"/>
        <w:tblGridChange w:id="0">
          <w:tblGrid>
            <w:gridCol w:w="2145"/>
            <w:gridCol w:w="2520"/>
            <w:gridCol w:w="5595"/>
          </w:tblGrid>
        </w:tblGridChange>
      </w:tblGrid>
      <w:t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6"/>
                <w:szCs w:val="36"/>
                <w:rtl w:val="0"/>
              </w:rPr>
              <w:t xml:space="preserve">Respiratory Spread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6"/>
                <w:szCs w:val="36"/>
                <w:rtl w:val="0"/>
              </w:rPr>
              <w:t xml:space="preserve">Control Measures</w:t>
            </w:r>
          </w:p>
        </w:tc>
      </w:tr>
      <w:t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36"/>
                <w:szCs w:val="36"/>
                <w:rtl w:val="0"/>
              </w:rPr>
              <w:t xml:space="preserve">High Risk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Coughing / Sneezing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Cover mouth and nose with a tissue, arm or or face covering.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Catch it, Bin it, Kill it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Wash / sanitise your hands.</w:t>
            </w:r>
          </w:p>
        </w:tc>
      </w:tr>
      <w:t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6"/>
                <w:szCs w:val="36"/>
                <w:rtl w:val="0"/>
              </w:rPr>
              <w:t xml:space="preserve">Medium Risk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Talking / Breathing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Stay above the head height of any child you are talking to - DO NOT get down to their level.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Where possible, keep 2m apart from adults/pupils in your bubble.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DO NOT talk to people outside of your school bubble - communicate using technology rather than in person.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Keep 2m apart (or behind a screen), if you HAVE to talk to someone not in your bubble and preferably talk OUTSIDE.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Ventilate indoors spaces - doors and windows open.</w:t>
            </w:r>
          </w:p>
        </w:tc>
      </w:tr>
      <w:t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6"/>
                <w:szCs w:val="36"/>
                <w:rtl w:val="0"/>
              </w:rPr>
              <w:t xml:space="preserve">Lower Risk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Transitional contact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(e.g. passing in the corridor)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Pass by each other quickly, do not stop to be polite or chat.</w:t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Arial" w:cs="Arial" w:eastAsia="Arial" w:hAnsi="Arial"/>
          <w:b w:val="1"/>
          <w:sz w:val="36"/>
          <w:szCs w:val="36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u w:val="single"/>
          <w:rtl w:val="0"/>
        </w:rPr>
        <w:t xml:space="preserve">PPE - DO NOT GET COMPLACENT</w:t>
      </w:r>
    </w:p>
    <w:p w:rsidR="00000000" w:rsidDel="00000000" w:rsidP="00000000" w:rsidRDefault="00000000" w:rsidRPr="00000000" w14:paraId="00000022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Wearing a “face covering”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DOES NOT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stop you from breathing in the virus (only specialist “face masks” can do this), but they can reduce the amount of respiratory droplets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you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spread.</w:t>
      </w:r>
    </w:p>
    <w:p w:rsidR="00000000" w:rsidDel="00000000" w:rsidP="00000000" w:rsidRDefault="00000000" w:rsidRPr="00000000" w14:paraId="00000024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Arial" w:cs="Arial" w:eastAsia="Arial" w:hAnsi="Arial"/>
          <w:color w:val="242c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42c33"/>
          <w:sz w:val="24"/>
          <w:szCs w:val="24"/>
          <w:rtl w:val="0"/>
        </w:rPr>
        <w:t xml:space="preserve">FFP2 “face masks”, when fitted properly, stop 95% of particles &gt;0.3 microns in size - these are what medical staff are wearing to prevent catching the virus. Respiratory droplets can be as small as 5 microns in size. 1 micron = 0.001mm</w:t>
      </w:r>
    </w:p>
    <w:p w:rsidR="00000000" w:rsidDel="00000000" w:rsidP="00000000" w:rsidRDefault="00000000" w:rsidRPr="00000000" w14:paraId="00000026">
      <w:pPr>
        <w:jc w:val="center"/>
        <w:rPr>
          <w:rFonts w:ascii="Arial" w:cs="Arial" w:eastAsia="Arial" w:hAnsi="Arial"/>
          <w:color w:val="242c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Arial" w:cs="Arial" w:eastAsia="Arial" w:hAnsi="Arial"/>
          <w:color w:val="242c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42c33"/>
          <w:sz w:val="24"/>
          <w:szCs w:val="24"/>
          <w:rtl w:val="0"/>
        </w:rPr>
        <w:t xml:space="preserve">Look through a T-shirt into the light - you can see lots of holes - the virus is small enough to be sucked through these when you breath in - “face coverings” DO NOT protect you.</w:t>
      </w:r>
    </w:p>
    <w:p w:rsidR="00000000" w:rsidDel="00000000" w:rsidP="00000000" w:rsidRDefault="00000000" w:rsidRPr="00000000" w14:paraId="00000028">
      <w:pPr>
        <w:jc w:val="center"/>
        <w:rPr>
          <w:rFonts w:ascii="Arial" w:cs="Arial" w:eastAsia="Arial" w:hAnsi="Arial"/>
          <w:color w:val="242c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color w:val="242c33"/>
          <w:sz w:val="36"/>
          <w:szCs w:val="36"/>
          <w:u w:val="single"/>
          <w:rtl w:val="0"/>
        </w:rPr>
        <w:t xml:space="preserve">Stay 2m apart even when wearing a face covering.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Arial" w:cs="Arial" w:eastAsia="Arial" w:hAnsi="Arial"/>
          <w:b w:val="1"/>
          <w:sz w:val="60"/>
          <w:szCs w:val="60"/>
        </w:rPr>
      </w:pPr>
      <w:r w:rsidDel="00000000" w:rsidR="00000000" w:rsidRPr="00000000">
        <w:rPr>
          <w:rFonts w:ascii="Arial" w:cs="Arial" w:eastAsia="Arial" w:hAnsi="Arial"/>
          <w:b w:val="1"/>
          <w:sz w:val="60"/>
          <w:szCs w:val="60"/>
          <w:rtl w:val="0"/>
        </w:rPr>
        <w:t xml:space="preserve">SURFACE SPREAD</w:t>
      </w:r>
    </w:p>
    <w:p w:rsidR="00000000" w:rsidDel="00000000" w:rsidP="00000000" w:rsidRDefault="00000000" w:rsidRPr="00000000" w14:paraId="0000002B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Respiratory droplets containing the virus will fall onto surfaces. </w:t>
      </w:r>
    </w:p>
    <w:p w:rsidR="00000000" w:rsidDel="00000000" w:rsidP="00000000" w:rsidRDefault="00000000" w:rsidRPr="00000000" w14:paraId="0000002C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If you touch surfaces with your hands and then touch your face, the virus can get into your body through your mucus membranes (eye, mouth and nose).</w:t>
      </w:r>
    </w:p>
    <w:p w:rsidR="00000000" w:rsidDel="00000000" w:rsidP="00000000" w:rsidRDefault="00000000" w:rsidRPr="00000000" w14:paraId="0000002D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9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1830"/>
        <w:gridCol w:w="1575"/>
        <w:gridCol w:w="1530"/>
        <w:gridCol w:w="2910"/>
        <w:gridCol w:w="1110"/>
        <w:tblGridChange w:id="0">
          <w:tblGrid>
            <w:gridCol w:w="1335"/>
            <w:gridCol w:w="1830"/>
            <w:gridCol w:w="1575"/>
            <w:gridCol w:w="1530"/>
            <w:gridCol w:w="2910"/>
            <w:gridCol w:w="1110"/>
          </w:tblGrid>
        </w:tblGridChange>
      </w:tblGrid>
      <w:tr>
        <w:trPr>
          <w:trHeight w:val="480" w:hRule="atLeast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Surfaces (Fomites)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Life of virus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Example</w:t>
            </w:r>
          </w:p>
        </w:tc>
        <w:tc>
          <w:tcPr>
            <w:gridSpan w:val="2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Control Measures</w:t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High Risk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Shiny/very smooth surfaces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6-9 days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Metal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Glass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Smooth plastics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(inc book covers)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Internal doors wedged open.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Personal resources - stationery, white boards, etc.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Personal working space - do not share desks/chairs during the day  - clean before next person uses.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Cleaning of these surfaces regularly throughout the day - warm soapy water and/or bleach</w:t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588962" cy="602909"/>
                  <wp:effectExtent b="993026" l="-993026" r="-993026" t="993026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88962" cy="6029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Medium Risk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Rougher surfaces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12-24 hours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Card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Paper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“Holding state” for 24 hours before handling.</w:t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Lower Risk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Very rough surfaces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 hours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Carpets Clothing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Remove unnecessary soft-furnishings/equipment from classrooms.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Wear clean clothes daily.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Hoover carpets at the end of the day.</w:t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We all touch our faces 100s of times a day and it’s very difficult to stop.</w:t>
      </w:r>
    </w:p>
    <w:p w:rsidR="00000000" w:rsidDel="00000000" w:rsidP="00000000" w:rsidRDefault="00000000" w:rsidRPr="00000000" w14:paraId="00000058">
      <w:pPr>
        <w:widowControl w:val="0"/>
        <w:spacing w:line="240" w:lineRule="auto"/>
        <w:ind w:left="0" w:firstLine="0"/>
        <w:jc w:val="left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line="240" w:lineRule="auto"/>
        <w:ind w:left="0" w:firstLine="0"/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There are ideas online of how you can reduce face touching, </w:t>
      </w:r>
    </w:p>
    <w:p w:rsidR="00000000" w:rsidDel="00000000" w:rsidP="00000000" w:rsidRDefault="00000000" w:rsidRPr="00000000" w14:paraId="0000005A">
      <w:pPr>
        <w:widowControl w:val="0"/>
        <w:spacing w:line="240" w:lineRule="auto"/>
        <w:ind w:left="0" w:firstLine="0"/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but the best thing to do is </w:t>
      </w:r>
    </w:p>
    <w:p w:rsidR="00000000" w:rsidDel="00000000" w:rsidP="00000000" w:rsidRDefault="00000000" w:rsidRPr="00000000" w14:paraId="0000005B">
      <w:pPr>
        <w:widowControl w:val="0"/>
        <w:spacing w:line="240" w:lineRule="auto"/>
        <w:ind w:left="0" w:firstLine="0"/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WASH YOUR HANDS regularly.</w:t>
      </w:r>
    </w:p>
    <w:p w:rsidR="00000000" w:rsidDel="00000000" w:rsidP="00000000" w:rsidRDefault="00000000" w:rsidRPr="00000000" w14:paraId="0000005C">
      <w:pPr>
        <w:widowControl w:val="0"/>
        <w:spacing w:line="240" w:lineRule="auto"/>
        <w:ind w:left="720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>
          <w:rFonts w:ascii="Arial" w:cs="Arial" w:eastAsia="Arial" w:hAnsi="Arial"/>
          <w:b w:val="1"/>
          <w:sz w:val="60"/>
          <w:szCs w:val="60"/>
        </w:rPr>
      </w:pPr>
      <w:r w:rsidDel="00000000" w:rsidR="00000000" w:rsidRPr="00000000">
        <w:rPr>
          <w:rFonts w:ascii="Arial" w:cs="Arial" w:eastAsia="Arial" w:hAnsi="Arial"/>
          <w:b w:val="1"/>
          <w:sz w:val="60"/>
          <w:szCs w:val="60"/>
          <w:rtl w:val="0"/>
        </w:rPr>
        <w:t xml:space="preserve">CORONAVIRUS &amp; FAECES (POO)</w:t>
      </w:r>
    </w:p>
    <w:p w:rsidR="00000000" w:rsidDel="00000000" w:rsidP="00000000" w:rsidRDefault="00000000" w:rsidRPr="00000000" w14:paraId="0000005E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If a person has the virus, it will be present in their faeces (poo / stools).</w:t>
      </w:r>
    </w:p>
    <w:p w:rsidR="00000000" w:rsidDel="00000000" w:rsidP="00000000" w:rsidRDefault="00000000" w:rsidRPr="00000000" w14:paraId="0000005F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It can last for up to 30 days in poo. </w:t>
      </w:r>
    </w:p>
    <w:p w:rsidR="00000000" w:rsidDel="00000000" w:rsidP="00000000" w:rsidRDefault="00000000" w:rsidRPr="00000000" w14:paraId="00000061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The transmission rate from poo to your respiratory system is high.</w:t>
      </w:r>
    </w:p>
    <w:p w:rsidR="00000000" w:rsidDel="00000000" w:rsidP="00000000" w:rsidRDefault="00000000" w:rsidRPr="00000000" w14:paraId="00000063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It is essential that you follow these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Toileting Support Steps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65">
      <w:pPr>
        <w:jc w:val="left"/>
        <w:rPr>
          <w:rFonts w:ascii="Arial" w:cs="Arial" w:eastAsia="Arial" w:hAnsi="Arial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0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51.5"/>
        <w:gridCol w:w="2551.5"/>
        <w:gridCol w:w="2551.5"/>
        <w:gridCol w:w="2551.5"/>
        <w:tblGridChange w:id="0">
          <w:tblGrid>
            <w:gridCol w:w="2551.5"/>
            <w:gridCol w:w="2551.5"/>
            <w:gridCol w:w="2551.5"/>
            <w:gridCol w:w="2551.5"/>
          </w:tblGrid>
        </w:tblGridChange>
      </w:tblGrid>
      <w:t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114300" distT="114300" distL="114300" distR="114300">
                  <wp:extent cx="745875" cy="745875"/>
                  <wp:effectExtent b="0" l="0" r="0" t="0"/>
                  <wp:docPr id="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75" cy="745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114300" distT="114300" distL="114300" distR="114300">
                  <wp:extent cx="807787" cy="812999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87" cy="8129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114300" distT="114300" distL="114300" distR="114300">
                  <wp:extent cx="883987" cy="547502"/>
                  <wp:effectExtent b="0" l="0" r="0" t="0"/>
                  <wp:docPr id="1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87" cy="5475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Arial" w:cs="Arial" w:eastAsia="Arial" w:hAnsi="Arial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6"/>
                <w:szCs w:val="36"/>
              </w:rPr>
              <w:drawing>
                <wp:inline distB="114300" distT="114300" distL="114300" distR="114300">
                  <wp:extent cx="1391717" cy="969713"/>
                  <wp:effectExtent b="25400" l="25400" r="25400" t="2540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17" cy="969713"/>
                          </a:xfrm>
                          <a:prstGeom prst="rect"/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Arial" w:cs="Arial" w:eastAsia="Arial" w:hAnsi="Arial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6"/>
                <w:szCs w:val="36"/>
              </w:rPr>
              <w:drawing>
                <wp:inline distB="114300" distT="114300" distL="114300" distR="114300">
                  <wp:extent cx="1188787" cy="117405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7958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87" cy="1174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Arial" w:cs="Arial" w:eastAsia="Arial" w:hAnsi="Arial"/>
                <w:i w:val="1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6"/>
                <w:szCs w:val="36"/>
              </w:rPr>
              <w:drawing>
                <wp:inline distB="114300" distT="114300" distL="114300" distR="114300">
                  <wp:extent cx="1245937" cy="1251086"/>
                  <wp:effectExtent b="0" l="0" r="0" t="0"/>
                  <wp:docPr id="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937" cy="12510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Arial" w:cs="Arial" w:eastAsia="Arial" w:hAnsi="Arial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1. </w:t>
            </w: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ALWAYS wear gloves</w:t>
            </w: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, a mask, and safety glasses or a visor.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2. Do not put your face inline with the child’s anus - if they fart, you may breathe in particles of faeces containing the virus.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rtl w:val="0"/>
              </w:rPr>
              <w:t xml:space="preserve">Work from the side and/or above.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3. Bag &amp; tie up contaminated clothing.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4. Dispose of nappies and wipes in “yellow bin”.</w:t>
            </w:r>
          </w:p>
        </w:tc>
      </w:tr>
      <w:t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Arial" w:cs="Arial" w:eastAsia="Arial" w:hAnsi="Arial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6"/>
                <w:szCs w:val="36"/>
              </w:rPr>
              <w:drawing>
                <wp:inline distB="114300" distT="114300" distL="114300" distR="114300">
                  <wp:extent cx="1379287" cy="1043015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87" cy="10430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Arial" w:cs="Arial" w:eastAsia="Arial" w:hAnsi="Arial"/>
                <w:i w:val="1"/>
                <w:sz w:val="28"/>
                <w:szCs w:val="28"/>
              </w:rPr>
            </w:pPr>
            <w:hyperlink r:id="rId14">
              <w:r w:rsidDel="00000000" w:rsidR="00000000" w:rsidRPr="00000000">
                <w:rPr>
                  <w:rFonts w:ascii="Arial" w:cs="Arial" w:eastAsia="Arial" w:hAnsi="Arial"/>
                  <w:i w:val="1"/>
                  <w:color w:val="1155cc"/>
                  <w:sz w:val="36"/>
                  <w:szCs w:val="36"/>
                  <w:u w:val="single"/>
                </w:rPr>
                <w:drawing>
                  <wp:inline distB="114300" distT="114300" distL="114300" distR="114300">
                    <wp:extent cx="1476375" cy="1104900"/>
                    <wp:effectExtent b="0" l="0" r="0" t="0"/>
                    <wp:docPr id="1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1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76375" cy="1104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Arial" w:cs="Arial" w:eastAsia="Arial" w:hAnsi="Arial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6"/>
                <w:szCs w:val="36"/>
              </w:rPr>
              <w:drawing>
                <wp:inline distB="114300" distT="114300" distL="114300" distR="114300">
                  <wp:extent cx="1476375" cy="977900"/>
                  <wp:effectExtent b="0" l="0" r="0" t="0"/>
                  <wp:docPr id="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97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Arial" w:cs="Arial" w:eastAsia="Arial" w:hAnsi="Arial"/>
                <w:i w:val="1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6"/>
                <w:szCs w:val="36"/>
              </w:rPr>
              <w:drawing>
                <wp:inline distB="114300" distT="114300" distL="114300" distR="114300">
                  <wp:extent cx="1476375" cy="965200"/>
                  <wp:effectExtent b="0" l="0" r="0" t="0"/>
                  <wp:docPr id="1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96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5. Thoroughly clean area after use.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6. Remove gloves safely and dispose of in “yellow bin”.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7. Help the child to wash their hands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8. Wash your hands.</w:t>
            </w:r>
          </w:p>
        </w:tc>
      </w:tr>
    </w:tbl>
    <w:p w:rsidR="00000000" w:rsidDel="00000000" w:rsidP="00000000" w:rsidRDefault="00000000" w:rsidRPr="00000000" w14:paraId="00000079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/>
      <w:pgMar w:bottom="850.3937007874016" w:top="850.3937007874016" w:left="850.3937007874016" w:right="850.393700787401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elius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Delius" w:cs="Delius" w:eastAsia="Delius" w:hAnsi="Delius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image" Target="media/image2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9.png"/><Relationship Id="rId14" Type="http://schemas.openxmlformats.org/officeDocument/2006/relationships/hyperlink" Target="https://drive.google.com/file/d/10dqorYTtc8fNG2VM2bTAIFkRagU_8cW1/view?usp=sharing" TargetMode="External"/><Relationship Id="rId17" Type="http://schemas.openxmlformats.org/officeDocument/2006/relationships/image" Target="media/image6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eliu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