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714" w:tblpY="-214"/>
        <w:tblW w:w="21400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544"/>
        <w:gridCol w:w="2835"/>
        <w:gridCol w:w="1701"/>
        <w:gridCol w:w="3260"/>
        <w:gridCol w:w="4678"/>
      </w:tblGrid>
      <w:tr w:rsidR="000E5676" w:rsidRPr="001F2932" w14:paraId="5D6F54E8" w14:textId="77777777" w:rsidTr="00532712">
        <w:trPr>
          <w:trHeight w:val="471"/>
        </w:trPr>
        <w:tc>
          <w:tcPr>
            <w:tcW w:w="2122" w:type="dxa"/>
            <w:shd w:val="clear" w:color="auto" w:fill="C6D9F1" w:themeFill="text2" w:themeFillTint="33"/>
          </w:tcPr>
          <w:p w14:paraId="7C5F6864" w14:textId="77777777" w:rsidR="000E5676" w:rsidRPr="00E76856" w:rsidRDefault="00F76A20" w:rsidP="00532712">
            <w:pPr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7334B611" w14:textId="50809B53" w:rsidR="000E5676" w:rsidRPr="00E76856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Before</w:t>
            </w:r>
            <w:r w:rsidR="00B11067" w:rsidRPr="00E76856">
              <w:rPr>
                <w:rFonts w:ascii="Arial" w:hAnsi="Arial" w:cs="Arial"/>
                <w:b/>
                <w:sz w:val="24"/>
                <w:szCs w:val="24"/>
              </w:rPr>
              <w:t xml:space="preserve"> Re-</w:t>
            </w:r>
            <w:r w:rsidRPr="00E76856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839A030" w14:textId="77777777" w:rsidR="000E5676" w:rsidRPr="00E76856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First Week</w:t>
            </w: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65C32E92" w14:textId="77777777" w:rsidR="000E5676" w:rsidRPr="00E76856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First Month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0BDE8EC7" w14:textId="77777777" w:rsidR="000E5676" w:rsidRPr="00E76856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First Term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14:paraId="741825CE" w14:textId="77777777" w:rsidR="000E5676" w:rsidRPr="00E76856" w:rsidRDefault="000E5676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End of First Year</w:t>
            </w:r>
          </w:p>
        </w:tc>
      </w:tr>
      <w:tr w:rsidR="000E5676" w:rsidRPr="00E76856" w14:paraId="418DEEF8" w14:textId="77777777" w:rsidTr="00532712">
        <w:trPr>
          <w:trHeight w:val="994"/>
        </w:trPr>
        <w:tc>
          <w:tcPr>
            <w:tcW w:w="2122" w:type="dxa"/>
            <w:shd w:val="clear" w:color="auto" w:fill="C6D9F1" w:themeFill="text2" w:themeFillTint="33"/>
          </w:tcPr>
          <w:p w14:paraId="131938E7" w14:textId="77777777" w:rsidR="000E5676" w:rsidRPr="00E76856" w:rsidRDefault="00F76A20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Headteacher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49A8A99E" w14:textId="77777777" w:rsidR="000E5676" w:rsidRPr="00E76856" w:rsidRDefault="00F76A20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 xml:space="preserve">Liaise with Chair of Governors regarding plans for </w:t>
            </w:r>
            <w:r w:rsidR="00B11067" w:rsidRPr="00E76856">
              <w:rPr>
                <w:rFonts w:ascii="Arial" w:hAnsi="Arial" w:cs="Arial"/>
                <w:b/>
                <w:sz w:val="20"/>
                <w:szCs w:val="20"/>
              </w:rPr>
              <w:t>re-</w:t>
            </w:r>
            <w:r w:rsidRPr="00E76856">
              <w:rPr>
                <w:rFonts w:ascii="Arial" w:hAnsi="Arial" w:cs="Arial"/>
                <w:b/>
                <w:sz w:val="20"/>
                <w:szCs w:val="20"/>
              </w:rPr>
              <w:t>opening and</w:t>
            </w:r>
            <w:r w:rsidR="00B11067" w:rsidRPr="00E76856">
              <w:rPr>
                <w:rFonts w:ascii="Arial" w:hAnsi="Arial" w:cs="Arial"/>
                <w:b/>
                <w:sz w:val="20"/>
                <w:szCs w:val="20"/>
              </w:rPr>
              <w:t xml:space="preserve"> decide upon</w:t>
            </w:r>
            <w:r w:rsidRPr="00E76856">
              <w:rPr>
                <w:rFonts w:ascii="Arial" w:hAnsi="Arial" w:cs="Arial"/>
                <w:b/>
                <w:sz w:val="20"/>
                <w:szCs w:val="20"/>
              </w:rPr>
              <w:t xml:space="preserve"> the school’s approach</w:t>
            </w:r>
          </w:p>
          <w:p w14:paraId="667FF8F9" w14:textId="7735112C" w:rsidR="00F76A20" w:rsidRPr="00E76856" w:rsidRDefault="00F76A20" w:rsidP="0019443B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Work alongside the Chair of Governors and Clerk to look at developing </w:t>
            </w:r>
            <w:r w:rsidR="0019443B" w:rsidRPr="00E76856">
              <w:rPr>
                <w:rFonts w:ascii="Arial" w:hAnsi="Arial" w:cs="Arial"/>
                <w:sz w:val="20"/>
                <w:szCs w:val="20"/>
              </w:rPr>
              <w:t>a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 schedule of meetings which can be added to diaries and enable forward planning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567F5BD8" w14:textId="77777777" w:rsidR="000E5676" w:rsidRPr="00E76856" w:rsidRDefault="001913BE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>Conversation with the Chair of Governors towards the end of the week to assess approach and provide an agile response to subsequent weeks of the “</w:t>
            </w:r>
            <w:r w:rsidR="00B11067" w:rsidRPr="00E76856">
              <w:rPr>
                <w:rFonts w:ascii="Arial" w:hAnsi="Arial" w:cs="Arial"/>
                <w:b/>
                <w:sz w:val="20"/>
                <w:szCs w:val="20"/>
              </w:rPr>
              <w:t>re-</w:t>
            </w:r>
            <w:r w:rsidRPr="00E76856">
              <w:rPr>
                <w:rFonts w:ascii="Arial" w:hAnsi="Arial" w:cs="Arial"/>
                <w:b/>
                <w:sz w:val="20"/>
                <w:szCs w:val="20"/>
              </w:rPr>
              <w:t>opening” phase</w:t>
            </w:r>
          </w:p>
          <w:p w14:paraId="6EF3632E" w14:textId="77777777" w:rsidR="0049233B" w:rsidRPr="00E76856" w:rsidRDefault="0049233B" w:rsidP="00492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0A30C344" w14:textId="775B36EF" w:rsidR="000E5676" w:rsidRPr="00E76856" w:rsidRDefault="005837B9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>Continuous Review and Update of Recovery Plans</w:t>
            </w:r>
          </w:p>
          <w:p w14:paraId="0BBFBC62" w14:textId="77777777" w:rsidR="0049233B" w:rsidRPr="00E76856" w:rsidRDefault="0049233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Updated/refreshed Whole School Curriculum Intent</w:t>
            </w:r>
          </w:p>
          <w:p w14:paraId="55AAA350" w14:textId="77777777" w:rsidR="0049233B" w:rsidRPr="00E76856" w:rsidRDefault="0049233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staff performance management is undertaken and anonymously summarised in a report to the Pay Committee</w:t>
            </w:r>
          </w:p>
          <w:p w14:paraId="0E48183F" w14:textId="77777777" w:rsidR="005B2384" w:rsidRPr="00E76856" w:rsidRDefault="005B2384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Work with the Clerk and Chair</w:t>
            </w:r>
            <w:r w:rsidR="00EF2387" w:rsidRPr="00E76856">
              <w:rPr>
                <w:rFonts w:ascii="Arial" w:hAnsi="Arial" w:cs="Arial"/>
                <w:sz w:val="20"/>
                <w:szCs w:val="20"/>
              </w:rPr>
              <w:t xml:space="preserve"> of Governors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 to undertake governor elections for any Terms of Office changes e.g. staff/parent vacancies</w:t>
            </w:r>
          </w:p>
          <w:p w14:paraId="7ED6D6BD" w14:textId="77777777" w:rsidR="007201C7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Fortnightly catch up meetings/calls with Chair of Governors, focussed on key strategic areas and meeting preparations</w:t>
            </w:r>
          </w:p>
          <w:p w14:paraId="6C3CE086" w14:textId="77777777" w:rsidR="00EB6A6D" w:rsidRDefault="00EB6A6D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Policy Updates to include Safeguarding, Pay and Performance Management, aligned to DfE changes</w:t>
            </w:r>
          </w:p>
          <w:p w14:paraId="12F91729" w14:textId="0FD7FE21" w:rsidR="00210972" w:rsidRPr="00E76856" w:rsidRDefault="00210972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78FA352A" w14:textId="77777777" w:rsidR="000E5676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Involvement in LA Annual Monitoring Visit – reporting back to FGB</w:t>
            </w:r>
          </w:p>
          <w:p w14:paraId="31D69215" w14:textId="77777777" w:rsidR="007201C7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Headteacher’s Report for FGB</w:t>
            </w:r>
            <w:r w:rsidR="00EB6A6D" w:rsidRPr="00E76856">
              <w:rPr>
                <w:rFonts w:ascii="Arial" w:hAnsi="Arial" w:cs="Arial"/>
                <w:sz w:val="20"/>
                <w:szCs w:val="20"/>
              </w:rPr>
              <w:t>, to</w:t>
            </w:r>
            <w:r w:rsidR="00EB6A6D" w:rsidRPr="00E76856">
              <w:rPr>
                <w:rFonts w:ascii="Arial" w:hAnsi="Arial" w:cs="Arial"/>
                <w:b/>
                <w:sz w:val="20"/>
                <w:szCs w:val="20"/>
              </w:rPr>
              <w:t xml:space="preserve"> include the progress and experience of reintegration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14:paraId="0FAEF2FE" w14:textId="77777777" w:rsidR="000E5676" w:rsidRPr="00E76856" w:rsidRDefault="00786C78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February/March: Interim Performance Management Review</w:t>
            </w:r>
          </w:p>
          <w:p w14:paraId="45ACB910" w14:textId="77777777" w:rsidR="007201C7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Continued fortnightly conversations with the Chair of Governors</w:t>
            </w:r>
          </w:p>
          <w:p w14:paraId="0E447CE6" w14:textId="77777777" w:rsidR="007201C7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Undertaken Pupil, Staff and Parent Surveys to report upon to parents</w:t>
            </w:r>
          </w:p>
          <w:p w14:paraId="74782E1C" w14:textId="77777777" w:rsidR="007201C7" w:rsidRPr="00E76856" w:rsidRDefault="007201C7" w:rsidP="007201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676" w:rsidRPr="00E76856" w14:paraId="17F1E12F" w14:textId="77777777" w:rsidTr="00532712">
        <w:trPr>
          <w:trHeight w:val="994"/>
        </w:trPr>
        <w:tc>
          <w:tcPr>
            <w:tcW w:w="2122" w:type="dxa"/>
            <w:shd w:val="clear" w:color="auto" w:fill="C6D9F1" w:themeFill="text2" w:themeFillTint="33"/>
          </w:tcPr>
          <w:p w14:paraId="7D15713D" w14:textId="77777777" w:rsidR="000E5676" w:rsidRPr="00E76856" w:rsidRDefault="00F76A20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Chair of Governors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3AA62680" w14:textId="77777777" w:rsidR="000E5676" w:rsidRPr="00E76856" w:rsidRDefault="00F76A20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>Relay any key messages from the HT R</w:t>
            </w:r>
            <w:r w:rsidR="001078B6" w:rsidRPr="00E76856"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Pr="00E76856">
              <w:rPr>
                <w:rFonts w:ascii="Arial" w:hAnsi="Arial" w:cs="Arial"/>
                <w:b/>
                <w:sz w:val="20"/>
                <w:szCs w:val="20"/>
              </w:rPr>
              <w:t>opening Plans to the Governing Body</w:t>
            </w:r>
          </w:p>
          <w:p w14:paraId="131FC15D" w14:textId="5007C807" w:rsidR="00F76A20" w:rsidRPr="00E76856" w:rsidRDefault="00F76A20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Work alongside the Headteacher and Clerk to Governors to look at developing </w:t>
            </w:r>
            <w:r w:rsidR="0019443B" w:rsidRPr="00E76856">
              <w:rPr>
                <w:rFonts w:ascii="Arial" w:hAnsi="Arial" w:cs="Arial"/>
                <w:sz w:val="20"/>
                <w:szCs w:val="20"/>
              </w:rPr>
              <w:t>a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 schedule of meetings which can be added to diaries and enable forward planning</w:t>
            </w:r>
          </w:p>
          <w:p w14:paraId="4449BD7D" w14:textId="0B485A39" w:rsidR="00481698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Ensure that appropriate Health and Safety, Safeguarding and Risk Assessments </w:t>
            </w:r>
            <w:r w:rsidR="00E76856">
              <w:rPr>
                <w:rFonts w:ascii="Arial" w:hAnsi="Arial" w:cs="Arial"/>
                <w:sz w:val="20"/>
                <w:szCs w:val="20"/>
              </w:rPr>
              <w:t>are in place for the re-opening</w:t>
            </w:r>
          </w:p>
          <w:p w14:paraId="5BF740CC" w14:textId="07C9AF86" w:rsidR="00481698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the Headteacher</w:t>
            </w:r>
            <w:r w:rsidR="005837B9" w:rsidRPr="00E76856">
              <w:rPr>
                <w:rFonts w:ascii="Arial" w:hAnsi="Arial" w:cs="Arial"/>
                <w:sz w:val="20"/>
                <w:szCs w:val="20"/>
              </w:rPr>
              <w:t xml:space="preserve"> is feeling supported, p</w:t>
            </w:r>
            <w:r w:rsidRPr="00E76856">
              <w:rPr>
                <w:rFonts w:ascii="Arial" w:hAnsi="Arial" w:cs="Arial"/>
                <w:sz w:val="20"/>
                <w:szCs w:val="20"/>
              </w:rPr>
              <w:t>repared and resourced for re-opening as pa</w:t>
            </w:r>
            <w:r w:rsidR="00E76856">
              <w:rPr>
                <w:rFonts w:ascii="Arial" w:hAnsi="Arial" w:cs="Arial"/>
                <w:sz w:val="20"/>
                <w:szCs w:val="20"/>
              </w:rPr>
              <w:t>rt of a regular wellbeing check</w:t>
            </w:r>
          </w:p>
          <w:p w14:paraId="377DAA87" w14:textId="77777777" w:rsidR="00481698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3BD67" w14:textId="77777777" w:rsidR="00B11067" w:rsidRPr="00E76856" w:rsidRDefault="00B11067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98619BF" w14:textId="77777777" w:rsidR="000E5676" w:rsidRPr="00E76856" w:rsidRDefault="00F76A20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 xml:space="preserve">Ensure that the Headteacher and Senior Leaders are suitably protected to deliver the </w:t>
            </w:r>
            <w:r w:rsidR="00B11067" w:rsidRPr="00E76856">
              <w:rPr>
                <w:rFonts w:ascii="Arial" w:hAnsi="Arial" w:cs="Arial"/>
                <w:b/>
                <w:sz w:val="20"/>
                <w:szCs w:val="20"/>
              </w:rPr>
              <w:t>re-</w:t>
            </w:r>
            <w:r w:rsidRPr="00E76856">
              <w:rPr>
                <w:rFonts w:ascii="Arial" w:hAnsi="Arial" w:cs="Arial"/>
                <w:b/>
                <w:sz w:val="20"/>
                <w:szCs w:val="20"/>
              </w:rPr>
              <w:t>opening plan and not become distracted by governor requests</w:t>
            </w:r>
          </w:p>
          <w:p w14:paraId="78967BA4" w14:textId="77777777" w:rsidR="001913BE" w:rsidRPr="00E76856" w:rsidRDefault="001913BE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>Conversation with the Headteacher towards the end of the week to assess approach and provide an agile response to subsequent weeks of the “</w:t>
            </w:r>
            <w:r w:rsidR="00B11067" w:rsidRPr="00E76856">
              <w:rPr>
                <w:rFonts w:ascii="Arial" w:hAnsi="Arial" w:cs="Arial"/>
                <w:b/>
                <w:sz w:val="20"/>
                <w:szCs w:val="20"/>
              </w:rPr>
              <w:t>re-</w:t>
            </w:r>
            <w:r w:rsidRPr="00E76856">
              <w:rPr>
                <w:rFonts w:ascii="Arial" w:hAnsi="Arial" w:cs="Arial"/>
                <w:b/>
                <w:sz w:val="20"/>
                <w:szCs w:val="20"/>
              </w:rPr>
              <w:t>opening” phase</w:t>
            </w:r>
          </w:p>
          <w:p w14:paraId="401238D1" w14:textId="77777777" w:rsidR="00B11067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Continued engagement regarding Headteacher wellbeing and any capacity/resource which may improve </w:t>
            </w:r>
            <w:r w:rsidR="00CB123B" w:rsidRPr="00E76856">
              <w:rPr>
                <w:rFonts w:ascii="Arial" w:hAnsi="Arial" w:cs="Arial"/>
                <w:sz w:val="20"/>
                <w:szCs w:val="20"/>
              </w:rPr>
              <w:t xml:space="preserve">or support </w:t>
            </w:r>
            <w:r w:rsidRPr="00E76856"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161A75AE" w14:textId="4B35981E" w:rsidR="000E5676" w:rsidRPr="00E76856" w:rsidRDefault="005B2384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Work with the Head and </w:t>
            </w:r>
            <w:r w:rsidR="0019443B" w:rsidRPr="00E76856">
              <w:rPr>
                <w:rFonts w:ascii="Arial" w:hAnsi="Arial" w:cs="Arial"/>
                <w:sz w:val="20"/>
                <w:szCs w:val="20"/>
              </w:rPr>
              <w:t>Clerk to</w:t>
            </w:r>
            <w:r w:rsidR="00EF2387" w:rsidRPr="00E76856">
              <w:rPr>
                <w:rFonts w:ascii="Arial" w:hAnsi="Arial" w:cs="Arial"/>
                <w:sz w:val="20"/>
                <w:szCs w:val="20"/>
              </w:rPr>
              <w:t xml:space="preserve"> Governors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 to undertake governor elections for any Terms of Office changes e.g. staff/parent vacancies</w:t>
            </w:r>
          </w:p>
          <w:p w14:paraId="10216031" w14:textId="77777777" w:rsidR="007201C7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Fortnightly catch up meetings/calls with Headteacher, focussed on key strategic areas and meeting preparations</w:t>
            </w:r>
          </w:p>
          <w:p w14:paraId="0269CE2A" w14:textId="668F7257" w:rsidR="00EB6A6D" w:rsidRPr="00E76856" w:rsidRDefault="00EB6A6D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Consider developing a Governor Action Plan which is school-specific and relates to key priorities for governors in the forthcoming year, </w:t>
            </w:r>
            <w:r w:rsidR="00E76856">
              <w:rPr>
                <w:rFonts w:ascii="Arial" w:hAnsi="Arial" w:cs="Arial"/>
                <w:sz w:val="20"/>
                <w:szCs w:val="20"/>
              </w:rPr>
              <w:t>mindful of the return to school</w:t>
            </w:r>
          </w:p>
          <w:p w14:paraId="6820E445" w14:textId="77777777" w:rsidR="005837B9" w:rsidRDefault="005837B9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Consider engagement with children and parents through governor forums or events</w:t>
            </w:r>
          </w:p>
          <w:p w14:paraId="6B73F251" w14:textId="767E58C8" w:rsidR="00210972" w:rsidRPr="00E76856" w:rsidRDefault="00210972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5A24084F" w14:textId="77777777" w:rsidR="000E5676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Involvement in LA Annual Monitoring Visit – reporting back to FGB</w:t>
            </w:r>
          </w:p>
          <w:p w14:paraId="335F9458" w14:textId="77777777" w:rsidR="00481698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Headteacher and Staff Wellbeing is included in Governing Body reporting</w:t>
            </w:r>
          </w:p>
          <w:p w14:paraId="74CABF0B" w14:textId="77777777" w:rsidR="00481698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0095A" w14:textId="77777777" w:rsidR="00481698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37B03" w14:textId="77777777" w:rsidR="007201C7" w:rsidRPr="00E76856" w:rsidRDefault="007201C7" w:rsidP="00107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8DB3E2" w:themeFill="text2" w:themeFillTint="66"/>
          </w:tcPr>
          <w:p w14:paraId="5AD32091" w14:textId="77777777" w:rsidR="000E5676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Continued fortnightly conversations with the Headteacher</w:t>
            </w:r>
          </w:p>
          <w:p w14:paraId="2A8D5547" w14:textId="77777777" w:rsidR="00EB6A6D" w:rsidRPr="00E76856" w:rsidRDefault="00EB6A6D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a governor impact statement – which can quantify the impact of the work governors have undertaken and potentially provide ideas for development in the forthcoming year</w:t>
            </w:r>
          </w:p>
          <w:p w14:paraId="0B0D4A8E" w14:textId="77777777" w:rsidR="00481698" w:rsidRPr="00E76856" w:rsidRDefault="00481698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the Headteacher is supported in celebrating strengths in the school’s approach and response with broader school stakeholders</w:t>
            </w:r>
          </w:p>
        </w:tc>
      </w:tr>
      <w:tr w:rsidR="000E5676" w:rsidRPr="00E76856" w14:paraId="17A36260" w14:textId="77777777" w:rsidTr="00532712">
        <w:trPr>
          <w:trHeight w:val="514"/>
        </w:trPr>
        <w:tc>
          <w:tcPr>
            <w:tcW w:w="2122" w:type="dxa"/>
            <w:shd w:val="clear" w:color="auto" w:fill="C6D9F1" w:themeFill="text2" w:themeFillTint="33"/>
          </w:tcPr>
          <w:p w14:paraId="3558995F" w14:textId="77777777" w:rsidR="000E5676" w:rsidRPr="00E76856" w:rsidRDefault="00F76A20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Governor with responsibility for training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6C304810" w14:textId="746AC93F" w:rsidR="005B2384" w:rsidRPr="00E76856" w:rsidRDefault="005837B9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Consider any Governor Training which may be required to </w:t>
            </w:r>
            <w:r w:rsidRPr="00E76856">
              <w:rPr>
                <w:rFonts w:ascii="Arial" w:hAnsi="Arial" w:cs="Arial"/>
                <w:b/>
                <w:sz w:val="20"/>
                <w:szCs w:val="20"/>
              </w:rPr>
              <w:t>build capacity towards the school’s overall response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13497E0F" w14:textId="77777777" w:rsidR="000E5676" w:rsidRPr="00E76856" w:rsidRDefault="000E5676" w:rsidP="007201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39F7B105" w14:textId="1936825B" w:rsidR="005837B9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Governors are undertaking train</w:t>
            </w:r>
            <w:r w:rsidR="005837B9" w:rsidRPr="00E76856">
              <w:rPr>
                <w:rFonts w:ascii="Arial" w:hAnsi="Arial" w:cs="Arial"/>
                <w:sz w:val="20"/>
                <w:szCs w:val="20"/>
              </w:rPr>
              <w:t>ing aligned to the Training Plan</w:t>
            </w:r>
          </w:p>
          <w:p w14:paraId="0B7577DA" w14:textId="77777777" w:rsidR="007201C7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Support any Gover</w:t>
            </w:r>
            <w:r w:rsidR="00E76856">
              <w:rPr>
                <w:rFonts w:ascii="Arial" w:hAnsi="Arial" w:cs="Arial"/>
                <w:sz w:val="20"/>
                <w:szCs w:val="20"/>
              </w:rPr>
              <w:t>nor Induction where appropriate</w:t>
            </w:r>
          </w:p>
          <w:p w14:paraId="10D9A70C" w14:textId="50E20F65" w:rsidR="00210972" w:rsidRPr="00E76856" w:rsidRDefault="00210972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8EA3A46" w14:textId="77777777" w:rsidR="000E5676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EF2387" w:rsidRPr="00E76856">
              <w:rPr>
                <w:rFonts w:ascii="Arial" w:hAnsi="Arial" w:cs="Arial"/>
                <w:sz w:val="20"/>
                <w:szCs w:val="20"/>
              </w:rPr>
              <w:t>G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overnors are providing updates on their training and key learning to the </w:t>
            </w:r>
            <w:r w:rsidR="00EF2387" w:rsidRPr="00E76856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14:paraId="1CCA4AC6" w14:textId="77777777" w:rsidR="000E5676" w:rsidRPr="00E76856" w:rsidRDefault="000E5676" w:rsidP="00B80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CDD" w:rsidRPr="00E76856" w14:paraId="4A987876" w14:textId="77777777" w:rsidTr="00532712">
        <w:trPr>
          <w:trHeight w:val="994"/>
        </w:trPr>
        <w:tc>
          <w:tcPr>
            <w:tcW w:w="2122" w:type="dxa"/>
            <w:shd w:val="clear" w:color="auto" w:fill="C6D9F1" w:themeFill="text2" w:themeFillTint="33"/>
          </w:tcPr>
          <w:p w14:paraId="7201CB8C" w14:textId="77777777" w:rsidR="00603CDD" w:rsidRPr="00E76856" w:rsidRDefault="00F76A20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Link Governors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49EAAF6C" w14:textId="59DA5B84" w:rsidR="00603CDD" w:rsidRPr="00E76856" w:rsidRDefault="0049233B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 xml:space="preserve">One governor to </w:t>
            </w:r>
            <w:r w:rsidR="005837B9" w:rsidRPr="00E76856">
              <w:rPr>
                <w:rFonts w:ascii="Arial" w:hAnsi="Arial" w:cs="Arial"/>
                <w:b/>
                <w:sz w:val="20"/>
                <w:szCs w:val="20"/>
              </w:rPr>
              <w:t>ensure that the website remains updated and key documentation reflects the current practice and operations e.g. safeguarding policy</w:t>
            </w:r>
          </w:p>
          <w:p w14:paraId="4B589BEC" w14:textId="71A60AE1" w:rsidR="00E91E10" w:rsidRPr="00E76856" w:rsidRDefault="00E91E10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>A governor be nominated to lead specifically on Pupil Wellbeing, mindful of the signific</w:t>
            </w:r>
            <w:r w:rsidR="00E76856">
              <w:rPr>
                <w:rFonts w:ascii="Arial" w:hAnsi="Arial" w:cs="Arial"/>
                <w:b/>
                <w:sz w:val="20"/>
                <w:szCs w:val="20"/>
              </w:rPr>
              <w:t>ance of this work in re-opening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216296D6" w14:textId="77777777" w:rsidR="00603CDD" w:rsidRPr="00E76856" w:rsidRDefault="00603CDD" w:rsidP="007201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5E414B02" w14:textId="608CB76D" w:rsidR="00603CDD" w:rsidRPr="00E76856" w:rsidRDefault="00F76A20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Ensure that Link roles and responsibilities have been allocated and understood – including sharing action plans for particular </w:t>
            </w:r>
            <w:r w:rsidR="0019443B" w:rsidRPr="00E76856">
              <w:rPr>
                <w:rFonts w:ascii="Arial" w:hAnsi="Arial" w:cs="Arial"/>
                <w:sz w:val="20"/>
                <w:szCs w:val="20"/>
              </w:rPr>
              <w:t>priority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 areas</w:t>
            </w:r>
          </w:p>
          <w:p w14:paraId="1115B07A" w14:textId="77777777" w:rsidR="009A2154" w:rsidRPr="00E76856" w:rsidRDefault="009A2154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Lead Governor for Safeguarding to check Single Central Record at least termly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081FE0C9" w14:textId="77777777" w:rsidR="00603CDD" w:rsidRPr="00E76856" w:rsidRDefault="00EB007F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Monitoring Visits have been undertaken aligned to particular areas of responsibility or school development priorities</w:t>
            </w:r>
          </w:p>
          <w:p w14:paraId="49FF35CB" w14:textId="77777777" w:rsidR="001913BE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49233B" w:rsidRPr="00E76856">
              <w:rPr>
                <w:rFonts w:ascii="Arial" w:hAnsi="Arial" w:cs="Arial"/>
                <w:sz w:val="20"/>
                <w:szCs w:val="20"/>
              </w:rPr>
              <w:t>that the school website remains compliant with up to date guidance</w:t>
            </w:r>
          </w:p>
          <w:p w14:paraId="5EBF7E1E" w14:textId="77777777" w:rsidR="00DD19CD" w:rsidRPr="00E76856" w:rsidRDefault="00DD19CD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link governor monitoring activity is planned for the next term</w:t>
            </w:r>
          </w:p>
          <w:p w14:paraId="37607085" w14:textId="77777777" w:rsidR="00E91E10" w:rsidRDefault="00E91E10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>Ensure that the Pupil Wellbeing Governor updates the FGB</w:t>
            </w:r>
          </w:p>
          <w:p w14:paraId="735628C6" w14:textId="348397B9" w:rsidR="00210972" w:rsidRPr="00E76856" w:rsidRDefault="00210972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8DB3E2" w:themeFill="text2" w:themeFillTint="66"/>
          </w:tcPr>
          <w:p w14:paraId="4B673901" w14:textId="77777777" w:rsidR="00603CDD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Continued termly monitoring, which provides a record of monitoring visit in a centralised location</w:t>
            </w:r>
          </w:p>
          <w:p w14:paraId="5202A59E" w14:textId="4A23E43B" w:rsidR="00532712" w:rsidRDefault="00B8079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Annual Safeguarding Audit return to be completed by DSL and Safeguarding Governor</w:t>
            </w:r>
          </w:p>
          <w:p w14:paraId="7240C52F" w14:textId="77777777" w:rsidR="00532712" w:rsidRP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0B9DA" w14:textId="77777777" w:rsidR="00532712" w:rsidRP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544C3" w14:textId="77777777" w:rsidR="00532712" w:rsidRP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7941B" w14:textId="626B9C7E" w:rsid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5AAD8" w14:textId="77777777" w:rsidR="00532712" w:rsidRP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F7BB1" w14:textId="4047E002" w:rsid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987C4" w14:textId="0B8A3848" w:rsid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DDFF9" w14:textId="53A627AD" w:rsidR="00B8079B" w:rsidRPr="00532712" w:rsidRDefault="00532712" w:rsidP="00532712">
            <w:pPr>
              <w:tabs>
                <w:tab w:val="left" w:pos="1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5676" w:rsidRPr="00E76856" w14:paraId="684EACC2" w14:textId="77777777" w:rsidTr="00532712">
        <w:trPr>
          <w:trHeight w:val="994"/>
        </w:trPr>
        <w:tc>
          <w:tcPr>
            <w:tcW w:w="2122" w:type="dxa"/>
            <w:shd w:val="clear" w:color="auto" w:fill="C6D9F1" w:themeFill="text2" w:themeFillTint="33"/>
          </w:tcPr>
          <w:p w14:paraId="56522D71" w14:textId="77777777" w:rsidR="000E5676" w:rsidRPr="00E76856" w:rsidRDefault="00F76A20" w:rsidP="00781C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lastRenderedPageBreak/>
              <w:t>FGB and Committees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29A63B71" w14:textId="77777777" w:rsidR="000E5676" w:rsidRPr="00E76856" w:rsidRDefault="00EF238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All G</w:t>
            </w:r>
            <w:r w:rsidR="001913BE" w:rsidRPr="00E76856">
              <w:rPr>
                <w:rFonts w:ascii="Arial" w:hAnsi="Arial" w:cs="Arial"/>
                <w:sz w:val="20"/>
                <w:szCs w:val="20"/>
              </w:rPr>
              <w:t>overnors to complete and return Annual Declaration of Interest forms for school records and publication on the website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69432D66" w14:textId="77777777" w:rsidR="000E5676" w:rsidRPr="00E76856" w:rsidRDefault="000E5676" w:rsidP="007201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5131899B" w14:textId="23414105" w:rsidR="001913BE" w:rsidRPr="00E76856" w:rsidRDefault="001913BE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 xml:space="preserve">Consider and approve updated </w:t>
            </w:r>
            <w:r w:rsidR="0019443B" w:rsidRPr="00E76856">
              <w:rPr>
                <w:rFonts w:ascii="Arial" w:hAnsi="Arial" w:cs="Arial"/>
                <w:b/>
                <w:sz w:val="20"/>
                <w:szCs w:val="20"/>
              </w:rPr>
              <w:t>Recovery Plan</w:t>
            </w:r>
          </w:p>
          <w:p w14:paraId="7478DA32" w14:textId="77777777" w:rsidR="000E5676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the school has up to date Pupil Premium Impact Statement and Plan</w:t>
            </w:r>
          </w:p>
          <w:p w14:paraId="5B5796AA" w14:textId="77777777" w:rsidR="001913BE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the school has up to date PE Sports Grant Impact Statement</w:t>
            </w:r>
          </w:p>
          <w:p w14:paraId="4A3BE42E" w14:textId="77777777" w:rsidR="001913BE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the school has an up to date SEND Offer</w:t>
            </w:r>
          </w:p>
          <w:p w14:paraId="76AD8C2E" w14:textId="77777777" w:rsidR="0049233B" w:rsidRPr="00E76856" w:rsidRDefault="0049233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the school has set targets for children’s outcomes, including whole school attendance</w:t>
            </w:r>
            <w:r w:rsidR="00EB6A6D" w:rsidRPr="00E76856">
              <w:rPr>
                <w:rFonts w:ascii="Arial" w:hAnsi="Arial" w:cs="Arial"/>
                <w:sz w:val="20"/>
                <w:szCs w:val="20"/>
              </w:rPr>
              <w:t xml:space="preserve"> (mindful of missed learning during the summer term)</w:t>
            </w:r>
          </w:p>
          <w:p w14:paraId="7AE7A7E2" w14:textId="77777777" w:rsidR="0049233B" w:rsidRPr="00E76856" w:rsidRDefault="0049233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updates to key policies including Safeguarding and Pay/Performance Management, aligned to DfE updates</w:t>
            </w:r>
          </w:p>
          <w:p w14:paraId="0FD176B1" w14:textId="77777777" w:rsidR="0049233B" w:rsidRDefault="0049233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FGB –</w:t>
            </w:r>
            <w:r w:rsidR="005B2384" w:rsidRPr="00E76856">
              <w:rPr>
                <w:rFonts w:ascii="Arial" w:hAnsi="Arial" w:cs="Arial"/>
                <w:sz w:val="20"/>
                <w:szCs w:val="20"/>
              </w:rPr>
              <w:t xml:space="preserve"> Election of Chair and Vice Chair of Governors</w:t>
            </w:r>
          </w:p>
          <w:p w14:paraId="24208DF4" w14:textId="09C96FC4" w:rsidR="00210972" w:rsidRPr="00E76856" w:rsidRDefault="00210972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0FF27F11" w14:textId="77777777" w:rsidR="000E5676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all FGB and Committee Meetings have taken place as planned, with appropriate records</w:t>
            </w:r>
          </w:p>
          <w:p w14:paraId="65017635" w14:textId="77777777" w:rsidR="0049233B" w:rsidRPr="00E76856" w:rsidRDefault="0049233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Pay Committee to have met and considered pay awards for teachers prior to the end of October</w:t>
            </w:r>
          </w:p>
          <w:p w14:paraId="0420B097" w14:textId="2AC40398" w:rsidR="0049233B" w:rsidRPr="00E76856" w:rsidRDefault="0049233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Headteacher’s Performance Management Panel to have met, reviewed previous targets and set targets for the new academic year, alongside independent advisory support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14:paraId="75234275" w14:textId="77777777" w:rsidR="000E5676" w:rsidRPr="00E76856" w:rsidRDefault="005B2384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February/March: </w:t>
            </w:r>
            <w:r w:rsidR="00786C78" w:rsidRPr="00E76856">
              <w:rPr>
                <w:rFonts w:ascii="Arial" w:hAnsi="Arial" w:cs="Arial"/>
                <w:sz w:val="20"/>
                <w:szCs w:val="20"/>
              </w:rPr>
              <w:t>Headteacher’s Interim Performance Management Review</w:t>
            </w:r>
          </w:p>
          <w:p w14:paraId="64B965C8" w14:textId="77777777" w:rsidR="00786C78" w:rsidRPr="00E76856" w:rsidRDefault="00DD19CD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March: Schools Financial Value Standard</w:t>
            </w:r>
          </w:p>
          <w:p w14:paraId="37829D6C" w14:textId="77777777" w:rsidR="00DD19CD" w:rsidRPr="00E76856" w:rsidRDefault="00DD19CD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April/May: School Budget</w:t>
            </w:r>
          </w:p>
          <w:p w14:paraId="28DE0410" w14:textId="77777777" w:rsidR="00DD19CD" w:rsidRPr="00E76856" w:rsidRDefault="00DD19CD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Parent, Staff and Pupil Surveys</w:t>
            </w:r>
          </w:p>
        </w:tc>
      </w:tr>
      <w:tr w:rsidR="000E5676" w:rsidRPr="00E76856" w14:paraId="31533AB6" w14:textId="77777777" w:rsidTr="00532712">
        <w:trPr>
          <w:trHeight w:val="994"/>
        </w:trPr>
        <w:tc>
          <w:tcPr>
            <w:tcW w:w="2122" w:type="dxa"/>
            <w:shd w:val="clear" w:color="auto" w:fill="C6D9F1" w:themeFill="text2" w:themeFillTint="33"/>
          </w:tcPr>
          <w:p w14:paraId="2D466B3D" w14:textId="77777777" w:rsidR="000E5676" w:rsidRPr="00E76856" w:rsidRDefault="00F76A20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Clerk to Governors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018CD80F" w14:textId="64AE8F54" w:rsidR="000E5676" w:rsidRPr="00E76856" w:rsidRDefault="00F76A20" w:rsidP="005837B9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Work alongside the Headteacher and Chair of Governors to</w:t>
            </w:r>
            <w:r w:rsidR="005837B9" w:rsidRPr="00E76856">
              <w:rPr>
                <w:rFonts w:ascii="Arial" w:hAnsi="Arial" w:cs="Arial"/>
                <w:sz w:val="20"/>
                <w:szCs w:val="20"/>
              </w:rPr>
              <w:t xml:space="preserve"> plan meetings – enabling key benchmarks for Governor Updates on school operations and reopening response.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13496336" w14:textId="77777777" w:rsidR="000E5676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Support the school in updating Get Information About Schools related to Governance</w:t>
            </w: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016FC518" w14:textId="77777777" w:rsidR="000E5676" w:rsidRPr="00E76856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Complete Governor Summary of Interests for the website</w:t>
            </w:r>
          </w:p>
          <w:p w14:paraId="37E8EAB8" w14:textId="77777777" w:rsidR="005B2384" w:rsidRPr="00E76856" w:rsidRDefault="005B2384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Support the Chair/Head</w:t>
            </w:r>
            <w:r w:rsidR="00EF2387" w:rsidRPr="00E76856">
              <w:rPr>
                <w:rFonts w:ascii="Arial" w:hAnsi="Arial" w:cs="Arial"/>
                <w:sz w:val="20"/>
                <w:szCs w:val="20"/>
              </w:rPr>
              <w:t>teacher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 to undertake governor elections for any Terms of Office changes e.g. staff/parent vacancies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5C5C34E5" w14:textId="30D40725" w:rsidR="005837B9" w:rsidRPr="00E76856" w:rsidRDefault="005837B9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Ensure that governors meetings are still being clerked and held in a way which is appropriate to the overall response of the situation – adapting approaches towards the support and challenge provided to leaders in l</w:t>
            </w:r>
            <w:r w:rsidR="00E76856">
              <w:rPr>
                <w:rFonts w:ascii="Arial" w:hAnsi="Arial" w:cs="Arial"/>
                <w:sz w:val="20"/>
                <w:szCs w:val="20"/>
              </w:rPr>
              <w:t>ight of the response priorities</w:t>
            </w:r>
          </w:p>
          <w:p w14:paraId="6490BDAB" w14:textId="77777777" w:rsidR="001913BE" w:rsidRDefault="001913BE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Complete Governor Attendance Summary for the website</w:t>
            </w:r>
          </w:p>
          <w:p w14:paraId="69EBD7E5" w14:textId="71C31886" w:rsidR="00210972" w:rsidRPr="00E76856" w:rsidRDefault="00210972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8DB3E2" w:themeFill="text2" w:themeFillTint="66"/>
          </w:tcPr>
          <w:p w14:paraId="17C66667" w14:textId="77777777" w:rsidR="000E5676" w:rsidRPr="00E76856" w:rsidRDefault="007201C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Support the Governing Body to have clear records of governance which are accessible and well organised including agendas, minutes and action logs</w:t>
            </w:r>
          </w:p>
        </w:tc>
      </w:tr>
      <w:tr w:rsidR="00B8079B" w:rsidRPr="00E76856" w14:paraId="44DB483C" w14:textId="77777777" w:rsidTr="00532712">
        <w:trPr>
          <w:trHeight w:val="2825"/>
        </w:trPr>
        <w:tc>
          <w:tcPr>
            <w:tcW w:w="2122" w:type="dxa"/>
            <w:shd w:val="clear" w:color="auto" w:fill="C6D9F1" w:themeFill="text2" w:themeFillTint="33"/>
          </w:tcPr>
          <w:p w14:paraId="610021EB" w14:textId="77777777" w:rsidR="00B8079B" w:rsidRPr="00E76856" w:rsidRDefault="00B8079B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Other Staff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5D22315A" w14:textId="77777777" w:rsidR="00B8079B" w:rsidRPr="00E76856" w:rsidRDefault="00B8079B" w:rsidP="00EF23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03CC22A4" w14:textId="77777777" w:rsidR="00B8079B" w:rsidRPr="00E76856" w:rsidRDefault="00B8079B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8DB3E2" w:themeFill="text2" w:themeFillTint="66"/>
          </w:tcPr>
          <w:p w14:paraId="495991FE" w14:textId="47805A28" w:rsidR="00B8079B" w:rsidRPr="00E76856" w:rsidRDefault="00B8079B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Middle Leaders/</w:t>
            </w:r>
            <w:proofErr w:type="spellStart"/>
            <w:r w:rsidRPr="00E76856">
              <w:rPr>
                <w:rFonts w:ascii="Arial" w:hAnsi="Arial" w:cs="Arial"/>
                <w:sz w:val="20"/>
                <w:szCs w:val="20"/>
              </w:rPr>
              <w:t>SEND</w:t>
            </w:r>
            <w:r w:rsidR="003551DB">
              <w:rPr>
                <w:rFonts w:ascii="Arial" w:hAnsi="Arial" w:cs="Arial"/>
                <w:sz w:val="20"/>
                <w:szCs w:val="20"/>
              </w:rPr>
              <w:t>C</w:t>
            </w:r>
            <w:r w:rsidRPr="00E76856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E76856">
              <w:rPr>
                <w:rFonts w:ascii="Arial" w:hAnsi="Arial" w:cs="Arial"/>
                <w:sz w:val="20"/>
                <w:szCs w:val="20"/>
              </w:rPr>
              <w:t xml:space="preserve"> ensure that preparations are made to report to link governors regarding particular areas of responsibility/curriculum intent statements</w:t>
            </w:r>
            <w:r w:rsidR="005837B9" w:rsidRPr="00E7685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837B9" w:rsidRPr="00E76856">
              <w:rPr>
                <w:rFonts w:ascii="Arial" w:hAnsi="Arial" w:cs="Arial"/>
                <w:b/>
                <w:sz w:val="20"/>
                <w:szCs w:val="20"/>
              </w:rPr>
              <w:t>how these are particularly aligned to the schools response</w:t>
            </w:r>
          </w:p>
          <w:p w14:paraId="5FAFC362" w14:textId="0EAD4C8C" w:rsidR="005837B9" w:rsidRPr="00E76856" w:rsidRDefault="005837B9" w:rsidP="00EF2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</w:rPr>
              <w:t>PP/SEND Lead to share ways in which additional funding is support</w:t>
            </w:r>
            <w:r w:rsidR="00E76856">
              <w:rPr>
                <w:rFonts w:ascii="Arial" w:hAnsi="Arial" w:cs="Arial"/>
                <w:b/>
                <w:sz w:val="20"/>
                <w:szCs w:val="20"/>
              </w:rPr>
              <w:t>ing the overall school response</w:t>
            </w:r>
          </w:p>
          <w:p w14:paraId="0C42A1C1" w14:textId="77777777" w:rsidR="009A2154" w:rsidRPr="00E76856" w:rsidRDefault="009A2154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D</w:t>
            </w:r>
            <w:r w:rsidR="00481698" w:rsidRPr="00E76856">
              <w:rPr>
                <w:rFonts w:ascii="Arial" w:hAnsi="Arial" w:cs="Arial"/>
                <w:sz w:val="20"/>
                <w:szCs w:val="20"/>
              </w:rPr>
              <w:t xml:space="preserve">esignated </w:t>
            </w:r>
            <w:r w:rsidRPr="00E76856">
              <w:rPr>
                <w:rFonts w:ascii="Arial" w:hAnsi="Arial" w:cs="Arial"/>
                <w:sz w:val="20"/>
                <w:szCs w:val="20"/>
              </w:rPr>
              <w:t>S</w:t>
            </w:r>
            <w:r w:rsidR="00481698" w:rsidRPr="00E76856">
              <w:rPr>
                <w:rFonts w:ascii="Arial" w:hAnsi="Arial" w:cs="Arial"/>
                <w:sz w:val="20"/>
                <w:szCs w:val="20"/>
              </w:rPr>
              <w:t xml:space="preserve">afeguarding </w:t>
            </w:r>
            <w:r w:rsidRPr="00E76856">
              <w:rPr>
                <w:rFonts w:ascii="Arial" w:hAnsi="Arial" w:cs="Arial"/>
                <w:sz w:val="20"/>
                <w:szCs w:val="20"/>
              </w:rPr>
              <w:t>L</w:t>
            </w:r>
            <w:r w:rsidR="00481698" w:rsidRPr="00E76856">
              <w:rPr>
                <w:rFonts w:ascii="Arial" w:hAnsi="Arial" w:cs="Arial"/>
                <w:sz w:val="20"/>
                <w:szCs w:val="20"/>
              </w:rPr>
              <w:t>ead</w:t>
            </w:r>
            <w:r w:rsidRPr="00E76856">
              <w:rPr>
                <w:rFonts w:ascii="Arial" w:hAnsi="Arial" w:cs="Arial"/>
                <w:sz w:val="20"/>
                <w:szCs w:val="20"/>
              </w:rPr>
              <w:t xml:space="preserve"> to ensure that the Single Central Record is up to date</w:t>
            </w:r>
          </w:p>
          <w:p w14:paraId="734432D7" w14:textId="77777777" w:rsidR="00B204D7" w:rsidRPr="00E76856" w:rsidRDefault="00B204D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SENDCO to ensure that the school has an up to date SEND Offer</w:t>
            </w:r>
          </w:p>
          <w:p w14:paraId="1A5F581F" w14:textId="77777777" w:rsidR="00B204D7" w:rsidRPr="00E76856" w:rsidRDefault="00B204D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PP Lead to ensure that the school has an up to date Impact Statement and Plan</w:t>
            </w:r>
          </w:p>
          <w:p w14:paraId="07904C85" w14:textId="77777777" w:rsidR="00B204D7" w:rsidRDefault="00B204D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PE Lead to ensure that the school has an up to date Impact </w:t>
            </w:r>
            <w:r w:rsidR="005837B9" w:rsidRPr="00E76856">
              <w:rPr>
                <w:rFonts w:ascii="Arial" w:hAnsi="Arial" w:cs="Arial"/>
                <w:sz w:val="20"/>
                <w:szCs w:val="20"/>
              </w:rPr>
              <w:t>Statement</w:t>
            </w:r>
          </w:p>
          <w:p w14:paraId="56C45409" w14:textId="1FC94607" w:rsidR="00210972" w:rsidRPr="00E76856" w:rsidRDefault="00210972" w:rsidP="00EF2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</w:tcPr>
          <w:p w14:paraId="44D8AEA4" w14:textId="77777777" w:rsidR="00B8079B" w:rsidRPr="00E76856" w:rsidRDefault="00F310B5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All teaching staff engagement with link governors/monitoring visits</w:t>
            </w:r>
          </w:p>
        </w:tc>
        <w:tc>
          <w:tcPr>
            <w:tcW w:w="4678" w:type="dxa"/>
            <w:shd w:val="clear" w:color="auto" w:fill="8DB3E2" w:themeFill="text2" w:themeFillTint="66"/>
          </w:tcPr>
          <w:p w14:paraId="47B0AD75" w14:textId="77777777" w:rsidR="00B8079B" w:rsidRPr="00E76856" w:rsidRDefault="00EF2387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An</w:t>
            </w:r>
            <w:r w:rsidR="00B8079B" w:rsidRPr="00E76856">
              <w:rPr>
                <w:rFonts w:ascii="Arial" w:hAnsi="Arial" w:cs="Arial"/>
                <w:sz w:val="20"/>
                <w:szCs w:val="20"/>
              </w:rPr>
              <w:t>nual Safeguarding Audit return to be completed by D</w:t>
            </w:r>
            <w:r w:rsidR="00B11067" w:rsidRPr="00E76856">
              <w:rPr>
                <w:rFonts w:ascii="Arial" w:hAnsi="Arial" w:cs="Arial"/>
                <w:sz w:val="20"/>
                <w:szCs w:val="20"/>
              </w:rPr>
              <w:t xml:space="preserve">esignated </w:t>
            </w:r>
            <w:r w:rsidR="00B8079B" w:rsidRPr="00E76856">
              <w:rPr>
                <w:rFonts w:ascii="Arial" w:hAnsi="Arial" w:cs="Arial"/>
                <w:sz w:val="20"/>
                <w:szCs w:val="20"/>
              </w:rPr>
              <w:t>S</w:t>
            </w:r>
            <w:r w:rsidR="00B11067" w:rsidRPr="00E76856">
              <w:rPr>
                <w:rFonts w:ascii="Arial" w:hAnsi="Arial" w:cs="Arial"/>
                <w:sz w:val="20"/>
                <w:szCs w:val="20"/>
              </w:rPr>
              <w:t xml:space="preserve">afeguarding </w:t>
            </w:r>
            <w:r w:rsidR="00B8079B" w:rsidRPr="00E76856">
              <w:rPr>
                <w:rFonts w:ascii="Arial" w:hAnsi="Arial" w:cs="Arial"/>
                <w:sz w:val="20"/>
                <w:szCs w:val="20"/>
              </w:rPr>
              <w:t>L</w:t>
            </w:r>
            <w:r w:rsidR="00B11067" w:rsidRPr="00E76856">
              <w:rPr>
                <w:rFonts w:ascii="Arial" w:hAnsi="Arial" w:cs="Arial"/>
                <w:sz w:val="20"/>
                <w:szCs w:val="20"/>
              </w:rPr>
              <w:t>ead</w:t>
            </w:r>
            <w:r w:rsidR="00B8079B" w:rsidRPr="00E76856">
              <w:rPr>
                <w:rFonts w:ascii="Arial" w:hAnsi="Arial" w:cs="Arial"/>
                <w:sz w:val="20"/>
                <w:szCs w:val="20"/>
              </w:rPr>
              <w:t xml:space="preserve"> and Safeguarding Governor</w:t>
            </w:r>
          </w:p>
          <w:p w14:paraId="5FFB4036" w14:textId="77777777" w:rsidR="00F310B5" w:rsidRPr="00E76856" w:rsidRDefault="00F310B5" w:rsidP="00EF2387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All teaching staff engagement with link governors/monitoring visits</w:t>
            </w:r>
          </w:p>
        </w:tc>
      </w:tr>
      <w:tr w:rsidR="000E5676" w:rsidRPr="001F2932" w14:paraId="4C4CC354" w14:textId="77777777" w:rsidTr="00532712">
        <w:trPr>
          <w:trHeight w:val="561"/>
        </w:trPr>
        <w:tc>
          <w:tcPr>
            <w:tcW w:w="2122" w:type="dxa"/>
            <w:shd w:val="clear" w:color="auto" w:fill="C6D9F1" w:themeFill="text2" w:themeFillTint="33"/>
          </w:tcPr>
          <w:p w14:paraId="2B6EFFDD" w14:textId="77777777" w:rsidR="000E5676" w:rsidRPr="00E76856" w:rsidRDefault="00F76A20" w:rsidP="005D3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6856">
              <w:rPr>
                <w:rFonts w:ascii="Arial" w:hAnsi="Arial" w:cs="Arial"/>
                <w:b/>
                <w:sz w:val="24"/>
                <w:szCs w:val="24"/>
              </w:rPr>
              <w:t>Annual FGB Responsibilities</w:t>
            </w:r>
          </w:p>
        </w:tc>
        <w:tc>
          <w:tcPr>
            <w:tcW w:w="19278" w:type="dxa"/>
            <w:gridSpan w:val="6"/>
            <w:shd w:val="clear" w:color="auto" w:fill="C6D9F1" w:themeFill="text2" w:themeFillTint="33"/>
          </w:tcPr>
          <w:p w14:paraId="5C5A817F" w14:textId="77777777" w:rsidR="000E5676" w:rsidRPr="00E76856" w:rsidRDefault="00B8079B" w:rsidP="005D34E3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Annual Safeguarding Report</w:t>
            </w:r>
          </w:p>
          <w:p w14:paraId="1726D887" w14:textId="77777777" w:rsidR="00B8079B" w:rsidRPr="00E76856" w:rsidRDefault="00B8079B" w:rsidP="005D34E3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Annual Pupil Premium Grant Report/Impact Statement</w:t>
            </w:r>
          </w:p>
          <w:p w14:paraId="484D8264" w14:textId="77777777" w:rsidR="00B8079B" w:rsidRPr="00E76856" w:rsidRDefault="00B8079B" w:rsidP="005D34E3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Annual PE Sports Grant Report/Impact Statement</w:t>
            </w:r>
          </w:p>
          <w:p w14:paraId="60901DE1" w14:textId="77777777" w:rsidR="00B8079B" w:rsidRPr="00E76856" w:rsidRDefault="00B8079B" w:rsidP="005D34E3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SFVS – Schools Financial Value Standard</w:t>
            </w:r>
          </w:p>
          <w:p w14:paraId="13D71BA1" w14:textId="77777777" w:rsidR="00B8079B" w:rsidRPr="00E76856" w:rsidRDefault="00B8079B" w:rsidP="005D34E3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Annual Budget consideration and approval</w:t>
            </w:r>
          </w:p>
          <w:p w14:paraId="3E4BAFA1" w14:textId="77777777" w:rsidR="00B8079B" w:rsidRPr="00E76856" w:rsidRDefault="00B8079B" w:rsidP="005D34E3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Headteacher’s Performance Management and oversight of the Performance Management/Pay Systems and Processes</w:t>
            </w:r>
          </w:p>
          <w:p w14:paraId="789D798B" w14:textId="28761318" w:rsidR="00532712" w:rsidRDefault="00B8079B" w:rsidP="005D34E3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>Annual SEND Report</w:t>
            </w:r>
          </w:p>
          <w:p w14:paraId="1B1E8758" w14:textId="77777777" w:rsidR="00532712" w:rsidRP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740C1" w14:textId="7D3B006D" w:rsidR="00532712" w:rsidRDefault="00532712" w:rsidP="005327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C3E0C" w14:textId="2E35344B" w:rsidR="00B8079B" w:rsidRPr="00532712" w:rsidRDefault="00532712" w:rsidP="00532712">
            <w:pPr>
              <w:tabs>
                <w:tab w:val="left" w:pos="17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76856" w:rsidRPr="00E76856" w14:paraId="36D4F73F" w14:textId="77777777" w:rsidTr="00532712">
        <w:trPr>
          <w:trHeight w:val="1765"/>
        </w:trPr>
        <w:tc>
          <w:tcPr>
            <w:tcW w:w="11761" w:type="dxa"/>
            <w:gridSpan w:val="4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7EE54D8" w14:textId="77777777" w:rsidR="0049233B" w:rsidRPr="00E76856" w:rsidRDefault="0049233B" w:rsidP="00E768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80036A5" w14:textId="295E604A" w:rsidR="0049233B" w:rsidRPr="00E76856" w:rsidRDefault="0049233B" w:rsidP="00E768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685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Important </w:t>
            </w:r>
            <w:r w:rsidR="00B8079B" w:rsidRPr="00E76856">
              <w:rPr>
                <w:rFonts w:ascii="Arial" w:hAnsi="Arial" w:cs="Arial"/>
                <w:b/>
                <w:sz w:val="20"/>
                <w:szCs w:val="20"/>
                <w:u w:val="single"/>
              </w:rPr>
              <w:t>Contacts</w:t>
            </w:r>
          </w:p>
          <w:p w14:paraId="24A0D106" w14:textId="77777777" w:rsidR="00E76856" w:rsidRPr="00E76856" w:rsidRDefault="00E76856" w:rsidP="00E76856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95685B" w14:textId="2A154D68" w:rsidR="00AC31DD" w:rsidRPr="003C495E" w:rsidRDefault="0049233B" w:rsidP="00AC31DD">
            <w:pPr>
              <w:pStyle w:val="ListParagraph"/>
              <w:numPr>
                <w:ilvl w:val="0"/>
                <w:numId w:val="48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George Hayes, Strategic Lead for Governance (Cambridgeshire and Peterborough): </w:t>
            </w:r>
            <w:r w:rsidRPr="003C495E">
              <w:rPr>
                <w:rFonts w:ascii="Arial" w:hAnsi="Arial" w:cs="Arial"/>
                <w:sz w:val="20"/>
                <w:szCs w:val="20"/>
                <w:u w:val="single"/>
              </w:rPr>
              <w:t>George.Hayes@cambridgeshire.gov.uk</w:t>
            </w:r>
          </w:p>
          <w:p w14:paraId="6AE8C164" w14:textId="77777777" w:rsidR="005B5654" w:rsidRDefault="0049233B" w:rsidP="00E7685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Anna-Marie Cooper, Area Lead Governance Adviser (Cambridge City and South Cambridgeshire): </w:t>
            </w:r>
          </w:p>
          <w:p w14:paraId="7B3D1CDF" w14:textId="6B77B85D" w:rsidR="0049233B" w:rsidRPr="003C495E" w:rsidRDefault="00C81889" w:rsidP="005B5654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49233B" w:rsidRPr="003C49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Anna-Marie.Cooper@cambridgeshire.gov.uk</w:t>
              </w:r>
            </w:hyperlink>
            <w:r w:rsidR="0049233B" w:rsidRPr="003C495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60D0D515" w14:textId="77777777" w:rsidR="005B5654" w:rsidRDefault="0049233B" w:rsidP="00E7685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Holly Crofts, Area Lead Governance Adviser (Peterborough and Fenland): </w:t>
            </w:r>
          </w:p>
          <w:p w14:paraId="72899B68" w14:textId="7E501209" w:rsidR="0049233B" w:rsidRPr="003C495E" w:rsidRDefault="00C81889" w:rsidP="005B5654">
            <w:pPr>
              <w:pStyle w:val="ListParagraph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49233B" w:rsidRPr="003C49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Holly.Crofts@peterborough.gov.uk</w:t>
              </w:r>
            </w:hyperlink>
            <w:r w:rsidR="0049233B" w:rsidRPr="003C495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1DD551E" w14:textId="77777777" w:rsidR="0049233B" w:rsidRPr="00C22A46" w:rsidRDefault="0049233B" w:rsidP="00E76856">
            <w:pPr>
              <w:pStyle w:val="ListParagraph"/>
              <w:numPr>
                <w:ilvl w:val="0"/>
                <w:numId w:val="48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Tina Hubbard, Area Lead Governance Adviser (East Cambridgeshire and Huntingdonshire): </w:t>
            </w:r>
            <w:hyperlink r:id="rId13" w:history="1">
              <w:r w:rsidRPr="003C49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Tina.Hubbard@cambridgeshire.gov.uk</w:t>
              </w:r>
            </w:hyperlink>
          </w:p>
          <w:p w14:paraId="241BE37D" w14:textId="77777777" w:rsidR="00C22A46" w:rsidRPr="00E76856" w:rsidRDefault="00C22A46" w:rsidP="00C22A4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CF2EBE1" w14:textId="77777777" w:rsidR="0049233B" w:rsidRPr="00E76856" w:rsidRDefault="00B8079B" w:rsidP="00005F4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br/>
            </w:r>
            <w:r w:rsidRPr="00E76856">
              <w:rPr>
                <w:rFonts w:ascii="Arial" w:hAnsi="Arial" w:cs="Arial"/>
                <w:b/>
                <w:sz w:val="20"/>
                <w:szCs w:val="20"/>
                <w:u w:val="single"/>
              </w:rPr>
              <w:t>Useful links</w:t>
            </w:r>
          </w:p>
          <w:p w14:paraId="6E4FFCCA" w14:textId="77777777" w:rsidR="00B8079B" w:rsidRPr="00E76856" w:rsidRDefault="00B8079B" w:rsidP="00005F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1BA5C" w14:textId="77777777" w:rsidR="00B8079B" w:rsidRPr="00E76856" w:rsidRDefault="00B8079B" w:rsidP="00005F4F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Department for Education School Governance Handbook: </w:t>
            </w:r>
            <w:hyperlink r:id="rId14" w:history="1">
              <w:r w:rsidRPr="00E768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https://assets.publishing.service.gov.uk/government/uploads/system/uploads/attachment_data/file/788234/governance_handbook_2019.pdf</w:t>
              </w:r>
            </w:hyperlink>
          </w:p>
          <w:p w14:paraId="45467F6A" w14:textId="0A3A7323" w:rsidR="00B8079B" w:rsidRPr="00E76856" w:rsidRDefault="00B8079B" w:rsidP="00005F4F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Cambridgeshire Learn Together: </w:t>
            </w:r>
            <w:hyperlink r:id="rId15" w:history="1">
              <w:r w:rsidRPr="00E768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https://www.cambslearntogether.co.uk/school-improvement/school-governance</w:t>
              </w:r>
            </w:hyperlink>
          </w:p>
          <w:p w14:paraId="670B47F9" w14:textId="3DCDEF32" w:rsidR="00B8079B" w:rsidRPr="00E76856" w:rsidRDefault="00B8079B" w:rsidP="00005F4F">
            <w:pPr>
              <w:rPr>
                <w:rFonts w:ascii="Arial" w:hAnsi="Arial" w:cs="Arial"/>
                <w:sz w:val="20"/>
                <w:szCs w:val="20"/>
              </w:rPr>
            </w:pPr>
            <w:r w:rsidRPr="00E76856">
              <w:rPr>
                <w:rFonts w:ascii="Arial" w:hAnsi="Arial" w:cs="Arial"/>
                <w:sz w:val="20"/>
                <w:szCs w:val="20"/>
              </w:rPr>
              <w:t xml:space="preserve">National Governance Association: </w:t>
            </w:r>
            <w:hyperlink r:id="rId16" w:history="1">
              <w:r w:rsidRPr="00E7685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https://www.nga.org.uk/Home.aspx</w:t>
              </w:r>
            </w:hyperlink>
          </w:p>
        </w:tc>
      </w:tr>
    </w:tbl>
    <w:p w14:paraId="231DF2EC" w14:textId="77777777" w:rsidR="0083204F" w:rsidRPr="00E76856" w:rsidRDefault="0083204F" w:rsidP="00E57245">
      <w:pPr>
        <w:rPr>
          <w:rFonts w:ascii="Arial" w:hAnsi="Arial" w:cs="Arial"/>
          <w:sz w:val="20"/>
          <w:szCs w:val="20"/>
        </w:rPr>
      </w:pPr>
    </w:p>
    <w:sectPr w:rsidR="0083204F" w:rsidRPr="00E76856" w:rsidSect="001144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23814" w:h="16839" w:orient="landscape" w:code="8"/>
      <w:pgMar w:top="1440" w:right="1440" w:bottom="1440" w:left="144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7C05" w14:textId="77777777" w:rsidR="00C81889" w:rsidRDefault="00C81889" w:rsidP="00331253">
      <w:pPr>
        <w:spacing w:after="0" w:line="240" w:lineRule="auto"/>
      </w:pPr>
      <w:r>
        <w:separator/>
      </w:r>
    </w:p>
  </w:endnote>
  <w:endnote w:type="continuationSeparator" w:id="0">
    <w:p w14:paraId="5E4348BC" w14:textId="77777777" w:rsidR="00C81889" w:rsidRDefault="00C81889" w:rsidP="0033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1358" w14:textId="77777777" w:rsidR="001B3F3F" w:rsidRDefault="001B3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1BF1" w14:textId="73AE99C4" w:rsidR="00BB5E1B" w:rsidRDefault="0053271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9E91FD" wp14:editId="031918FE">
          <wp:simplePos x="0" y="0"/>
          <wp:positionH relativeFrom="column">
            <wp:posOffset>10515600</wp:posOffset>
          </wp:positionH>
          <wp:positionV relativeFrom="paragraph">
            <wp:posOffset>-494665</wp:posOffset>
          </wp:positionV>
          <wp:extent cx="2616835" cy="607695"/>
          <wp:effectExtent l="0" t="0" r="0" b="1905"/>
          <wp:wrapThrough wrapText="bothSides">
            <wp:wrapPolygon edited="0">
              <wp:start x="0" y="0"/>
              <wp:lineTo x="0" y="20991"/>
              <wp:lineTo x="21385" y="20991"/>
              <wp:lineTo x="21385" y="0"/>
              <wp:lineTo x="0" y="0"/>
            </wp:wrapPolygon>
          </wp:wrapThrough>
          <wp:docPr id="1" name="Picture 1" descr="High_Res_CCC_Logo_v7_col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igh_Res_CCC_Logo_v7_col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E9A63A" wp14:editId="0C4DEEDD">
          <wp:simplePos x="0" y="0"/>
          <wp:positionH relativeFrom="column">
            <wp:posOffset>-368300</wp:posOffset>
          </wp:positionH>
          <wp:positionV relativeFrom="paragraph">
            <wp:posOffset>-374650</wp:posOffset>
          </wp:positionV>
          <wp:extent cx="2870200" cy="397692"/>
          <wp:effectExtent l="0" t="0" r="6350" b="2540"/>
          <wp:wrapTight wrapText="bothSides">
            <wp:wrapPolygon edited="0">
              <wp:start x="0" y="0"/>
              <wp:lineTo x="0" y="20703"/>
              <wp:lineTo x="21504" y="20703"/>
              <wp:lineTo x="215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397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C8D8" w14:textId="77777777" w:rsidR="001B3F3F" w:rsidRDefault="001B3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B454" w14:textId="77777777" w:rsidR="00C81889" w:rsidRDefault="00C81889" w:rsidP="00331253">
      <w:pPr>
        <w:spacing w:after="0" w:line="240" w:lineRule="auto"/>
      </w:pPr>
      <w:r>
        <w:separator/>
      </w:r>
    </w:p>
  </w:footnote>
  <w:footnote w:type="continuationSeparator" w:id="0">
    <w:p w14:paraId="7A5D3886" w14:textId="77777777" w:rsidR="00C81889" w:rsidRDefault="00C81889" w:rsidP="0033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9CB8" w14:textId="77777777" w:rsidR="001B3F3F" w:rsidRDefault="001B3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C9680" w14:textId="77777777" w:rsidR="006C2F87" w:rsidRDefault="006C2F87" w:rsidP="006C2F8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Produced by Cambridgeshire School Improvement Service to help schools plan for Re-Opening - May 2020</w:t>
    </w:r>
  </w:p>
  <w:p w14:paraId="6A9EF8FB" w14:textId="12168A17" w:rsidR="001144FF" w:rsidRPr="001B3F3F" w:rsidRDefault="00411625" w:rsidP="001144FF">
    <w:pPr>
      <w:pStyle w:val="Header"/>
      <w:jc w:val="center"/>
      <w:rPr>
        <w:b/>
        <w:color w:val="FF0000"/>
        <w:sz w:val="36"/>
        <w:szCs w:val="36"/>
      </w:rPr>
    </w:pPr>
    <w:r w:rsidRPr="001B3F3F">
      <w:rPr>
        <w:b/>
        <w:sz w:val="36"/>
        <w:szCs w:val="36"/>
      </w:rPr>
      <w:t xml:space="preserve">Leadership </w:t>
    </w:r>
    <w:r w:rsidR="00331253" w:rsidRPr="001B3F3F">
      <w:rPr>
        <w:b/>
        <w:sz w:val="36"/>
        <w:szCs w:val="36"/>
      </w:rPr>
      <w:t>of</w:t>
    </w:r>
    <w:r w:rsidR="00743D08" w:rsidRPr="001B3F3F">
      <w:rPr>
        <w:b/>
        <w:sz w:val="36"/>
        <w:szCs w:val="36"/>
      </w:rPr>
      <w:t xml:space="preserve"> </w:t>
    </w:r>
    <w:r w:rsidR="00F76A20" w:rsidRPr="001B3F3F">
      <w:rPr>
        <w:b/>
        <w:sz w:val="36"/>
        <w:szCs w:val="36"/>
      </w:rPr>
      <w:t>Governance</w:t>
    </w:r>
    <w:r w:rsidR="006C2F87">
      <w:rPr>
        <w:b/>
        <w:sz w:val="36"/>
        <w:szCs w:val="36"/>
      </w:rPr>
      <w:t xml:space="preserve"> (7 of 8)</w:t>
    </w:r>
  </w:p>
  <w:p w14:paraId="6FC2A859" w14:textId="77777777" w:rsidR="00066CF8" w:rsidRPr="002A18F9" w:rsidRDefault="00066CF8" w:rsidP="001144FF">
    <w:pPr>
      <w:pStyle w:val="Header"/>
      <w:jc w:val="center"/>
      <w:rPr>
        <w:color w:val="FF0000"/>
        <w:sz w:val="2"/>
        <w:szCs w:val="36"/>
      </w:rPr>
    </w:pPr>
  </w:p>
  <w:p w14:paraId="19C13F24" w14:textId="77777777" w:rsidR="000923F6" w:rsidRPr="000923F6" w:rsidRDefault="000923F6" w:rsidP="00066CF8">
    <w:pPr>
      <w:pStyle w:val="Header"/>
      <w:jc w:val="center"/>
      <w:rPr>
        <w:b/>
        <w:sz w:val="16"/>
        <w:szCs w:val="36"/>
      </w:rPr>
    </w:pPr>
  </w:p>
  <w:p w14:paraId="25A015A1" w14:textId="77777777" w:rsidR="001144FF" w:rsidRPr="002A18F9" w:rsidRDefault="001144FF" w:rsidP="00066CF8">
    <w:pPr>
      <w:pStyle w:val="Header"/>
      <w:rPr>
        <w:color w:val="FF0000"/>
        <w:sz w:val="12"/>
        <w:szCs w:val="28"/>
      </w:rPr>
    </w:pPr>
  </w:p>
  <w:p w14:paraId="096A9B42" w14:textId="77777777" w:rsidR="001144FF" w:rsidRDefault="001144FF" w:rsidP="003312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3051" w14:textId="77777777" w:rsidR="001B3F3F" w:rsidRDefault="001B3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12"/>
    <w:multiLevelType w:val="hybridMultilevel"/>
    <w:tmpl w:val="6374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79B"/>
    <w:multiLevelType w:val="hybridMultilevel"/>
    <w:tmpl w:val="EFE2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028D"/>
    <w:multiLevelType w:val="hybridMultilevel"/>
    <w:tmpl w:val="FA74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466D1"/>
    <w:multiLevelType w:val="hybridMultilevel"/>
    <w:tmpl w:val="4464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E59"/>
    <w:multiLevelType w:val="hybridMultilevel"/>
    <w:tmpl w:val="CFD6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5BA"/>
    <w:multiLevelType w:val="hybridMultilevel"/>
    <w:tmpl w:val="531A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42EE"/>
    <w:multiLevelType w:val="hybridMultilevel"/>
    <w:tmpl w:val="EB7817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3AF7"/>
    <w:multiLevelType w:val="hybridMultilevel"/>
    <w:tmpl w:val="8D84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C73EE"/>
    <w:multiLevelType w:val="hybridMultilevel"/>
    <w:tmpl w:val="966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66F47"/>
    <w:multiLevelType w:val="hybridMultilevel"/>
    <w:tmpl w:val="87B49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92FCF"/>
    <w:multiLevelType w:val="hybridMultilevel"/>
    <w:tmpl w:val="81FA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C0E1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70AD9"/>
    <w:multiLevelType w:val="hybridMultilevel"/>
    <w:tmpl w:val="CA28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62A"/>
    <w:multiLevelType w:val="hybridMultilevel"/>
    <w:tmpl w:val="086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350"/>
    <w:multiLevelType w:val="hybridMultilevel"/>
    <w:tmpl w:val="145E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F589D"/>
    <w:multiLevelType w:val="hybridMultilevel"/>
    <w:tmpl w:val="AB64C6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C4BA6"/>
    <w:multiLevelType w:val="hybridMultilevel"/>
    <w:tmpl w:val="DC30A6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16662"/>
    <w:multiLevelType w:val="hybridMultilevel"/>
    <w:tmpl w:val="092E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50B2B"/>
    <w:multiLevelType w:val="hybridMultilevel"/>
    <w:tmpl w:val="22D00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57396"/>
    <w:multiLevelType w:val="hybridMultilevel"/>
    <w:tmpl w:val="19C27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B3A3C"/>
    <w:multiLevelType w:val="hybridMultilevel"/>
    <w:tmpl w:val="9A645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E2318"/>
    <w:multiLevelType w:val="hybridMultilevel"/>
    <w:tmpl w:val="00E4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23FC5"/>
    <w:multiLevelType w:val="hybridMultilevel"/>
    <w:tmpl w:val="6C2C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64877"/>
    <w:multiLevelType w:val="hybridMultilevel"/>
    <w:tmpl w:val="A7804BEA"/>
    <w:lvl w:ilvl="0" w:tplc="9A1A59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A7719"/>
    <w:multiLevelType w:val="hybridMultilevel"/>
    <w:tmpl w:val="A2F2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71033"/>
    <w:multiLevelType w:val="hybridMultilevel"/>
    <w:tmpl w:val="6ADC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1464"/>
    <w:multiLevelType w:val="hybridMultilevel"/>
    <w:tmpl w:val="CCD8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A0163"/>
    <w:multiLevelType w:val="hybridMultilevel"/>
    <w:tmpl w:val="B8AAF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35E86"/>
    <w:multiLevelType w:val="hybridMultilevel"/>
    <w:tmpl w:val="F7E8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07AC6"/>
    <w:multiLevelType w:val="hybridMultilevel"/>
    <w:tmpl w:val="2E560B0C"/>
    <w:lvl w:ilvl="0" w:tplc="42E6CF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B1272"/>
    <w:multiLevelType w:val="hybridMultilevel"/>
    <w:tmpl w:val="96A0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D1C74"/>
    <w:multiLevelType w:val="hybridMultilevel"/>
    <w:tmpl w:val="8D8C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22E89"/>
    <w:multiLevelType w:val="hybridMultilevel"/>
    <w:tmpl w:val="DFAE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41D3E"/>
    <w:multiLevelType w:val="hybridMultilevel"/>
    <w:tmpl w:val="D70A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609C0"/>
    <w:multiLevelType w:val="hybridMultilevel"/>
    <w:tmpl w:val="56149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F3DB9"/>
    <w:multiLevelType w:val="hybridMultilevel"/>
    <w:tmpl w:val="61EE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C2032"/>
    <w:multiLevelType w:val="hybridMultilevel"/>
    <w:tmpl w:val="C95E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628F8"/>
    <w:multiLevelType w:val="hybridMultilevel"/>
    <w:tmpl w:val="F62C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E3417E"/>
    <w:multiLevelType w:val="hybridMultilevel"/>
    <w:tmpl w:val="7216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75522"/>
    <w:multiLevelType w:val="hybridMultilevel"/>
    <w:tmpl w:val="8BB8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4312A"/>
    <w:multiLevelType w:val="hybridMultilevel"/>
    <w:tmpl w:val="91ACF582"/>
    <w:lvl w:ilvl="0" w:tplc="2C62EFD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FC70E89E">
      <w:numFmt w:val="bullet"/>
      <w:lvlText w:val=""/>
      <w:lvlJc w:val="left"/>
      <w:pPr>
        <w:ind w:left="1800" w:hanging="72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450B9"/>
    <w:multiLevelType w:val="hybridMultilevel"/>
    <w:tmpl w:val="112C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6D6568"/>
    <w:multiLevelType w:val="hybridMultilevel"/>
    <w:tmpl w:val="3CBA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267D9D"/>
    <w:multiLevelType w:val="hybridMultilevel"/>
    <w:tmpl w:val="79F2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F680F"/>
    <w:multiLevelType w:val="hybridMultilevel"/>
    <w:tmpl w:val="8B1A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D15EA"/>
    <w:multiLevelType w:val="hybridMultilevel"/>
    <w:tmpl w:val="E6F2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BE0888"/>
    <w:multiLevelType w:val="hybridMultilevel"/>
    <w:tmpl w:val="FFC2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67CD3"/>
    <w:multiLevelType w:val="hybridMultilevel"/>
    <w:tmpl w:val="E06E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B61108"/>
    <w:multiLevelType w:val="hybridMultilevel"/>
    <w:tmpl w:val="270EB0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42"/>
  </w:num>
  <w:num w:numId="4">
    <w:abstractNumId w:val="39"/>
  </w:num>
  <w:num w:numId="5">
    <w:abstractNumId w:val="19"/>
  </w:num>
  <w:num w:numId="6">
    <w:abstractNumId w:val="26"/>
  </w:num>
  <w:num w:numId="7">
    <w:abstractNumId w:val="28"/>
  </w:num>
  <w:num w:numId="8">
    <w:abstractNumId w:val="31"/>
  </w:num>
  <w:num w:numId="9">
    <w:abstractNumId w:val="7"/>
  </w:num>
  <w:num w:numId="10">
    <w:abstractNumId w:val="10"/>
  </w:num>
  <w:num w:numId="11">
    <w:abstractNumId w:val="33"/>
  </w:num>
  <w:num w:numId="12">
    <w:abstractNumId w:val="41"/>
  </w:num>
  <w:num w:numId="13">
    <w:abstractNumId w:val="20"/>
  </w:num>
  <w:num w:numId="14">
    <w:abstractNumId w:val="1"/>
  </w:num>
  <w:num w:numId="15">
    <w:abstractNumId w:val="9"/>
  </w:num>
  <w:num w:numId="16">
    <w:abstractNumId w:val="36"/>
  </w:num>
  <w:num w:numId="17">
    <w:abstractNumId w:val="30"/>
  </w:num>
  <w:num w:numId="18">
    <w:abstractNumId w:val="5"/>
  </w:num>
  <w:num w:numId="19">
    <w:abstractNumId w:val="38"/>
  </w:num>
  <w:num w:numId="20">
    <w:abstractNumId w:val="29"/>
  </w:num>
  <w:num w:numId="21">
    <w:abstractNumId w:val="8"/>
  </w:num>
  <w:num w:numId="22">
    <w:abstractNumId w:val="25"/>
  </w:num>
  <w:num w:numId="23">
    <w:abstractNumId w:val="35"/>
  </w:num>
  <w:num w:numId="24">
    <w:abstractNumId w:val="11"/>
  </w:num>
  <w:num w:numId="25">
    <w:abstractNumId w:val="2"/>
  </w:num>
  <w:num w:numId="26">
    <w:abstractNumId w:val="47"/>
  </w:num>
  <w:num w:numId="27">
    <w:abstractNumId w:val="24"/>
  </w:num>
  <w:num w:numId="28">
    <w:abstractNumId w:val="13"/>
  </w:num>
  <w:num w:numId="29">
    <w:abstractNumId w:val="15"/>
  </w:num>
  <w:num w:numId="30">
    <w:abstractNumId w:val="23"/>
  </w:num>
  <w:num w:numId="31">
    <w:abstractNumId w:val="6"/>
  </w:num>
  <w:num w:numId="32">
    <w:abstractNumId w:val="27"/>
  </w:num>
  <w:num w:numId="33">
    <w:abstractNumId w:val="43"/>
  </w:num>
  <w:num w:numId="34">
    <w:abstractNumId w:val="46"/>
  </w:num>
  <w:num w:numId="35">
    <w:abstractNumId w:val="37"/>
  </w:num>
  <w:num w:numId="36">
    <w:abstractNumId w:val="40"/>
  </w:num>
  <w:num w:numId="37">
    <w:abstractNumId w:val="4"/>
  </w:num>
  <w:num w:numId="38">
    <w:abstractNumId w:val="0"/>
  </w:num>
  <w:num w:numId="39">
    <w:abstractNumId w:val="18"/>
  </w:num>
  <w:num w:numId="40">
    <w:abstractNumId w:val="3"/>
  </w:num>
  <w:num w:numId="41">
    <w:abstractNumId w:val="45"/>
  </w:num>
  <w:num w:numId="42">
    <w:abstractNumId w:val="17"/>
  </w:num>
  <w:num w:numId="43">
    <w:abstractNumId w:val="14"/>
  </w:num>
  <w:num w:numId="44">
    <w:abstractNumId w:val="32"/>
  </w:num>
  <w:num w:numId="45">
    <w:abstractNumId w:val="21"/>
  </w:num>
  <w:num w:numId="46">
    <w:abstractNumId w:val="22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4F"/>
    <w:rsid w:val="00005F4F"/>
    <w:rsid w:val="00057BB5"/>
    <w:rsid w:val="00066CF8"/>
    <w:rsid w:val="00071402"/>
    <w:rsid w:val="000923F6"/>
    <w:rsid w:val="000E1CCD"/>
    <w:rsid w:val="000E5676"/>
    <w:rsid w:val="001078B6"/>
    <w:rsid w:val="001144FF"/>
    <w:rsid w:val="001541ED"/>
    <w:rsid w:val="00155295"/>
    <w:rsid w:val="001913BE"/>
    <w:rsid w:val="0019443B"/>
    <w:rsid w:val="001A0151"/>
    <w:rsid w:val="001A1B6A"/>
    <w:rsid w:val="001B3F3F"/>
    <w:rsid w:val="001B750F"/>
    <w:rsid w:val="001F13C6"/>
    <w:rsid w:val="001F2932"/>
    <w:rsid w:val="001F3697"/>
    <w:rsid w:val="00210972"/>
    <w:rsid w:val="00290B80"/>
    <w:rsid w:val="002A18F9"/>
    <w:rsid w:val="002B4060"/>
    <w:rsid w:val="002B6B2D"/>
    <w:rsid w:val="002F0F9C"/>
    <w:rsid w:val="00331253"/>
    <w:rsid w:val="003551DB"/>
    <w:rsid w:val="00380755"/>
    <w:rsid w:val="003C495E"/>
    <w:rsid w:val="003D50D8"/>
    <w:rsid w:val="00401B32"/>
    <w:rsid w:val="00411625"/>
    <w:rsid w:val="00443379"/>
    <w:rsid w:val="00473F4E"/>
    <w:rsid w:val="00481698"/>
    <w:rsid w:val="00490E26"/>
    <w:rsid w:val="0049233B"/>
    <w:rsid w:val="004D163F"/>
    <w:rsid w:val="004E76AB"/>
    <w:rsid w:val="00521492"/>
    <w:rsid w:val="00532712"/>
    <w:rsid w:val="005837B9"/>
    <w:rsid w:val="00593B90"/>
    <w:rsid w:val="005B2384"/>
    <w:rsid w:val="005B5654"/>
    <w:rsid w:val="005D34E3"/>
    <w:rsid w:val="00603CDD"/>
    <w:rsid w:val="00630FFD"/>
    <w:rsid w:val="00693718"/>
    <w:rsid w:val="006B0354"/>
    <w:rsid w:val="006C2F87"/>
    <w:rsid w:val="006F781F"/>
    <w:rsid w:val="007201C7"/>
    <w:rsid w:val="00743D08"/>
    <w:rsid w:val="0075707D"/>
    <w:rsid w:val="00781CF2"/>
    <w:rsid w:val="00786C78"/>
    <w:rsid w:val="007938D2"/>
    <w:rsid w:val="008033D7"/>
    <w:rsid w:val="00807E62"/>
    <w:rsid w:val="00815344"/>
    <w:rsid w:val="0083204F"/>
    <w:rsid w:val="008E065E"/>
    <w:rsid w:val="00964248"/>
    <w:rsid w:val="009A2154"/>
    <w:rsid w:val="009B5B63"/>
    <w:rsid w:val="009B7F70"/>
    <w:rsid w:val="009C03C3"/>
    <w:rsid w:val="00A33417"/>
    <w:rsid w:val="00A856AD"/>
    <w:rsid w:val="00AB4204"/>
    <w:rsid w:val="00AC31DD"/>
    <w:rsid w:val="00AE6EF6"/>
    <w:rsid w:val="00AF3C8B"/>
    <w:rsid w:val="00B02860"/>
    <w:rsid w:val="00B11067"/>
    <w:rsid w:val="00B14CC5"/>
    <w:rsid w:val="00B204D7"/>
    <w:rsid w:val="00B70CAF"/>
    <w:rsid w:val="00B80418"/>
    <w:rsid w:val="00B8079B"/>
    <w:rsid w:val="00BA341D"/>
    <w:rsid w:val="00BB5E1B"/>
    <w:rsid w:val="00BE7F5C"/>
    <w:rsid w:val="00C22A46"/>
    <w:rsid w:val="00C81889"/>
    <w:rsid w:val="00CB123B"/>
    <w:rsid w:val="00CF118C"/>
    <w:rsid w:val="00CF6B88"/>
    <w:rsid w:val="00D97A39"/>
    <w:rsid w:val="00DA73C1"/>
    <w:rsid w:val="00DC6BDC"/>
    <w:rsid w:val="00DD19CD"/>
    <w:rsid w:val="00DE379A"/>
    <w:rsid w:val="00DF5653"/>
    <w:rsid w:val="00E1318D"/>
    <w:rsid w:val="00E45AB6"/>
    <w:rsid w:val="00E57245"/>
    <w:rsid w:val="00E76856"/>
    <w:rsid w:val="00E91E10"/>
    <w:rsid w:val="00EB007F"/>
    <w:rsid w:val="00EB6A6D"/>
    <w:rsid w:val="00EE377F"/>
    <w:rsid w:val="00EF2387"/>
    <w:rsid w:val="00F01442"/>
    <w:rsid w:val="00F310B5"/>
    <w:rsid w:val="00F76A20"/>
    <w:rsid w:val="00FA554E"/>
    <w:rsid w:val="00FD7AFD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6E74"/>
  <w15:chartTrackingRefBased/>
  <w15:docId w15:val="{C37EB9DE-5985-49A4-B9BC-4DCA84A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53"/>
  </w:style>
  <w:style w:type="paragraph" w:styleId="Footer">
    <w:name w:val="footer"/>
    <w:basedOn w:val="Normal"/>
    <w:link w:val="FooterChar"/>
    <w:uiPriority w:val="99"/>
    <w:unhideWhenUsed/>
    <w:rsid w:val="00331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253"/>
  </w:style>
  <w:style w:type="paragraph" w:styleId="ListParagraph">
    <w:name w:val="List Paragraph"/>
    <w:basedOn w:val="Normal"/>
    <w:uiPriority w:val="34"/>
    <w:qFormat/>
    <w:rsid w:val="002A18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B9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816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na.Hubbard@cambridgeshire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Holly.Crofts@peterborough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ga.org.uk/Hom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-Marie.Cooper@cambridgeshire.gov.uk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ambslearntogether.co.uk/school-improvement/school-governanc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788234/governance_handbook_2019.pdf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87E962C55824E88B9ABD584E66C0E" ma:contentTypeVersion="13" ma:contentTypeDescription="Create a new document." ma:contentTypeScope="" ma:versionID="ad2c8384f29d4d008037fb21cd29fd28">
  <xsd:schema xmlns:xsd="http://www.w3.org/2001/XMLSchema" xmlns:xs="http://www.w3.org/2001/XMLSchema" xmlns:p="http://schemas.microsoft.com/office/2006/metadata/properties" xmlns:ns3="4e6a50ec-7988-4f2c-bba4-e72e61d6dbad" xmlns:ns4="064fc294-2acb-4358-9cd1-07b7f7c7d8ac" targetNamespace="http://schemas.microsoft.com/office/2006/metadata/properties" ma:root="true" ma:fieldsID="95cfd737683dab33e5b683f7d8227c82" ns3:_="" ns4:_="">
    <xsd:import namespace="4e6a50ec-7988-4f2c-bba4-e72e61d6dbad"/>
    <xsd:import namespace="064fc294-2acb-4358-9cd1-07b7f7c7d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50ec-7988-4f2c-bba4-e72e61d6d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fc294-2acb-4358-9cd1-07b7f7c7d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0BF4-A0B3-44E7-9B94-DA853C44D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405F0-6983-42E1-AFCC-BB4379272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a50ec-7988-4f2c-bba4-e72e61d6dbad"/>
    <ds:schemaRef ds:uri="064fc294-2acb-4358-9cd1-07b7f7c7d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8E607-E5A9-4557-BE78-CAA5C31AB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FB39C0-F122-5841-9A5A-A56779B2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7.Leadership of Governance</dc:title>
  <dc:subject>
  </dc:subject>
  <dc:creator>George Hayes</dc:creator>
  <cp:keywords>
  </cp:keywords>
  <dc:description>
  </dc:description>
  <cp:lastModifiedBy>Stephen Chamberlain</cp:lastModifiedBy>
  <cp:revision>2</cp:revision>
  <dcterms:created xsi:type="dcterms:W3CDTF">2020-05-08T06:31:00Z</dcterms:created>
  <dcterms:modified xsi:type="dcterms:W3CDTF">2020-05-08T06:31:00Z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0x010100FA287E962C55824E88B9ABD584E66C0E</vt:lpwstr>
  </property>
</Properties>
</file>