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C9F4B" w14:textId="77777777" w:rsidR="00826462" w:rsidRPr="00285165" w:rsidRDefault="00826462" w:rsidP="001E610D">
      <w:pPr>
        <w:jc w:val="both"/>
        <w:rPr>
          <w:rFonts w:ascii="Calibri" w:hAnsi="Calibri" w:cs="Calibri"/>
          <w:color w:val="0070C0"/>
        </w:rPr>
      </w:pPr>
    </w:p>
    <w:p w14:paraId="3632B364" w14:textId="4F5C050A" w:rsidR="00EA0EBB" w:rsidRPr="00B57660" w:rsidRDefault="001A22D4" w:rsidP="00EA0EBB">
      <w:pPr>
        <w:suppressAutoHyphens/>
        <w:autoSpaceDN w:val="0"/>
        <w:spacing w:after="160" w:line="288" w:lineRule="auto"/>
        <w:jc w:val="center"/>
        <w:textAlignment w:val="baseline"/>
        <w:rPr>
          <w:rFonts w:eastAsia="Times New Roman"/>
          <w:lang w:eastAsia="en-GB"/>
        </w:rPr>
      </w:pPr>
      <w:r w:rsidRPr="001A22D4">
        <w:rPr>
          <w:rFonts w:eastAsia="Times New Roman"/>
          <w:noProof/>
          <w:lang w:eastAsia="en-GB"/>
        </w:rPr>
        <w:drawing>
          <wp:inline distT="0" distB="0" distL="0" distR="0" wp14:anchorId="183A4201" wp14:editId="118E7668">
            <wp:extent cx="3168650" cy="1428005"/>
            <wp:effectExtent l="0" t="0" r="0" b="1270"/>
            <wp:docPr id="2086651719"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651719" name="Picture 1" descr="A logo with text on it&#10;&#10;AI-generated content may be incorrect."/>
                    <pic:cNvPicPr/>
                  </pic:nvPicPr>
                  <pic:blipFill>
                    <a:blip r:embed="rId11"/>
                    <a:stretch>
                      <a:fillRect/>
                    </a:stretch>
                  </pic:blipFill>
                  <pic:spPr>
                    <a:xfrm>
                      <a:off x="0" y="0"/>
                      <a:ext cx="3183010" cy="1434476"/>
                    </a:xfrm>
                    <a:prstGeom prst="rect">
                      <a:avLst/>
                    </a:prstGeom>
                  </pic:spPr>
                </pic:pic>
              </a:graphicData>
            </a:graphic>
          </wp:inline>
        </w:drawing>
      </w:r>
    </w:p>
    <w:p w14:paraId="7A536205" w14:textId="77777777" w:rsidR="00EA0EBB" w:rsidRDefault="00EA0EBB" w:rsidP="001A22D4">
      <w:pPr>
        <w:suppressAutoHyphens/>
        <w:autoSpaceDN w:val="0"/>
        <w:spacing w:after="160" w:line="288" w:lineRule="auto"/>
        <w:textAlignment w:val="baseline"/>
        <w:rPr>
          <w:rFonts w:ascii="Calibri" w:eastAsia="Times New Roman" w:hAnsi="Calibri" w:cs="Calibri"/>
          <w:b/>
          <w:bCs/>
          <w:sz w:val="40"/>
          <w:szCs w:val="40"/>
          <w:lang w:eastAsia="en-GB"/>
        </w:rPr>
      </w:pPr>
    </w:p>
    <w:p w14:paraId="161C4A3F" w14:textId="397A94D2" w:rsidR="00EA0EBB" w:rsidRPr="00EA0EBB" w:rsidRDefault="00D91534" w:rsidP="00EA0EBB">
      <w:pPr>
        <w:suppressAutoHyphens/>
        <w:autoSpaceDN w:val="0"/>
        <w:spacing w:after="160" w:line="288" w:lineRule="auto"/>
        <w:jc w:val="center"/>
        <w:textAlignment w:val="baseline"/>
        <w:rPr>
          <w:rFonts w:ascii="Calibri" w:eastAsia="Times New Roman" w:hAnsi="Calibri" w:cs="Calibri"/>
          <w:b/>
          <w:bCs/>
          <w:sz w:val="40"/>
          <w:szCs w:val="40"/>
          <w:lang w:eastAsia="en-GB"/>
        </w:rPr>
      </w:pPr>
      <w:r>
        <w:rPr>
          <w:rFonts w:ascii="Calibri" w:eastAsia="Times New Roman" w:hAnsi="Calibri" w:cs="Calibri"/>
          <w:b/>
          <w:bCs/>
          <w:sz w:val="40"/>
          <w:szCs w:val="40"/>
          <w:lang w:eastAsia="en-GB"/>
        </w:rPr>
        <w:t>Accessibility Plan</w:t>
      </w:r>
      <w:r w:rsidR="00A27F81">
        <w:rPr>
          <w:rFonts w:ascii="Calibri" w:eastAsia="Times New Roman" w:hAnsi="Calibri" w:cs="Calibri"/>
          <w:b/>
          <w:bCs/>
          <w:sz w:val="40"/>
          <w:szCs w:val="40"/>
          <w:lang w:eastAsia="en-GB"/>
        </w:rPr>
        <w:t xml:space="preserve"> </w:t>
      </w:r>
    </w:p>
    <w:p w14:paraId="6BE44A5B" w14:textId="77777777" w:rsidR="00EA0EBB" w:rsidRDefault="00EA0EBB" w:rsidP="00EA0EBB">
      <w:pPr>
        <w:suppressAutoHyphens/>
        <w:autoSpaceDN w:val="0"/>
        <w:spacing w:after="160" w:line="288" w:lineRule="auto"/>
        <w:textAlignment w:val="baseline"/>
        <w:rPr>
          <w:rFonts w:eastAsia="Times New Roman" w:cstheme="minorHAnsi"/>
          <w:lang w:eastAsia="en-GB"/>
        </w:rPr>
      </w:pPr>
    </w:p>
    <w:p w14:paraId="05B978DB" w14:textId="77777777" w:rsidR="00EA0EBB" w:rsidRPr="00B57660" w:rsidRDefault="00EA0EBB" w:rsidP="00EA0EBB">
      <w:pPr>
        <w:suppressAutoHyphens/>
        <w:autoSpaceDN w:val="0"/>
        <w:spacing w:after="160" w:line="288" w:lineRule="auto"/>
        <w:textAlignment w:val="baseline"/>
        <w:rPr>
          <w:rFonts w:eastAsia="Times New Roman" w:cstheme="minorHAnsi"/>
          <w:lang w:eastAsia="en-GB"/>
        </w:rPr>
      </w:pPr>
    </w:p>
    <w:p w14:paraId="30057EAB" w14:textId="77777777" w:rsidR="00EA0EBB" w:rsidRPr="00B57660" w:rsidRDefault="00EA0EBB" w:rsidP="00EA0EBB">
      <w:pPr>
        <w:suppressAutoHyphens/>
        <w:autoSpaceDN w:val="0"/>
        <w:spacing w:after="160" w:line="288" w:lineRule="auto"/>
        <w:textAlignment w:val="baseline"/>
        <w:rPr>
          <w:rFonts w:eastAsia="Times New Roman" w:cstheme="minorHAnsi"/>
          <w:lang w:eastAsia="en-GB"/>
        </w:rPr>
      </w:pPr>
    </w:p>
    <w:p w14:paraId="5B565734" w14:textId="77777777" w:rsidR="00EA0EBB" w:rsidRPr="00B57660" w:rsidRDefault="00EA0EBB" w:rsidP="00EA0EBB">
      <w:pPr>
        <w:suppressAutoHyphens/>
        <w:autoSpaceDN w:val="0"/>
        <w:spacing w:after="160" w:line="288" w:lineRule="auto"/>
        <w:textAlignment w:val="baseline"/>
        <w:rPr>
          <w:rFonts w:eastAsia="Times New Roman" w:cstheme="minorHAnsi"/>
          <w:lang w:eastAsia="en-GB"/>
        </w:rPr>
      </w:pPr>
    </w:p>
    <w:tbl>
      <w:tblPr>
        <w:tblW w:w="9006" w:type="dxa"/>
        <w:jc w:val="center"/>
        <w:tblCellMar>
          <w:left w:w="10" w:type="dxa"/>
          <w:right w:w="10" w:type="dxa"/>
        </w:tblCellMar>
        <w:tblLook w:val="04A0" w:firstRow="1" w:lastRow="0" w:firstColumn="1" w:lastColumn="0" w:noHBand="0" w:noVBand="1"/>
      </w:tblPr>
      <w:tblGrid>
        <w:gridCol w:w="4503"/>
        <w:gridCol w:w="4503"/>
      </w:tblGrid>
      <w:tr w:rsidR="00EA0EBB" w:rsidRPr="00B57660" w14:paraId="0C016808" w14:textId="77777777" w:rsidTr="00A432CD">
        <w:trPr>
          <w:jc w:val="center"/>
        </w:trPr>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1A5C3F82" w14:textId="44F62BC0" w:rsidR="00EA0EBB" w:rsidRPr="00EA0EBB" w:rsidRDefault="00EA0EBB" w:rsidP="00A432CD">
            <w:pPr>
              <w:suppressAutoHyphens/>
              <w:autoSpaceDN w:val="0"/>
              <w:spacing w:after="160" w:line="288" w:lineRule="auto"/>
              <w:jc w:val="center"/>
              <w:textAlignment w:val="baseline"/>
              <w:rPr>
                <w:rFonts w:ascii="Calibri" w:eastAsia="Times New Roman" w:hAnsi="Calibri" w:cs="Calibri"/>
                <w:b/>
                <w:bCs/>
                <w:lang w:eastAsia="en-GB"/>
              </w:rPr>
            </w:pPr>
            <w:r w:rsidRPr="00EA0EBB">
              <w:rPr>
                <w:rFonts w:ascii="Calibri" w:eastAsia="Times New Roman" w:hAnsi="Calibri" w:cs="Calibri"/>
                <w:b/>
                <w:bCs/>
                <w:color w:val="000000"/>
                <w:kern w:val="3"/>
                <w:lang w:eastAsia="en-GB"/>
              </w:rPr>
              <w:t xml:space="preserve">Published on </w:t>
            </w:r>
            <w:r w:rsidR="001A22D4">
              <w:rPr>
                <w:rFonts w:ascii="Calibri" w:eastAsia="Times New Roman" w:hAnsi="Calibri" w:cs="Calibri"/>
                <w:b/>
                <w:bCs/>
                <w:color w:val="000000"/>
                <w:kern w:val="3"/>
                <w:lang w:eastAsia="en-GB"/>
              </w:rPr>
              <w:t>School</w:t>
            </w:r>
            <w:r w:rsidRPr="00EA0EBB">
              <w:rPr>
                <w:rFonts w:ascii="Calibri" w:eastAsia="Times New Roman" w:hAnsi="Calibri" w:cs="Calibri"/>
                <w:b/>
                <w:bCs/>
                <w:color w:val="000000"/>
                <w:kern w:val="3"/>
                <w:lang w:eastAsia="en-GB"/>
              </w:rPr>
              <w:t xml:space="preserve"> website </w:t>
            </w:r>
          </w:p>
        </w:tc>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5FFD1AFE" w14:textId="77777777" w:rsidR="00EA0EBB" w:rsidRPr="00EA0EBB" w:rsidRDefault="00EA0EBB" w:rsidP="00A432CD">
            <w:pPr>
              <w:suppressAutoHyphens/>
              <w:autoSpaceDN w:val="0"/>
              <w:spacing w:after="160" w:line="288" w:lineRule="auto"/>
              <w:jc w:val="center"/>
              <w:textAlignment w:val="baseline"/>
              <w:rPr>
                <w:rFonts w:ascii="Calibri" w:eastAsia="Times New Roman" w:hAnsi="Calibri" w:cs="Calibri"/>
                <w:color w:val="000000"/>
                <w:lang w:eastAsia="en-GB"/>
              </w:rPr>
            </w:pPr>
            <w:r w:rsidRPr="00EA0EBB">
              <w:rPr>
                <w:rFonts w:ascii="Calibri" w:eastAsia="Times New Roman" w:hAnsi="Calibri" w:cs="Calibri"/>
                <w:color w:val="000000"/>
                <w:lang w:eastAsia="en-GB"/>
              </w:rPr>
              <w:t>Yes</w:t>
            </w:r>
          </w:p>
        </w:tc>
      </w:tr>
      <w:tr w:rsidR="00EA0EBB" w:rsidRPr="00B57660" w14:paraId="76778067" w14:textId="77777777" w:rsidTr="00A432CD">
        <w:trPr>
          <w:jc w:val="center"/>
        </w:trPr>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2D00A1A5" w14:textId="09AE0291" w:rsidR="00EA0EBB" w:rsidRPr="00EA0EBB" w:rsidRDefault="00EA0EBB" w:rsidP="00A432CD">
            <w:pPr>
              <w:suppressAutoHyphens/>
              <w:autoSpaceDN w:val="0"/>
              <w:spacing w:after="160" w:line="288" w:lineRule="auto"/>
              <w:jc w:val="center"/>
              <w:textAlignment w:val="baseline"/>
              <w:rPr>
                <w:rFonts w:ascii="Calibri" w:eastAsia="Times New Roman" w:hAnsi="Calibri" w:cs="Calibri"/>
                <w:b/>
                <w:bCs/>
                <w:color w:val="000000"/>
                <w:kern w:val="3"/>
                <w:lang w:eastAsia="en-GB"/>
              </w:rPr>
            </w:pPr>
            <w:r w:rsidRPr="00EA0EBB">
              <w:rPr>
                <w:rFonts w:ascii="Calibri" w:eastAsia="Times New Roman" w:hAnsi="Calibri" w:cs="Calibri"/>
                <w:b/>
                <w:bCs/>
                <w:color w:val="000000"/>
                <w:kern w:val="3"/>
                <w:lang w:eastAsia="en-GB"/>
              </w:rPr>
              <w:t>Statutory</w:t>
            </w:r>
          </w:p>
        </w:tc>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0C460D43" w14:textId="77777777" w:rsidR="00EA0EBB" w:rsidRPr="00EA0EBB" w:rsidRDefault="00EA0EBB" w:rsidP="00A432CD">
            <w:pPr>
              <w:suppressAutoHyphens/>
              <w:autoSpaceDN w:val="0"/>
              <w:spacing w:after="160" w:line="288" w:lineRule="auto"/>
              <w:jc w:val="center"/>
              <w:textAlignment w:val="baseline"/>
              <w:rPr>
                <w:rFonts w:ascii="Calibri" w:eastAsia="Times New Roman" w:hAnsi="Calibri" w:cs="Calibri"/>
                <w:color w:val="000000"/>
                <w:lang w:eastAsia="en-GB"/>
              </w:rPr>
            </w:pPr>
            <w:r w:rsidRPr="00EA0EBB">
              <w:rPr>
                <w:rFonts w:ascii="Calibri" w:eastAsia="Times New Roman" w:hAnsi="Calibri" w:cs="Calibri"/>
                <w:color w:val="000000"/>
                <w:lang w:eastAsia="en-GB"/>
              </w:rPr>
              <w:t>Yes</w:t>
            </w:r>
          </w:p>
        </w:tc>
      </w:tr>
      <w:tr w:rsidR="00EA0EBB" w:rsidRPr="00B57660" w14:paraId="5BC6AF60" w14:textId="77777777" w:rsidTr="00A432CD">
        <w:trPr>
          <w:jc w:val="center"/>
        </w:trPr>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6185F10B" w14:textId="77777777" w:rsidR="00EA0EBB" w:rsidRPr="00EA0EBB" w:rsidRDefault="00EA0EBB" w:rsidP="00A432CD">
            <w:pPr>
              <w:suppressAutoHyphens/>
              <w:autoSpaceDN w:val="0"/>
              <w:spacing w:after="160" w:line="288" w:lineRule="auto"/>
              <w:jc w:val="center"/>
              <w:textAlignment w:val="baseline"/>
              <w:rPr>
                <w:rFonts w:ascii="Calibri" w:eastAsia="Times New Roman" w:hAnsi="Calibri" w:cs="Calibri"/>
                <w:b/>
                <w:bCs/>
                <w:lang w:eastAsia="en-GB"/>
              </w:rPr>
            </w:pPr>
            <w:r w:rsidRPr="00EA0EBB">
              <w:rPr>
                <w:rFonts w:ascii="Calibri" w:eastAsia="Times New Roman" w:hAnsi="Calibri" w:cs="Calibri"/>
                <w:b/>
                <w:bCs/>
                <w:color w:val="000000"/>
                <w:kern w:val="3"/>
                <w:lang w:eastAsia="en-GB"/>
              </w:rPr>
              <w:t xml:space="preserve">Author </w:t>
            </w:r>
          </w:p>
        </w:tc>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6A7D1620" w14:textId="32F950F3" w:rsidR="00EA0EBB" w:rsidRPr="00EA0EBB" w:rsidRDefault="00EA0EBB" w:rsidP="00A432CD">
            <w:pPr>
              <w:suppressAutoHyphens/>
              <w:autoSpaceDN w:val="0"/>
              <w:spacing w:after="160" w:line="288" w:lineRule="auto"/>
              <w:jc w:val="center"/>
              <w:textAlignment w:val="baseline"/>
              <w:rPr>
                <w:rFonts w:ascii="Calibri" w:eastAsia="Times New Roman" w:hAnsi="Calibri" w:cs="Calibri"/>
                <w:lang w:eastAsia="en-GB"/>
              </w:rPr>
            </w:pPr>
            <w:r w:rsidRPr="00EA0EBB">
              <w:rPr>
                <w:rFonts w:ascii="Calibri" w:eastAsia="Times New Roman" w:hAnsi="Calibri" w:cs="Calibri"/>
                <w:lang w:eastAsia="en-GB"/>
              </w:rPr>
              <w:t>Headteacher</w:t>
            </w:r>
          </w:p>
        </w:tc>
      </w:tr>
      <w:tr w:rsidR="00EA0EBB" w:rsidRPr="00B57660" w14:paraId="2C3E352A" w14:textId="77777777" w:rsidTr="00A432CD">
        <w:trPr>
          <w:jc w:val="center"/>
        </w:trPr>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7042E956" w14:textId="77777777" w:rsidR="00EA0EBB" w:rsidRPr="00EA0EBB" w:rsidRDefault="00EA0EBB" w:rsidP="00A432CD">
            <w:pPr>
              <w:suppressAutoHyphens/>
              <w:autoSpaceDN w:val="0"/>
              <w:spacing w:after="160" w:line="288" w:lineRule="auto"/>
              <w:jc w:val="center"/>
              <w:textAlignment w:val="baseline"/>
              <w:rPr>
                <w:rFonts w:ascii="Calibri" w:eastAsia="Times New Roman" w:hAnsi="Calibri" w:cs="Calibri"/>
                <w:b/>
                <w:bCs/>
                <w:lang w:eastAsia="en-GB"/>
              </w:rPr>
            </w:pPr>
            <w:r w:rsidRPr="00EA0EBB">
              <w:rPr>
                <w:rFonts w:ascii="Calibri" w:eastAsia="Times New Roman" w:hAnsi="Calibri" w:cs="Calibri"/>
                <w:b/>
                <w:bCs/>
                <w:color w:val="000000"/>
                <w:kern w:val="3"/>
                <w:lang w:eastAsia="en-GB"/>
              </w:rPr>
              <w:t xml:space="preserve">Approved by </w:t>
            </w:r>
          </w:p>
        </w:tc>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51FE84EC" w14:textId="77777777" w:rsidR="00EA0EBB" w:rsidRPr="00EA0EBB" w:rsidRDefault="00EA0EBB" w:rsidP="00A432CD">
            <w:pPr>
              <w:suppressAutoHyphens/>
              <w:autoSpaceDN w:val="0"/>
              <w:spacing w:after="160" w:line="288" w:lineRule="auto"/>
              <w:jc w:val="center"/>
              <w:textAlignment w:val="baseline"/>
              <w:rPr>
                <w:rFonts w:ascii="Calibri" w:eastAsia="Times New Roman" w:hAnsi="Calibri" w:cs="Calibri"/>
                <w:lang w:eastAsia="en-GB"/>
              </w:rPr>
            </w:pPr>
            <w:r w:rsidRPr="00EA0EBB">
              <w:rPr>
                <w:rFonts w:ascii="Calibri" w:eastAsia="Times New Roman" w:hAnsi="Calibri" w:cs="Calibri"/>
                <w:lang w:eastAsia="en-GB"/>
              </w:rPr>
              <w:t>FGB</w:t>
            </w:r>
          </w:p>
        </w:tc>
      </w:tr>
      <w:tr w:rsidR="00EA0EBB" w:rsidRPr="00B57660" w14:paraId="39C0076D" w14:textId="77777777" w:rsidTr="00A432CD">
        <w:trPr>
          <w:jc w:val="center"/>
        </w:trPr>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698A6785" w14:textId="77777777" w:rsidR="00EA0EBB" w:rsidRPr="00EA0EBB" w:rsidRDefault="00EA0EBB" w:rsidP="00A432CD">
            <w:pPr>
              <w:suppressAutoHyphens/>
              <w:autoSpaceDN w:val="0"/>
              <w:spacing w:after="160" w:line="288" w:lineRule="auto"/>
              <w:jc w:val="center"/>
              <w:textAlignment w:val="baseline"/>
              <w:rPr>
                <w:rFonts w:ascii="Calibri" w:eastAsia="Times New Roman" w:hAnsi="Calibri" w:cs="Calibri"/>
                <w:b/>
                <w:bCs/>
                <w:lang w:eastAsia="en-GB"/>
              </w:rPr>
            </w:pPr>
            <w:r w:rsidRPr="00EA0EBB">
              <w:rPr>
                <w:rFonts w:ascii="Calibri" w:eastAsia="Times New Roman" w:hAnsi="Calibri" w:cs="Calibri"/>
                <w:b/>
                <w:bCs/>
                <w:color w:val="000000"/>
                <w:kern w:val="3"/>
                <w:lang w:eastAsia="en-GB"/>
              </w:rPr>
              <w:t xml:space="preserve">Date approved </w:t>
            </w:r>
          </w:p>
        </w:tc>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7DB23C4B" w14:textId="5486436B" w:rsidR="00EA0EBB" w:rsidRPr="00EA0EBB" w:rsidRDefault="00EA0EBB" w:rsidP="00A432CD">
            <w:pPr>
              <w:suppressAutoHyphens/>
              <w:autoSpaceDN w:val="0"/>
              <w:spacing w:after="160" w:line="288" w:lineRule="auto"/>
              <w:jc w:val="center"/>
              <w:textAlignment w:val="baseline"/>
              <w:rPr>
                <w:rFonts w:ascii="Calibri" w:eastAsia="Times New Roman" w:hAnsi="Calibri" w:cs="Calibri"/>
                <w:color w:val="000000"/>
                <w:kern w:val="3"/>
                <w:lang w:eastAsia="en-GB"/>
              </w:rPr>
            </w:pPr>
            <w:r>
              <w:rPr>
                <w:rFonts w:ascii="Calibri" w:eastAsia="Times New Roman" w:hAnsi="Calibri" w:cs="Calibri"/>
                <w:color w:val="000000"/>
                <w:kern w:val="3"/>
                <w:lang w:eastAsia="en-GB"/>
              </w:rPr>
              <w:t>2025</w:t>
            </w:r>
          </w:p>
        </w:tc>
      </w:tr>
      <w:tr w:rsidR="00EA0EBB" w:rsidRPr="00B57660" w14:paraId="530BCD5F" w14:textId="77777777" w:rsidTr="00A432CD">
        <w:trPr>
          <w:jc w:val="center"/>
        </w:trPr>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16E9B5F2" w14:textId="77777777" w:rsidR="00EA0EBB" w:rsidRPr="00EA0EBB" w:rsidRDefault="00EA0EBB" w:rsidP="00A432CD">
            <w:pPr>
              <w:suppressAutoHyphens/>
              <w:autoSpaceDN w:val="0"/>
              <w:spacing w:after="160" w:line="288" w:lineRule="auto"/>
              <w:jc w:val="center"/>
              <w:textAlignment w:val="baseline"/>
              <w:rPr>
                <w:rFonts w:ascii="Calibri" w:eastAsia="Times New Roman" w:hAnsi="Calibri" w:cs="Calibri"/>
                <w:b/>
                <w:bCs/>
                <w:lang w:eastAsia="en-GB"/>
              </w:rPr>
            </w:pPr>
            <w:r w:rsidRPr="00EA0EBB">
              <w:rPr>
                <w:rFonts w:ascii="Calibri" w:eastAsia="Times New Roman" w:hAnsi="Calibri" w:cs="Calibri"/>
                <w:b/>
                <w:bCs/>
                <w:color w:val="000000"/>
                <w:kern w:val="3"/>
                <w:lang w:eastAsia="en-GB"/>
              </w:rPr>
              <w:t xml:space="preserve">Date of next review </w:t>
            </w:r>
          </w:p>
        </w:tc>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1EF5B41F" w14:textId="5D3CDF39" w:rsidR="00EA0EBB" w:rsidRPr="00EA0EBB" w:rsidRDefault="00EA0EBB" w:rsidP="00A432CD">
            <w:pPr>
              <w:suppressAutoHyphens/>
              <w:autoSpaceDN w:val="0"/>
              <w:spacing w:after="160" w:line="288" w:lineRule="auto"/>
              <w:jc w:val="center"/>
              <w:textAlignment w:val="baseline"/>
              <w:rPr>
                <w:rFonts w:ascii="Calibri" w:eastAsia="Times New Roman" w:hAnsi="Calibri" w:cs="Calibri"/>
                <w:color w:val="000000"/>
                <w:kern w:val="3"/>
                <w:lang w:eastAsia="en-GB"/>
              </w:rPr>
            </w:pPr>
            <w:r>
              <w:rPr>
                <w:rFonts w:ascii="Calibri" w:eastAsia="Times New Roman" w:hAnsi="Calibri" w:cs="Calibri"/>
                <w:color w:val="000000"/>
                <w:kern w:val="3"/>
                <w:lang w:eastAsia="en-GB"/>
              </w:rPr>
              <w:t>202</w:t>
            </w:r>
            <w:r w:rsidR="00D91534">
              <w:rPr>
                <w:rFonts w:ascii="Calibri" w:eastAsia="Times New Roman" w:hAnsi="Calibri" w:cs="Calibri"/>
                <w:color w:val="000000"/>
                <w:kern w:val="3"/>
                <w:lang w:eastAsia="en-GB"/>
              </w:rPr>
              <w:t>8</w:t>
            </w:r>
          </w:p>
        </w:tc>
      </w:tr>
    </w:tbl>
    <w:p w14:paraId="6C0A1EF6" w14:textId="77777777" w:rsidR="00285165" w:rsidRDefault="00285165" w:rsidP="42501F08">
      <w:pPr>
        <w:jc w:val="both"/>
        <w:rPr>
          <w:rFonts w:ascii="Calibri" w:hAnsi="Calibri" w:cs="Calibri"/>
          <w:b/>
          <w:bCs/>
          <w:u w:val="single"/>
        </w:rPr>
      </w:pPr>
    </w:p>
    <w:p w14:paraId="218026B6" w14:textId="30EA3C2B" w:rsidR="00586C06" w:rsidRPr="00285165" w:rsidRDefault="00586C06" w:rsidP="001E610D">
      <w:pPr>
        <w:jc w:val="both"/>
        <w:rPr>
          <w:rFonts w:ascii="Calibri" w:hAnsi="Calibri" w:cs="Calibri"/>
        </w:rPr>
      </w:pPr>
    </w:p>
    <w:p w14:paraId="41CE8F64" w14:textId="77777777" w:rsidR="00D91534" w:rsidRPr="00147F60" w:rsidRDefault="00D91534" w:rsidP="00D91534">
      <w:pPr>
        <w:spacing w:after="96"/>
        <w:rPr>
          <w:rFonts w:asciiTheme="majorHAnsi" w:hAnsiTheme="majorHAnsi" w:cstheme="majorHAnsi"/>
        </w:rPr>
      </w:pPr>
      <w:r w:rsidRPr="00147F60">
        <w:rPr>
          <w:rFonts w:asciiTheme="majorHAnsi" w:eastAsia="Calibri" w:hAnsiTheme="majorHAnsi" w:cstheme="majorHAnsi"/>
          <w:b/>
          <w:color w:val="0070C0"/>
        </w:rPr>
        <w:lastRenderedPageBreak/>
        <w:t xml:space="preserve">1. Aims </w:t>
      </w:r>
    </w:p>
    <w:p w14:paraId="2C5FBDB4" w14:textId="77777777" w:rsidR="00D91534" w:rsidRPr="00147F60" w:rsidRDefault="00D91534" w:rsidP="00D91534">
      <w:pPr>
        <w:spacing w:after="135" w:line="240" w:lineRule="auto"/>
        <w:rPr>
          <w:rFonts w:asciiTheme="majorHAnsi" w:hAnsiTheme="majorHAnsi" w:cstheme="majorHAnsi"/>
        </w:rPr>
      </w:pPr>
      <w:r w:rsidRPr="00147F60">
        <w:rPr>
          <w:rFonts w:asciiTheme="majorHAnsi" w:hAnsiTheme="majorHAnsi" w:cstheme="majorHAnsi"/>
        </w:rPr>
        <w:t>Schools are required under the Equality Act 2010 to have an accessibility plan. The purpose of the plan is to</w:t>
      </w:r>
      <w:r w:rsidRPr="00147F60">
        <w:rPr>
          <w:rFonts w:asciiTheme="majorHAnsi" w:hAnsiTheme="majorHAnsi" w:cstheme="majorHAnsi"/>
          <w:color w:val="ED7D31"/>
        </w:rPr>
        <w:t xml:space="preserve">: </w:t>
      </w:r>
    </w:p>
    <w:p w14:paraId="6FFD7C14" w14:textId="77777777" w:rsidR="00D91534" w:rsidRPr="00147F60" w:rsidRDefault="00D91534" w:rsidP="00D91534">
      <w:pPr>
        <w:spacing w:after="112"/>
        <w:ind w:left="167"/>
        <w:rPr>
          <w:rFonts w:asciiTheme="majorHAnsi" w:hAnsiTheme="majorHAnsi" w:cstheme="majorHAnsi"/>
        </w:rPr>
      </w:pPr>
      <w:r w:rsidRPr="00147F60">
        <w:rPr>
          <w:rFonts w:asciiTheme="majorHAnsi" w:hAnsiTheme="majorHAnsi" w:cstheme="majorHAnsi"/>
          <w:noProof/>
        </w:rPr>
        <w:drawing>
          <wp:inline distT="0" distB="0" distL="0" distR="0" wp14:anchorId="01B7C24F" wp14:editId="01A611E4">
            <wp:extent cx="79375" cy="127635"/>
            <wp:effectExtent l="0" t="0" r="0" b="0"/>
            <wp:docPr id="40" name="Picture 40"/>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12"/>
                    <a:stretch>
                      <a:fillRect/>
                    </a:stretch>
                  </pic:blipFill>
                  <pic:spPr>
                    <a:xfrm>
                      <a:off x="0" y="0"/>
                      <a:ext cx="79375" cy="127635"/>
                    </a:xfrm>
                    <a:prstGeom prst="rect">
                      <a:avLst/>
                    </a:prstGeom>
                  </pic:spPr>
                </pic:pic>
              </a:graphicData>
            </a:graphic>
          </wp:inline>
        </w:drawing>
      </w:r>
      <w:r w:rsidRPr="00147F60">
        <w:rPr>
          <w:rFonts w:asciiTheme="majorHAnsi" w:eastAsia="Arial" w:hAnsiTheme="majorHAnsi" w:cstheme="majorHAnsi"/>
        </w:rPr>
        <w:t xml:space="preserve"> </w:t>
      </w:r>
      <w:r w:rsidRPr="00147F60">
        <w:rPr>
          <w:rFonts w:asciiTheme="majorHAnsi" w:hAnsiTheme="majorHAnsi" w:cstheme="majorHAnsi"/>
        </w:rPr>
        <w:t xml:space="preserve">Increase the extent to which disabled pupils can participate in the curriculum </w:t>
      </w:r>
    </w:p>
    <w:p w14:paraId="6A8DF55D" w14:textId="77777777" w:rsidR="00D91534" w:rsidRPr="00147F60" w:rsidRDefault="00D91534" w:rsidP="00D91534">
      <w:pPr>
        <w:spacing w:after="133" w:line="240" w:lineRule="auto"/>
        <w:ind w:left="340" w:hanging="173"/>
        <w:rPr>
          <w:rFonts w:asciiTheme="majorHAnsi" w:hAnsiTheme="majorHAnsi" w:cstheme="majorHAnsi"/>
        </w:rPr>
      </w:pPr>
      <w:r w:rsidRPr="00147F60">
        <w:rPr>
          <w:rFonts w:asciiTheme="majorHAnsi" w:hAnsiTheme="majorHAnsi" w:cstheme="majorHAnsi"/>
          <w:noProof/>
        </w:rPr>
        <w:drawing>
          <wp:inline distT="0" distB="0" distL="0" distR="0" wp14:anchorId="5B090C5B" wp14:editId="052BD633">
            <wp:extent cx="79375" cy="127635"/>
            <wp:effectExtent l="0" t="0" r="0" b="0"/>
            <wp:docPr id="46" name="Picture 46"/>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12"/>
                    <a:stretch>
                      <a:fillRect/>
                    </a:stretch>
                  </pic:blipFill>
                  <pic:spPr>
                    <a:xfrm>
                      <a:off x="0" y="0"/>
                      <a:ext cx="79375" cy="127635"/>
                    </a:xfrm>
                    <a:prstGeom prst="rect">
                      <a:avLst/>
                    </a:prstGeom>
                  </pic:spPr>
                </pic:pic>
              </a:graphicData>
            </a:graphic>
          </wp:inline>
        </w:drawing>
      </w:r>
      <w:r w:rsidRPr="00147F60">
        <w:rPr>
          <w:rFonts w:asciiTheme="majorHAnsi" w:eastAsia="Arial" w:hAnsiTheme="majorHAnsi" w:cstheme="majorHAnsi"/>
        </w:rPr>
        <w:t xml:space="preserve"> </w:t>
      </w:r>
      <w:r w:rsidRPr="00147F60">
        <w:rPr>
          <w:rFonts w:asciiTheme="majorHAnsi" w:hAnsiTheme="majorHAnsi" w:cstheme="majorHAnsi"/>
        </w:rPr>
        <w:t xml:space="preserve">Improve the physical environment of the school to enable disabled pupils to take better advantage of education, benefits, facilities and services provided </w:t>
      </w:r>
    </w:p>
    <w:p w14:paraId="630AD26A" w14:textId="77777777" w:rsidR="00D91534" w:rsidRPr="00147F60" w:rsidRDefault="00D91534" w:rsidP="00D91534">
      <w:pPr>
        <w:spacing w:after="97"/>
        <w:ind w:left="167"/>
        <w:rPr>
          <w:rFonts w:asciiTheme="majorHAnsi" w:hAnsiTheme="majorHAnsi" w:cstheme="majorHAnsi"/>
        </w:rPr>
      </w:pPr>
      <w:r w:rsidRPr="00147F60">
        <w:rPr>
          <w:rFonts w:asciiTheme="majorHAnsi" w:hAnsiTheme="majorHAnsi" w:cstheme="majorHAnsi"/>
          <w:noProof/>
        </w:rPr>
        <w:drawing>
          <wp:inline distT="0" distB="0" distL="0" distR="0" wp14:anchorId="7DC50C69" wp14:editId="0B7A0698">
            <wp:extent cx="79375" cy="128270"/>
            <wp:effectExtent l="0" t="0" r="0" b="0"/>
            <wp:docPr id="52" name="Picture 52"/>
            <wp:cNvGraphicFramePr/>
            <a:graphic xmlns:a="http://schemas.openxmlformats.org/drawingml/2006/main">
              <a:graphicData uri="http://schemas.openxmlformats.org/drawingml/2006/picture">
                <pic:pic xmlns:pic="http://schemas.openxmlformats.org/drawingml/2006/picture">
                  <pic:nvPicPr>
                    <pic:cNvPr id="52" name="Picture 52"/>
                    <pic:cNvPicPr/>
                  </pic:nvPicPr>
                  <pic:blipFill>
                    <a:blip r:embed="rId12"/>
                    <a:stretch>
                      <a:fillRect/>
                    </a:stretch>
                  </pic:blipFill>
                  <pic:spPr>
                    <a:xfrm>
                      <a:off x="0" y="0"/>
                      <a:ext cx="79375" cy="128270"/>
                    </a:xfrm>
                    <a:prstGeom prst="rect">
                      <a:avLst/>
                    </a:prstGeom>
                  </pic:spPr>
                </pic:pic>
              </a:graphicData>
            </a:graphic>
          </wp:inline>
        </w:drawing>
      </w:r>
      <w:r w:rsidRPr="00147F60">
        <w:rPr>
          <w:rFonts w:asciiTheme="majorHAnsi" w:eastAsia="Arial" w:hAnsiTheme="majorHAnsi" w:cstheme="majorHAnsi"/>
        </w:rPr>
        <w:t xml:space="preserve"> </w:t>
      </w:r>
      <w:r w:rsidRPr="00147F60">
        <w:rPr>
          <w:rFonts w:asciiTheme="majorHAnsi" w:hAnsiTheme="majorHAnsi" w:cstheme="majorHAnsi"/>
        </w:rPr>
        <w:t xml:space="preserve">Improve the availability of accessible information to disabled pupils </w:t>
      </w:r>
    </w:p>
    <w:p w14:paraId="31372059" w14:textId="77777777" w:rsidR="00D91534" w:rsidRPr="00147F60" w:rsidRDefault="00D91534" w:rsidP="00D91534">
      <w:pPr>
        <w:spacing w:after="121" w:line="240" w:lineRule="auto"/>
        <w:rPr>
          <w:rFonts w:asciiTheme="majorHAnsi" w:hAnsiTheme="majorHAnsi" w:cstheme="majorHAnsi"/>
        </w:rPr>
      </w:pPr>
      <w:r w:rsidRPr="00147F60">
        <w:rPr>
          <w:rFonts w:asciiTheme="majorHAnsi" w:hAnsiTheme="majorHAnsi" w:cstheme="majorHAnsi"/>
        </w:rPr>
        <w:t xml:space="preserve">Our school aims to treat all its pupils fairly and with respect. This involves providing access and opportunities for all pupils without discrimination of any kind. </w:t>
      </w:r>
    </w:p>
    <w:p w14:paraId="2AE0C921" w14:textId="77777777" w:rsidR="00D91534" w:rsidRPr="00147F60" w:rsidRDefault="00D91534" w:rsidP="00D91534">
      <w:pPr>
        <w:spacing w:after="120" w:line="240" w:lineRule="auto"/>
        <w:rPr>
          <w:rFonts w:asciiTheme="majorHAnsi" w:hAnsiTheme="majorHAnsi" w:cstheme="majorHAnsi"/>
        </w:rPr>
      </w:pPr>
      <w:r w:rsidRPr="00147F60">
        <w:rPr>
          <w:rFonts w:asciiTheme="majorHAnsi" w:hAnsiTheme="majorHAnsi" w:cstheme="majorHAnsi"/>
        </w:rPr>
        <w:t xml:space="preserve">The plan will be made available online on the school website, and paper copies are available upon request. </w:t>
      </w:r>
    </w:p>
    <w:p w14:paraId="0C90C5D1" w14:textId="77777777" w:rsidR="00D91534" w:rsidRPr="00147F60" w:rsidRDefault="00D91534" w:rsidP="00D91534">
      <w:pPr>
        <w:spacing w:after="120" w:line="240" w:lineRule="auto"/>
        <w:jc w:val="both"/>
        <w:rPr>
          <w:rFonts w:asciiTheme="majorHAnsi" w:hAnsiTheme="majorHAnsi" w:cstheme="majorHAnsi"/>
        </w:rPr>
      </w:pPr>
      <w:r w:rsidRPr="00147F60">
        <w:rPr>
          <w:rFonts w:asciiTheme="majorHAnsi" w:hAnsiTheme="majorHAnsi" w:cstheme="majorHAnsi"/>
        </w:rPr>
        <w:t xml:space="preserve">Our school is also committed to ensuring staff are trained in equality issues with reference to the Equality Act 2010, including understanding disability issues. </w:t>
      </w:r>
    </w:p>
    <w:p w14:paraId="290199B3" w14:textId="77777777" w:rsidR="00D91534" w:rsidRPr="00147F60" w:rsidRDefault="00D91534" w:rsidP="00D91534">
      <w:pPr>
        <w:spacing w:after="120" w:line="240" w:lineRule="auto"/>
        <w:rPr>
          <w:rFonts w:asciiTheme="majorHAnsi" w:hAnsiTheme="majorHAnsi" w:cstheme="majorHAnsi"/>
        </w:rPr>
      </w:pPr>
      <w:r w:rsidRPr="00147F60">
        <w:rPr>
          <w:rFonts w:asciiTheme="majorHAnsi" w:eastAsia="Calibri" w:hAnsiTheme="majorHAnsi" w:cstheme="majorHAnsi"/>
        </w:rPr>
        <w:t xml:space="preserve">Our school’s complaints procedure covers the accessibility plan. If you have any concerns relating to </w:t>
      </w:r>
      <w:r w:rsidRPr="00147F60">
        <w:rPr>
          <w:rFonts w:asciiTheme="majorHAnsi" w:hAnsiTheme="majorHAnsi" w:cstheme="majorHAnsi"/>
        </w:rPr>
        <w:t xml:space="preserve">accessibility in school, this procedure sets out the process for raising these concerns. </w:t>
      </w:r>
    </w:p>
    <w:p w14:paraId="3D723966" w14:textId="77777777" w:rsidR="00D91534" w:rsidRPr="00147F60" w:rsidRDefault="00D91534" w:rsidP="00D91534">
      <w:pPr>
        <w:spacing w:after="96"/>
        <w:rPr>
          <w:rFonts w:asciiTheme="majorHAnsi" w:hAnsiTheme="majorHAnsi" w:cstheme="majorHAnsi"/>
        </w:rPr>
      </w:pPr>
      <w:r w:rsidRPr="00147F60">
        <w:rPr>
          <w:rFonts w:asciiTheme="majorHAnsi" w:hAnsiTheme="majorHAnsi" w:cstheme="majorHAnsi"/>
        </w:rPr>
        <w:t xml:space="preserve">The school staff and governors reviewed this accessibility plan.   </w:t>
      </w:r>
    </w:p>
    <w:p w14:paraId="6210E1EF" w14:textId="77777777" w:rsidR="00D91534" w:rsidRPr="00147F60" w:rsidRDefault="00D91534" w:rsidP="00D91534">
      <w:pPr>
        <w:spacing w:after="96"/>
        <w:rPr>
          <w:rFonts w:asciiTheme="majorHAnsi" w:hAnsiTheme="majorHAnsi" w:cstheme="majorHAnsi"/>
        </w:rPr>
      </w:pPr>
      <w:r w:rsidRPr="00147F60">
        <w:rPr>
          <w:rFonts w:asciiTheme="majorHAnsi" w:eastAsia="Calibri" w:hAnsiTheme="majorHAnsi" w:cstheme="majorHAnsi"/>
          <w:i/>
          <w:color w:val="F15F22"/>
        </w:rPr>
        <w:t xml:space="preserve"> </w:t>
      </w:r>
    </w:p>
    <w:p w14:paraId="3CB86C89" w14:textId="77777777" w:rsidR="00D91534" w:rsidRPr="00147F60" w:rsidRDefault="00D91534" w:rsidP="00D91534">
      <w:pPr>
        <w:spacing w:after="97"/>
        <w:rPr>
          <w:rFonts w:asciiTheme="majorHAnsi" w:hAnsiTheme="majorHAnsi" w:cstheme="majorHAnsi"/>
        </w:rPr>
      </w:pPr>
      <w:r w:rsidRPr="00147F60">
        <w:rPr>
          <w:rFonts w:asciiTheme="majorHAnsi" w:eastAsia="Calibri" w:hAnsiTheme="majorHAnsi" w:cstheme="majorHAnsi"/>
          <w:b/>
          <w:color w:val="0070C0"/>
        </w:rPr>
        <w:t xml:space="preserve">2. Legislation and guidance </w:t>
      </w:r>
    </w:p>
    <w:p w14:paraId="0A288E07" w14:textId="77777777" w:rsidR="00D91534" w:rsidRPr="00147F60" w:rsidRDefault="00D91534" w:rsidP="00D91534">
      <w:pPr>
        <w:spacing w:after="120" w:line="240" w:lineRule="auto"/>
        <w:ind w:right="25"/>
        <w:rPr>
          <w:rFonts w:asciiTheme="majorHAnsi" w:hAnsiTheme="majorHAnsi" w:cstheme="majorHAnsi"/>
        </w:rPr>
      </w:pPr>
      <w:r w:rsidRPr="00147F60">
        <w:rPr>
          <w:rFonts w:asciiTheme="majorHAnsi" w:hAnsiTheme="majorHAnsi" w:cstheme="majorHAnsi"/>
        </w:rPr>
        <w:t xml:space="preserve">This document meets the requirements of </w:t>
      </w:r>
      <w:hyperlink r:id="rId13">
        <w:r w:rsidRPr="00147F60">
          <w:rPr>
            <w:rFonts w:asciiTheme="majorHAnsi" w:hAnsiTheme="majorHAnsi" w:cstheme="majorHAnsi"/>
            <w:color w:val="0072CC"/>
            <w:u w:val="single" w:color="0072CC"/>
          </w:rPr>
          <w:t>schedule 10 of the Equality Act 2010</w:t>
        </w:r>
      </w:hyperlink>
      <w:hyperlink r:id="rId14">
        <w:r w:rsidRPr="00147F60">
          <w:rPr>
            <w:rFonts w:asciiTheme="majorHAnsi" w:hAnsiTheme="majorHAnsi" w:cstheme="majorHAnsi"/>
          </w:rPr>
          <w:t xml:space="preserve"> </w:t>
        </w:r>
      </w:hyperlink>
      <w:r w:rsidRPr="00147F60">
        <w:rPr>
          <w:rFonts w:asciiTheme="majorHAnsi" w:hAnsiTheme="majorHAnsi" w:cstheme="majorHAnsi"/>
        </w:rPr>
        <w:t xml:space="preserve">and the Department for Education (DfE) </w:t>
      </w:r>
      <w:hyperlink r:id="rId15">
        <w:r w:rsidRPr="00147F60">
          <w:rPr>
            <w:rFonts w:asciiTheme="majorHAnsi" w:hAnsiTheme="majorHAnsi" w:cstheme="majorHAnsi"/>
            <w:color w:val="0072CC"/>
            <w:u w:val="single" w:color="0072CC"/>
          </w:rPr>
          <w:t>guidance for schools on the Equality Act 2010</w:t>
        </w:r>
      </w:hyperlink>
      <w:hyperlink r:id="rId16">
        <w:r w:rsidRPr="00147F60">
          <w:rPr>
            <w:rFonts w:asciiTheme="majorHAnsi" w:hAnsiTheme="majorHAnsi" w:cstheme="majorHAnsi"/>
          </w:rPr>
          <w:t>.</w:t>
        </w:r>
      </w:hyperlink>
      <w:r w:rsidRPr="00147F60">
        <w:rPr>
          <w:rFonts w:asciiTheme="majorHAnsi" w:hAnsiTheme="majorHAnsi" w:cstheme="majorHAnsi"/>
        </w:rPr>
        <w:t xml:space="preserve"> </w:t>
      </w:r>
    </w:p>
    <w:p w14:paraId="50DD563E" w14:textId="77777777" w:rsidR="00D91534" w:rsidRPr="00147F60" w:rsidRDefault="00D91534" w:rsidP="00D91534">
      <w:pPr>
        <w:spacing w:after="121" w:line="240" w:lineRule="auto"/>
        <w:rPr>
          <w:rFonts w:asciiTheme="majorHAnsi" w:hAnsiTheme="majorHAnsi" w:cstheme="majorHAnsi"/>
        </w:rPr>
      </w:pPr>
      <w:r w:rsidRPr="00147F60">
        <w:rPr>
          <w:rFonts w:asciiTheme="majorHAnsi" w:hAnsiTheme="majorHAnsi" w:cstheme="majorHAnsi"/>
        </w:rPr>
        <w:t xml:space="preserve">The Equality Act 2010 defines an individual as disabled if he or she has a physical or mental </w:t>
      </w:r>
      <w:r w:rsidRPr="00147F60">
        <w:rPr>
          <w:rFonts w:asciiTheme="majorHAnsi" w:eastAsia="Calibri" w:hAnsiTheme="majorHAnsi" w:cstheme="majorHAnsi"/>
        </w:rPr>
        <w:t>impairment that has a ‘substantial’ and ‘long</w:t>
      </w:r>
      <w:r w:rsidRPr="00147F60">
        <w:rPr>
          <w:rFonts w:asciiTheme="majorHAnsi" w:hAnsiTheme="majorHAnsi" w:cstheme="majorHAnsi"/>
        </w:rPr>
        <w:t>-</w:t>
      </w:r>
      <w:r w:rsidRPr="00147F60">
        <w:rPr>
          <w:rFonts w:asciiTheme="majorHAnsi" w:eastAsia="Calibri" w:hAnsiTheme="majorHAnsi" w:cstheme="majorHAnsi"/>
        </w:rPr>
        <w:t xml:space="preserve">term’ adverse effect on his or her ability to undertake </w:t>
      </w:r>
      <w:r w:rsidRPr="00147F60">
        <w:rPr>
          <w:rFonts w:asciiTheme="majorHAnsi" w:hAnsiTheme="majorHAnsi" w:cstheme="majorHAnsi"/>
        </w:rPr>
        <w:t xml:space="preserve">normal day to day activities.  </w:t>
      </w:r>
    </w:p>
    <w:p w14:paraId="56426F19" w14:textId="77777777" w:rsidR="00D91534" w:rsidRPr="00147F60" w:rsidRDefault="00D91534" w:rsidP="00D91534">
      <w:pPr>
        <w:spacing w:after="125" w:line="240" w:lineRule="auto"/>
        <w:ind w:right="2"/>
        <w:rPr>
          <w:rFonts w:asciiTheme="majorHAnsi" w:hAnsiTheme="majorHAnsi" w:cstheme="majorHAnsi"/>
        </w:rPr>
      </w:pPr>
      <w:r w:rsidRPr="00147F60">
        <w:rPr>
          <w:rFonts w:asciiTheme="majorHAnsi" w:hAnsiTheme="majorHAnsi" w:cstheme="majorHAnsi"/>
        </w:rPr>
        <w:t xml:space="preserve">Under the </w:t>
      </w:r>
      <w:hyperlink r:id="rId17">
        <w:r w:rsidRPr="00147F60">
          <w:rPr>
            <w:rFonts w:asciiTheme="majorHAnsi" w:hAnsiTheme="majorHAnsi" w:cstheme="majorHAnsi"/>
            <w:color w:val="0072CC"/>
            <w:u w:val="single" w:color="0072CC"/>
          </w:rPr>
          <w:t>Special Educational Needs and Disability (SEND) Code of Practice</w:t>
        </w:r>
      </w:hyperlink>
      <w:hyperlink r:id="rId18">
        <w:r w:rsidRPr="00147F60">
          <w:rPr>
            <w:rFonts w:asciiTheme="majorHAnsi" w:eastAsia="Calibri" w:hAnsiTheme="majorHAnsi" w:cstheme="majorHAnsi"/>
          </w:rPr>
          <w:t>,</w:t>
        </w:r>
      </w:hyperlink>
      <w:r w:rsidRPr="00147F60">
        <w:rPr>
          <w:rFonts w:asciiTheme="majorHAnsi" w:eastAsia="Calibri" w:hAnsiTheme="majorHAnsi" w:cstheme="majorHAnsi"/>
        </w:rPr>
        <w:t xml:space="preserve"> ‘long</w:t>
      </w:r>
      <w:r w:rsidRPr="00147F60">
        <w:rPr>
          <w:rFonts w:asciiTheme="majorHAnsi" w:hAnsiTheme="majorHAnsi" w:cstheme="majorHAnsi"/>
        </w:rPr>
        <w:t>-</w:t>
      </w:r>
      <w:r w:rsidRPr="00147F60">
        <w:rPr>
          <w:rFonts w:asciiTheme="majorHAnsi" w:eastAsia="Calibri" w:hAnsiTheme="majorHAnsi" w:cstheme="majorHAnsi"/>
        </w:rPr>
        <w:t>term’ is defined as ‘a year or more’ and ‘substantial’ is defined as ‘more than minor or trivial’. The definitio</w:t>
      </w:r>
      <w:r w:rsidRPr="00147F60">
        <w:rPr>
          <w:rFonts w:asciiTheme="majorHAnsi" w:hAnsiTheme="majorHAnsi" w:cstheme="majorHAnsi"/>
        </w:rPr>
        <w:t xml:space="preserve">n includes sensory impairments such as those affecting sight or hearing, and long-term health conditions such as asthma, diabetes, epilepsy and cancer. </w:t>
      </w:r>
    </w:p>
    <w:p w14:paraId="4DAD0579" w14:textId="77777777" w:rsidR="00D91534" w:rsidRPr="00147F60" w:rsidRDefault="00D91534" w:rsidP="00D91534">
      <w:pPr>
        <w:spacing w:after="1772" w:line="240" w:lineRule="auto"/>
        <w:ind w:right="26"/>
        <w:rPr>
          <w:rFonts w:asciiTheme="majorHAnsi" w:hAnsiTheme="majorHAnsi" w:cstheme="majorHAnsi"/>
        </w:rPr>
      </w:pPr>
      <w:r w:rsidRPr="00147F60">
        <w:rPr>
          <w:rFonts w:asciiTheme="majorHAnsi" w:eastAsia="Calibri" w:hAnsiTheme="majorHAnsi" w:cstheme="majorHAnsi"/>
        </w:rPr>
        <w:t xml:space="preserve">Schools are required to make ‘reasonable adjustments’ for pupils with disabilities under the </w:t>
      </w:r>
      <w:r w:rsidRPr="00147F60">
        <w:rPr>
          <w:rFonts w:asciiTheme="majorHAnsi" w:hAnsiTheme="majorHAnsi" w:cstheme="majorHAnsi"/>
        </w:rPr>
        <w:t xml:space="preserve">Equality Act 2010, to alleviate any substantial disadvantage that a disabled pupil faces in comparison with non-disabled pupils. This can include, for example, the provision of an auxiliary aid or adjustments to premises. </w:t>
      </w:r>
    </w:p>
    <w:p w14:paraId="507E3D36" w14:textId="77777777" w:rsidR="00D91534" w:rsidRDefault="00D91534" w:rsidP="00D91534">
      <w:pPr>
        <w:pStyle w:val="Heading1"/>
        <w:ind w:left="220" w:hanging="235"/>
      </w:pPr>
      <w:r>
        <w:lastRenderedPageBreak/>
        <w:t xml:space="preserve">Action plan </w:t>
      </w:r>
    </w:p>
    <w:p w14:paraId="15FF2A58" w14:textId="77777777" w:rsidR="00D91534" w:rsidRPr="00147F60" w:rsidRDefault="00D91534" w:rsidP="00D91534">
      <w:pPr>
        <w:spacing w:after="0"/>
        <w:rPr>
          <w:rFonts w:asciiTheme="majorHAnsi" w:hAnsiTheme="majorHAnsi" w:cstheme="majorHAnsi"/>
        </w:rPr>
      </w:pPr>
      <w:r w:rsidRPr="00147F60">
        <w:rPr>
          <w:rFonts w:asciiTheme="majorHAnsi" w:hAnsiTheme="majorHAnsi" w:cstheme="majorHAnsi"/>
        </w:rPr>
        <w:t xml:space="preserve">This action plan sets out the aims of our accessibility plan in accordance with the Equality Act 2010.  </w:t>
      </w:r>
    </w:p>
    <w:tbl>
      <w:tblPr>
        <w:tblStyle w:val="TableGrid0"/>
        <w:tblW w:w="14246" w:type="dxa"/>
        <w:tblInd w:w="0" w:type="dxa"/>
        <w:tblCellMar>
          <w:top w:w="90" w:type="dxa"/>
          <w:left w:w="106" w:type="dxa"/>
          <w:bottom w:w="0" w:type="dxa"/>
          <w:right w:w="111" w:type="dxa"/>
        </w:tblCellMar>
        <w:tblLook w:val="04A0" w:firstRow="1" w:lastRow="0" w:firstColumn="1" w:lastColumn="0" w:noHBand="0" w:noVBand="1"/>
      </w:tblPr>
      <w:tblGrid>
        <w:gridCol w:w="2127"/>
        <w:gridCol w:w="2532"/>
        <w:gridCol w:w="6403"/>
        <w:gridCol w:w="1844"/>
        <w:gridCol w:w="1340"/>
      </w:tblGrid>
      <w:tr w:rsidR="00D91534" w14:paraId="5E835D90" w14:textId="77777777" w:rsidTr="00D91534">
        <w:trPr>
          <w:trHeight w:val="958"/>
        </w:trPr>
        <w:tc>
          <w:tcPr>
            <w:tcW w:w="2127" w:type="dxa"/>
            <w:tcBorders>
              <w:top w:val="single" w:sz="4" w:space="0" w:color="B9B9B9"/>
              <w:left w:val="single" w:sz="4" w:space="0" w:color="B9B9B9"/>
              <w:bottom w:val="single" w:sz="4" w:space="0" w:color="B9B9B9"/>
              <w:right w:val="single" w:sz="4" w:space="0" w:color="B9B9B9"/>
            </w:tcBorders>
            <w:shd w:val="clear" w:color="auto" w:fill="D8DFDE"/>
          </w:tcPr>
          <w:p w14:paraId="790830C1" w14:textId="77777777" w:rsidR="00D91534" w:rsidRDefault="00D91534" w:rsidP="00C619B9">
            <w:pPr>
              <w:ind w:left="4"/>
            </w:pPr>
            <w:r>
              <w:t xml:space="preserve">AIM </w:t>
            </w:r>
          </w:p>
          <w:p w14:paraId="4A43648F" w14:textId="77777777" w:rsidR="00D91534" w:rsidRDefault="00D91534" w:rsidP="00C619B9">
            <w:pPr>
              <w:ind w:left="4"/>
            </w:pPr>
            <w:r>
              <w:t xml:space="preserve"> </w:t>
            </w:r>
          </w:p>
        </w:tc>
        <w:tc>
          <w:tcPr>
            <w:tcW w:w="2532" w:type="dxa"/>
            <w:tcBorders>
              <w:top w:val="single" w:sz="4" w:space="0" w:color="B9B9B9"/>
              <w:left w:val="single" w:sz="4" w:space="0" w:color="B9B9B9"/>
              <w:bottom w:val="single" w:sz="4" w:space="0" w:color="B9B9B9"/>
              <w:right w:val="single" w:sz="4" w:space="0" w:color="B9B9B9"/>
            </w:tcBorders>
            <w:shd w:val="clear" w:color="auto" w:fill="D8DFDE"/>
          </w:tcPr>
          <w:p w14:paraId="167592F3" w14:textId="77777777" w:rsidR="00D91534" w:rsidRDefault="00D91534" w:rsidP="00C619B9">
            <w:pPr>
              <w:ind w:left="3"/>
            </w:pPr>
            <w:r>
              <w:t xml:space="preserve">GOOD PRACTICE </w:t>
            </w:r>
          </w:p>
          <w:p w14:paraId="37933551" w14:textId="77777777" w:rsidR="00D91534" w:rsidRDefault="00D91534" w:rsidP="00C619B9">
            <w:pPr>
              <w:ind w:left="3"/>
            </w:pPr>
            <w:r>
              <w:rPr>
                <w:rFonts w:ascii="Calibri" w:eastAsia="Calibri" w:hAnsi="Calibri" w:cs="Calibri"/>
                <w:i/>
              </w:rPr>
              <w:t xml:space="preserve"> </w:t>
            </w:r>
          </w:p>
        </w:tc>
        <w:tc>
          <w:tcPr>
            <w:tcW w:w="6403" w:type="dxa"/>
            <w:tcBorders>
              <w:top w:val="single" w:sz="4" w:space="0" w:color="B9B9B9"/>
              <w:left w:val="single" w:sz="4" w:space="0" w:color="B9B9B9"/>
              <w:bottom w:val="single" w:sz="4" w:space="0" w:color="B9B9B9"/>
              <w:right w:val="single" w:sz="4" w:space="0" w:color="B9B9B9"/>
            </w:tcBorders>
            <w:shd w:val="clear" w:color="auto" w:fill="D8DFDE"/>
          </w:tcPr>
          <w:p w14:paraId="25713161" w14:textId="77777777" w:rsidR="00D91534" w:rsidRDefault="00D91534" w:rsidP="00C619B9">
            <w:pPr>
              <w:ind w:left="1"/>
            </w:pPr>
            <w:r>
              <w:t xml:space="preserve">FURTHER ACTIONS TO BE TAKEN </w:t>
            </w:r>
          </w:p>
        </w:tc>
        <w:tc>
          <w:tcPr>
            <w:tcW w:w="1844" w:type="dxa"/>
            <w:tcBorders>
              <w:top w:val="single" w:sz="4" w:space="0" w:color="B9B9B9"/>
              <w:left w:val="single" w:sz="4" w:space="0" w:color="B9B9B9"/>
              <w:bottom w:val="single" w:sz="4" w:space="0" w:color="B9B9B9"/>
              <w:right w:val="single" w:sz="4" w:space="0" w:color="B9B9B9"/>
            </w:tcBorders>
            <w:shd w:val="clear" w:color="auto" w:fill="D8DFDE"/>
          </w:tcPr>
          <w:p w14:paraId="02801EA0" w14:textId="77777777" w:rsidR="00D91534" w:rsidRDefault="00D91534" w:rsidP="00C619B9">
            <w:r>
              <w:t xml:space="preserve">PERSON </w:t>
            </w:r>
          </w:p>
          <w:p w14:paraId="08237F13" w14:textId="77777777" w:rsidR="00D91534" w:rsidRDefault="00D91534" w:rsidP="00C619B9">
            <w:r>
              <w:t xml:space="preserve">RESPONSIBLE </w:t>
            </w:r>
          </w:p>
        </w:tc>
        <w:tc>
          <w:tcPr>
            <w:tcW w:w="1340" w:type="dxa"/>
            <w:tcBorders>
              <w:top w:val="single" w:sz="4" w:space="0" w:color="B9B9B9"/>
              <w:left w:val="single" w:sz="4" w:space="0" w:color="B9B9B9"/>
              <w:bottom w:val="single" w:sz="4" w:space="0" w:color="B9B9B9"/>
              <w:right w:val="single" w:sz="4" w:space="0" w:color="B9B9B9"/>
            </w:tcBorders>
            <w:shd w:val="clear" w:color="auto" w:fill="D8DFDE"/>
          </w:tcPr>
          <w:p w14:paraId="54CEB00E" w14:textId="77777777" w:rsidR="00D91534" w:rsidRDefault="00D91534" w:rsidP="00C619B9">
            <w:r>
              <w:t xml:space="preserve">DATE TO </w:t>
            </w:r>
          </w:p>
          <w:p w14:paraId="1844E3BE" w14:textId="77777777" w:rsidR="00D91534" w:rsidRDefault="00D91534" w:rsidP="00C619B9">
            <w:pPr>
              <w:jc w:val="both"/>
            </w:pPr>
            <w:r>
              <w:t xml:space="preserve">COMPLETE </w:t>
            </w:r>
          </w:p>
          <w:p w14:paraId="25E1B256" w14:textId="77777777" w:rsidR="00D91534" w:rsidRDefault="00D91534" w:rsidP="00C619B9">
            <w:r>
              <w:t xml:space="preserve">ACTIONS  </w:t>
            </w:r>
          </w:p>
        </w:tc>
      </w:tr>
      <w:tr w:rsidR="00D91534" w14:paraId="704511BB" w14:textId="77777777" w:rsidTr="00D91534">
        <w:trPr>
          <w:trHeight w:val="2260"/>
        </w:trPr>
        <w:tc>
          <w:tcPr>
            <w:tcW w:w="2127" w:type="dxa"/>
            <w:tcBorders>
              <w:top w:val="single" w:sz="4" w:space="0" w:color="B9B9B9"/>
              <w:left w:val="single" w:sz="4" w:space="0" w:color="B9B9B9"/>
              <w:bottom w:val="single" w:sz="4" w:space="0" w:color="B9B9B9"/>
              <w:right w:val="single" w:sz="4" w:space="0" w:color="B9B9B9"/>
            </w:tcBorders>
          </w:tcPr>
          <w:p w14:paraId="70A952B9" w14:textId="77777777" w:rsidR="00D91534" w:rsidRDefault="00D91534" w:rsidP="00C619B9">
            <w:pPr>
              <w:ind w:left="4"/>
            </w:pPr>
            <w:r>
              <w:t xml:space="preserve">Increase access to the curriculum for pupils with a disability </w:t>
            </w:r>
          </w:p>
        </w:tc>
        <w:tc>
          <w:tcPr>
            <w:tcW w:w="2532" w:type="dxa"/>
            <w:tcBorders>
              <w:top w:val="single" w:sz="4" w:space="0" w:color="B9B9B9"/>
              <w:left w:val="single" w:sz="4" w:space="0" w:color="B9B9B9"/>
              <w:bottom w:val="single" w:sz="4" w:space="0" w:color="B9B9B9"/>
              <w:right w:val="single" w:sz="4" w:space="0" w:color="B9B9B9"/>
            </w:tcBorders>
            <w:vAlign w:val="center"/>
          </w:tcPr>
          <w:p w14:paraId="2AD77540" w14:textId="77777777" w:rsidR="00D91534" w:rsidRDefault="00D91534" w:rsidP="00C619B9">
            <w:pPr>
              <w:ind w:left="3"/>
            </w:pPr>
            <w:r>
              <w:t xml:space="preserve">Planning for the specific needs of children living with a disability, in terms of their basic living skills, relationships and future aspirations. </w:t>
            </w:r>
          </w:p>
        </w:tc>
        <w:tc>
          <w:tcPr>
            <w:tcW w:w="6403" w:type="dxa"/>
            <w:tcBorders>
              <w:top w:val="single" w:sz="4" w:space="0" w:color="B9B9B9"/>
              <w:left w:val="single" w:sz="4" w:space="0" w:color="B9B9B9"/>
              <w:bottom w:val="single" w:sz="4" w:space="0" w:color="B9B9B9"/>
              <w:right w:val="single" w:sz="4" w:space="0" w:color="B9B9B9"/>
            </w:tcBorders>
          </w:tcPr>
          <w:p w14:paraId="26B9DD69" w14:textId="77777777" w:rsidR="00D91534" w:rsidRDefault="00D91534" w:rsidP="00C619B9">
            <w:pPr>
              <w:spacing w:after="121"/>
              <w:ind w:left="1"/>
            </w:pPr>
            <w:r>
              <w:t xml:space="preserve">Audits completed for individual children on entry to school, prior to transition and as a result of any significant changes in need whilst they are attending our school. </w:t>
            </w:r>
          </w:p>
          <w:p w14:paraId="436FD1B9" w14:textId="77777777" w:rsidR="00D91534" w:rsidRDefault="00D91534" w:rsidP="00C619B9">
            <w:pPr>
              <w:ind w:left="1"/>
            </w:pPr>
            <w:r>
              <w:t xml:space="preserve">Example </w:t>
            </w:r>
            <w:r>
              <w:rPr>
                <w:rFonts w:ascii="Calibri" w:eastAsia="Calibri" w:hAnsi="Calibri" w:cs="Calibri"/>
              </w:rPr>
              <w:t>–</w:t>
            </w:r>
            <w:r>
              <w:t xml:space="preserve"> Annual review of EHCP provision, transition meetings with other settings, etc. </w:t>
            </w:r>
          </w:p>
        </w:tc>
        <w:tc>
          <w:tcPr>
            <w:tcW w:w="1844" w:type="dxa"/>
            <w:tcBorders>
              <w:top w:val="single" w:sz="4" w:space="0" w:color="B9B9B9"/>
              <w:left w:val="single" w:sz="4" w:space="0" w:color="B9B9B9"/>
              <w:bottom w:val="single" w:sz="4" w:space="0" w:color="B9B9B9"/>
              <w:right w:val="single" w:sz="4" w:space="0" w:color="B9B9B9"/>
            </w:tcBorders>
          </w:tcPr>
          <w:p w14:paraId="33CD721C" w14:textId="77777777" w:rsidR="00D91534" w:rsidRDefault="00D91534" w:rsidP="00C619B9">
            <w:pPr>
              <w:spacing w:after="96"/>
            </w:pPr>
            <w:r>
              <w:t xml:space="preserve">Headteacher </w:t>
            </w:r>
          </w:p>
          <w:p w14:paraId="6B9F7615" w14:textId="77777777" w:rsidR="00D91534" w:rsidRDefault="00D91534" w:rsidP="00C619B9">
            <w:pPr>
              <w:spacing w:after="96"/>
            </w:pPr>
            <w:r>
              <w:t xml:space="preserve">SENCO </w:t>
            </w:r>
          </w:p>
          <w:p w14:paraId="5F8202A1" w14:textId="77777777" w:rsidR="00D91534" w:rsidRDefault="00D91534" w:rsidP="00C619B9">
            <w:r>
              <w:t xml:space="preserve">Class teachers </w:t>
            </w:r>
          </w:p>
        </w:tc>
        <w:tc>
          <w:tcPr>
            <w:tcW w:w="1340" w:type="dxa"/>
            <w:tcBorders>
              <w:top w:val="single" w:sz="4" w:space="0" w:color="B9B9B9"/>
              <w:left w:val="single" w:sz="4" w:space="0" w:color="B9B9B9"/>
              <w:bottom w:val="single" w:sz="4" w:space="0" w:color="B9B9B9"/>
              <w:right w:val="single" w:sz="4" w:space="0" w:color="B9B9B9"/>
            </w:tcBorders>
          </w:tcPr>
          <w:p w14:paraId="19ABD633" w14:textId="77777777" w:rsidR="00D91534" w:rsidRDefault="00D91534" w:rsidP="00C619B9">
            <w:r>
              <w:t xml:space="preserve">Ongoing </w:t>
            </w:r>
          </w:p>
        </w:tc>
      </w:tr>
      <w:tr w:rsidR="00D91534" w14:paraId="6AC89B99" w14:textId="77777777" w:rsidTr="00D91534">
        <w:trPr>
          <w:trHeight w:val="2190"/>
        </w:trPr>
        <w:tc>
          <w:tcPr>
            <w:tcW w:w="2127" w:type="dxa"/>
            <w:tcBorders>
              <w:top w:val="single" w:sz="4" w:space="0" w:color="B9B9B9"/>
              <w:left w:val="single" w:sz="4" w:space="0" w:color="B9B9B9"/>
              <w:bottom w:val="single" w:sz="4" w:space="0" w:color="B9B9B9"/>
              <w:right w:val="single" w:sz="4" w:space="0" w:color="B9B9B9"/>
            </w:tcBorders>
          </w:tcPr>
          <w:p w14:paraId="24C61D69" w14:textId="77777777" w:rsidR="00D91534" w:rsidRDefault="00D91534" w:rsidP="00C619B9">
            <w:pPr>
              <w:ind w:left="4"/>
            </w:pPr>
            <w:r>
              <w:t xml:space="preserve"> </w:t>
            </w:r>
          </w:p>
        </w:tc>
        <w:tc>
          <w:tcPr>
            <w:tcW w:w="2532" w:type="dxa"/>
            <w:tcBorders>
              <w:top w:val="single" w:sz="4" w:space="0" w:color="B9B9B9"/>
              <w:left w:val="single" w:sz="4" w:space="0" w:color="B9B9B9"/>
              <w:bottom w:val="single" w:sz="4" w:space="0" w:color="B9B9B9"/>
              <w:right w:val="single" w:sz="4" w:space="0" w:color="B9B9B9"/>
            </w:tcBorders>
          </w:tcPr>
          <w:p w14:paraId="5F62FCF7" w14:textId="77777777" w:rsidR="00D91534" w:rsidRDefault="00D91534" w:rsidP="00C619B9">
            <w:pPr>
              <w:ind w:left="3"/>
            </w:pPr>
            <w:r>
              <w:t xml:space="preserve">Out of school provision complies with equality legislation. </w:t>
            </w:r>
          </w:p>
        </w:tc>
        <w:tc>
          <w:tcPr>
            <w:tcW w:w="6403" w:type="dxa"/>
            <w:tcBorders>
              <w:top w:val="single" w:sz="4" w:space="0" w:color="B9B9B9"/>
              <w:left w:val="single" w:sz="4" w:space="0" w:color="B9B9B9"/>
              <w:bottom w:val="single" w:sz="4" w:space="0" w:color="B9B9B9"/>
              <w:right w:val="single" w:sz="4" w:space="0" w:color="B9B9B9"/>
            </w:tcBorders>
          </w:tcPr>
          <w:p w14:paraId="738F75EE" w14:textId="77777777" w:rsidR="00D91534" w:rsidRDefault="00D91534" w:rsidP="00C619B9">
            <w:pPr>
              <w:ind w:left="1"/>
            </w:pPr>
            <w:r>
              <w:t xml:space="preserve">All out of school activities are planned to ensure the participation of all children, including sports, clubs and offsite visits. </w:t>
            </w:r>
          </w:p>
        </w:tc>
        <w:tc>
          <w:tcPr>
            <w:tcW w:w="1844" w:type="dxa"/>
            <w:tcBorders>
              <w:top w:val="single" w:sz="4" w:space="0" w:color="B9B9B9"/>
              <w:left w:val="single" w:sz="4" w:space="0" w:color="B9B9B9"/>
              <w:bottom w:val="single" w:sz="4" w:space="0" w:color="B9B9B9"/>
              <w:right w:val="single" w:sz="4" w:space="0" w:color="B9B9B9"/>
            </w:tcBorders>
            <w:vAlign w:val="center"/>
          </w:tcPr>
          <w:p w14:paraId="61AC225F" w14:textId="77777777" w:rsidR="00D91534" w:rsidRDefault="00D91534" w:rsidP="00C619B9">
            <w:pPr>
              <w:spacing w:after="96"/>
            </w:pPr>
            <w:r>
              <w:t xml:space="preserve">Headteacher </w:t>
            </w:r>
          </w:p>
          <w:p w14:paraId="23AF7A8B" w14:textId="77777777" w:rsidR="00D91534" w:rsidRDefault="00D91534" w:rsidP="00C619B9">
            <w:pPr>
              <w:spacing w:after="96"/>
            </w:pPr>
            <w:r>
              <w:t xml:space="preserve">SENCO </w:t>
            </w:r>
          </w:p>
          <w:p w14:paraId="1DFCECC8" w14:textId="77777777" w:rsidR="00D91534" w:rsidRDefault="00D91534" w:rsidP="00C619B9">
            <w:pPr>
              <w:spacing w:after="97"/>
            </w:pPr>
            <w:r>
              <w:t xml:space="preserve">EVC </w:t>
            </w:r>
          </w:p>
          <w:p w14:paraId="0B1476AC" w14:textId="5BE800E3" w:rsidR="00D91534" w:rsidRDefault="00D91534" w:rsidP="00C619B9">
            <w:pPr>
              <w:spacing w:after="96"/>
            </w:pPr>
            <w:r>
              <w:t>Sports Lead</w:t>
            </w:r>
          </w:p>
          <w:p w14:paraId="2B1958F0" w14:textId="77777777" w:rsidR="00D91534" w:rsidRDefault="00D91534" w:rsidP="00C619B9">
            <w:r>
              <w:t xml:space="preserve">Class teachers </w:t>
            </w:r>
          </w:p>
        </w:tc>
        <w:tc>
          <w:tcPr>
            <w:tcW w:w="1340" w:type="dxa"/>
            <w:tcBorders>
              <w:top w:val="single" w:sz="4" w:space="0" w:color="B9B9B9"/>
              <w:left w:val="single" w:sz="4" w:space="0" w:color="B9B9B9"/>
              <w:bottom w:val="single" w:sz="4" w:space="0" w:color="B9B9B9"/>
              <w:right w:val="single" w:sz="4" w:space="0" w:color="B9B9B9"/>
            </w:tcBorders>
          </w:tcPr>
          <w:p w14:paraId="0675A85D" w14:textId="77777777" w:rsidR="00D91534" w:rsidRDefault="00D91534" w:rsidP="00C619B9">
            <w:r>
              <w:t xml:space="preserve">Ongoing </w:t>
            </w:r>
          </w:p>
        </w:tc>
      </w:tr>
      <w:tr w:rsidR="00D91534" w14:paraId="620B8633" w14:textId="77777777" w:rsidTr="00D91534">
        <w:trPr>
          <w:trHeight w:val="2233"/>
        </w:trPr>
        <w:tc>
          <w:tcPr>
            <w:tcW w:w="2127" w:type="dxa"/>
            <w:tcBorders>
              <w:top w:val="single" w:sz="4" w:space="0" w:color="B9B9B9"/>
              <w:left w:val="single" w:sz="4" w:space="0" w:color="B9B9B9"/>
              <w:bottom w:val="single" w:sz="4" w:space="0" w:color="B9B9B9"/>
              <w:right w:val="single" w:sz="4" w:space="0" w:color="B9B9B9"/>
            </w:tcBorders>
          </w:tcPr>
          <w:p w14:paraId="2D06360B" w14:textId="77777777" w:rsidR="00D91534" w:rsidRDefault="00D91534" w:rsidP="00C619B9">
            <w:pPr>
              <w:ind w:left="4"/>
            </w:pPr>
            <w:r>
              <w:t xml:space="preserve"> </w:t>
            </w:r>
          </w:p>
        </w:tc>
        <w:tc>
          <w:tcPr>
            <w:tcW w:w="2532" w:type="dxa"/>
            <w:tcBorders>
              <w:top w:val="single" w:sz="4" w:space="0" w:color="B9B9B9"/>
              <w:left w:val="single" w:sz="4" w:space="0" w:color="B9B9B9"/>
              <w:bottom w:val="single" w:sz="4" w:space="0" w:color="B9B9B9"/>
              <w:right w:val="single" w:sz="4" w:space="0" w:color="B9B9B9"/>
            </w:tcBorders>
            <w:vAlign w:val="center"/>
          </w:tcPr>
          <w:p w14:paraId="62540867" w14:textId="77777777" w:rsidR="00D91534" w:rsidRDefault="00D91534" w:rsidP="00C619B9">
            <w:pPr>
              <w:ind w:left="3"/>
            </w:pPr>
            <w:r>
              <w:t xml:space="preserve">Reasonable adjustments are made </w:t>
            </w:r>
          </w:p>
          <w:p w14:paraId="4CD35167" w14:textId="77777777" w:rsidR="00D91534" w:rsidRDefault="00D91534" w:rsidP="00C619B9">
            <w:pPr>
              <w:ind w:left="3"/>
            </w:pPr>
            <w:r>
              <w:t>to the learning environment and equipment used to support chi</w:t>
            </w:r>
            <w:r>
              <w:rPr>
                <w:rFonts w:ascii="Calibri" w:eastAsia="Calibri" w:hAnsi="Calibri" w:cs="Calibri"/>
              </w:rPr>
              <w:t xml:space="preserve">ldren’s </w:t>
            </w:r>
            <w:r>
              <w:t xml:space="preserve">individual needs. </w:t>
            </w:r>
          </w:p>
        </w:tc>
        <w:tc>
          <w:tcPr>
            <w:tcW w:w="6403" w:type="dxa"/>
            <w:tcBorders>
              <w:top w:val="single" w:sz="4" w:space="0" w:color="B9B9B9"/>
              <w:left w:val="single" w:sz="4" w:space="0" w:color="B9B9B9"/>
              <w:bottom w:val="single" w:sz="4" w:space="0" w:color="B9B9B9"/>
              <w:right w:val="single" w:sz="4" w:space="0" w:color="B9B9B9"/>
            </w:tcBorders>
          </w:tcPr>
          <w:p w14:paraId="61E6AB2A" w14:textId="5537640E" w:rsidR="00D91534" w:rsidRDefault="00D91534" w:rsidP="00C619B9">
            <w:pPr>
              <w:ind w:left="1"/>
            </w:pPr>
            <w:r>
              <w:t xml:space="preserve">Review any alterations or purchases to support children on a </w:t>
            </w:r>
            <w:r>
              <w:t>case-by-case</w:t>
            </w:r>
            <w:r>
              <w:t xml:space="preserve"> basis, obtain quotes as appropriate and within budget. </w:t>
            </w:r>
          </w:p>
        </w:tc>
        <w:tc>
          <w:tcPr>
            <w:tcW w:w="1844" w:type="dxa"/>
            <w:tcBorders>
              <w:top w:val="single" w:sz="4" w:space="0" w:color="B9B9B9"/>
              <w:left w:val="single" w:sz="4" w:space="0" w:color="B9B9B9"/>
              <w:bottom w:val="single" w:sz="4" w:space="0" w:color="B9B9B9"/>
              <w:right w:val="single" w:sz="4" w:space="0" w:color="B9B9B9"/>
            </w:tcBorders>
          </w:tcPr>
          <w:p w14:paraId="694166C9" w14:textId="77777777" w:rsidR="00D91534" w:rsidRDefault="00D91534" w:rsidP="00C619B9">
            <w:pPr>
              <w:spacing w:after="97"/>
            </w:pPr>
            <w:r>
              <w:t xml:space="preserve">Headteacher </w:t>
            </w:r>
          </w:p>
          <w:p w14:paraId="0D1128E1" w14:textId="77777777" w:rsidR="00D91534" w:rsidRDefault="00D91534" w:rsidP="00C619B9">
            <w:pPr>
              <w:spacing w:after="96"/>
            </w:pPr>
            <w:r>
              <w:t xml:space="preserve">SENCO </w:t>
            </w:r>
          </w:p>
          <w:p w14:paraId="6659FCE1" w14:textId="77777777" w:rsidR="00D91534" w:rsidRDefault="00D91534" w:rsidP="00C619B9">
            <w:pPr>
              <w:spacing w:after="96"/>
            </w:pPr>
            <w:r>
              <w:t xml:space="preserve">Class teacher </w:t>
            </w:r>
          </w:p>
          <w:p w14:paraId="358879F4" w14:textId="4562A6C2" w:rsidR="00D91534" w:rsidRDefault="00147F60" w:rsidP="00C619B9">
            <w:r>
              <w:t xml:space="preserve">Office Manager </w:t>
            </w:r>
            <w:r w:rsidR="00D91534">
              <w:t xml:space="preserve"> </w:t>
            </w:r>
          </w:p>
        </w:tc>
        <w:tc>
          <w:tcPr>
            <w:tcW w:w="1340" w:type="dxa"/>
            <w:tcBorders>
              <w:top w:val="single" w:sz="4" w:space="0" w:color="B9B9B9"/>
              <w:left w:val="single" w:sz="4" w:space="0" w:color="B9B9B9"/>
              <w:bottom w:val="single" w:sz="4" w:space="0" w:color="B9B9B9"/>
              <w:right w:val="single" w:sz="4" w:space="0" w:color="B9B9B9"/>
            </w:tcBorders>
          </w:tcPr>
          <w:p w14:paraId="4FBB5DD5" w14:textId="77777777" w:rsidR="00D91534" w:rsidRDefault="00D91534" w:rsidP="00C619B9">
            <w:r>
              <w:t xml:space="preserve">Ongoing </w:t>
            </w:r>
          </w:p>
        </w:tc>
      </w:tr>
      <w:tr w:rsidR="00D91534" w14:paraId="3AC6D82B" w14:textId="77777777" w:rsidTr="00D91534">
        <w:trPr>
          <w:trHeight w:val="1004"/>
        </w:trPr>
        <w:tc>
          <w:tcPr>
            <w:tcW w:w="2127" w:type="dxa"/>
            <w:tcBorders>
              <w:top w:val="single" w:sz="4" w:space="0" w:color="B9B9B9"/>
              <w:left w:val="single" w:sz="4" w:space="0" w:color="B9B9B9"/>
              <w:bottom w:val="single" w:sz="4" w:space="0" w:color="B9B9B9"/>
              <w:right w:val="single" w:sz="4" w:space="0" w:color="B9B9B9"/>
            </w:tcBorders>
          </w:tcPr>
          <w:p w14:paraId="6F2839DA" w14:textId="77777777" w:rsidR="00D91534" w:rsidRDefault="00D91534" w:rsidP="00C619B9">
            <w:pPr>
              <w:ind w:left="4"/>
            </w:pPr>
            <w:r>
              <w:t xml:space="preserve"> </w:t>
            </w:r>
          </w:p>
        </w:tc>
        <w:tc>
          <w:tcPr>
            <w:tcW w:w="2532" w:type="dxa"/>
            <w:tcBorders>
              <w:top w:val="single" w:sz="4" w:space="0" w:color="B9B9B9"/>
              <w:left w:val="single" w:sz="4" w:space="0" w:color="B9B9B9"/>
              <w:bottom w:val="single" w:sz="4" w:space="0" w:color="B9B9B9"/>
              <w:right w:val="single" w:sz="4" w:space="0" w:color="B9B9B9"/>
            </w:tcBorders>
          </w:tcPr>
          <w:p w14:paraId="75404C8A" w14:textId="77777777" w:rsidR="00D91534" w:rsidRDefault="00D91534" w:rsidP="00C619B9">
            <w:pPr>
              <w:ind w:left="3"/>
            </w:pPr>
            <w:r>
              <w:t xml:space="preserve">Ensuring access to the curriculum for all children is an integral </w:t>
            </w:r>
          </w:p>
        </w:tc>
        <w:tc>
          <w:tcPr>
            <w:tcW w:w="6403" w:type="dxa"/>
            <w:tcBorders>
              <w:top w:val="single" w:sz="4" w:space="0" w:color="B9B9B9"/>
              <w:left w:val="single" w:sz="4" w:space="0" w:color="B9B9B9"/>
              <w:bottom w:val="single" w:sz="4" w:space="0" w:color="B9B9B9"/>
              <w:right w:val="single" w:sz="4" w:space="0" w:color="B9B9B9"/>
            </w:tcBorders>
          </w:tcPr>
          <w:p w14:paraId="3EC53D26" w14:textId="77777777" w:rsidR="00D91534" w:rsidRDefault="00D91534" w:rsidP="00C619B9">
            <w:pPr>
              <w:ind w:left="1"/>
            </w:pPr>
            <w:r>
              <w:t xml:space="preserve">Training provided for staff on adapting the curriculum to improve access for pupils with SEND. </w:t>
            </w:r>
          </w:p>
        </w:tc>
        <w:tc>
          <w:tcPr>
            <w:tcW w:w="1844" w:type="dxa"/>
            <w:tcBorders>
              <w:top w:val="single" w:sz="4" w:space="0" w:color="B9B9B9"/>
              <w:left w:val="single" w:sz="4" w:space="0" w:color="B9B9B9"/>
              <w:bottom w:val="single" w:sz="4" w:space="0" w:color="B9B9B9"/>
              <w:right w:val="single" w:sz="4" w:space="0" w:color="B9B9B9"/>
            </w:tcBorders>
          </w:tcPr>
          <w:p w14:paraId="2FC7ADC0" w14:textId="77777777" w:rsidR="00D91534" w:rsidRDefault="00D91534" w:rsidP="00C619B9">
            <w:pPr>
              <w:spacing w:after="96"/>
            </w:pPr>
            <w:r>
              <w:t xml:space="preserve">Headteacher </w:t>
            </w:r>
          </w:p>
          <w:p w14:paraId="1A617B84" w14:textId="77777777" w:rsidR="00D91534" w:rsidRDefault="00D91534" w:rsidP="00C619B9">
            <w:r>
              <w:t xml:space="preserve">SENCO </w:t>
            </w:r>
          </w:p>
        </w:tc>
        <w:tc>
          <w:tcPr>
            <w:tcW w:w="1340" w:type="dxa"/>
            <w:tcBorders>
              <w:top w:val="single" w:sz="4" w:space="0" w:color="B9B9B9"/>
              <w:left w:val="single" w:sz="4" w:space="0" w:color="B9B9B9"/>
              <w:bottom w:val="single" w:sz="4" w:space="0" w:color="B9B9B9"/>
              <w:right w:val="single" w:sz="4" w:space="0" w:color="B9B9B9"/>
            </w:tcBorders>
          </w:tcPr>
          <w:p w14:paraId="28CC257C" w14:textId="77777777" w:rsidR="00D91534" w:rsidRDefault="00D91534" w:rsidP="00C619B9">
            <w:r>
              <w:t xml:space="preserve">Ongoing </w:t>
            </w:r>
          </w:p>
        </w:tc>
      </w:tr>
      <w:tr w:rsidR="00D91534" w14:paraId="2B72D85A" w14:textId="77777777" w:rsidTr="00D91534">
        <w:tblPrEx>
          <w:tblCellMar>
            <w:top w:w="113" w:type="dxa"/>
            <w:right w:w="61" w:type="dxa"/>
          </w:tblCellMar>
        </w:tblPrEx>
        <w:trPr>
          <w:trHeight w:val="1066"/>
        </w:trPr>
        <w:tc>
          <w:tcPr>
            <w:tcW w:w="2127" w:type="dxa"/>
            <w:tcBorders>
              <w:top w:val="single" w:sz="4" w:space="0" w:color="B9B9B9"/>
              <w:left w:val="single" w:sz="4" w:space="0" w:color="B9B9B9"/>
              <w:bottom w:val="single" w:sz="4" w:space="0" w:color="B9B9B9"/>
              <w:right w:val="single" w:sz="4" w:space="0" w:color="B9B9B9"/>
            </w:tcBorders>
          </w:tcPr>
          <w:p w14:paraId="6EADBBAD" w14:textId="77777777" w:rsidR="00D91534" w:rsidRDefault="00D91534" w:rsidP="00C619B9">
            <w:pPr>
              <w:spacing w:after="160"/>
            </w:pPr>
          </w:p>
        </w:tc>
        <w:tc>
          <w:tcPr>
            <w:tcW w:w="2532" w:type="dxa"/>
            <w:tcBorders>
              <w:top w:val="single" w:sz="4" w:space="0" w:color="B9B9B9"/>
              <w:left w:val="single" w:sz="4" w:space="0" w:color="B9B9B9"/>
              <w:bottom w:val="single" w:sz="4" w:space="0" w:color="B9B9B9"/>
              <w:right w:val="single" w:sz="4" w:space="0" w:color="B9B9B9"/>
            </w:tcBorders>
            <w:vAlign w:val="center"/>
          </w:tcPr>
          <w:p w14:paraId="1A05BCBC" w14:textId="77777777" w:rsidR="00D91534" w:rsidRDefault="00D91534" w:rsidP="00C619B9">
            <w:pPr>
              <w:ind w:left="5"/>
            </w:pPr>
            <w:r>
              <w:rPr>
                <w:rFonts w:ascii="Calibri" w:eastAsia="Calibri" w:hAnsi="Calibri" w:cs="Calibri"/>
              </w:rPr>
              <w:t xml:space="preserve">part of staff’s </w:t>
            </w:r>
            <w:r>
              <w:t xml:space="preserve">continuing professional development. </w:t>
            </w:r>
          </w:p>
        </w:tc>
        <w:tc>
          <w:tcPr>
            <w:tcW w:w="6403" w:type="dxa"/>
            <w:tcBorders>
              <w:top w:val="single" w:sz="4" w:space="0" w:color="B9B9B9"/>
              <w:left w:val="single" w:sz="4" w:space="0" w:color="B9B9B9"/>
              <w:bottom w:val="single" w:sz="4" w:space="0" w:color="B9B9B9"/>
              <w:right w:val="single" w:sz="4" w:space="0" w:color="B9B9B9"/>
            </w:tcBorders>
          </w:tcPr>
          <w:p w14:paraId="69262687" w14:textId="77777777" w:rsidR="00D91534" w:rsidRDefault="00D91534" w:rsidP="00C619B9">
            <w:pPr>
              <w:spacing w:after="160"/>
            </w:pPr>
          </w:p>
        </w:tc>
        <w:tc>
          <w:tcPr>
            <w:tcW w:w="1844" w:type="dxa"/>
            <w:tcBorders>
              <w:top w:val="single" w:sz="4" w:space="0" w:color="B9B9B9"/>
              <w:left w:val="single" w:sz="4" w:space="0" w:color="B9B9B9"/>
              <w:bottom w:val="single" w:sz="4" w:space="0" w:color="B9B9B9"/>
              <w:right w:val="single" w:sz="4" w:space="0" w:color="B9B9B9"/>
            </w:tcBorders>
          </w:tcPr>
          <w:p w14:paraId="77A0E5A7" w14:textId="77777777" w:rsidR="00D91534" w:rsidRDefault="00D91534" w:rsidP="00C619B9">
            <w:pPr>
              <w:spacing w:after="160"/>
            </w:pPr>
          </w:p>
        </w:tc>
        <w:tc>
          <w:tcPr>
            <w:tcW w:w="1340" w:type="dxa"/>
            <w:tcBorders>
              <w:top w:val="single" w:sz="4" w:space="0" w:color="B9B9B9"/>
              <w:left w:val="single" w:sz="4" w:space="0" w:color="B9B9B9"/>
              <w:bottom w:val="single" w:sz="4" w:space="0" w:color="B9B9B9"/>
              <w:right w:val="single" w:sz="4" w:space="0" w:color="B9B9B9"/>
            </w:tcBorders>
          </w:tcPr>
          <w:p w14:paraId="729724FC" w14:textId="77777777" w:rsidR="00D91534" w:rsidRDefault="00D91534" w:rsidP="00C619B9">
            <w:pPr>
              <w:spacing w:after="160"/>
            </w:pPr>
          </w:p>
        </w:tc>
      </w:tr>
      <w:tr w:rsidR="00D91534" w14:paraId="07D1D55F" w14:textId="77777777" w:rsidTr="00D91534">
        <w:tblPrEx>
          <w:tblCellMar>
            <w:top w:w="113" w:type="dxa"/>
            <w:right w:w="61" w:type="dxa"/>
          </w:tblCellMar>
        </w:tblPrEx>
        <w:trPr>
          <w:trHeight w:val="1416"/>
        </w:trPr>
        <w:tc>
          <w:tcPr>
            <w:tcW w:w="2127" w:type="dxa"/>
            <w:tcBorders>
              <w:top w:val="single" w:sz="4" w:space="0" w:color="B9B9B9"/>
              <w:left w:val="single" w:sz="4" w:space="0" w:color="B9B9B9"/>
              <w:bottom w:val="single" w:sz="4" w:space="0" w:color="B9B9B9"/>
              <w:right w:val="single" w:sz="4" w:space="0" w:color="B9B9B9"/>
            </w:tcBorders>
          </w:tcPr>
          <w:p w14:paraId="6FE2B176" w14:textId="77777777" w:rsidR="00D91534" w:rsidRDefault="00D91534" w:rsidP="00C619B9">
            <w:pPr>
              <w:ind w:left="5"/>
            </w:pPr>
            <w:r>
              <w:t xml:space="preserve"> </w:t>
            </w:r>
          </w:p>
        </w:tc>
        <w:tc>
          <w:tcPr>
            <w:tcW w:w="2532" w:type="dxa"/>
            <w:tcBorders>
              <w:top w:val="single" w:sz="4" w:space="0" w:color="B9B9B9"/>
              <w:left w:val="single" w:sz="4" w:space="0" w:color="B9B9B9"/>
              <w:bottom w:val="single" w:sz="4" w:space="0" w:color="B9B9B9"/>
              <w:right w:val="single" w:sz="4" w:space="0" w:color="B9B9B9"/>
            </w:tcBorders>
            <w:vAlign w:val="center"/>
          </w:tcPr>
          <w:p w14:paraId="66BEE19E" w14:textId="77777777" w:rsidR="00D91534" w:rsidRDefault="00D91534" w:rsidP="00C619B9">
            <w:pPr>
              <w:ind w:left="5"/>
            </w:pPr>
            <w:r>
              <w:t xml:space="preserve">Curriculum progress is tracked for all pupils including those with a disability. </w:t>
            </w:r>
          </w:p>
        </w:tc>
        <w:tc>
          <w:tcPr>
            <w:tcW w:w="6403" w:type="dxa"/>
            <w:tcBorders>
              <w:top w:val="single" w:sz="4" w:space="0" w:color="B9B9B9"/>
              <w:left w:val="single" w:sz="4" w:space="0" w:color="B9B9B9"/>
              <w:bottom w:val="single" w:sz="4" w:space="0" w:color="B9B9B9"/>
              <w:right w:val="single" w:sz="4" w:space="0" w:color="B9B9B9"/>
            </w:tcBorders>
            <w:vAlign w:val="center"/>
          </w:tcPr>
          <w:p w14:paraId="43E25E03" w14:textId="77777777" w:rsidR="00D91534" w:rsidRDefault="00D91534" w:rsidP="00C619B9">
            <w:pPr>
              <w:ind w:left="5"/>
            </w:pPr>
            <w:r>
              <w:t>Class teachers assess all children in their learning in terms of progress and attainment.  This information is regularly reviewed (</w:t>
            </w:r>
            <w:proofErr w:type="gramStart"/>
            <w:r>
              <w:t>e.g.</w:t>
            </w:r>
            <w:proofErr w:type="gramEnd"/>
            <w:r>
              <w:t xml:space="preserve"> pupil progress meetings) to identify any barriers to learning so that these can be overcome. </w:t>
            </w:r>
          </w:p>
        </w:tc>
        <w:tc>
          <w:tcPr>
            <w:tcW w:w="1844" w:type="dxa"/>
            <w:tcBorders>
              <w:top w:val="single" w:sz="4" w:space="0" w:color="B9B9B9"/>
              <w:left w:val="single" w:sz="4" w:space="0" w:color="B9B9B9"/>
              <w:bottom w:val="single" w:sz="4" w:space="0" w:color="B9B9B9"/>
              <w:right w:val="single" w:sz="4" w:space="0" w:color="B9B9B9"/>
            </w:tcBorders>
          </w:tcPr>
          <w:p w14:paraId="5E3D7D58" w14:textId="77777777" w:rsidR="00D91534" w:rsidRDefault="00D91534" w:rsidP="00C619B9">
            <w:pPr>
              <w:spacing w:after="96"/>
            </w:pPr>
            <w:r>
              <w:t xml:space="preserve">Headteacher </w:t>
            </w:r>
          </w:p>
          <w:p w14:paraId="77FE7427" w14:textId="77777777" w:rsidR="00D91534" w:rsidRDefault="00D91534" w:rsidP="00C619B9">
            <w:pPr>
              <w:spacing w:after="97"/>
            </w:pPr>
            <w:r>
              <w:t xml:space="preserve">SENCO </w:t>
            </w:r>
          </w:p>
          <w:p w14:paraId="77BAFE8A" w14:textId="77777777" w:rsidR="00D91534" w:rsidRDefault="00D91534" w:rsidP="00C619B9">
            <w:r>
              <w:t xml:space="preserve">Class teacher </w:t>
            </w:r>
          </w:p>
        </w:tc>
        <w:tc>
          <w:tcPr>
            <w:tcW w:w="1340" w:type="dxa"/>
            <w:tcBorders>
              <w:top w:val="single" w:sz="4" w:space="0" w:color="B9B9B9"/>
              <w:left w:val="single" w:sz="4" w:space="0" w:color="B9B9B9"/>
              <w:bottom w:val="single" w:sz="4" w:space="0" w:color="B9B9B9"/>
              <w:right w:val="single" w:sz="4" w:space="0" w:color="B9B9B9"/>
            </w:tcBorders>
          </w:tcPr>
          <w:p w14:paraId="5BC3F66F" w14:textId="77777777" w:rsidR="00D91534" w:rsidRDefault="00D91534" w:rsidP="00C619B9">
            <w:r>
              <w:t xml:space="preserve">Ongoing </w:t>
            </w:r>
          </w:p>
        </w:tc>
      </w:tr>
      <w:tr w:rsidR="00D91534" w14:paraId="05E563AD" w14:textId="77777777" w:rsidTr="00D91534">
        <w:tblPrEx>
          <w:tblCellMar>
            <w:top w:w="113" w:type="dxa"/>
            <w:right w:w="61" w:type="dxa"/>
          </w:tblCellMar>
        </w:tblPrEx>
        <w:trPr>
          <w:trHeight w:val="2123"/>
        </w:trPr>
        <w:tc>
          <w:tcPr>
            <w:tcW w:w="2127" w:type="dxa"/>
            <w:tcBorders>
              <w:top w:val="single" w:sz="4" w:space="0" w:color="B9B9B9"/>
              <w:left w:val="single" w:sz="4" w:space="0" w:color="B9B9B9"/>
              <w:bottom w:val="single" w:sz="4" w:space="0" w:color="B9B9B9"/>
              <w:right w:val="single" w:sz="4" w:space="0" w:color="B9B9B9"/>
            </w:tcBorders>
          </w:tcPr>
          <w:p w14:paraId="17F35736" w14:textId="77777777" w:rsidR="00D91534" w:rsidRDefault="00D91534" w:rsidP="00C619B9">
            <w:pPr>
              <w:ind w:left="5"/>
            </w:pPr>
            <w:r>
              <w:t xml:space="preserve"> </w:t>
            </w:r>
          </w:p>
        </w:tc>
        <w:tc>
          <w:tcPr>
            <w:tcW w:w="2532" w:type="dxa"/>
            <w:tcBorders>
              <w:top w:val="single" w:sz="4" w:space="0" w:color="B9B9B9"/>
              <w:left w:val="single" w:sz="4" w:space="0" w:color="B9B9B9"/>
              <w:bottom w:val="single" w:sz="4" w:space="0" w:color="B9B9B9"/>
              <w:right w:val="single" w:sz="4" w:space="0" w:color="B9B9B9"/>
            </w:tcBorders>
          </w:tcPr>
          <w:p w14:paraId="6D6560D8" w14:textId="77777777" w:rsidR="00D91534" w:rsidRDefault="00D91534" w:rsidP="00C619B9">
            <w:pPr>
              <w:spacing w:after="57"/>
              <w:ind w:left="5"/>
            </w:pPr>
            <w:r>
              <w:t xml:space="preserve">Curriculum resources include examples of people with disabilities. </w:t>
            </w:r>
          </w:p>
          <w:p w14:paraId="65414171" w14:textId="77777777" w:rsidR="00D91534" w:rsidRDefault="00D91534" w:rsidP="00C619B9">
            <w:pPr>
              <w:ind w:left="5"/>
            </w:pPr>
            <w:r>
              <w:t xml:space="preserve"> </w:t>
            </w:r>
          </w:p>
        </w:tc>
        <w:tc>
          <w:tcPr>
            <w:tcW w:w="6403" w:type="dxa"/>
            <w:tcBorders>
              <w:top w:val="single" w:sz="4" w:space="0" w:color="B9B9B9"/>
              <w:left w:val="single" w:sz="4" w:space="0" w:color="B9B9B9"/>
              <w:bottom w:val="single" w:sz="4" w:space="0" w:color="B9B9B9"/>
              <w:right w:val="single" w:sz="4" w:space="0" w:color="B9B9B9"/>
            </w:tcBorders>
            <w:vAlign w:val="center"/>
          </w:tcPr>
          <w:p w14:paraId="13787960" w14:textId="77777777" w:rsidR="00D91534" w:rsidRDefault="00D91534" w:rsidP="00C619B9">
            <w:pPr>
              <w:spacing w:after="121"/>
              <w:ind w:left="5"/>
            </w:pPr>
            <w:r>
              <w:t xml:space="preserve">Materials chosen for use in school are reviewed to ensure representation of people with disabilities. </w:t>
            </w:r>
          </w:p>
          <w:p w14:paraId="0FD50BE1" w14:textId="77777777" w:rsidR="00D91534" w:rsidRDefault="00D91534" w:rsidP="00C619B9">
            <w:pPr>
              <w:ind w:left="5"/>
            </w:pPr>
            <w:r>
              <w:t>Leaders and teachers understand the importance of visibility in relation to disability.  Resources (</w:t>
            </w:r>
            <w:proofErr w:type="gramStart"/>
            <w:r>
              <w:t>e.g.</w:t>
            </w:r>
            <w:proofErr w:type="gramEnd"/>
            <w:r>
              <w:t xml:space="preserve"> reading books, Jasmine, collective worship materials) clearly represent all including those with a disability. </w:t>
            </w:r>
          </w:p>
        </w:tc>
        <w:tc>
          <w:tcPr>
            <w:tcW w:w="1844" w:type="dxa"/>
            <w:tcBorders>
              <w:top w:val="single" w:sz="4" w:space="0" w:color="B9B9B9"/>
              <w:left w:val="single" w:sz="4" w:space="0" w:color="B9B9B9"/>
              <w:bottom w:val="single" w:sz="4" w:space="0" w:color="B9B9B9"/>
              <w:right w:val="single" w:sz="4" w:space="0" w:color="B9B9B9"/>
            </w:tcBorders>
          </w:tcPr>
          <w:p w14:paraId="7B356C75" w14:textId="77777777" w:rsidR="00D91534" w:rsidRDefault="00D91534" w:rsidP="00C619B9">
            <w:pPr>
              <w:spacing w:after="96"/>
            </w:pPr>
            <w:r>
              <w:t xml:space="preserve">Headteacher </w:t>
            </w:r>
          </w:p>
          <w:p w14:paraId="4B8ECDC6" w14:textId="77777777" w:rsidR="00D91534" w:rsidRDefault="00D91534" w:rsidP="00C619B9">
            <w:pPr>
              <w:spacing w:after="119"/>
            </w:pPr>
            <w:r>
              <w:t xml:space="preserve">All subject leaders </w:t>
            </w:r>
          </w:p>
          <w:p w14:paraId="4078F5C7" w14:textId="77777777" w:rsidR="00D91534" w:rsidRDefault="00D91534" w:rsidP="00C619B9">
            <w:r>
              <w:t xml:space="preserve">Class teachers </w:t>
            </w:r>
          </w:p>
        </w:tc>
        <w:tc>
          <w:tcPr>
            <w:tcW w:w="1340" w:type="dxa"/>
            <w:tcBorders>
              <w:top w:val="single" w:sz="4" w:space="0" w:color="B9B9B9"/>
              <w:left w:val="single" w:sz="4" w:space="0" w:color="B9B9B9"/>
              <w:bottom w:val="single" w:sz="4" w:space="0" w:color="B9B9B9"/>
              <w:right w:val="single" w:sz="4" w:space="0" w:color="B9B9B9"/>
            </w:tcBorders>
          </w:tcPr>
          <w:p w14:paraId="7B79ACC1" w14:textId="77777777" w:rsidR="00D91534" w:rsidRDefault="00D91534" w:rsidP="00C619B9">
            <w:r>
              <w:t xml:space="preserve">Ongoing </w:t>
            </w:r>
          </w:p>
        </w:tc>
      </w:tr>
      <w:tr w:rsidR="00D91534" w14:paraId="0FBE79D9" w14:textId="77777777" w:rsidTr="00D91534">
        <w:tblPrEx>
          <w:tblCellMar>
            <w:top w:w="113" w:type="dxa"/>
            <w:right w:w="61" w:type="dxa"/>
          </w:tblCellMar>
        </w:tblPrEx>
        <w:trPr>
          <w:trHeight w:val="1647"/>
        </w:trPr>
        <w:tc>
          <w:tcPr>
            <w:tcW w:w="2127" w:type="dxa"/>
            <w:tcBorders>
              <w:top w:val="single" w:sz="4" w:space="0" w:color="B9B9B9"/>
              <w:left w:val="single" w:sz="4" w:space="0" w:color="B9B9B9"/>
              <w:bottom w:val="single" w:sz="4" w:space="0" w:color="B9B9B9"/>
              <w:right w:val="single" w:sz="4" w:space="0" w:color="B9B9B9"/>
            </w:tcBorders>
            <w:vAlign w:val="center"/>
          </w:tcPr>
          <w:p w14:paraId="4C2D8531" w14:textId="77777777" w:rsidR="00D91534" w:rsidRDefault="00D91534" w:rsidP="00C619B9">
            <w:pPr>
              <w:ind w:left="5"/>
            </w:pPr>
            <w:r>
              <w:t xml:space="preserve">Improving the delivery of information at Aldermaston CE </w:t>
            </w:r>
          </w:p>
          <w:p w14:paraId="095B7C20" w14:textId="77777777" w:rsidR="00D91534" w:rsidRDefault="00D91534" w:rsidP="00C619B9">
            <w:pPr>
              <w:ind w:left="5"/>
            </w:pPr>
            <w:r>
              <w:t xml:space="preserve">Primary School </w:t>
            </w:r>
          </w:p>
        </w:tc>
        <w:tc>
          <w:tcPr>
            <w:tcW w:w="2532" w:type="dxa"/>
            <w:tcBorders>
              <w:top w:val="single" w:sz="4" w:space="0" w:color="B9B9B9"/>
              <w:left w:val="single" w:sz="4" w:space="0" w:color="B9B9B9"/>
              <w:bottom w:val="single" w:sz="4" w:space="0" w:color="B9B9B9"/>
              <w:right w:val="single" w:sz="4" w:space="0" w:color="B9B9B9"/>
            </w:tcBorders>
          </w:tcPr>
          <w:p w14:paraId="15B58A81" w14:textId="77777777" w:rsidR="00D91534" w:rsidRDefault="00D91534" w:rsidP="00C619B9">
            <w:pPr>
              <w:ind w:left="5"/>
            </w:pPr>
            <w:r>
              <w:t xml:space="preserve">Written material is available in different formats. </w:t>
            </w:r>
          </w:p>
        </w:tc>
        <w:tc>
          <w:tcPr>
            <w:tcW w:w="6403" w:type="dxa"/>
            <w:tcBorders>
              <w:top w:val="single" w:sz="4" w:space="0" w:color="B9B9B9"/>
              <w:left w:val="single" w:sz="4" w:space="0" w:color="B9B9B9"/>
              <w:bottom w:val="single" w:sz="4" w:space="0" w:color="B9B9B9"/>
              <w:right w:val="single" w:sz="4" w:space="0" w:color="B9B9B9"/>
            </w:tcBorders>
          </w:tcPr>
          <w:p w14:paraId="708F3726" w14:textId="4C4C1CB4" w:rsidR="00D91534" w:rsidRDefault="00147F60" w:rsidP="00C619B9">
            <w:pPr>
              <w:ind w:left="5"/>
            </w:pPr>
            <w:r>
              <w:t>The S</w:t>
            </w:r>
            <w:r w:rsidR="00D91534">
              <w:t xml:space="preserve">chool Office will provide written material in different formats when required for individual purposes, </w:t>
            </w:r>
            <w:proofErr w:type="gramStart"/>
            <w:r w:rsidR="00D91534">
              <w:t>e.g.</w:t>
            </w:r>
            <w:proofErr w:type="gramEnd"/>
            <w:r w:rsidR="00D91534">
              <w:t xml:space="preserve"> large print. </w:t>
            </w:r>
          </w:p>
        </w:tc>
        <w:tc>
          <w:tcPr>
            <w:tcW w:w="1844" w:type="dxa"/>
            <w:tcBorders>
              <w:top w:val="single" w:sz="4" w:space="0" w:color="B9B9B9"/>
              <w:left w:val="single" w:sz="4" w:space="0" w:color="B9B9B9"/>
              <w:bottom w:val="single" w:sz="4" w:space="0" w:color="B9B9B9"/>
              <w:right w:val="single" w:sz="4" w:space="0" w:color="B9B9B9"/>
            </w:tcBorders>
          </w:tcPr>
          <w:p w14:paraId="4143A72A" w14:textId="77777777" w:rsidR="00D91534" w:rsidRDefault="00D91534" w:rsidP="00C619B9">
            <w:r>
              <w:t xml:space="preserve">Office manager </w:t>
            </w:r>
          </w:p>
        </w:tc>
        <w:tc>
          <w:tcPr>
            <w:tcW w:w="1340" w:type="dxa"/>
            <w:tcBorders>
              <w:top w:val="single" w:sz="4" w:space="0" w:color="B9B9B9"/>
              <w:left w:val="single" w:sz="4" w:space="0" w:color="B9B9B9"/>
              <w:bottom w:val="single" w:sz="4" w:space="0" w:color="B9B9B9"/>
              <w:right w:val="single" w:sz="4" w:space="0" w:color="B9B9B9"/>
            </w:tcBorders>
          </w:tcPr>
          <w:p w14:paraId="5B70C18F" w14:textId="77777777" w:rsidR="00D91534" w:rsidRDefault="00D91534" w:rsidP="00C619B9">
            <w:r>
              <w:t xml:space="preserve">Ongoing </w:t>
            </w:r>
          </w:p>
        </w:tc>
      </w:tr>
      <w:tr w:rsidR="00D91534" w14:paraId="4F761E84" w14:textId="77777777" w:rsidTr="00D91534">
        <w:tblPrEx>
          <w:tblCellMar>
            <w:top w:w="113" w:type="dxa"/>
            <w:right w:w="61" w:type="dxa"/>
          </w:tblCellMar>
        </w:tblPrEx>
        <w:trPr>
          <w:trHeight w:val="1657"/>
        </w:trPr>
        <w:tc>
          <w:tcPr>
            <w:tcW w:w="2127" w:type="dxa"/>
            <w:tcBorders>
              <w:top w:val="single" w:sz="4" w:space="0" w:color="B9B9B9"/>
              <w:left w:val="single" w:sz="4" w:space="0" w:color="B9B9B9"/>
              <w:bottom w:val="single" w:sz="4" w:space="0" w:color="B9B9B9"/>
              <w:right w:val="single" w:sz="4" w:space="0" w:color="B9B9B9"/>
            </w:tcBorders>
          </w:tcPr>
          <w:p w14:paraId="195526B7" w14:textId="77777777" w:rsidR="00D91534" w:rsidRDefault="00D91534" w:rsidP="00C619B9">
            <w:pPr>
              <w:ind w:left="5"/>
            </w:pPr>
            <w:r>
              <w:t xml:space="preserve"> </w:t>
            </w:r>
          </w:p>
        </w:tc>
        <w:tc>
          <w:tcPr>
            <w:tcW w:w="2532" w:type="dxa"/>
            <w:tcBorders>
              <w:top w:val="single" w:sz="4" w:space="0" w:color="B9B9B9"/>
              <w:left w:val="single" w:sz="4" w:space="0" w:color="B9B9B9"/>
              <w:bottom w:val="single" w:sz="4" w:space="0" w:color="B9B9B9"/>
              <w:right w:val="single" w:sz="4" w:space="0" w:color="B9B9B9"/>
            </w:tcBorders>
          </w:tcPr>
          <w:p w14:paraId="72BB0CC0" w14:textId="77777777" w:rsidR="00D91534" w:rsidRDefault="00D91534" w:rsidP="00C619B9">
            <w:pPr>
              <w:ind w:left="5"/>
            </w:pPr>
            <w:r>
              <w:t xml:space="preserve">Information easy to access through school website </w:t>
            </w:r>
          </w:p>
        </w:tc>
        <w:tc>
          <w:tcPr>
            <w:tcW w:w="6403" w:type="dxa"/>
            <w:tcBorders>
              <w:top w:val="single" w:sz="4" w:space="0" w:color="B9B9B9"/>
              <w:left w:val="single" w:sz="4" w:space="0" w:color="B9B9B9"/>
              <w:bottom w:val="single" w:sz="4" w:space="0" w:color="B9B9B9"/>
              <w:right w:val="single" w:sz="4" w:space="0" w:color="B9B9B9"/>
            </w:tcBorders>
          </w:tcPr>
          <w:p w14:paraId="0CE50C87" w14:textId="5E8EA7D4" w:rsidR="00D91534" w:rsidRDefault="00D91534" w:rsidP="00C619B9">
            <w:pPr>
              <w:spacing w:after="96"/>
              <w:ind w:left="5"/>
            </w:pPr>
            <w:r>
              <w:t xml:space="preserve">Website information to be kept up to date. </w:t>
            </w:r>
          </w:p>
          <w:p w14:paraId="21C95612" w14:textId="77777777" w:rsidR="00147F60" w:rsidRDefault="00147F60" w:rsidP="00C619B9">
            <w:pPr>
              <w:spacing w:after="96"/>
              <w:ind w:left="5"/>
            </w:pPr>
          </w:p>
          <w:p w14:paraId="4A1E4460" w14:textId="77777777" w:rsidR="00D91534" w:rsidRDefault="00D91534" w:rsidP="00C619B9">
            <w:pPr>
              <w:ind w:left="5"/>
            </w:pPr>
            <w:r>
              <w:t xml:space="preserve">Audit of school website required to evaluate if website information is accessible to all and to suggest improvements to accessibility. </w:t>
            </w:r>
          </w:p>
        </w:tc>
        <w:tc>
          <w:tcPr>
            <w:tcW w:w="1844" w:type="dxa"/>
            <w:tcBorders>
              <w:top w:val="single" w:sz="4" w:space="0" w:color="B9B9B9"/>
              <w:left w:val="single" w:sz="4" w:space="0" w:color="B9B9B9"/>
              <w:bottom w:val="single" w:sz="4" w:space="0" w:color="B9B9B9"/>
              <w:right w:val="single" w:sz="4" w:space="0" w:color="B9B9B9"/>
            </w:tcBorders>
          </w:tcPr>
          <w:p w14:paraId="0631EC99" w14:textId="77777777" w:rsidR="00D91534" w:rsidRDefault="00D91534" w:rsidP="00C619B9">
            <w:pPr>
              <w:spacing w:after="96"/>
            </w:pPr>
            <w:r>
              <w:t xml:space="preserve">Headteacher </w:t>
            </w:r>
          </w:p>
          <w:p w14:paraId="444E5544" w14:textId="77777777" w:rsidR="00D91534" w:rsidRDefault="00D91534" w:rsidP="00C619B9">
            <w:pPr>
              <w:spacing w:after="97"/>
            </w:pPr>
            <w:r>
              <w:t xml:space="preserve">Governors </w:t>
            </w:r>
          </w:p>
          <w:p w14:paraId="0C29E793" w14:textId="18FA8A0C" w:rsidR="00D91534" w:rsidRDefault="00147F60" w:rsidP="00C619B9">
            <w:r>
              <w:t>Office</w:t>
            </w:r>
            <w:r w:rsidR="00D91534">
              <w:t xml:space="preserve"> manager </w:t>
            </w:r>
          </w:p>
        </w:tc>
        <w:tc>
          <w:tcPr>
            <w:tcW w:w="1340" w:type="dxa"/>
            <w:tcBorders>
              <w:top w:val="single" w:sz="4" w:space="0" w:color="B9B9B9"/>
              <w:left w:val="single" w:sz="4" w:space="0" w:color="B9B9B9"/>
              <w:bottom w:val="single" w:sz="4" w:space="0" w:color="B9B9B9"/>
              <w:right w:val="single" w:sz="4" w:space="0" w:color="B9B9B9"/>
            </w:tcBorders>
            <w:vAlign w:val="center"/>
          </w:tcPr>
          <w:p w14:paraId="3EA5AC06" w14:textId="77777777" w:rsidR="00D91534" w:rsidRDefault="00D91534" w:rsidP="00C619B9">
            <w:pPr>
              <w:spacing w:after="96"/>
            </w:pPr>
            <w:r>
              <w:t xml:space="preserve">Ongoing </w:t>
            </w:r>
          </w:p>
          <w:p w14:paraId="74C52FCD" w14:textId="77777777" w:rsidR="00D91534" w:rsidRDefault="00D91534" w:rsidP="00C619B9">
            <w:pPr>
              <w:spacing w:after="97"/>
            </w:pPr>
            <w:r>
              <w:t xml:space="preserve"> </w:t>
            </w:r>
          </w:p>
          <w:p w14:paraId="4BC7D291" w14:textId="6F95B23F" w:rsidR="00D91534" w:rsidRDefault="00A27F81" w:rsidP="00C619B9">
            <w:pPr>
              <w:jc w:val="both"/>
            </w:pPr>
            <w:r>
              <w:t>June</w:t>
            </w:r>
            <w:r w:rsidR="00D91534">
              <w:t xml:space="preserve"> </w:t>
            </w:r>
          </w:p>
          <w:p w14:paraId="4BE5F1B2" w14:textId="5893D260" w:rsidR="00D91534" w:rsidRDefault="00D91534" w:rsidP="00C619B9">
            <w:r>
              <w:t>202</w:t>
            </w:r>
            <w:r w:rsidR="00A27F81">
              <w:t>6</w:t>
            </w:r>
          </w:p>
        </w:tc>
      </w:tr>
      <w:tr w:rsidR="00D91534" w14:paraId="62138C4A" w14:textId="77777777" w:rsidTr="00D91534">
        <w:tblPrEx>
          <w:tblCellMar>
            <w:top w:w="113" w:type="dxa"/>
            <w:right w:w="61" w:type="dxa"/>
          </w:tblCellMar>
        </w:tblPrEx>
        <w:trPr>
          <w:trHeight w:val="1657"/>
        </w:trPr>
        <w:tc>
          <w:tcPr>
            <w:tcW w:w="2127" w:type="dxa"/>
            <w:tcBorders>
              <w:top w:val="single" w:sz="4" w:space="0" w:color="B9B9B9"/>
              <w:left w:val="single" w:sz="4" w:space="0" w:color="B9B9B9"/>
              <w:bottom w:val="single" w:sz="4" w:space="0" w:color="B9B9B9"/>
              <w:right w:val="single" w:sz="4" w:space="0" w:color="B9B9B9"/>
            </w:tcBorders>
          </w:tcPr>
          <w:p w14:paraId="017D9A87" w14:textId="77777777" w:rsidR="00D91534" w:rsidRDefault="00D91534" w:rsidP="00C619B9">
            <w:pPr>
              <w:ind w:left="5"/>
            </w:pPr>
            <w:r>
              <w:t xml:space="preserve"> </w:t>
            </w:r>
          </w:p>
        </w:tc>
        <w:tc>
          <w:tcPr>
            <w:tcW w:w="2532" w:type="dxa"/>
            <w:tcBorders>
              <w:top w:val="single" w:sz="4" w:space="0" w:color="B9B9B9"/>
              <w:left w:val="single" w:sz="4" w:space="0" w:color="B9B9B9"/>
              <w:bottom w:val="single" w:sz="4" w:space="0" w:color="B9B9B9"/>
              <w:right w:val="single" w:sz="4" w:space="0" w:color="B9B9B9"/>
            </w:tcBorders>
          </w:tcPr>
          <w:p w14:paraId="4A9DE816" w14:textId="77777777" w:rsidR="00D91534" w:rsidRDefault="00D91534" w:rsidP="00C619B9">
            <w:pPr>
              <w:ind w:left="5"/>
            </w:pPr>
            <w:r>
              <w:t xml:space="preserve">Signage displayed at appropriate level for accessibility. </w:t>
            </w:r>
          </w:p>
        </w:tc>
        <w:tc>
          <w:tcPr>
            <w:tcW w:w="6403" w:type="dxa"/>
            <w:tcBorders>
              <w:top w:val="single" w:sz="4" w:space="0" w:color="B9B9B9"/>
              <w:left w:val="single" w:sz="4" w:space="0" w:color="B9B9B9"/>
              <w:bottom w:val="single" w:sz="4" w:space="0" w:color="B9B9B9"/>
              <w:right w:val="single" w:sz="4" w:space="0" w:color="B9B9B9"/>
            </w:tcBorders>
          </w:tcPr>
          <w:p w14:paraId="26DD72EE" w14:textId="77777777" w:rsidR="00D91534" w:rsidRDefault="00D91534" w:rsidP="00C619B9">
            <w:pPr>
              <w:ind w:left="5"/>
            </w:pPr>
            <w:r>
              <w:t xml:space="preserve">Signs reviewed regularly and replaced as appropriate. </w:t>
            </w:r>
          </w:p>
        </w:tc>
        <w:tc>
          <w:tcPr>
            <w:tcW w:w="1844" w:type="dxa"/>
            <w:tcBorders>
              <w:top w:val="single" w:sz="4" w:space="0" w:color="B9B9B9"/>
              <w:left w:val="single" w:sz="4" w:space="0" w:color="B9B9B9"/>
              <w:bottom w:val="single" w:sz="4" w:space="0" w:color="B9B9B9"/>
              <w:right w:val="single" w:sz="4" w:space="0" w:color="B9B9B9"/>
            </w:tcBorders>
            <w:vAlign w:val="center"/>
          </w:tcPr>
          <w:p w14:paraId="188ED8B9" w14:textId="77777777" w:rsidR="00D91534" w:rsidRDefault="00D91534" w:rsidP="00C619B9">
            <w:pPr>
              <w:spacing w:after="97"/>
            </w:pPr>
            <w:r>
              <w:t xml:space="preserve">Headteacher </w:t>
            </w:r>
          </w:p>
          <w:p w14:paraId="3B1CF6E4" w14:textId="77777777" w:rsidR="00D91534" w:rsidRDefault="00D91534" w:rsidP="00C619B9">
            <w:pPr>
              <w:spacing w:after="96"/>
            </w:pPr>
            <w:r>
              <w:t xml:space="preserve">Office manager </w:t>
            </w:r>
          </w:p>
          <w:p w14:paraId="61385FD1" w14:textId="77777777" w:rsidR="00D91534" w:rsidRDefault="00D91534" w:rsidP="00C619B9">
            <w:pPr>
              <w:jc w:val="both"/>
            </w:pPr>
            <w:r>
              <w:t xml:space="preserve">Health and safety governor </w:t>
            </w:r>
          </w:p>
        </w:tc>
        <w:tc>
          <w:tcPr>
            <w:tcW w:w="1340" w:type="dxa"/>
            <w:tcBorders>
              <w:top w:val="single" w:sz="4" w:space="0" w:color="B9B9B9"/>
              <w:left w:val="single" w:sz="4" w:space="0" w:color="B9B9B9"/>
              <w:bottom w:val="single" w:sz="4" w:space="0" w:color="B9B9B9"/>
              <w:right w:val="single" w:sz="4" w:space="0" w:color="B9B9B9"/>
            </w:tcBorders>
          </w:tcPr>
          <w:p w14:paraId="4AC0D0B5" w14:textId="77777777" w:rsidR="00D91534" w:rsidRDefault="00D91534" w:rsidP="00C619B9">
            <w:r>
              <w:t xml:space="preserve">Ongoing </w:t>
            </w:r>
          </w:p>
        </w:tc>
      </w:tr>
      <w:tr w:rsidR="00D91534" w14:paraId="0A6A14A8" w14:textId="77777777" w:rsidTr="00D91534">
        <w:tblPrEx>
          <w:tblCellMar>
            <w:top w:w="113" w:type="dxa"/>
            <w:right w:w="61" w:type="dxa"/>
          </w:tblCellMar>
        </w:tblPrEx>
        <w:trPr>
          <w:trHeight w:val="1359"/>
        </w:trPr>
        <w:tc>
          <w:tcPr>
            <w:tcW w:w="2127" w:type="dxa"/>
            <w:tcBorders>
              <w:top w:val="single" w:sz="4" w:space="0" w:color="B9B9B9"/>
              <w:left w:val="single" w:sz="4" w:space="0" w:color="B9B9B9"/>
              <w:bottom w:val="single" w:sz="4" w:space="0" w:color="B9B9B9"/>
              <w:right w:val="single" w:sz="4" w:space="0" w:color="B9B9B9"/>
            </w:tcBorders>
            <w:vAlign w:val="center"/>
          </w:tcPr>
          <w:p w14:paraId="22F9D93D" w14:textId="77777777" w:rsidR="00D91534" w:rsidRDefault="00D91534" w:rsidP="00C619B9">
            <w:pPr>
              <w:ind w:left="5"/>
            </w:pPr>
            <w:r>
              <w:lastRenderedPageBreak/>
              <w:t xml:space="preserve">Ensuring physical environment ensures accessibility </w:t>
            </w:r>
          </w:p>
        </w:tc>
        <w:tc>
          <w:tcPr>
            <w:tcW w:w="2532" w:type="dxa"/>
            <w:tcBorders>
              <w:top w:val="single" w:sz="4" w:space="0" w:color="B9B9B9"/>
              <w:left w:val="single" w:sz="4" w:space="0" w:color="B9B9B9"/>
              <w:bottom w:val="single" w:sz="4" w:space="0" w:color="B9B9B9"/>
              <w:right w:val="single" w:sz="4" w:space="0" w:color="B9B9B9"/>
            </w:tcBorders>
          </w:tcPr>
          <w:p w14:paraId="660FB148" w14:textId="77777777" w:rsidR="00D91534" w:rsidRDefault="00D91534" w:rsidP="00C619B9">
            <w:pPr>
              <w:ind w:left="5"/>
            </w:pPr>
            <w:r>
              <w:t xml:space="preserve">See accessibility audit below </w:t>
            </w:r>
            <w:r>
              <w:rPr>
                <w:rFonts w:ascii="Calibri" w:eastAsia="Calibri" w:hAnsi="Calibri" w:cs="Calibri"/>
              </w:rPr>
              <w:t>–</w:t>
            </w:r>
            <w:r>
              <w:t xml:space="preserve"> Appendix 1 </w:t>
            </w:r>
          </w:p>
        </w:tc>
        <w:tc>
          <w:tcPr>
            <w:tcW w:w="6403" w:type="dxa"/>
            <w:tcBorders>
              <w:top w:val="single" w:sz="4" w:space="0" w:color="B9B9B9"/>
              <w:left w:val="single" w:sz="4" w:space="0" w:color="B9B9B9"/>
              <w:bottom w:val="single" w:sz="4" w:space="0" w:color="B9B9B9"/>
              <w:right w:val="single" w:sz="4" w:space="0" w:color="B9B9B9"/>
            </w:tcBorders>
          </w:tcPr>
          <w:p w14:paraId="0310F2DF" w14:textId="77777777" w:rsidR="00D91534" w:rsidRDefault="00D91534" w:rsidP="00C619B9">
            <w:pPr>
              <w:ind w:left="5"/>
            </w:pPr>
            <w:r>
              <w:t xml:space="preserve"> </w:t>
            </w:r>
          </w:p>
        </w:tc>
        <w:tc>
          <w:tcPr>
            <w:tcW w:w="1844" w:type="dxa"/>
            <w:tcBorders>
              <w:top w:val="single" w:sz="4" w:space="0" w:color="B9B9B9"/>
              <w:left w:val="single" w:sz="4" w:space="0" w:color="B9B9B9"/>
              <w:bottom w:val="single" w:sz="4" w:space="0" w:color="B9B9B9"/>
              <w:right w:val="single" w:sz="4" w:space="0" w:color="B9B9B9"/>
            </w:tcBorders>
          </w:tcPr>
          <w:p w14:paraId="3C421513" w14:textId="77777777" w:rsidR="00D91534" w:rsidRDefault="00D91534" w:rsidP="00C619B9">
            <w:r>
              <w:t xml:space="preserve"> </w:t>
            </w:r>
          </w:p>
        </w:tc>
        <w:tc>
          <w:tcPr>
            <w:tcW w:w="1340" w:type="dxa"/>
            <w:tcBorders>
              <w:top w:val="single" w:sz="4" w:space="0" w:color="B9B9B9"/>
              <w:left w:val="single" w:sz="4" w:space="0" w:color="B9B9B9"/>
              <w:bottom w:val="single" w:sz="4" w:space="0" w:color="B9B9B9"/>
              <w:right w:val="single" w:sz="4" w:space="0" w:color="B9B9B9"/>
            </w:tcBorders>
          </w:tcPr>
          <w:p w14:paraId="4E2F5F5B" w14:textId="77777777" w:rsidR="00D91534" w:rsidRDefault="00D91534" w:rsidP="00C619B9">
            <w:r>
              <w:t xml:space="preserve"> </w:t>
            </w:r>
          </w:p>
        </w:tc>
      </w:tr>
    </w:tbl>
    <w:p w14:paraId="4F23E992" w14:textId="77777777" w:rsidR="00D91534" w:rsidRDefault="00D91534" w:rsidP="00D91534">
      <w:pPr>
        <w:pStyle w:val="Heading1"/>
        <w:ind w:left="220" w:hanging="235"/>
      </w:pPr>
      <w:r>
        <w:t xml:space="preserve">Monitoring arrangements </w:t>
      </w:r>
    </w:p>
    <w:p w14:paraId="2FC4726D" w14:textId="77777777" w:rsidR="00D91534" w:rsidRPr="00147F60" w:rsidRDefault="00D91534" w:rsidP="00D91534">
      <w:pPr>
        <w:rPr>
          <w:rFonts w:asciiTheme="majorHAnsi" w:hAnsiTheme="majorHAnsi" w:cstheme="majorHAnsi"/>
        </w:rPr>
      </w:pPr>
      <w:r w:rsidRPr="00147F60">
        <w:rPr>
          <w:rFonts w:asciiTheme="majorHAnsi" w:hAnsiTheme="majorHAnsi" w:cstheme="majorHAnsi"/>
        </w:rPr>
        <w:t xml:space="preserve">This document will be reviewed every </w:t>
      </w:r>
      <w:r w:rsidRPr="00147F60">
        <w:rPr>
          <w:rFonts w:asciiTheme="majorHAnsi" w:eastAsia="Calibri" w:hAnsiTheme="majorHAnsi" w:cstheme="majorHAnsi"/>
          <w:b/>
        </w:rPr>
        <w:t>3</w:t>
      </w:r>
      <w:r w:rsidRPr="00147F60">
        <w:rPr>
          <w:rFonts w:asciiTheme="majorHAnsi" w:hAnsiTheme="majorHAnsi" w:cstheme="majorHAnsi"/>
        </w:rPr>
        <w:t xml:space="preserve"> years, but may be reviewed and updated more frequently if necessary.  </w:t>
      </w:r>
    </w:p>
    <w:p w14:paraId="5CC0C168" w14:textId="368B4C1F" w:rsidR="00D91534" w:rsidRPr="00A27F81" w:rsidRDefault="00D91534" w:rsidP="00A27F81">
      <w:pPr>
        <w:spacing w:after="96"/>
        <w:rPr>
          <w:rFonts w:asciiTheme="majorHAnsi" w:hAnsiTheme="majorHAnsi" w:cstheme="majorHAnsi"/>
        </w:rPr>
      </w:pPr>
      <w:r w:rsidRPr="00147F60">
        <w:rPr>
          <w:rFonts w:asciiTheme="majorHAnsi" w:hAnsiTheme="majorHAnsi" w:cstheme="majorHAnsi"/>
        </w:rPr>
        <w:t xml:space="preserve">It will be approved by </w:t>
      </w:r>
      <w:r w:rsidRPr="00147F60">
        <w:rPr>
          <w:rFonts w:asciiTheme="majorHAnsi" w:eastAsia="Calibri" w:hAnsiTheme="majorHAnsi" w:cstheme="majorHAnsi"/>
        </w:rPr>
        <w:t xml:space="preserve">the Governing Body’s Community Committee. </w:t>
      </w:r>
      <w:r w:rsidRPr="00147F60">
        <w:rPr>
          <w:rFonts w:asciiTheme="majorHAnsi" w:hAnsiTheme="majorHAnsi" w:cstheme="majorHAnsi"/>
        </w:rPr>
        <w:t xml:space="preserve"> </w:t>
      </w:r>
    </w:p>
    <w:p w14:paraId="69C8A21F" w14:textId="77777777" w:rsidR="00D91534" w:rsidRDefault="00D91534" w:rsidP="00D91534">
      <w:pPr>
        <w:pStyle w:val="Heading1"/>
        <w:ind w:left="220" w:hanging="235"/>
      </w:pPr>
      <w:r>
        <w:t xml:space="preserve">Links with other policies </w:t>
      </w:r>
    </w:p>
    <w:p w14:paraId="51007C51" w14:textId="77777777" w:rsidR="00D91534" w:rsidRPr="00147F60" w:rsidRDefault="00D91534" w:rsidP="00D91534">
      <w:pPr>
        <w:rPr>
          <w:rFonts w:asciiTheme="majorHAnsi" w:hAnsiTheme="majorHAnsi" w:cstheme="majorHAnsi"/>
        </w:rPr>
      </w:pPr>
      <w:r w:rsidRPr="00147F60">
        <w:rPr>
          <w:rFonts w:asciiTheme="majorHAnsi" w:hAnsiTheme="majorHAnsi" w:cstheme="majorHAnsi"/>
        </w:rPr>
        <w:t xml:space="preserve">This accessibility plan is linked to the following policies and documents: </w:t>
      </w:r>
    </w:p>
    <w:p w14:paraId="1AAE0F56" w14:textId="77777777" w:rsidR="00D91534" w:rsidRPr="00147F60" w:rsidRDefault="00D91534" w:rsidP="00D91534">
      <w:pPr>
        <w:ind w:left="162"/>
        <w:rPr>
          <w:rFonts w:asciiTheme="majorHAnsi" w:hAnsiTheme="majorHAnsi" w:cstheme="majorHAnsi"/>
        </w:rPr>
      </w:pPr>
      <w:r w:rsidRPr="00147F60">
        <w:rPr>
          <w:rFonts w:asciiTheme="majorHAnsi" w:hAnsiTheme="majorHAnsi" w:cstheme="majorHAnsi"/>
          <w:noProof/>
        </w:rPr>
        <w:drawing>
          <wp:inline distT="0" distB="0" distL="0" distR="0" wp14:anchorId="3758ADD1" wp14:editId="6010ED63">
            <wp:extent cx="79375" cy="127635"/>
            <wp:effectExtent l="0" t="0" r="0" b="0"/>
            <wp:docPr id="703" name="Picture 703"/>
            <wp:cNvGraphicFramePr/>
            <a:graphic xmlns:a="http://schemas.openxmlformats.org/drawingml/2006/main">
              <a:graphicData uri="http://schemas.openxmlformats.org/drawingml/2006/picture">
                <pic:pic xmlns:pic="http://schemas.openxmlformats.org/drawingml/2006/picture">
                  <pic:nvPicPr>
                    <pic:cNvPr id="703" name="Picture 703"/>
                    <pic:cNvPicPr/>
                  </pic:nvPicPr>
                  <pic:blipFill>
                    <a:blip r:embed="rId12"/>
                    <a:stretch>
                      <a:fillRect/>
                    </a:stretch>
                  </pic:blipFill>
                  <pic:spPr>
                    <a:xfrm>
                      <a:off x="0" y="0"/>
                      <a:ext cx="79375" cy="127635"/>
                    </a:xfrm>
                    <a:prstGeom prst="rect">
                      <a:avLst/>
                    </a:prstGeom>
                  </pic:spPr>
                </pic:pic>
              </a:graphicData>
            </a:graphic>
          </wp:inline>
        </w:drawing>
      </w:r>
      <w:r w:rsidRPr="00147F60">
        <w:rPr>
          <w:rFonts w:asciiTheme="majorHAnsi" w:eastAsia="Arial" w:hAnsiTheme="majorHAnsi" w:cstheme="majorHAnsi"/>
        </w:rPr>
        <w:t xml:space="preserve"> </w:t>
      </w:r>
      <w:r w:rsidRPr="00147F60">
        <w:rPr>
          <w:rFonts w:asciiTheme="majorHAnsi" w:hAnsiTheme="majorHAnsi" w:cstheme="majorHAnsi"/>
        </w:rPr>
        <w:t xml:space="preserve">Risk assessment policy </w:t>
      </w:r>
    </w:p>
    <w:p w14:paraId="228F1CE7" w14:textId="77777777" w:rsidR="00D91534" w:rsidRPr="00147F60" w:rsidRDefault="00D91534" w:rsidP="00D91534">
      <w:pPr>
        <w:ind w:left="162"/>
        <w:rPr>
          <w:rFonts w:asciiTheme="majorHAnsi" w:hAnsiTheme="majorHAnsi" w:cstheme="majorHAnsi"/>
        </w:rPr>
      </w:pPr>
      <w:r w:rsidRPr="00147F60">
        <w:rPr>
          <w:rFonts w:asciiTheme="majorHAnsi" w:hAnsiTheme="majorHAnsi" w:cstheme="majorHAnsi"/>
          <w:noProof/>
        </w:rPr>
        <w:drawing>
          <wp:inline distT="0" distB="0" distL="0" distR="0" wp14:anchorId="046FCD3B" wp14:editId="5020F0E0">
            <wp:extent cx="79375" cy="128270"/>
            <wp:effectExtent l="0" t="0" r="0" b="0"/>
            <wp:docPr id="708" name="Picture 708"/>
            <wp:cNvGraphicFramePr/>
            <a:graphic xmlns:a="http://schemas.openxmlformats.org/drawingml/2006/main">
              <a:graphicData uri="http://schemas.openxmlformats.org/drawingml/2006/picture">
                <pic:pic xmlns:pic="http://schemas.openxmlformats.org/drawingml/2006/picture">
                  <pic:nvPicPr>
                    <pic:cNvPr id="708" name="Picture 708"/>
                    <pic:cNvPicPr/>
                  </pic:nvPicPr>
                  <pic:blipFill>
                    <a:blip r:embed="rId12"/>
                    <a:stretch>
                      <a:fillRect/>
                    </a:stretch>
                  </pic:blipFill>
                  <pic:spPr>
                    <a:xfrm>
                      <a:off x="0" y="0"/>
                      <a:ext cx="79375" cy="128270"/>
                    </a:xfrm>
                    <a:prstGeom prst="rect">
                      <a:avLst/>
                    </a:prstGeom>
                  </pic:spPr>
                </pic:pic>
              </a:graphicData>
            </a:graphic>
          </wp:inline>
        </w:drawing>
      </w:r>
      <w:r w:rsidRPr="00147F60">
        <w:rPr>
          <w:rFonts w:asciiTheme="majorHAnsi" w:eastAsia="Arial" w:hAnsiTheme="majorHAnsi" w:cstheme="majorHAnsi"/>
        </w:rPr>
        <w:t xml:space="preserve"> </w:t>
      </w:r>
      <w:r w:rsidRPr="00147F60">
        <w:rPr>
          <w:rFonts w:asciiTheme="majorHAnsi" w:hAnsiTheme="majorHAnsi" w:cstheme="majorHAnsi"/>
        </w:rPr>
        <w:t xml:space="preserve">Health and safety policy </w:t>
      </w:r>
    </w:p>
    <w:p w14:paraId="67548868" w14:textId="77777777" w:rsidR="00D91534" w:rsidRPr="00147F60" w:rsidRDefault="00D91534" w:rsidP="00D91534">
      <w:pPr>
        <w:ind w:left="162"/>
        <w:rPr>
          <w:rFonts w:asciiTheme="majorHAnsi" w:hAnsiTheme="majorHAnsi" w:cstheme="majorHAnsi"/>
        </w:rPr>
      </w:pPr>
      <w:r w:rsidRPr="00147F60">
        <w:rPr>
          <w:rFonts w:asciiTheme="majorHAnsi" w:hAnsiTheme="majorHAnsi" w:cstheme="majorHAnsi"/>
          <w:noProof/>
        </w:rPr>
        <w:drawing>
          <wp:inline distT="0" distB="0" distL="0" distR="0" wp14:anchorId="1AC5B42B" wp14:editId="2D9D9397">
            <wp:extent cx="79375" cy="128270"/>
            <wp:effectExtent l="0" t="0" r="0" b="0"/>
            <wp:docPr id="713" name="Picture 713"/>
            <wp:cNvGraphicFramePr/>
            <a:graphic xmlns:a="http://schemas.openxmlformats.org/drawingml/2006/main">
              <a:graphicData uri="http://schemas.openxmlformats.org/drawingml/2006/picture">
                <pic:pic xmlns:pic="http://schemas.openxmlformats.org/drawingml/2006/picture">
                  <pic:nvPicPr>
                    <pic:cNvPr id="713" name="Picture 713"/>
                    <pic:cNvPicPr/>
                  </pic:nvPicPr>
                  <pic:blipFill>
                    <a:blip r:embed="rId12"/>
                    <a:stretch>
                      <a:fillRect/>
                    </a:stretch>
                  </pic:blipFill>
                  <pic:spPr>
                    <a:xfrm>
                      <a:off x="0" y="0"/>
                      <a:ext cx="79375" cy="128270"/>
                    </a:xfrm>
                    <a:prstGeom prst="rect">
                      <a:avLst/>
                    </a:prstGeom>
                  </pic:spPr>
                </pic:pic>
              </a:graphicData>
            </a:graphic>
          </wp:inline>
        </w:drawing>
      </w:r>
      <w:r w:rsidRPr="00147F60">
        <w:rPr>
          <w:rFonts w:asciiTheme="majorHAnsi" w:eastAsia="Arial" w:hAnsiTheme="majorHAnsi" w:cstheme="majorHAnsi"/>
        </w:rPr>
        <w:t xml:space="preserve"> </w:t>
      </w:r>
      <w:r w:rsidRPr="00147F60">
        <w:rPr>
          <w:rFonts w:asciiTheme="majorHAnsi" w:hAnsiTheme="majorHAnsi" w:cstheme="majorHAnsi"/>
        </w:rPr>
        <w:t xml:space="preserve">Equality information and objectives (public sector equality duty) statement for publication </w:t>
      </w:r>
    </w:p>
    <w:p w14:paraId="3101EA5B" w14:textId="77777777" w:rsidR="00D91534" w:rsidRPr="00147F60" w:rsidRDefault="00D91534" w:rsidP="00D91534">
      <w:pPr>
        <w:ind w:left="162"/>
        <w:rPr>
          <w:rFonts w:asciiTheme="majorHAnsi" w:hAnsiTheme="majorHAnsi" w:cstheme="majorHAnsi"/>
        </w:rPr>
      </w:pPr>
      <w:r w:rsidRPr="00147F60">
        <w:rPr>
          <w:rFonts w:asciiTheme="majorHAnsi" w:hAnsiTheme="majorHAnsi" w:cstheme="majorHAnsi"/>
          <w:noProof/>
        </w:rPr>
        <w:drawing>
          <wp:inline distT="0" distB="0" distL="0" distR="0" wp14:anchorId="1133C3A7" wp14:editId="09E58F33">
            <wp:extent cx="79375" cy="128270"/>
            <wp:effectExtent l="0" t="0" r="0" b="0"/>
            <wp:docPr id="718" name="Picture 718"/>
            <wp:cNvGraphicFramePr/>
            <a:graphic xmlns:a="http://schemas.openxmlformats.org/drawingml/2006/main">
              <a:graphicData uri="http://schemas.openxmlformats.org/drawingml/2006/picture">
                <pic:pic xmlns:pic="http://schemas.openxmlformats.org/drawingml/2006/picture">
                  <pic:nvPicPr>
                    <pic:cNvPr id="718" name="Picture 718"/>
                    <pic:cNvPicPr/>
                  </pic:nvPicPr>
                  <pic:blipFill>
                    <a:blip r:embed="rId12"/>
                    <a:stretch>
                      <a:fillRect/>
                    </a:stretch>
                  </pic:blipFill>
                  <pic:spPr>
                    <a:xfrm>
                      <a:off x="0" y="0"/>
                      <a:ext cx="79375" cy="128270"/>
                    </a:xfrm>
                    <a:prstGeom prst="rect">
                      <a:avLst/>
                    </a:prstGeom>
                  </pic:spPr>
                </pic:pic>
              </a:graphicData>
            </a:graphic>
          </wp:inline>
        </w:drawing>
      </w:r>
      <w:r w:rsidRPr="00147F60">
        <w:rPr>
          <w:rFonts w:asciiTheme="majorHAnsi" w:eastAsia="Arial" w:hAnsiTheme="majorHAnsi" w:cstheme="majorHAnsi"/>
        </w:rPr>
        <w:t xml:space="preserve"> </w:t>
      </w:r>
      <w:r w:rsidRPr="00147F60">
        <w:rPr>
          <w:rFonts w:asciiTheme="majorHAnsi" w:hAnsiTheme="majorHAnsi" w:cstheme="majorHAnsi"/>
        </w:rPr>
        <w:t xml:space="preserve">Special educational needs (SEN) information report </w:t>
      </w:r>
    </w:p>
    <w:p w14:paraId="3188601A" w14:textId="77777777" w:rsidR="00D91534" w:rsidRPr="00147F60" w:rsidRDefault="00D91534" w:rsidP="00D91534">
      <w:pPr>
        <w:ind w:left="162"/>
        <w:rPr>
          <w:rFonts w:asciiTheme="majorHAnsi" w:hAnsiTheme="majorHAnsi" w:cstheme="majorHAnsi"/>
        </w:rPr>
      </w:pPr>
      <w:r w:rsidRPr="00147F60">
        <w:rPr>
          <w:rFonts w:asciiTheme="majorHAnsi" w:hAnsiTheme="majorHAnsi" w:cstheme="majorHAnsi"/>
          <w:noProof/>
        </w:rPr>
        <w:drawing>
          <wp:inline distT="0" distB="0" distL="0" distR="0" wp14:anchorId="46B34D7A" wp14:editId="67B012C4">
            <wp:extent cx="79375" cy="127635"/>
            <wp:effectExtent l="0" t="0" r="0" b="0"/>
            <wp:docPr id="724" name="Picture 724"/>
            <wp:cNvGraphicFramePr/>
            <a:graphic xmlns:a="http://schemas.openxmlformats.org/drawingml/2006/main">
              <a:graphicData uri="http://schemas.openxmlformats.org/drawingml/2006/picture">
                <pic:pic xmlns:pic="http://schemas.openxmlformats.org/drawingml/2006/picture">
                  <pic:nvPicPr>
                    <pic:cNvPr id="724" name="Picture 724"/>
                    <pic:cNvPicPr/>
                  </pic:nvPicPr>
                  <pic:blipFill>
                    <a:blip r:embed="rId12"/>
                    <a:stretch>
                      <a:fillRect/>
                    </a:stretch>
                  </pic:blipFill>
                  <pic:spPr>
                    <a:xfrm>
                      <a:off x="0" y="0"/>
                      <a:ext cx="79375" cy="127635"/>
                    </a:xfrm>
                    <a:prstGeom prst="rect">
                      <a:avLst/>
                    </a:prstGeom>
                  </pic:spPr>
                </pic:pic>
              </a:graphicData>
            </a:graphic>
          </wp:inline>
        </w:drawing>
      </w:r>
      <w:r w:rsidRPr="00147F60">
        <w:rPr>
          <w:rFonts w:asciiTheme="majorHAnsi" w:eastAsia="Arial" w:hAnsiTheme="majorHAnsi" w:cstheme="majorHAnsi"/>
        </w:rPr>
        <w:t xml:space="preserve"> </w:t>
      </w:r>
      <w:r w:rsidRPr="00147F60">
        <w:rPr>
          <w:rFonts w:asciiTheme="majorHAnsi" w:hAnsiTheme="majorHAnsi" w:cstheme="majorHAnsi"/>
        </w:rPr>
        <w:t xml:space="preserve">Supporting pupils with medical conditions policy </w:t>
      </w:r>
    </w:p>
    <w:p w14:paraId="57DBA461" w14:textId="77777777" w:rsidR="00D91534" w:rsidRDefault="00D91534" w:rsidP="00D91534">
      <w:pPr>
        <w:spacing w:after="0"/>
      </w:pPr>
      <w:r>
        <w:t xml:space="preserve"> </w:t>
      </w:r>
    </w:p>
    <w:p w14:paraId="203DFC66" w14:textId="77777777" w:rsidR="00D91534" w:rsidRDefault="00D91534" w:rsidP="00D91534">
      <w:pPr>
        <w:pStyle w:val="Heading1"/>
        <w:ind w:left="-5"/>
      </w:pPr>
      <w:r>
        <w:t xml:space="preserve">Appendix 1: Accessibility audit </w:t>
      </w:r>
    </w:p>
    <w:p w14:paraId="0508A2C2" w14:textId="64200FE3" w:rsidR="00D91534" w:rsidRPr="00147F60" w:rsidRDefault="00D91534" w:rsidP="00D91534">
      <w:pPr>
        <w:spacing w:after="0"/>
        <w:rPr>
          <w:rFonts w:asciiTheme="majorHAnsi" w:hAnsiTheme="majorHAnsi" w:cstheme="majorHAnsi"/>
        </w:rPr>
      </w:pPr>
      <w:r w:rsidRPr="00147F60">
        <w:rPr>
          <w:rFonts w:asciiTheme="majorHAnsi" w:hAnsiTheme="majorHAnsi" w:cstheme="majorHAnsi"/>
        </w:rPr>
        <w:t>Aldermaston CE Primary School is a single</w:t>
      </w:r>
      <w:r w:rsidR="00A27F81">
        <w:rPr>
          <w:rFonts w:asciiTheme="majorHAnsi" w:hAnsiTheme="majorHAnsi" w:cstheme="majorHAnsi"/>
        </w:rPr>
        <w:t>-</w:t>
      </w:r>
      <w:r w:rsidRPr="00147F60">
        <w:rPr>
          <w:rFonts w:asciiTheme="majorHAnsi" w:hAnsiTheme="majorHAnsi" w:cstheme="majorHAnsi"/>
        </w:rPr>
        <w:t xml:space="preserve">story building with wide doors throughout.  </w:t>
      </w:r>
    </w:p>
    <w:tbl>
      <w:tblPr>
        <w:tblStyle w:val="TableGrid0"/>
        <w:tblW w:w="14966" w:type="dxa"/>
        <w:tblInd w:w="-707" w:type="dxa"/>
        <w:tblCellMar>
          <w:top w:w="76" w:type="dxa"/>
          <w:left w:w="107" w:type="dxa"/>
          <w:bottom w:w="0" w:type="dxa"/>
          <w:right w:w="69" w:type="dxa"/>
        </w:tblCellMar>
        <w:tblLook w:val="04A0" w:firstRow="1" w:lastRow="0" w:firstColumn="1" w:lastColumn="0" w:noHBand="0" w:noVBand="1"/>
      </w:tblPr>
      <w:tblGrid>
        <w:gridCol w:w="1984"/>
        <w:gridCol w:w="7657"/>
        <w:gridCol w:w="1700"/>
        <w:gridCol w:w="1844"/>
        <w:gridCol w:w="1781"/>
      </w:tblGrid>
      <w:tr w:rsidR="00D91534" w14:paraId="151DB0D1" w14:textId="77777777" w:rsidTr="00C619B9">
        <w:trPr>
          <w:trHeight w:val="521"/>
        </w:trPr>
        <w:tc>
          <w:tcPr>
            <w:tcW w:w="1984" w:type="dxa"/>
            <w:tcBorders>
              <w:top w:val="single" w:sz="4" w:space="0" w:color="B9B9B9"/>
              <w:left w:val="single" w:sz="4" w:space="0" w:color="B9B9B9"/>
              <w:bottom w:val="single" w:sz="4" w:space="0" w:color="B9B9B9"/>
              <w:right w:val="single" w:sz="4" w:space="0" w:color="B9B9B9"/>
            </w:tcBorders>
            <w:shd w:val="clear" w:color="auto" w:fill="D8DFDE"/>
          </w:tcPr>
          <w:p w14:paraId="5C60837A" w14:textId="77777777" w:rsidR="00D91534" w:rsidRDefault="00D91534" w:rsidP="00C619B9">
            <w:r>
              <w:rPr>
                <w:rFonts w:ascii="Calibri" w:eastAsia="Calibri" w:hAnsi="Calibri" w:cs="Calibri"/>
                <w:b/>
              </w:rPr>
              <w:t xml:space="preserve">FEATURE </w:t>
            </w:r>
          </w:p>
        </w:tc>
        <w:tc>
          <w:tcPr>
            <w:tcW w:w="7658" w:type="dxa"/>
            <w:tcBorders>
              <w:top w:val="single" w:sz="4" w:space="0" w:color="B9B9B9"/>
              <w:left w:val="single" w:sz="4" w:space="0" w:color="B9B9B9"/>
              <w:bottom w:val="single" w:sz="4" w:space="0" w:color="B9B9B9"/>
              <w:right w:val="single" w:sz="4" w:space="0" w:color="B9B9B9"/>
            </w:tcBorders>
            <w:shd w:val="clear" w:color="auto" w:fill="D8DFDE"/>
          </w:tcPr>
          <w:p w14:paraId="7DA0D6C1" w14:textId="77777777" w:rsidR="00D91534" w:rsidRDefault="00D91534" w:rsidP="00C619B9">
            <w:pPr>
              <w:ind w:left="4"/>
            </w:pPr>
            <w:r>
              <w:rPr>
                <w:rFonts w:ascii="Calibri" w:eastAsia="Calibri" w:hAnsi="Calibri" w:cs="Calibri"/>
                <w:b/>
              </w:rPr>
              <w:t xml:space="preserve">DESCRIPTION </w:t>
            </w:r>
          </w:p>
        </w:tc>
        <w:tc>
          <w:tcPr>
            <w:tcW w:w="1700" w:type="dxa"/>
            <w:tcBorders>
              <w:top w:val="single" w:sz="4" w:space="0" w:color="B9B9B9"/>
              <w:left w:val="single" w:sz="4" w:space="0" w:color="B9B9B9"/>
              <w:bottom w:val="single" w:sz="4" w:space="0" w:color="B9B9B9"/>
              <w:right w:val="single" w:sz="4" w:space="0" w:color="B9B9B9"/>
            </w:tcBorders>
            <w:shd w:val="clear" w:color="auto" w:fill="D8DFDE"/>
          </w:tcPr>
          <w:p w14:paraId="1E5B987C" w14:textId="77777777" w:rsidR="00D91534" w:rsidRDefault="00D91534" w:rsidP="00C619B9">
            <w:pPr>
              <w:ind w:left="3"/>
            </w:pPr>
            <w:r>
              <w:rPr>
                <w:sz w:val="18"/>
              </w:rPr>
              <w:t xml:space="preserve">ACTIONS TO BE TAKEN </w:t>
            </w:r>
          </w:p>
        </w:tc>
        <w:tc>
          <w:tcPr>
            <w:tcW w:w="1844" w:type="dxa"/>
            <w:tcBorders>
              <w:top w:val="single" w:sz="4" w:space="0" w:color="B9B9B9"/>
              <w:left w:val="single" w:sz="4" w:space="0" w:color="B9B9B9"/>
              <w:bottom w:val="single" w:sz="4" w:space="0" w:color="B9B9B9"/>
              <w:right w:val="single" w:sz="4" w:space="0" w:color="B9B9B9"/>
            </w:tcBorders>
            <w:shd w:val="clear" w:color="auto" w:fill="D8DFDE"/>
          </w:tcPr>
          <w:p w14:paraId="3AF595F4" w14:textId="77777777" w:rsidR="00D91534" w:rsidRDefault="00D91534" w:rsidP="00C619B9">
            <w:pPr>
              <w:ind w:left="4"/>
            </w:pPr>
            <w:r>
              <w:rPr>
                <w:sz w:val="18"/>
              </w:rPr>
              <w:t xml:space="preserve">PERSON RESPONSIBLE </w:t>
            </w:r>
          </w:p>
        </w:tc>
        <w:tc>
          <w:tcPr>
            <w:tcW w:w="1781" w:type="dxa"/>
            <w:tcBorders>
              <w:top w:val="single" w:sz="4" w:space="0" w:color="B9B9B9"/>
              <w:left w:val="single" w:sz="4" w:space="0" w:color="B9B9B9"/>
              <w:bottom w:val="single" w:sz="4" w:space="0" w:color="B9B9B9"/>
              <w:right w:val="single" w:sz="4" w:space="0" w:color="B9B9B9"/>
            </w:tcBorders>
            <w:shd w:val="clear" w:color="auto" w:fill="D8DFDE"/>
          </w:tcPr>
          <w:p w14:paraId="7A86815C" w14:textId="77777777" w:rsidR="00D91534" w:rsidRDefault="00D91534" w:rsidP="00C619B9">
            <w:pPr>
              <w:ind w:left="4"/>
            </w:pPr>
            <w:r>
              <w:rPr>
                <w:sz w:val="18"/>
              </w:rPr>
              <w:t xml:space="preserve">DATE TO COMPLETE ACTIONS BY </w:t>
            </w:r>
          </w:p>
        </w:tc>
      </w:tr>
      <w:tr w:rsidR="00D91534" w14:paraId="0FA6A5DD" w14:textId="77777777" w:rsidTr="00C619B9">
        <w:trPr>
          <w:trHeight w:val="536"/>
        </w:trPr>
        <w:tc>
          <w:tcPr>
            <w:tcW w:w="1984" w:type="dxa"/>
            <w:tcBorders>
              <w:top w:val="single" w:sz="4" w:space="0" w:color="B9B9B9"/>
              <w:left w:val="single" w:sz="4" w:space="0" w:color="B9B9B9"/>
              <w:bottom w:val="single" w:sz="4" w:space="0" w:color="B9B9B9"/>
              <w:right w:val="single" w:sz="4" w:space="0" w:color="B9B9B9"/>
            </w:tcBorders>
            <w:vAlign w:val="center"/>
          </w:tcPr>
          <w:p w14:paraId="2F150849" w14:textId="77777777" w:rsidR="00D91534" w:rsidRDefault="00D91534" w:rsidP="00C619B9">
            <w:r>
              <w:t>Number of storeys</w:t>
            </w:r>
            <w:r>
              <w:rPr>
                <w:rFonts w:ascii="Arial" w:eastAsia="Arial" w:hAnsi="Arial" w:cs="Arial"/>
              </w:rPr>
              <w:t xml:space="preserve"> </w:t>
            </w:r>
          </w:p>
        </w:tc>
        <w:tc>
          <w:tcPr>
            <w:tcW w:w="7658" w:type="dxa"/>
            <w:tcBorders>
              <w:top w:val="single" w:sz="4" w:space="0" w:color="B9B9B9"/>
              <w:left w:val="single" w:sz="4" w:space="0" w:color="B9B9B9"/>
              <w:bottom w:val="single" w:sz="4" w:space="0" w:color="B9B9B9"/>
              <w:right w:val="single" w:sz="4" w:space="0" w:color="B9B9B9"/>
            </w:tcBorders>
            <w:vAlign w:val="center"/>
          </w:tcPr>
          <w:p w14:paraId="54EBA180" w14:textId="2786E96A" w:rsidR="00D91534" w:rsidRDefault="00D91534" w:rsidP="00C619B9">
            <w:pPr>
              <w:ind w:left="4"/>
            </w:pPr>
            <w:r>
              <w:t>The school is a single</w:t>
            </w:r>
            <w:r>
              <w:t>-</w:t>
            </w:r>
            <w:r>
              <w:t xml:space="preserve">story building. </w:t>
            </w:r>
          </w:p>
        </w:tc>
        <w:tc>
          <w:tcPr>
            <w:tcW w:w="1700" w:type="dxa"/>
            <w:tcBorders>
              <w:top w:val="single" w:sz="4" w:space="0" w:color="B9B9B9"/>
              <w:left w:val="single" w:sz="4" w:space="0" w:color="B9B9B9"/>
              <w:bottom w:val="single" w:sz="4" w:space="0" w:color="B9B9B9"/>
              <w:right w:val="single" w:sz="4" w:space="0" w:color="B9B9B9"/>
            </w:tcBorders>
            <w:vAlign w:val="center"/>
          </w:tcPr>
          <w:p w14:paraId="6E9F8231" w14:textId="77777777" w:rsidR="00D91534" w:rsidRDefault="00D91534" w:rsidP="00C619B9">
            <w:pPr>
              <w:ind w:left="3"/>
            </w:pPr>
            <w:r>
              <w:t xml:space="preserve"> </w:t>
            </w:r>
          </w:p>
        </w:tc>
        <w:tc>
          <w:tcPr>
            <w:tcW w:w="1844" w:type="dxa"/>
            <w:tcBorders>
              <w:top w:val="single" w:sz="4" w:space="0" w:color="B9B9B9"/>
              <w:left w:val="single" w:sz="4" w:space="0" w:color="B9B9B9"/>
              <w:bottom w:val="single" w:sz="4" w:space="0" w:color="B9B9B9"/>
              <w:right w:val="single" w:sz="4" w:space="0" w:color="B9B9B9"/>
            </w:tcBorders>
            <w:vAlign w:val="center"/>
          </w:tcPr>
          <w:p w14:paraId="785271B5" w14:textId="77777777" w:rsidR="00D91534" w:rsidRDefault="00D91534" w:rsidP="00C619B9">
            <w:pPr>
              <w:ind w:left="4"/>
            </w:pPr>
            <w:r>
              <w:t xml:space="preserve"> </w:t>
            </w:r>
          </w:p>
        </w:tc>
        <w:tc>
          <w:tcPr>
            <w:tcW w:w="1781" w:type="dxa"/>
            <w:tcBorders>
              <w:top w:val="single" w:sz="4" w:space="0" w:color="B9B9B9"/>
              <w:left w:val="single" w:sz="4" w:space="0" w:color="B9B9B9"/>
              <w:bottom w:val="single" w:sz="4" w:space="0" w:color="B9B9B9"/>
              <w:right w:val="single" w:sz="4" w:space="0" w:color="B9B9B9"/>
            </w:tcBorders>
            <w:vAlign w:val="center"/>
          </w:tcPr>
          <w:p w14:paraId="0DE119C7" w14:textId="77777777" w:rsidR="00D91534" w:rsidRDefault="00D91534" w:rsidP="00C619B9">
            <w:pPr>
              <w:ind w:left="4"/>
            </w:pPr>
            <w:r>
              <w:t xml:space="preserve"> </w:t>
            </w:r>
          </w:p>
        </w:tc>
      </w:tr>
      <w:tr w:rsidR="00D91534" w14:paraId="6462FB5A" w14:textId="77777777" w:rsidTr="00C619B9">
        <w:trPr>
          <w:trHeight w:val="989"/>
        </w:trPr>
        <w:tc>
          <w:tcPr>
            <w:tcW w:w="1984" w:type="dxa"/>
            <w:tcBorders>
              <w:top w:val="single" w:sz="4" w:space="0" w:color="B9B9B9"/>
              <w:left w:val="single" w:sz="4" w:space="0" w:color="B9B9B9"/>
              <w:bottom w:val="single" w:sz="4" w:space="0" w:color="B9B9B9"/>
              <w:right w:val="single" w:sz="4" w:space="0" w:color="B9B9B9"/>
            </w:tcBorders>
          </w:tcPr>
          <w:p w14:paraId="0735B61A" w14:textId="77777777" w:rsidR="00D91534" w:rsidRDefault="00D91534" w:rsidP="00C619B9">
            <w:pPr>
              <w:spacing w:after="36"/>
            </w:pPr>
            <w:r>
              <w:lastRenderedPageBreak/>
              <w:t>Corridor access</w:t>
            </w:r>
            <w:r>
              <w:rPr>
                <w:rFonts w:ascii="Arial" w:eastAsia="Arial" w:hAnsi="Arial" w:cs="Arial"/>
              </w:rPr>
              <w:t xml:space="preserve"> </w:t>
            </w:r>
          </w:p>
          <w:p w14:paraId="3297BA5E" w14:textId="77777777" w:rsidR="00D91534" w:rsidRDefault="00D91534" w:rsidP="00C619B9">
            <w:r>
              <w:rPr>
                <w:rFonts w:ascii="Arial" w:eastAsia="Arial" w:hAnsi="Arial" w:cs="Arial"/>
              </w:rPr>
              <w:t xml:space="preserve"> </w:t>
            </w:r>
          </w:p>
        </w:tc>
        <w:tc>
          <w:tcPr>
            <w:tcW w:w="7658" w:type="dxa"/>
            <w:tcBorders>
              <w:top w:val="single" w:sz="4" w:space="0" w:color="B9B9B9"/>
              <w:left w:val="single" w:sz="4" w:space="0" w:color="B9B9B9"/>
              <w:bottom w:val="single" w:sz="4" w:space="0" w:color="B9B9B9"/>
              <w:right w:val="single" w:sz="4" w:space="0" w:color="B9B9B9"/>
            </w:tcBorders>
            <w:vAlign w:val="center"/>
          </w:tcPr>
          <w:p w14:paraId="01D58776" w14:textId="77777777" w:rsidR="00D91534" w:rsidRDefault="00D91534" w:rsidP="00C619B9">
            <w:pPr>
              <w:ind w:left="4"/>
            </w:pPr>
            <w:r>
              <w:t xml:space="preserve">Wide corridors and double doorways allow good access to most areas of the school.  Doors have been fitted with door retainers with automatic fire door release to ensure routes are open to users. </w:t>
            </w:r>
          </w:p>
        </w:tc>
        <w:tc>
          <w:tcPr>
            <w:tcW w:w="1700" w:type="dxa"/>
            <w:tcBorders>
              <w:top w:val="single" w:sz="4" w:space="0" w:color="B9B9B9"/>
              <w:left w:val="single" w:sz="4" w:space="0" w:color="B9B9B9"/>
              <w:bottom w:val="single" w:sz="4" w:space="0" w:color="B9B9B9"/>
              <w:right w:val="single" w:sz="4" w:space="0" w:color="B9B9B9"/>
            </w:tcBorders>
          </w:tcPr>
          <w:p w14:paraId="77BA6F23" w14:textId="77777777" w:rsidR="00D91534" w:rsidRDefault="00D91534" w:rsidP="00C619B9">
            <w:pPr>
              <w:ind w:left="3"/>
            </w:pPr>
            <w:r>
              <w:t xml:space="preserve"> </w:t>
            </w:r>
          </w:p>
        </w:tc>
        <w:tc>
          <w:tcPr>
            <w:tcW w:w="1844" w:type="dxa"/>
            <w:tcBorders>
              <w:top w:val="single" w:sz="4" w:space="0" w:color="B9B9B9"/>
              <w:left w:val="single" w:sz="4" w:space="0" w:color="B9B9B9"/>
              <w:bottom w:val="single" w:sz="4" w:space="0" w:color="B9B9B9"/>
              <w:right w:val="single" w:sz="4" w:space="0" w:color="B9B9B9"/>
            </w:tcBorders>
          </w:tcPr>
          <w:p w14:paraId="4646978A" w14:textId="77777777" w:rsidR="00D91534" w:rsidRDefault="00D91534" w:rsidP="00C619B9">
            <w:pPr>
              <w:ind w:left="4"/>
            </w:pPr>
            <w:r>
              <w:t xml:space="preserve"> </w:t>
            </w:r>
          </w:p>
        </w:tc>
        <w:tc>
          <w:tcPr>
            <w:tcW w:w="1781" w:type="dxa"/>
            <w:tcBorders>
              <w:top w:val="single" w:sz="4" w:space="0" w:color="B9B9B9"/>
              <w:left w:val="single" w:sz="4" w:space="0" w:color="B9B9B9"/>
              <w:bottom w:val="single" w:sz="4" w:space="0" w:color="B9B9B9"/>
              <w:right w:val="single" w:sz="4" w:space="0" w:color="B9B9B9"/>
            </w:tcBorders>
          </w:tcPr>
          <w:p w14:paraId="1D30636D" w14:textId="77777777" w:rsidR="00D91534" w:rsidRDefault="00D91534" w:rsidP="00C619B9">
            <w:pPr>
              <w:ind w:left="4"/>
            </w:pPr>
            <w:r>
              <w:t xml:space="preserve"> </w:t>
            </w:r>
          </w:p>
        </w:tc>
      </w:tr>
      <w:tr w:rsidR="00D91534" w14:paraId="4D51305F" w14:textId="77777777" w:rsidTr="00C619B9">
        <w:trPr>
          <w:trHeight w:val="509"/>
        </w:trPr>
        <w:tc>
          <w:tcPr>
            <w:tcW w:w="1984" w:type="dxa"/>
            <w:tcBorders>
              <w:top w:val="single" w:sz="4" w:space="0" w:color="B9B9B9"/>
              <w:left w:val="single" w:sz="4" w:space="0" w:color="B9B9B9"/>
              <w:bottom w:val="single" w:sz="4" w:space="0" w:color="B9B9B9"/>
              <w:right w:val="single" w:sz="4" w:space="0" w:color="B9B9B9"/>
            </w:tcBorders>
            <w:vAlign w:val="center"/>
          </w:tcPr>
          <w:p w14:paraId="445192B9" w14:textId="77777777" w:rsidR="00D91534" w:rsidRDefault="00D91534" w:rsidP="00C619B9">
            <w:r>
              <w:t>Lifts</w:t>
            </w:r>
            <w:r>
              <w:rPr>
                <w:rFonts w:ascii="Arial" w:eastAsia="Arial" w:hAnsi="Arial" w:cs="Arial"/>
              </w:rPr>
              <w:t xml:space="preserve"> </w:t>
            </w:r>
          </w:p>
        </w:tc>
        <w:tc>
          <w:tcPr>
            <w:tcW w:w="7658" w:type="dxa"/>
            <w:tcBorders>
              <w:top w:val="single" w:sz="4" w:space="0" w:color="B9B9B9"/>
              <w:left w:val="single" w:sz="4" w:space="0" w:color="B9B9B9"/>
              <w:bottom w:val="single" w:sz="4" w:space="0" w:color="B9B9B9"/>
              <w:right w:val="single" w:sz="4" w:space="0" w:color="B9B9B9"/>
            </w:tcBorders>
            <w:vAlign w:val="center"/>
          </w:tcPr>
          <w:p w14:paraId="087693AF" w14:textId="77777777" w:rsidR="00D91534" w:rsidRDefault="00D91534" w:rsidP="00C619B9">
            <w:pPr>
              <w:ind w:left="4"/>
            </w:pPr>
            <w:r>
              <w:t xml:space="preserve">N/A </w:t>
            </w:r>
          </w:p>
        </w:tc>
        <w:tc>
          <w:tcPr>
            <w:tcW w:w="1700" w:type="dxa"/>
            <w:tcBorders>
              <w:top w:val="single" w:sz="4" w:space="0" w:color="B9B9B9"/>
              <w:left w:val="single" w:sz="4" w:space="0" w:color="B9B9B9"/>
              <w:bottom w:val="single" w:sz="4" w:space="0" w:color="B9B9B9"/>
              <w:right w:val="single" w:sz="4" w:space="0" w:color="B9B9B9"/>
            </w:tcBorders>
            <w:vAlign w:val="center"/>
          </w:tcPr>
          <w:p w14:paraId="480C5732" w14:textId="77777777" w:rsidR="00D91534" w:rsidRDefault="00D91534" w:rsidP="00C619B9">
            <w:pPr>
              <w:ind w:left="3"/>
            </w:pPr>
            <w:r>
              <w:t xml:space="preserve"> </w:t>
            </w:r>
          </w:p>
        </w:tc>
        <w:tc>
          <w:tcPr>
            <w:tcW w:w="1844" w:type="dxa"/>
            <w:tcBorders>
              <w:top w:val="single" w:sz="4" w:space="0" w:color="B9B9B9"/>
              <w:left w:val="single" w:sz="4" w:space="0" w:color="B9B9B9"/>
              <w:bottom w:val="single" w:sz="4" w:space="0" w:color="B9B9B9"/>
              <w:right w:val="single" w:sz="4" w:space="0" w:color="B9B9B9"/>
            </w:tcBorders>
            <w:vAlign w:val="center"/>
          </w:tcPr>
          <w:p w14:paraId="1C7A02F7" w14:textId="77777777" w:rsidR="00D91534" w:rsidRDefault="00D91534" w:rsidP="00C619B9">
            <w:pPr>
              <w:ind w:left="4"/>
            </w:pPr>
            <w:r>
              <w:t xml:space="preserve"> </w:t>
            </w:r>
          </w:p>
        </w:tc>
        <w:tc>
          <w:tcPr>
            <w:tcW w:w="1781" w:type="dxa"/>
            <w:tcBorders>
              <w:top w:val="single" w:sz="4" w:space="0" w:color="B9B9B9"/>
              <w:left w:val="single" w:sz="4" w:space="0" w:color="B9B9B9"/>
              <w:bottom w:val="single" w:sz="4" w:space="0" w:color="B9B9B9"/>
              <w:right w:val="single" w:sz="4" w:space="0" w:color="B9B9B9"/>
            </w:tcBorders>
            <w:vAlign w:val="center"/>
          </w:tcPr>
          <w:p w14:paraId="0FD0837E" w14:textId="77777777" w:rsidR="00D91534" w:rsidRDefault="00D91534" w:rsidP="00C619B9">
            <w:pPr>
              <w:ind w:left="4"/>
            </w:pPr>
            <w:r>
              <w:t xml:space="preserve"> </w:t>
            </w:r>
          </w:p>
        </w:tc>
      </w:tr>
      <w:tr w:rsidR="00D91534" w14:paraId="09B2ECD5" w14:textId="77777777" w:rsidTr="00C619B9">
        <w:trPr>
          <w:trHeight w:val="782"/>
        </w:trPr>
        <w:tc>
          <w:tcPr>
            <w:tcW w:w="1984" w:type="dxa"/>
            <w:tcBorders>
              <w:top w:val="single" w:sz="4" w:space="0" w:color="B9B9B9"/>
              <w:left w:val="single" w:sz="4" w:space="0" w:color="B9B9B9"/>
              <w:bottom w:val="single" w:sz="4" w:space="0" w:color="B9B9B9"/>
              <w:right w:val="single" w:sz="4" w:space="0" w:color="B9B9B9"/>
            </w:tcBorders>
          </w:tcPr>
          <w:p w14:paraId="3EB97DCF" w14:textId="77777777" w:rsidR="00D91534" w:rsidRDefault="00D91534" w:rsidP="00C619B9">
            <w:r>
              <w:t xml:space="preserve">Parking bays </w:t>
            </w:r>
          </w:p>
        </w:tc>
        <w:tc>
          <w:tcPr>
            <w:tcW w:w="7658" w:type="dxa"/>
            <w:tcBorders>
              <w:top w:val="single" w:sz="4" w:space="0" w:color="B9B9B9"/>
              <w:left w:val="single" w:sz="4" w:space="0" w:color="B9B9B9"/>
              <w:bottom w:val="single" w:sz="4" w:space="0" w:color="B9B9B9"/>
              <w:right w:val="single" w:sz="4" w:space="0" w:color="B9B9B9"/>
            </w:tcBorders>
          </w:tcPr>
          <w:p w14:paraId="6D1C4B1C" w14:textId="77777777" w:rsidR="00D91534" w:rsidRDefault="00D91534" w:rsidP="00C619B9">
            <w:pPr>
              <w:ind w:left="4"/>
            </w:pPr>
            <w:r>
              <w:t xml:space="preserve">Disabled parking allocated and marked. </w:t>
            </w:r>
          </w:p>
        </w:tc>
        <w:tc>
          <w:tcPr>
            <w:tcW w:w="1700" w:type="dxa"/>
            <w:tcBorders>
              <w:top w:val="single" w:sz="4" w:space="0" w:color="B9B9B9"/>
              <w:left w:val="single" w:sz="4" w:space="0" w:color="B9B9B9"/>
              <w:bottom w:val="single" w:sz="4" w:space="0" w:color="B9B9B9"/>
              <w:right w:val="single" w:sz="4" w:space="0" w:color="B9B9B9"/>
            </w:tcBorders>
            <w:vAlign w:val="center"/>
          </w:tcPr>
          <w:p w14:paraId="717A5400" w14:textId="4FA0A35A" w:rsidR="00D91534" w:rsidRDefault="00D91534" w:rsidP="00C619B9">
            <w:pPr>
              <w:ind w:left="3"/>
            </w:pPr>
          </w:p>
        </w:tc>
        <w:tc>
          <w:tcPr>
            <w:tcW w:w="1844" w:type="dxa"/>
            <w:tcBorders>
              <w:top w:val="single" w:sz="4" w:space="0" w:color="B9B9B9"/>
              <w:left w:val="single" w:sz="4" w:space="0" w:color="B9B9B9"/>
              <w:bottom w:val="single" w:sz="4" w:space="0" w:color="B9B9B9"/>
              <w:right w:val="single" w:sz="4" w:space="0" w:color="B9B9B9"/>
            </w:tcBorders>
          </w:tcPr>
          <w:p w14:paraId="7CF57450" w14:textId="03C24A14" w:rsidR="00D91534" w:rsidRDefault="00D91534" w:rsidP="00C619B9">
            <w:pPr>
              <w:ind w:left="4"/>
            </w:pPr>
          </w:p>
        </w:tc>
        <w:tc>
          <w:tcPr>
            <w:tcW w:w="1781" w:type="dxa"/>
            <w:tcBorders>
              <w:top w:val="single" w:sz="4" w:space="0" w:color="B9B9B9"/>
              <w:left w:val="single" w:sz="4" w:space="0" w:color="B9B9B9"/>
              <w:bottom w:val="single" w:sz="4" w:space="0" w:color="B9B9B9"/>
              <w:right w:val="single" w:sz="4" w:space="0" w:color="B9B9B9"/>
            </w:tcBorders>
          </w:tcPr>
          <w:p w14:paraId="6F7C2C0D" w14:textId="32125136" w:rsidR="00D91534" w:rsidRDefault="00D91534" w:rsidP="00C619B9">
            <w:pPr>
              <w:ind w:left="4"/>
            </w:pPr>
          </w:p>
        </w:tc>
      </w:tr>
      <w:tr w:rsidR="00D91534" w14:paraId="657C49CC" w14:textId="77777777" w:rsidTr="00C619B9">
        <w:trPr>
          <w:trHeight w:val="1527"/>
        </w:trPr>
        <w:tc>
          <w:tcPr>
            <w:tcW w:w="1984" w:type="dxa"/>
            <w:tcBorders>
              <w:top w:val="single" w:sz="4" w:space="0" w:color="B9B9B9"/>
              <w:left w:val="single" w:sz="4" w:space="0" w:color="B9B9B9"/>
              <w:bottom w:val="single" w:sz="4" w:space="0" w:color="B9B9B9"/>
              <w:right w:val="single" w:sz="4" w:space="0" w:color="B9B9B9"/>
            </w:tcBorders>
          </w:tcPr>
          <w:p w14:paraId="30344F78" w14:textId="77777777" w:rsidR="00D91534" w:rsidRDefault="00D91534" w:rsidP="00C619B9">
            <w:r>
              <w:t xml:space="preserve">Entrances </w:t>
            </w:r>
          </w:p>
        </w:tc>
        <w:tc>
          <w:tcPr>
            <w:tcW w:w="7658" w:type="dxa"/>
            <w:tcBorders>
              <w:top w:val="single" w:sz="4" w:space="0" w:color="B9B9B9"/>
              <w:left w:val="single" w:sz="4" w:space="0" w:color="B9B9B9"/>
              <w:bottom w:val="single" w:sz="4" w:space="0" w:color="B9B9B9"/>
              <w:right w:val="single" w:sz="4" w:space="0" w:color="B9B9B9"/>
            </w:tcBorders>
            <w:vAlign w:val="center"/>
          </w:tcPr>
          <w:p w14:paraId="61D968E3" w14:textId="77777777" w:rsidR="00D91534" w:rsidRDefault="00D91534" w:rsidP="00C619B9">
            <w:pPr>
              <w:ind w:left="4"/>
            </w:pPr>
            <w:r>
              <w:t xml:space="preserve">Step free access to the school building is available through the front entrance and through other entrances if required. </w:t>
            </w:r>
          </w:p>
          <w:p w14:paraId="6C99B271" w14:textId="77777777" w:rsidR="00D91534" w:rsidRDefault="00D91534" w:rsidP="00C619B9">
            <w:pPr>
              <w:spacing w:after="144"/>
              <w:ind w:left="4"/>
            </w:pPr>
            <w:r>
              <w:rPr>
                <w:sz w:val="12"/>
              </w:rPr>
              <w:t xml:space="preserve"> </w:t>
            </w:r>
          </w:p>
          <w:p w14:paraId="5F5F7B0E" w14:textId="77777777" w:rsidR="00D91534" w:rsidRDefault="00D91534" w:rsidP="00C619B9">
            <w:pPr>
              <w:ind w:left="4"/>
            </w:pPr>
            <w:r>
              <w:t xml:space="preserve">An external bell is located at an appropriate height for wheelchair users to alert office staff where assistance is required. </w:t>
            </w:r>
          </w:p>
        </w:tc>
        <w:tc>
          <w:tcPr>
            <w:tcW w:w="1700" w:type="dxa"/>
            <w:tcBorders>
              <w:top w:val="single" w:sz="4" w:space="0" w:color="B9B9B9"/>
              <w:left w:val="single" w:sz="4" w:space="0" w:color="B9B9B9"/>
              <w:bottom w:val="single" w:sz="4" w:space="0" w:color="B9B9B9"/>
              <w:right w:val="single" w:sz="4" w:space="0" w:color="B9B9B9"/>
            </w:tcBorders>
          </w:tcPr>
          <w:p w14:paraId="6D00B867" w14:textId="77777777" w:rsidR="00D91534" w:rsidRDefault="00D91534" w:rsidP="00C619B9">
            <w:pPr>
              <w:ind w:left="3"/>
            </w:pPr>
            <w:r>
              <w:t xml:space="preserve">External bell tested  </w:t>
            </w:r>
          </w:p>
        </w:tc>
        <w:tc>
          <w:tcPr>
            <w:tcW w:w="1844" w:type="dxa"/>
            <w:tcBorders>
              <w:top w:val="single" w:sz="4" w:space="0" w:color="B9B9B9"/>
              <w:left w:val="single" w:sz="4" w:space="0" w:color="B9B9B9"/>
              <w:bottom w:val="single" w:sz="4" w:space="0" w:color="B9B9B9"/>
              <w:right w:val="single" w:sz="4" w:space="0" w:color="B9B9B9"/>
            </w:tcBorders>
          </w:tcPr>
          <w:p w14:paraId="4FAF2BF9" w14:textId="77777777" w:rsidR="00D91534" w:rsidRDefault="00D91534" w:rsidP="00C619B9">
            <w:pPr>
              <w:ind w:left="4"/>
            </w:pPr>
            <w:r>
              <w:t xml:space="preserve">Office manager </w:t>
            </w:r>
          </w:p>
        </w:tc>
        <w:tc>
          <w:tcPr>
            <w:tcW w:w="1781" w:type="dxa"/>
            <w:tcBorders>
              <w:top w:val="single" w:sz="4" w:space="0" w:color="B9B9B9"/>
              <w:left w:val="single" w:sz="4" w:space="0" w:color="B9B9B9"/>
              <w:bottom w:val="single" w:sz="4" w:space="0" w:color="B9B9B9"/>
              <w:right w:val="single" w:sz="4" w:space="0" w:color="B9B9B9"/>
            </w:tcBorders>
          </w:tcPr>
          <w:p w14:paraId="0E36C04F" w14:textId="77777777" w:rsidR="00D91534" w:rsidRDefault="00D91534" w:rsidP="00C619B9">
            <w:pPr>
              <w:ind w:left="4"/>
            </w:pPr>
            <w:r>
              <w:t xml:space="preserve">Annually </w:t>
            </w:r>
          </w:p>
        </w:tc>
      </w:tr>
      <w:tr w:rsidR="00D91534" w14:paraId="0F3415F2" w14:textId="77777777" w:rsidTr="00C619B9">
        <w:trPr>
          <w:trHeight w:val="514"/>
        </w:trPr>
        <w:tc>
          <w:tcPr>
            <w:tcW w:w="1984" w:type="dxa"/>
            <w:tcBorders>
              <w:top w:val="single" w:sz="4" w:space="0" w:color="B9B9B9"/>
              <w:left w:val="single" w:sz="4" w:space="0" w:color="B9B9B9"/>
              <w:bottom w:val="single" w:sz="4" w:space="0" w:color="B9B9B9"/>
              <w:right w:val="single" w:sz="4" w:space="0" w:color="B9B9B9"/>
            </w:tcBorders>
            <w:vAlign w:val="center"/>
          </w:tcPr>
          <w:p w14:paraId="6C2812AA" w14:textId="77777777" w:rsidR="00D91534" w:rsidRDefault="00D91534" w:rsidP="00C619B9">
            <w:r>
              <w:t>Ramps</w:t>
            </w:r>
            <w:r>
              <w:rPr>
                <w:rFonts w:ascii="Arial" w:eastAsia="Arial" w:hAnsi="Arial" w:cs="Arial"/>
                <w:sz w:val="20"/>
              </w:rPr>
              <w:t xml:space="preserve"> </w:t>
            </w:r>
          </w:p>
        </w:tc>
        <w:tc>
          <w:tcPr>
            <w:tcW w:w="7658" w:type="dxa"/>
            <w:tcBorders>
              <w:top w:val="single" w:sz="4" w:space="0" w:color="B9B9B9"/>
              <w:left w:val="single" w:sz="4" w:space="0" w:color="B9B9B9"/>
              <w:bottom w:val="single" w:sz="4" w:space="0" w:color="B9B9B9"/>
              <w:right w:val="single" w:sz="4" w:space="0" w:color="B9B9B9"/>
            </w:tcBorders>
            <w:vAlign w:val="center"/>
          </w:tcPr>
          <w:p w14:paraId="5860F1C0" w14:textId="77777777" w:rsidR="00D91534" w:rsidRDefault="00D91534" w:rsidP="00C619B9">
            <w:pPr>
              <w:ind w:left="4"/>
            </w:pPr>
            <w:r>
              <w:t xml:space="preserve">N/A </w:t>
            </w:r>
          </w:p>
        </w:tc>
        <w:tc>
          <w:tcPr>
            <w:tcW w:w="1700" w:type="dxa"/>
            <w:tcBorders>
              <w:top w:val="single" w:sz="4" w:space="0" w:color="B9B9B9"/>
              <w:left w:val="single" w:sz="4" w:space="0" w:color="B9B9B9"/>
              <w:bottom w:val="single" w:sz="4" w:space="0" w:color="B9B9B9"/>
              <w:right w:val="single" w:sz="4" w:space="0" w:color="B9B9B9"/>
            </w:tcBorders>
            <w:vAlign w:val="center"/>
          </w:tcPr>
          <w:p w14:paraId="1A274578" w14:textId="77777777" w:rsidR="00D91534" w:rsidRDefault="00D91534" w:rsidP="00C619B9">
            <w:pPr>
              <w:ind w:left="3"/>
            </w:pPr>
            <w:r>
              <w:t xml:space="preserve"> </w:t>
            </w:r>
          </w:p>
        </w:tc>
        <w:tc>
          <w:tcPr>
            <w:tcW w:w="1844" w:type="dxa"/>
            <w:tcBorders>
              <w:top w:val="single" w:sz="4" w:space="0" w:color="B9B9B9"/>
              <w:left w:val="single" w:sz="4" w:space="0" w:color="B9B9B9"/>
              <w:bottom w:val="single" w:sz="4" w:space="0" w:color="B9B9B9"/>
              <w:right w:val="single" w:sz="4" w:space="0" w:color="B9B9B9"/>
            </w:tcBorders>
            <w:vAlign w:val="center"/>
          </w:tcPr>
          <w:p w14:paraId="6FA0C397" w14:textId="77777777" w:rsidR="00D91534" w:rsidRDefault="00D91534" w:rsidP="00C619B9">
            <w:pPr>
              <w:ind w:left="4"/>
            </w:pPr>
            <w:r>
              <w:t xml:space="preserve"> </w:t>
            </w:r>
          </w:p>
        </w:tc>
        <w:tc>
          <w:tcPr>
            <w:tcW w:w="1781" w:type="dxa"/>
            <w:tcBorders>
              <w:top w:val="single" w:sz="4" w:space="0" w:color="B9B9B9"/>
              <w:left w:val="single" w:sz="4" w:space="0" w:color="B9B9B9"/>
              <w:bottom w:val="single" w:sz="4" w:space="0" w:color="B9B9B9"/>
              <w:right w:val="single" w:sz="4" w:space="0" w:color="B9B9B9"/>
            </w:tcBorders>
            <w:vAlign w:val="center"/>
          </w:tcPr>
          <w:p w14:paraId="057C5E23" w14:textId="77777777" w:rsidR="00D91534" w:rsidRDefault="00D91534" w:rsidP="00C619B9">
            <w:pPr>
              <w:ind w:left="4"/>
            </w:pPr>
            <w:r>
              <w:t xml:space="preserve"> </w:t>
            </w:r>
          </w:p>
        </w:tc>
      </w:tr>
      <w:tr w:rsidR="00D91534" w14:paraId="580B4BC0" w14:textId="77777777" w:rsidTr="00C619B9">
        <w:trPr>
          <w:trHeight w:val="1277"/>
        </w:trPr>
        <w:tc>
          <w:tcPr>
            <w:tcW w:w="1984" w:type="dxa"/>
            <w:tcBorders>
              <w:top w:val="single" w:sz="4" w:space="0" w:color="B9B9B9"/>
              <w:left w:val="single" w:sz="4" w:space="0" w:color="B9B9B9"/>
              <w:bottom w:val="single" w:sz="4" w:space="0" w:color="B9B9B9"/>
              <w:right w:val="single" w:sz="4" w:space="0" w:color="B9B9B9"/>
            </w:tcBorders>
          </w:tcPr>
          <w:p w14:paraId="5C3AA55A" w14:textId="77777777" w:rsidR="00D91534" w:rsidRDefault="00D91534" w:rsidP="00C619B9">
            <w:pPr>
              <w:spacing w:after="13"/>
            </w:pPr>
            <w:r>
              <w:t>Toilets</w:t>
            </w:r>
            <w:r>
              <w:rPr>
                <w:rFonts w:ascii="Arial" w:eastAsia="Arial" w:hAnsi="Arial" w:cs="Arial"/>
                <w:sz w:val="20"/>
              </w:rPr>
              <w:t xml:space="preserve"> </w:t>
            </w:r>
          </w:p>
          <w:p w14:paraId="50E64FA0" w14:textId="77777777" w:rsidR="00D91534" w:rsidRDefault="00D91534" w:rsidP="00C619B9">
            <w:pPr>
              <w:spacing w:after="101"/>
            </w:pPr>
            <w:r>
              <w:rPr>
                <w:rFonts w:ascii="Arial" w:eastAsia="Arial" w:hAnsi="Arial" w:cs="Arial"/>
                <w:sz w:val="20"/>
              </w:rPr>
              <w:t xml:space="preserve"> </w:t>
            </w:r>
          </w:p>
          <w:p w14:paraId="2E89967A" w14:textId="77777777" w:rsidR="00D91534" w:rsidRDefault="00D91534" w:rsidP="00C619B9">
            <w:r>
              <w:rPr>
                <w:rFonts w:ascii="Arial" w:eastAsia="Arial" w:hAnsi="Arial" w:cs="Arial"/>
                <w:sz w:val="20"/>
              </w:rPr>
              <w:t xml:space="preserve"> </w:t>
            </w:r>
          </w:p>
        </w:tc>
        <w:tc>
          <w:tcPr>
            <w:tcW w:w="7658" w:type="dxa"/>
            <w:tcBorders>
              <w:top w:val="single" w:sz="4" w:space="0" w:color="B9B9B9"/>
              <w:left w:val="single" w:sz="4" w:space="0" w:color="B9B9B9"/>
              <w:bottom w:val="single" w:sz="4" w:space="0" w:color="B9B9B9"/>
              <w:right w:val="single" w:sz="4" w:space="0" w:color="B9B9B9"/>
            </w:tcBorders>
            <w:vAlign w:val="center"/>
          </w:tcPr>
          <w:p w14:paraId="6F5E88A1" w14:textId="77777777" w:rsidR="00D91534" w:rsidRDefault="00D91534" w:rsidP="00C619B9">
            <w:pPr>
              <w:ind w:left="4"/>
            </w:pPr>
            <w:r>
              <w:t xml:space="preserve">There are two disabled toilets available on the school site. </w:t>
            </w:r>
          </w:p>
          <w:p w14:paraId="18AC7F2D" w14:textId="77777777" w:rsidR="00D91534" w:rsidRDefault="00D91534" w:rsidP="00C619B9">
            <w:pPr>
              <w:spacing w:after="124"/>
              <w:ind w:left="4"/>
            </w:pPr>
            <w:r>
              <w:rPr>
                <w:sz w:val="14"/>
              </w:rPr>
              <w:t xml:space="preserve"> </w:t>
            </w:r>
          </w:p>
          <w:p w14:paraId="2C97B066" w14:textId="77777777" w:rsidR="00D91534" w:rsidRDefault="00D91534" w:rsidP="00C619B9">
            <w:pPr>
              <w:ind w:left="4"/>
            </w:pPr>
            <w:r>
              <w:t xml:space="preserve">The toilets are located at either end of the building to ensure quick access when required. </w:t>
            </w:r>
          </w:p>
        </w:tc>
        <w:tc>
          <w:tcPr>
            <w:tcW w:w="1700" w:type="dxa"/>
            <w:tcBorders>
              <w:top w:val="single" w:sz="4" w:space="0" w:color="B9B9B9"/>
              <w:left w:val="single" w:sz="4" w:space="0" w:color="B9B9B9"/>
              <w:bottom w:val="single" w:sz="4" w:space="0" w:color="B9B9B9"/>
              <w:right w:val="single" w:sz="4" w:space="0" w:color="B9B9B9"/>
            </w:tcBorders>
          </w:tcPr>
          <w:p w14:paraId="525704BB" w14:textId="77777777" w:rsidR="00D91534" w:rsidRDefault="00D91534" w:rsidP="00C619B9">
            <w:pPr>
              <w:ind w:left="3"/>
            </w:pPr>
            <w:r>
              <w:t xml:space="preserve"> </w:t>
            </w:r>
          </w:p>
        </w:tc>
        <w:tc>
          <w:tcPr>
            <w:tcW w:w="1844" w:type="dxa"/>
            <w:tcBorders>
              <w:top w:val="single" w:sz="4" w:space="0" w:color="B9B9B9"/>
              <w:left w:val="single" w:sz="4" w:space="0" w:color="B9B9B9"/>
              <w:bottom w:val="single" w:sz="4" w:space="0" w:color="B9B9B9"/>
              <w:right w:val="single" w:sz="4" w:space="0" w:color="B9B9B9"/>
            </w:tcBorders>
          </w:tcPr>
          <w:p w14:paraId="6F5D654E" w14:textId="77777777" w:rsidR="00D91534" w:rsidRDefault="00D91534" w:rsidP="00C619B9">
            <w:pPr>
              <w:ind w:left="4"/>
            </w:pPr>
            <w:r>
              <w:t xml:space="preserve"> </w:t>
            </w:r>
          </w:p>
        </w:tc>
        <w:tc>
          <w:tcPr>
            <w:tcW w:w="1781" w:type="dxa"/>
            <w:tcBorders>
              <w:top w:val="single" w:sz="4" w:space="0" w:color="B9B9B9"/>
              <w:left w:val="single" w:sz="4" w:space="0" w:color="B9B9B9"/>
              <w:bottom w:val="single" w:sz="4" w:space="0" w:color="B9B9B9"/>
              <w:right w:val="single" w:sz="4" w:space="0" w:color="B9B9B9"/>
            </w:tcBorders>
          </w:tcPr>
          <w:p w14:paraId="6D044656" w14:textId="77777777" w:rsidR="00D91534" w:rsidRDefault="00D91534" w:rsidP="00C619B9">
            <w:pPr>
              <w:ind w:left="4"/>
            </w:pPr>
            <w:r>
              <w:t xml:space="preserve"> </w:t>
            </w:r>
          </w:p>
        </w:tc>
      </w:tr>
      <w:tr w:rsidR="00D91534" w14:paraId="5D91D38B" w14:textId="77777777" w:rsidTr="00C619B9">
        <w:trPr>
          <w:trHeight w:val="514"/>
        </w:trPr>
        <w:tc>
          <w:tcPr>
            <w:tcW w:w="1984" w:type="dxa"/>
            <w:tcBorders>
              <w:top w:val="single" w:sz="4" w:space="0" w:color="B9B9B9"/>
              <w:left w:val="single" w:sz="4" w:space="0" w:color="B9B9B9"/>
              <w:bottom w:val="single" w:sz="4" w:space="0" w:color="B9B9B9"/>
              <w:right w:val="single" w:sz="4" w:space="0" w:color="B9B9B9"/>
            </w:tcBorders>
            <w:vAlign w:val="center"/>
          </w:tcPr>
          <w:p w14:paraId="4465DDFD" w14:textId="77777777" w:rsidR="00D91534" w:rsidRDefault="00D91534" w:rsidP="00C619B9">
            <w:r>
              <w:t>Reception area</w:t>
            </w:r>
            <w:r>
              <w:rPr>
                <w:rFonts w:ascii="Arial" w:eastAsia="Arial" w:hAnsi="Arial" w:cs="Arial"/>
                <w:sz w:val="20"/>
              </w:rPr>
              <w:t xml:space="preserve"> </w:t>
            </w:r>
          </w:p>
        </w:tc>
        <w:tc>
          <w:tcPr>
            <w:tcW w:w="7658" w:type="dxa"/>
            <w:tcBorders>
              <w:top w:val="single" w:sz="4" w:space="0" w:color="B9B9B9"/>
              <w:left w:val="single" w:sz="4" w:space="0" w:color="B9B9B9"/>
              <w:bottom w:val="single" w:sz="4" w:space="0" w:color="B9B9B9"/>
              <w:right w:val="single" w:sz="4" w:space="0" w:color="B9B9B9"/>
            </w:tcBorders>
            <w:vAlign w:val="center"/>
          </w:tcPr>
          <w:p w14:paraId="13021991" w14:textId="77777777" w:rsidR="00D91534" w:rsidRDefault="00D91534" w:rsidP="00C619B9">
            <w:pPr>
              <w:ind w:left="4"/>
            </w:pPr>
            <w:r>
              <w:t xml:space="preserve">A large glass window ensures full visibility of the entrance reception for all users. </w:t>
            </w:r>
          </w:p>
        </w:tc>
        <w:tc>
          <w:tcPr>
            <w:tcW w:w="1700" w:type="dxa"/>
            <w:tcBorders>
              <w:top w:val="single" w:sz="4" w:space="0" w:color="B9B9B9"/>
              <w:left w:val="single" w:sz="4" w:space="0" w:color="B9B9B9"/>
              <w:bottom w:val="single" w:sz="4" w:space="0" w:color="B9B9B9"/>
              <w:right w:val="single" w:sz="4" w:space="0" w:color="B9B9B9"/>
            </w:tcBorders>
            <w:vAlign w:val="center"/>
          </w:tcPr>
          <w:p w14:paraId="529B7D4E" w14:textId="77777777" w:rsidR="00D91534" w:rsidRDefault="00D91534" w:rsidP="00C619B9">
            <w:pPr>
              <w:ind w:left="3"/>
            </w:pPr>
            <w:r>
              <w:t xml:space="preserve"> </w:t>
            </w:r>
          </w:p>
        </w:tc>
        <w:tc>
          <w:tcPr>
            <w:tcW w:w="1844" w:type="dxa"/>
            <w:tcBorders>
              <w:top w:val="single" w:sz="4" w:space="0" w:color="B9B9B9"/>
              <w:left w:val="single" w:sz="4" w:space="0" w:color="B9B9B9"/>
              <w:bottom w:val="single" w:sz="4" w:space="0" w:color="B9B9B9"/>
              <w:right w:val="single" w:sz="4" w:space="0" w:color="B9B9B9"/>
            </w:tcBorders>
            <w:vAlign w:val="center"/>
          </w:tcPr>
          <w:p w14:paraId="32230AEE" w14:textId="77777777" w:rsidR="00D91534" w:rsidRDefault="00D91534" w:rsidP="00C619B9">
            <w:pPr>
              <w:ind w:left="4"/>
            </w:pPr>
            <w:r>
              <w:t xml:space="preserve"> </w:t>
            </w:r>
          </w:p>
        </w:tc>
        <w:tc>
          <w:tcPr>
            <w:tcW w:w="1781" w:type="dxa"/>
            <w:tcBorders>
              <w:top w:val="single" w:sz="4" w:space="0" w:color="B9B9B9"/>
              <w:left w:val="single" w:sz="4" w:space="0" w:color="B9B9B9"/>
              <w:bottom w:val="single" w:sz="4" w:space="0" w:color="B9B9B9"/>
              <w:right w:val="single" w:sz="4" w:space="0" w:color="B9B9B9"/>
            </w:tcBorders>
            <w:vAlign w:val="center"/>
          </w:tcPr>
          <w:p w14:paraId="05670E07" w14:textId="77777777" w:rsidR="00D91534" w:rsidRDefault="00D91534" w:rsidP="00C619B9">
            <w:pPr>
              <w:ind w:left="4"/>
            </w:pPr>
            <w:r>
              <w:t xml:space="preserve"> </w:t>
            </w:r>
          </w:p>
        </w:tc>
      </w:tr>
      <w:tr w:rsidR="00D91534" w14:paraId="1BE139A4" w14:textId="77777777" w:rsidTr="00C619B9">
        <w:trPr>
          <w:trHeight w:val="514"/>
        </w:trPr>
        <w:tc>
          <w:tcPr>
            <w:tcW w:w="1984" w:type="dxa"/>
            <w:tcBorders>
              <w:top w:val="single" w:sz="4" w:space="0" w:color="B9B9B9"/>
              <w:left w:val="single" w:sz="4" w:space="0" w:color="B9B9B9"/>
              <w:bottom w:val="single" w:sz="4" w:space="0" w:color="B9B9B9"/>
              <w:right w:val="single" w:sz="4" w:space="0" w:color="B9B9B9"/>
            </w:tcBorders>
            <w:vAlign w:val="center"/>
          </w:tcPr>
          <w:p w14:paraId="3E6D73C2" w14:textId="77777777" w:rsidR="00D91534" w:rsidRDefault="00D91534" w:rsidP="00C619B9">
            <w:r>
              <w:t>Internal signage</w:t>
            </w:r>
            <w:r>
              <w:rPr>
                <w:rFonts w:ascii="Arial" w:eastAsia="Arial" w:hAnsi="Arial" w:cs="Arial"/>
                <w:sz w:val="20"/>
              </w:rPr>
              <w:t xml:space="preserve"> </w:t>
            </w:r>
          </w:p>
        </w:tc>
        <w:tc>
          <w:tcPr>
            <w:tcW w:w="7658" w:type="dxa"/>
            <w:tcBorders>
              <w:top w:val="single" w:sz="4" w:space="0" w:color="B9B9B9"/>
              <w:left w:val="single" w:sz="4" w:space="0" w:color="B9B9B9"/>
              <w:bottom w:val="single" w:sz="4" w:space="0" w:color="B9B9B9"/>
              <w:right w:val="single" w:sz="4" w:space="0" w:color="B9B9B9"/>
            </w:tcBorders>
            <w:vAlign w:val="center"/>
          </w:tcPr>
          <w:p w14:paraId="07FEA169" w14:textId="77777777" w:rsidR="00D91534" w:rsidRDefault="00D91534" w:rsidP="00C619B9">
            <w:pPr>
              <w:ind w:left="4"/>
            </w:pPr>
            <w:r>
              <w:t xml:space="preserve">Positioning of signage visible for wheelchair users. </w:t>
            </w:r>
          </w:p>
        </w:tc>
        <w:tc>
          <w:tcPr>
            <w:tcW w:w="1700" w:type="dxa"/>
            <w:tcBorders>
              <w:top w:val="single" w:sz="4" w:space="0" w:color="B9B9B9"/>
              <w:left w:val="single" w:sz="4" w:space="0" w:color="B9B9B9"/>
              <w:bottom w:val="single" w:sz="4" w:space="0" w:color="B9B9B9"/>
              <w:right w:val="single" w:sz="4" w:space="0" w:color="B9B9B9"/>
            </w:tcBorders>
            <w:vAlign w:val="center"/>
          </w:tcPr>
          <w:p w14:paraId="4E82FB02" w14:textId="77777777" w:rsidR="00D91534" w:rsidRDefault="00D91534" w:rsidP="00C619B9">
            <w:pPr>
              <w:ind w:left="3"/>
            </w:pPr>
            <w:r>
              <w:t xml:space="preserve"> </w:t>
            </w:r>
          </w:p>
        </w:tc>
        <w:tc>
          <w:tcPr>
            <w:tcW w:w="1844" w:type="dxa"/>
            <w:tcBorders>
              <w:top w:val="single" w:sz="4" w:space="0" w:color="B9B9B9"/>
              <w:left w:val="single" w:sz="4" w:space="0" w:color="B9B9B9"/>
              <w:bottom w:val="single" w:sz="4" w:space="0" w:color="B9B9B9"/>
              <w:right w:val="single" w:sz="4" w:space="0" w:color="B9B9B9"/>
            </w:tcBorders>
            <w:vAlign w:val="center"/>
          </w:tcPr>
          <w:p w14:paraId="11E4489B" w14:textId="77777777" w:rsidR="00D91534" w:rsidRDefault="00D91534" w:rsidP="00C619B9">
            <w:pPr>
              <w:ind w:left="4"/>
            </w:pPr>
            <w:r>
              <w:t xml:space="preserve"> </w:t>
            </w:r>
          </w:p>
        </w:tc>
        <w:tc>
          <w:tcPr>
            <w:tcW w:w="1781" w:type="dxa"/>
            <w:tcBorders>
              <w:top w:val="single" w:sz="4" w:space="0" w:color="B9B9B9"/>
              <w:left w:val="single" w:sz="4" w:space="0" w:color="B9B9B9"/>
              <w:bottom w:val="single" w:sz="4" w:space="0" w:color="B9B9B9"/>
              <w:right w:val="single" w:sz="4" w:space="0" w:color="B9B9B9"/>
            </w:tcBorders>
            <w:vAlign w:val="center"/>
          </w:tcPr>
          <w:p w14:paraId="7DC223B8" w14:textId="77777777" w:rsidR="00D91534" w:rsidRDefault="00D91534" w:rsidP="00C619B9">
            <w:pPr>
              <w:ind w:left="4"/>
            </w:pPr>
            <w:r>
              <w:t xml:space="preserve"> </w:t>
            </w:r>
          </w:p>
        </w:tc>
      </w:tr>
      <w:tr w:rsidR="00D91534" w14:paraId="2E78A198" w14:textId="77777777" w:rsidTr="00C619B9">
        <w:trPr>
          <w:trHeight w:val="720"/>
        </w:trPr>
        <w:tc>
          <w:tcPr>
            <w:tcW w:w="1984" w:type="dxa"/>
            <w:tcBorders>
              <w:top w:val="single" w:sz="4" w:space="0" w:color="B9B9B9"/>
              <w:left w:val="single" w:sz="4" w:space="0" w:color="B9B9B9"/>
              <w:bottom w:val="single" w:sz="4" w:space="0" w:color="B9B9B9"/>
              <w:right w:val="single" w:sz="4" w:space="0" w:color="B9B9B9"/>
            </w:tcBorders>
            <w:vAlign w:val="center"/>
          </w:tcPr>
          <w:p w14:paraId="2A6CFC5B" w14:textId="77777777" w:rsidR="00D91534" w:rsidRDefault="00D91534" w:rsidP="00C619B9">
            <w:r>
              <w:t xml:space="preserve">Emergency escape routes </w:t>
            </w:r>
          </w:p>
        </w:tc>
        <w:tc>
          <w:tcPr>
            <w:tcW w:w="7658" w:type="dxa"/>
            <w:tcBorders>
              <w:top w:val="single" w:sz="4" w:space="0" w:color="B9B9B9"/>
              <w:left w:val="single" w:sz="4" w:space="0" w:color="B9B9B9"/>
              <w:bottom w:val="single" w:sz="4" w:space="0" w:color="B9B9B9"/>
              <w:right w:val="single" w:sz="4" w:space="0" w:color="B9B9B9"/>
            </w:tcBorders>
            <w:vAlign w:val="center"/>
          </w:tcPr>
          <w:p w14:paraId="3219F63E" w14:textId="77777777" w:rsidR="00D91534" w:rsidRDefault="00D91534" w:rsidP="00C619B9">
            <w:pPr>
              <w:ind w:left="4"/>
            </w:pPr>
            <w:r>
              <w:t xml:space="preserve">The route to our fire assembly point is through wide corridors with double doors which are secured open using </w:t>
            </w:r>
            <w:proofErr w:type="spellStart"/>
            <w:r>
              <w:t>DoorGard</w:t>
            </w:r>
            <w:proofErr w:type="spellEnd"/>
            <w:r>
              <w:t xml:space="preserve"> devices. </w:t>
            </w:r>
          </w:p>
        </w:tc>
        <w:tc>
          <w:tcPr>
            <w:tcW w:w="1700" w:type="dxa"/>
            <w:tcBorders>
              <w:top w:val="single" w:sz="4" w:space="0" w:color="B9B9B9"/>
              <w:left w:val="single" w:sz="4" w:space="0" w:color="B9B9B9"/>
              <w:bottom w:val="single" w:sz="4" w:space="0" w:color="B9B9B9"/>
              <w:right w:val="single" w:sz="4" w:space="0" w:color="B9B9B9"/>
            </w:tcBorders>
          </w:tcPr>
          <w:p w14:paraId="2908716E" w14:textId="77777777" w:rsidR="00D91534" w:rsidRDefault="00D91534" w:rsidP="00C619B9">
            <w:pPr>
              <w:ind w:left="3"/>
            </w:pPr>
            <w:r>
              <w:t xml:space="preserve"> </w:t>
            </w:r>
          </w:p>
        </w:tc>
        <w:tc>
          <w:tcPr>
            <w:tcW w:w="1844" w:type="dxa"/>
            <w:tcBorders>
              <w:top w:val="single" w:sz="4" w:space="0" w:color="B9B9B9"/>
              <w:left w:val="single" w:sz="4" w:space="0" w:color="B9B9B9"/>
              <w:bottom w:val="single" w:sz="4" w:space="0" w:color="B9B9B9"/>
              <w:right w:val="single" w:sz="4" w:space="0" w:color="B9B9B9"/>
            </w:tcBorders>
          </w:tcPr>
          <w:p w14:paraId="43F458AF" w14:textId="77777777" w:rsidR="00D91534" w:rsidRDefault="00D91534" w:rsidP="00C619B9">
            <w:pPr>
              <w:ind w:left="4"/>
            </w:pPr>
            <w:r>
              <w:t xml:space="preserve"> </w:t>
            </w:r>
          </w:p>
        </w:tc>
        <w:tc>
          <w:tcPr>
            <w:tcW w:w="1781" w:type="dxa"/>
            <w:tcBorders>
              <w:top w:val="single" w:sz="4" w:space="0" w:color="B9B9B9"/>
              <w:left w:val="single" w:sz="4" w:space="0" w:color="B9B9B9"/>
              <w:bottom w:val="single" w:sz="4" w:space="0" w:color="B9B9B9"/>
              <w:right w:val="single" w:sz="4" w:space="0" w:color="B9B9B9"/>
            </w:tcBorders>
          </w:tcPr>
          <w:p w14:paraId="0FFB159B" w14:textId="77777777" w:rsidR="00D91534" w:rsidRDefault="00D91534" w:rsidP="00C619B9">
            <w:pPr>
              <w:ind w:left="4"/>
            </w:pPr>
            <w:r>
              <w:t xml:space="preserve"> </w:t>
            </w:r>
          </w:p>
        </w:tc>
      </w:tr>
    </w:tbl>
    <w:p w14:paraId="1084944B" w14:textId="653E5704" w:rsidR="00826462" w:rsidRPr="00285165" w:rsidRDefault="00826462" w:rsidP="57B61231">
      <w:pPr>
        <w:pStyle w:val="Heading1"/>
        <w:jc w:val="both"/>
        <w:rPr>
          <w:rFonts w:ascii="Calibri" w:hAnsi="Calibri" w:cs="Calibri"/>
          <w:sz w:val="22"/>
          <w:szCs w:val="22"/>
        </w:rPr>
      </w:pPr>
    </w:p>
    <w:p w14:paraId="19E047BC" w14:textId="290ACC53" w:rsidR="00826462" w:rsidRPr="00285165" w:rsidRDefault="00826462" w:rsidP="57B61231">
      <w:pPr>
        <w:pStyle w:val="Heading1"/>
        <w:jc w:val="both"/>
        <w:rPr>
          <w:rFonts w:ascii="Calibri" w:hAnsi="Calibri" w:cs="Calibri"/>
          <w:sz w:val="22"/>
          <w:szCs w:val="22"/>
        </w:rPr>
      </w:pPr>
    </w:p>
    <w:p w14:paraId="5C8392D0" w14:textId="788F305F" w:rsidR="42501F08" w:rsidRPr="00285165" w:rsidRDefault="42501F08" w:rsidP="42501F08">
      <w:pPr>
        <w:rPr>
          <w:rFonts w:ascii="Calibri" w:hAnsi="Calibri" w:cs="Calibri"/>
        </w:rPr>
      </w:pPr>
    </w:p>
    <w:p w14:paraId="526DB6E6" w14:textId="77777777" w:rsidR="003970FF" w:rsidRPr="003970FF" w:rsidRDefault="003970FF" w:rsidP="00147F60">
      <w:pPr>
        <w:spacing w:after="0"/>
        <w:rPr>
          <w:rFonts w:ascii="Calibri" w:hAnsi="Calibri" w:cs="Calibri"/>
        </w:rPr>
      </w:pPr>
    </w:p>
    <w:sectPr w:rsidR="003970FF" w:rsidRPr="003970FF" w:rsidSect="00D91534">
      <w:footerReference w:type="default" r:id="rId19"/>
      <w:pgSz w:w="15840" w:h="12240" w:orient="landscape"/>
      <w:pgMar w:top="807" w:right="1076" w:bottom="659" w:left="1095" w:header="283" w:footer="283" w:gutter="0"/>
      <w:pgBorders w:display="firstPage"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B8EDA" w14:textId="77777777" w:rsidR="004975A0" w:rsidRDefault="004975A0" w:rsidP="00D25879">
      <w:pPr>
        <w:spacing w:after="0" w:line="240" w:lineRule="auto"/>
      </w:pPr>
      <w:r>
        <w:separator/>
      </w:r>
    </w:p>
  </w:endnote>
  <w:endnote w:type="continuationSeparator" w:id="0">
    <w:p w14:paraId="27D7CE60" w14:textId="77777777" w:rsidR="004975A0" w:rsidRDefault="004975A0" w:rsidP="00D25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00000287" w:usb1="08070000" w:usb2="00000010" w:usb3="00000000" w:csb0="0002009F" w:csb1="00000000"/>
  </w:font>
  <w:font w:name="Courier">
    <w:panose1 w:val="02070409020205020404"/>
    <w:charset w:val="00"/>
    <w:family w:val="auto"/>
    <w:pitch w:val="variable"/>
    <w:sig w:usb0="00000003"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1A6FC" w14:textId="7B0E0FCF" w:rsidR="00D25879" w:rsidRPr="004E32EB" w:rsidRDefault="00C754BD" w:rsidP="00C754BD">
    <w:pPr>
      <w:pStyle w:val="Footer"/>
      <w:pBdr>
        <w:top w:val="single" w:sz="4" w:space="1" w:color="D9D9D9" w:themeColor="background1" w:themeShade="D9"/>
      </w:pBdr>
      <w:tabs>
        <w:tab w:val="center" w:pos="5387"/>
        <w:tab w:val="right" w:pos="10774"/>
      </w:tabs>
      <w:rPr>
        <w:rFonts w:ascii="Calibri" w:hAnsi="Calibri" w:cs="Calibri"/>
      </w:rPr>
    </w:pPr>
    <w:r>
      <w:tab/>
    </w:r>
    <w:r>
      <w:tab/>
    </w:r>
    <w:sdt>
      <w:sdtPr>
        <w:id w:val="549890223"/>
        <w:docPartObj>
          <w:docPartGallery w:val="Page Numbers (Bottom of Page)"/>
          <w:docPartUnique/>
        </w:docPartObj>
      </w:sdtPr>
      <w:sdtEndPr>
        <w:rPr>
          <w:rFonts w:ascii="Calibri" w:hAnsi="Calibri" w:cs="Calibri"/>
          <w:color w:val="7F7F7F" w:themeColor="background1" w:themeShade="7F"/>
          <w:spacing w:val="60"/>
        </w:rPr>
      </w:sdtEndPr>
      <w:sdtContent>
        <w:r w:rsidR="00D25879" w:rsidRPr="004E32EB">
          <w:rPr>
            <w:rFonts w:ascii="Calibri" w:hAnsi="Calibri" w:cs="Calibri"/>
          </w:rPr>
          <w:fldChar w:fldCharType="begin"/>
        </w:r>
        <w:r w:rsidR="00D25879" w:rsidRPr="004E32EB">
          <w:rPr>
            <w:rFonts w:ascii="Calibri" w:hAnsi="Calibri" w:cs="Calibri"/>
          </w:rPr>
          <w:instrText xml:space="preserve"> PAGE   \* MERGEFORMAT </w:instrText>
        </w:r>
        <w:r w:rsidR="00D25879" w:rsidRPr="004E32EB">
          <w:rPr>
            <w:rFonts w:ascii="Calibri" w:hAnsi="Calibri" w:cs="Calibri"/>
          </w:rPr>
          <w:fldChar w:fldCharType="separate"/>
        </w:r>
        <w:r w:rsidR="00D25879" w:rsidRPr="004E32EB">
          <w:rPr>
            <w:rFonts w:ascii="Calibri" w:hAnsi="Calibri" w:cs="Calibri"/>
            <w:noProof/>
          </w:rPr>
          <w:t>2</w:t>
        </w:r>
        <w:r w:rsidR="00D25879" w:rsidRPr="004E32EB">
          <w:rPr>
            <w:rFonts w:ascii="Calibri" w:hAnsi="Calibri" w:cs="Calibri"/>
            <w:noProof/>
          </w:rPr>
          <w:fldChar w:fldCharType="end"/>
        </w:r>
      </w:sdtContent>
    </w:sdt>
    <w:r>
      <w:rPr>
        <w:rFonts w:ascii="Calibri" w:hAnsi="Calibri" w:cs="Calibri"/>
        <w:color w:val="7F7F7F" w:themeColor="background1" w:themeShade="7F"/>
        <w:spacing w:val="60"/>
      </w:rPr>
      <w:tab/>
    </w:r>
  </w:p>
  <w:p w14:paraId="3CF90E6F" w14:textId="77777777" w:rsidR="00D25879" w:rsidRDefault="00D258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3A8B4" w14:textId="77777777" w:rsidR="004975A0" w:rsidRDefault="004975A0" w:rsidP="00D25879">
      <w:pPr>
        <w:spacing w:after="0" w:line="240" w:lineRule="auto"/>
      </w:pPr>
      <w:r>
        <w:separator/>
      </w:r>
    </w:p>
  </w:footnote>
  <w:footnote w:type="continuationSeparator" w:id="0">
    <w:p w14:paraId="6ADE4061" w14:textId="77777777" w:rsidR="004975A0" w:rsidRDefault="004975A0" w:rsidP="00D25879">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XSUiEPxXFZ9tOg" int2:id="F56C2NK2">
      <int2:state int2:value="Rejected" int2:type="spell"/>
    </int2:textHash>
    <int2:textHash int2:hashCode="KoaxTrv1Gs2BIg" int2:id="HPjXujjy">
      <int2:state int2:value="Rejected" int2:type="spell"/>
    </int2:textHash>
    <int2:textHash int2:hashCode="SlYFDncvjWIs3o" int2:id="LNUQQ8zw">
      <int2:state int2:value="Rejected" int2:type="spell"/>
    </int2:textHash>
    <int2:textHash int2:hashCode="xQy+KnIliT8rxm" int2:id="dygViW4E">
      <int2:state int2:value="Rejected" int2:type="spell"/>
    </int2:textHash>
    <int2:textHash int2:hashCode="aFd9swGr3lt3KJ" int2:id="fTIUbmTE">
      <int2:state int2:value="Rejected" int2:type="spell"/>
    </int2:textHash>
    <int2:textHash int2:hashCode="v3jXqOAVqWKVSe" int2:id="jiUuKdTH">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528053A"/>
    <w:multiLevelType w:val="hybridMultilevel"/>
    <w:tmpl w:val="850809E6"/>
    <w:lvl w:ilvl="0" w:tplc="FB48905A">
      <w:start w:val="1"/>
      <w:numFmt w:val="decimal"/>
      <w:lvlText w:val="%1."/>
      <w:lvlJc w:val="left"/>
      <w:pPr>
        <w:ind w:left="838" w:hanging="720"/>
      </w:pPr>
      <w:rPr>
        <w:rFonts w:ascii="Calibri" w:eastAsia="Calibri" w:hAnsi="Calibri" w:cs="Calibri" w:hint="default"/>
        <w:b/>
        <w:bCs/>
        <w:i w:val="0"/>
        <w:iCs w:val="0"/>
        <w:w w:val="100"/>
        <w:sz w:val="22"/>
        <w:szCs w:val="22"/>
        <w:lang w:val="en-GB" w:eastAsia="en-US" w:bidi="ar-SA"/>
      </w:rPr>
    </w:lvl>
    <w:lvl w:ilvl="1" w:tplc="4A202DAE">
      <w:numFmt w:val="bullet"/>
      <w:lvlText w:val="•"/>
      <w:lvlJc w:val="left"/>
      <w:pPr>
        <w:ind w:left="1686" w:hanging="720"/>
      </w:pPr>
      <w:rPr>
        <w:rFonts w:hint="default"/>
        <w:lang w:val="en-GB" w:eastAsia="en-US" w:bidi="ar-SA"/>
      </w:rPr>
    </w:lvl>
    <w:lvl w:ilvl="2" w:tplc="F79CC878">
      <w:numFmt w:val="bullet"/>
      <w:lvlText w:val="•"/>
      <w:lvlJc w:val="left"/>
      <w:pPr>
        <w:ind w:left="2533" w:hanging="720"/>
      </w:pPr>
      <w:rPr>
        <w:rFonts w:hint="default"/>
        <w:lang w:val="en-GB" w:eastAsia="en-US" w:bidi="ar-SA"/>
      </w:rPr>
    </w:lvl>
    <w:lvl w:ilvl="3" w:tplc="61EC3A6E">
      <w:numFmt w:val="bullet"/>
      <w:lvlText w:val="•"/>
      <w:lvlJc w:val="left"/>
      <w:pPr>
        <w:ind w:left="3379" w:hanging="720"/>
      </w:pPr>
      <w:rPr>
        <w:rFonts w:hint="default"/>
        <w:lang w:val="en-GB" w:eastAsia="en-US" w:bidi="ar-SA"/>
      </w:rPr>
    </w:lvl>
    <w:lvl w:ilvl="4" w:tplc="152817AC">
      <w:numFmt w:val="bullet"/>
      <w:lvlText w:val="•"/>
      <w:lvlJc w:val="left"/>
      <w:pPr>
        <w:ind w:left="4226" w:hanging="720"/>
      </w:pPr>
      <w:rPr>
        <w:rFonts w:hint="default"/>
        <w:lang w:val="en-GB" w:eastAsia="en-US" w:bidi="ar-SA"/>
      </w:rPr>
    </w:lvl>
    <w:lvl w:ilvl="5" w:tplc="A7D073D2">
      <w:numFmt w:val="bullet"/>
      <w:lvlText w:val="•"/>
      <w:lvlJc w:val="left"/>
      <w:pPr>
        <w:ind w:left="5073" w:hanging="720"/>
      </w:pPr>
      <w:rPr>
        <w:rFonts w:hint="default"/>
        <w:lang w:val="en-GB" w:eastAsia="en-US" w:bidi="ar-SA"/>
      </w:rPr>
    </w:lvl>
    <w:lvl w:ilvl="6" w:tplc="9F4EE32E">
      <w:numFmt w:val="bullet"/>
      <w:lvlText w:val="•"/>
      <w:lvlJc w:val="left"/>
      <w:pPr>
        <w:ind w:left="5919" w:hanging="720"/>
      </w:pPr>
      <w:rPr>
        <w:rFonts w:hint="default"/>
        <w:lang w:val="en-GB" w:eastAsia="en-US" w:bidi="ar-SA"/>
      </w:rPr>
    </w:lvl>
    <w:lvl w:ilvl="7" w:tplc="0C7A1F3E">
      <w:numFmt w:val="bullet"/>
      <w:lvlText w:val="•"/>
      <w:lvlJc w:val="left"/>
      <w:pPr>
        <w:ind w:left="6766" w:hanging="720"/>
      </w:pPr>
      <w:rPr>
        <w:rFonts w:hint="default"/>
        <w:lang w:val="en-GB" w:eastAsia="en-US" w:bidi="ar-SA"/>
      </w:rPr>
    </w:lvl>
    <w:lvl w:ilvl="8" w:tplc="D3ECAA56">
      <w:numFmt w:val="bullet"/>
      <w:lvlText w:val="•"/>
      <w:lvlJc w:val="left"/>
      <w:pPr>
        <w:ind w:left="7613" w:hanging="720"/>
      </w:pPr>
      <w:rPr>
        <w:rFonts w:hint="default"/>
        <w:lang w:val="en-GB" w:eastAsia="en-US" w:bidi="ar-SA"/>
      </w:rPr>
    </w:lvl>
  </w:abstractNum>
  <w:abstractNum w:abstractNumId="10" w15:restartNumberingAfterBreak="0">
    <w:nsid w:val="07F152A0"/>
    <w:multiLevelType w:val="multilevel"/>
    <w:tmpl w:val="3A425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C7C3531"/>
    <w:multiLevelType w:val="hybridMultilevel"/>
    <w:tmpl w:val="B37C406A"/>
    <w:lvl w:ilvl="0" w:tplc="86DABF36">
      <w:start w:val="1"/>
      <w:numFmt w:val="lowerLetter"/>
      <w:lvlText w:val="%1)"/>
      <w:lvlJc w:val="left"/>
      <w:pPr>
        <w:ind w:left="1537" w:hanging="567"/>
      </w:pPr>
      <w:rPr>
        <w:rFonts w:ascii="Calibri" w:eastAsia="Calibri" w:hAnsi="Calibri" w:cs="Calibri" w:hint="default"/>
        <w:b w:val="0"/>
        <w:bCs w:val="0"/>
        <w:i w:val="0"/>
        <w:iCs w:val="0"/>
        <w:spacing w:val="-1"/>
        <w:w w:val="100"/>
        <w:sz w:val="22"/>
        <w:szCs w:val="22"/>
        <w:lang w:val="en-GB" w:eastAsia="en-US" w:bidi="ar-SA"/>
      </w:rPr>
    </w:lvl>
    <w:lvl w:ilvl="1" w:tplc="367C9536">
      <w:numFmt w:val="bullet"/>
      <w:lvlText w:val="•"/>
      <w:lvlJc w:val="left"/>
      <w:pPr>
        <w:ind w:left="2316" w:hanging="567"/>
      </w:pPr>
      <w:rPr>
        <w:rFonts w:hint="default"/>
        <w:lang w:val="en-GB" w:eastAsia="en-US" w:bidi="ar-SA"/>
      </w:rPr>
    </w:lvl>
    <w:lvl w:ilvl="2" w:tplc="CEFAD610">
      <w:numFmt w:val="bullet"/>
      <w:lvlText w:val="•"/>
      <w:lvlJc w:val="left"/>
      <w:pPr>
        <w:ind w:left="3093" w:hanging="567"/>
      </w:pPr>
      <w:rPr>
        <w:rFonts w:hint="default"/>
        <w:lang w:val="en-GB" w:eastAsia="en-US" w:bidi="ar-SA"/>
      </w:rPr>
    </w:lvl>
    <w:lvl w:ilvl="3" w:tplc="D6E4A5E2">
      <w:numFmt w:val="bullet"/>
      <w:lvlText w:val="•"/>
      <w:lvlJc w:val="left"/>
      <w:pPr>
        <w:ind w:left="3869" w:hanging="567"/>
      </w:pPr>
      <w:rPr>
        <w:rFonts w:hint="default"/>
        <w:lang w:val="en-GB" w:eastAsia="en-US" w:bidi="ar-SA"/>
      </w:rPr>
    </w:lvl>
    <w:lvl w:ilvl="4" w:tplc="74DC8C30">
      <w:numFmt w:val="bullet"/>
      <w:lvlText w:val="•"/>
      <w:lvlJc w:val="left"/>
      <w:pPr>
        <w:ind w:left="4646" w:hanging="567"/>
      </w:pPr>
      <w:rPr>
        <w:rFonts w:hint="default"/>
        <w:lang w:val="en-GB" w:eastAsia="en-US" w:bidi="ar-SA"/>
      </w:rPr>
    </w:lvl>
    <w:lvl w:ilvl="5" w:tplc="AD5ACAE2">
      <w:numFmt w:val="bullet"/>
      <w:lvlText w:val="•"/>
      <w:lvlJc w:val="left"/>
      <w:pPr>
        <w:ind w:left="5423" w:hanging="567"/>
      </w:pPr>
      <w:rPr>
        <w:rFonts w:hint="default"/>
        <w:lang w:val="en-GB" w:eastAsia="en-US" w:bidi="ar-SA"/>
      </w:rPr>
    </w:lvl>
    <w:lvl w:ilvl="6" w:tplc="C7C0CC6C">
      <w:numFmt w:val="bullet"/>
      <w:lvlText w:val="•"/>
      <w:lvlJc w:val="left"/>
      <w:pPr>
        <w:ind w:left="6199" w:hanging="567"/>
      </w:pPr>
      <w:rPr>
        <w:rFonts w:hint="default"/>
        <w:lang w:val="en-GB" w:eastAsia="en-US" w:bidi="ar-SA"/>
      </w:rPr>
    </w:lvl>
    <w:lvl w:ilvl="7" w:tplc="DB027B98">
      <w:numFmt w:val="bullet"/>
      <w:lvlText w:val="•"/>
      <w:lvlJc w:val="left"/>
      <w:pPr>
        <w:ind w:left="6976" w:hanging="567"/>
      </w:pPr>
      <w:rPr>
        <w:rFonts w:hint="default"/>
        <w:lang w:val="en-GB" w:eastAsia="en-US" w:bidi="ar-SA"/>
      </w:rPr>
    </w:lvl>
    <w:lvl w:ilvl="8" w:tplc="D3642C9C">
      <w:numFmt w:val="bullet"/>
      <w:lvlText w:val="•"/>
      <w:lvlJc w:val="left"/>
      <w:pPr>
        <w:ind w:left="7753" w:hanging="567"/>
      </w:pPr>
      <w:rPr>
        <w:rFonts w:hint="default"/>
        <w:lang w:val="en-GB" w:eastAsia="en-US" w:bidi="ar-SA"/>
      </w:rPr>
    </w:lvl>
  </w:abstractNum>
  <w:abstractNum w:abstractNumId="12" w15:restartNumberingAfterBreak="0">
    <w:nsid w:val="136373B8"/>
    <w:multiLevelType w:val="hybridMultilevel"/>
    <w:tmpl w:val="7E0AB53A"/>
    <w:lvl w:ilvl="0" w:tplc="0FB29CC4">
      <w:start w:val="18"/>
      <w:numFmt w:val="decimal"/>
      <w:lvlText w:val="%1."/>
      <w:lvlJc w:val="left"/>
      <w:pPr>
        <w:ind w:left="118" w:hanging="329"/>
      </w:pPr>
      <w:rPr>
        <w:rFonts w:ascii="Calibri" w:eastAsia="Calibri" w:hAnsi="Calibri" w:cs="Calibri" w:hint="default"/>
        <w:b w:val="0"/>
        <w:bCs w:val="0"/>
        <w:i w:val="0"/>
        <w:iCs w:val="0"/>
        <w:w w:val="100"/>
        <w:sz w:val="22"/>
        <w:szCs w:val="22"/>
        <w:lang w:val="en-GB" w:eastAsia="en-US" w:bidi="ar-SA"/>
      </w:rPr>
    </w:lvl>
    <w:lvl w:ilvl="1" w:tplc="0C4063CE">
      <w:start w:val="1"/>
      <w:numFmt w:val="upperLetter"/>
      <w:lvlText w:val="%2)"/>
      <w:lvlJc w:val="left"/>
      <w:pPr>
        <w:ind w:left="906" w:hanging="360"/>
        <w:jc w:val="right"/>
      </w:pPr>
      <w:rPr>
        <w:rFonts w:hint="default"/>
        <w:b w:val="0"/>
        <w:w w:val="100"/>
        <w:lang w:val="en-GB" w:eastAsia="en-US" w:bidi="ar-SA"/>
      </w:rPr>
    </w:lvl>
    <w:lvl w:ilvl="2" w:tplc="A7C24C6C">
      <w:start w:val="1"/>
      <w:numFmt w:val="decimal"/>
      <w:lvlText w:val="%3."/>
      <w:lvlJc w:val="left"/>
      <w:pPr>
        <w:ind w:left="1338" w:hanging="360"/>
      </w:pPr>
      <w:rPr>
        <w:rFonts w:ascii="Calibri" w:eastAsia="Calibri" w:hAnsi="Calibri" w:cs="Calibri" w:hint="default"/>
        <w:b w:val="0"/>
        <w:bCs w:val="0"/>
        <w:i w:val="0"/>
        <w:iCs w:val="0"/>
        <w:w w:val="100"/>
        <w:sz w:val="22"/>
        <w:szCs w:val="22"/>
        <w:lang w:val="en-GB" w:eastAsia="en-US" w:bidi="ar-SA"/>
      </w:rPr>
    </w:lvl>
    <w:lvl w:ilvl="3" w:tplc="4F10A2F6">
      <w:numFmt w:val="bullet"/>
      <w:lvlText w:val="•"/>
      <w:lvlJc w:val="left"/>
      <w:pPr>
        <w:ind w:left="2335" w:hanging="360"/>
      </w:pPr>
      <w:rPr>
        <w:rFonts w:hint="default"/>
        <w:lang w:val="en-GB" w:eastAsia="en-US" w:bidi="ar-SA"/>
      </w:rPr>
    </w:lvl>
    <w:lvl w:ilvl="4" w:tplc="20DA9096">
      <w:numFmt w:val="bullet"/>
      <w:lvlText w:val="•"/>
      <w:lvlJc w:val="left"/>
      <w:pPr>
        <w:ind w:left="3331" w:hanging="360"/>
      </w:pPr>
      <w:rPr>
        <w:rFonts w:hint="default"/>
        <w:lang w:val="en-GB" w:eastAsia="en-US" w:bidi="ar-SA"/>
      </w:rPr>
    </w:lvl>
    <w:lvl w:ilvl="5" w:tplc="4F0CF4C2">
      <w:numFmt w:val="bullet"/>
      <w:lvlText w:val="•"/>
      <w:lvlJc w:val="left"/>
      <w:pPr>
        <w:ind w:left="4327" w:hanging="360"/>
      </w:pPr>
      <w:rPr>
        <w:rFonts w:hint="default"/>
        <w:lang w:val="en-GB" w:eastAsia="en-US" w:bidi="ar-SA"/>
      </w:rPr>
    </w:lvl>
    <w:lvl w:ilvl="6" w:tplc="426A6C32">
      <w:numFmt w:val="bullet"/>
      <w:lvlText w:val="•"/>
      <w:lvlJc w:val="left"/>
      <w:pPr>
        <w:ind w:left="5323" w:hanging="360"/>
      </w:pPr>
      <w:rPr>
        <w:rFonts w:hint="default"/>
        <w:lang w:val="en-GB" w:eastAsia="en-US" w:bidi="ar-SA"/>
      </w:rPr>
    </w:lvl>
    <w:lvl w:ilvl="7" w:tplc="4D4A6ECA">
      <w:numFmt w:val="bullet"/>
      <w:lvlText w:val="•"/>
      <w:lvlJc w:val="left"/>
      <w:pPr>
        <w:ind w:left="6319" w:hanging="360"/>
      </w:pPr>
      <w:rPr>
        <w:rFonts w:hint="default"/>
        <w:lang w:val="en-GB" w:eastAsia="en-US" w:bidi="ar-SA"/>
      </w:rPr>
    </w:lvl>
    <w:lvl w:ilvl="8" w:tplc="B60A1C64">
      <w:numFmt w:val="bullet"/>
      <w:lvlText w:val="•"/>
      <w:lvlJc w:val="left"/>
      <w:pPr>
        <w:ind w:left="7314" w:hanging="360"/>
      </w:pPr>
      <w:rPr>
        <w:rFonts w:hint="default"/>
        <w:lang w:val="en-GB" w:eastAsia="en-US" w:bidi="ar-SA"/>
      </w:rPr>
    </w:lvl>
  </w:abstractNum>
  <w:abstractNum w:abstractNumId="13" w15:restartNumberingAfterBreak="0">
    <w:nsid w:val="16B3164C"/>
    <w:multiLevelType w:val="hybridMultilevel"/>
    <w:tmpl w:val="625CE9D6"/>
    <w:lvl w:ilvl="0" w:tplc="FFFFFFFF">
      <w:start w:val="18"/>
      <w:numFmt w:val="decimal"/>
      <w:lvlText w:val="%1."/>
      <w:lvlJc w:val="left"/>
      <w:pPr>
        <w:ind w:left="118" w:hanging="329"/>
      </w:pPr>
      <w:rPr>
        <w:rFonts w:ascii="Calibri" w:eastAsia="Calibri" w:hAnsi="Calibri" w:cs="Calibri" w:hint="default"/>
        <w:b w:val="0"/>
        <w:bCs w:val="0"/>
        <w:i w:val="0"/>
        <w:iCs w:val="0"/>
        <w:w w:val="100"/>
        <w:sz w:val="22"/>
        <w:szCs w:val="22"/>
        <w:lang w:val="en-GB" w:eastAsia="en-US" w:bidi="ar-SA"/>
      </w:rPr>
    </w:lvl>
    <w:lvl w:ilvl="1" w:tplc="80107956">
      <w:start w:val="1"/>
      <w:numFmt w:val="decimal"/>
      <w:lvlText w:val="%2."/>
      <w:lvlJc w:val="left"/>
      <w:pPr>
        <w:ind w:left="906" w:hanging="360"/>
      </w:pPr>
      <w:rPr>
        <w:b/>
        <w:bCs w:val="0"/>
        <w:i w:val="0"/>
        <w:iCs/>
      </w:rPr>
    </w:lvl>
    <w:lvl w:ilvl="2" w:tplc="FFFFFFFF">
      <w:start w:val="1"/>
      <w:numFmt w:val="decimal"/>
      <w:lvlText w:val="%3."/>
      <w:lvlJc w:val="left"/>
      <w:pPr>
        <w:ind w:left="1338" w:hanging="360"/>
      </w:pPr>
      <w:rPr>
        <w:rFonts w:ascii="Calibri" w:eastAsia="Calibri" w:hAnsi="Calibri" w:cs="Calibri" w:hint="default"/>
        <w:b w:val="0"/>
        <w:bCs w:val="0"/>
        <w:i w:val="0"/>
        <w:iCs w:val="0"/>
        <w:w w:val="100"/>
        <w:sz w:val="22"/>
        <w:szCs w:val="22"/>
        <w:lang w:val="en-GB" w:eastAsia="en-US" w:bidi="ar-SA"/>
      </w:rPr>
    </w:lvl>
    <w:lvl w:ilvl="3" w:tplc="FFFFFFFF">
      <w:numFmt w:val="bullet"/>
      <w:lvlText w:val="•"/>
      <w:lvlJc w:val="left"/>
      <w:pPr>
        <w:ind w:left="2335" w:hanging="360"/>
      </w:pPr>
      <w:rPr>
        <w:rFonts w:hint="default"/>
        <w:lang w:val="en-GB" w:eastAsia="en-US" w:bidi="ar-SA"/>
      </w:rPr>
    </w:lvl>
    <w:lvl w:ilvl="4" w:tplc="FFFFFFFF">
      <w:numFmt w:val="bullet"/>
      <w:lvlText w:val="•"/>
      <w:lvlJc w:val="left"/>
      <w:pPr>
        <w:ind w:left="3331" w:hanging="360"/>
      </w:pPr>
      <w:rPr>
        <w:rFonts w:hint="default"/>
        <w:lang w:val="en-GB" w:eastAsia="en-US" w:bidi="ar-SA"/>
      </w:rPr>
    </w:lvl>
    <w:lvl w:ilvl="5" w:tplc="FFFFFFFF">
      <w:numFmt w:val="bullet"/>
      <w:lvlText w:val="•"/>
      <w:lvlJc w:val="left"/>
      <w:pPr>
        <w:ind w:left="4327" w:hanging="360"/>
      </w:pPr>
      <w:rPr>
        <w:rFonts w:hint="default"/>
        <w:lang w:val="en-GB" w:eastAsia="en-US" w:bidi="ar-SA"/>
      </w:rPr>
    </w:lvl>
    <w:lvl w:ilvl="6" w:tplc="FFFFFFFF">
      <w:numFmt w:val="bullet"/>
      <w:lvlText w:val="•"/>
      <w:lvlJc w:val="left"/>
      <w:pPr>
        <w:ind w:left="5323" w:hanging="360"/>
      </w:pPr>
      <w:rPr>
        <w:rFonts w:hint="default"/>
        <w:lang w:val="en-GB" w:eastAsia="en-US" w:bidi="ar-SA"/>
      </w:rPr>
    </w:lvl>
    <w:lvl w:ilvl="7" w:tplc="FFFFFFFF">
      <w:numFmt w:val="bullet"/>
      <w:lvlText w:val="•"/>
      <w:lvlJc w:val="left"/>
      <w:pPr>
        <w:ind w:left="6319" w:hanging="360"/>
      </w:pPr>
      <w:rPr>
        <w:rFonts w:hint="default"/>
        <w:lang w:val="en-GB" w:eastAsia="en-US" w:bidi="ar-SA"/>
      </w:rPr>
    </w:lvl>
    <w:lvl w:ilvl="8" w:tplc="FFFFFFFF">
      <w:numFmt w:val="bullet"/>
      <w:lvlText w:val="•"/>
      <w:lvlJc w:val="left"/>
      <w:pPr>
        <w:ind w:left="7314" w:hanging="360"/>
      </w:pPr>
      <w:rPr>
        <w:rFonts w:hint="default"/>
        <w:lang w:val="en-GB" w:eastAsia="en-US" w:bidi="ar-SA"/>
      </w:rPr>
    </w:lvl>
  </w:abstractNum>
  <w:abstractNum w:abstractNumId="14" w15:restartNumberingAfterBreak="0">
    <w:nsid w:val="1B296921"/>
    <w:multiLevelType w:val="hybridMultilevel"/>
    <w:tmpl w:val="F6C0C7FE"/>
    <w:lvl w:ilvl="0" w:tplc="E0C0BB66">
      <w:start w:val="1"/>
      <w:numFmt w:val="bullet"/>
      <w:lvlText w:val=""/>
      <w:lvlJc w:val="left"/>
      <w:pPr>
        <w:ind w:left="720" w:hanging="360"/>
      </w:pPr>
      <w:rPr>
        <w:rFonts w:ascii="Symbol" w:hAnsi="Symbol" w:hint="default"/>
      </w:rPr>
    </w:lvl>
    <w:lvl w:ilvl="1" w:tplc="D5CC74B6">
      <w:start w:val="1"/>
      <w:numFmt w:val="bullet"/>
      <w:lvlText w:val="o"/>
      <w:lvlJc w:val="left"/>
      <w:pPr>
        <w:ind w:left="1440" w:hanging="360"/>
      </w:pPr>
      <w:rPr>
        <w:rFonts w:ascii="Courier New" w:hAnsi="Courier New" w:hint="default"/>
      </w:rPr>
    </w:lvl>
    <w:lvl w:ilvl="2" w:tplc="089801D6">
      <w:start w:val="1"/>
      <w:numFmt w:val="bullet"/>
      <w:lvlText w:val=""/>
      <w:lvlJc w:val="left"/>
      <w:pPr>
        <w:ind w:left="2160" w:hanging="360"/>
      </w:pPr>
      <w:rPr>
        <w:rFonts w:ascii="Wingdings" w:hAnsi="Wingdings" w:hint="default"/>
      </w:rPr>
    </w:lvl>
    <w:lvl w:ilvl="3" w:tplc="D88AB7AC">
      <w:start w:val="1"/>
      <w:numFmt w:val="bullet"/>
      <w:lvlText w:val=""/>
      <w:lvlJc w:val="left"/>
      <w:pPr>
        <w:ind w:left="2880" w:hanging="360"/>
      </w:pPr>
      <w:rPr>
        <w:rFonts w:ascii="Symbol" w:hAnsi="Symbol" w:hint="default"/>
      </w:rPr>
    </w:lvl>
    <w:lvl w:ilvl="4" w:tplc="E296438C">
      <w:start w:val="1"/>
      <w:numFmt w:val="bullet"/>
      <w:lvlText w:val="o"/>
      <w:lvlJc w:val="left"/>
      <w:pPr>
        <w:ind w:left="3600" w:hanging="360"/>
      </w:pPr>
      <w:rPr>
        <w:rFonts w:ascii="Courier New" w:hAnsi="Courier New" w:hint="default"/>
      </w:rPr>
    </w:lvl>
    <w:lvl w:ilvl="5" w:tplc="CDC6AC2E">
      <w:start w:val="1"/>
      <w:numFmt w:val="bullet"/>
      <w:lvlText w:val=""/>
      <w:lvlJc w:val="left"/>
      <w:pPr>
        <w:ind w:left="4320" w:hanging="360"/>
      </w:pPr>
      <w:rPr>
        <w:rFonts w:ascii="Wingdings" w:hAnsi="Wingdings" w:hint="default"/>
      </w:rPr>
    </w:lvl>
    <w:lvl w:ilvl="6" w:tplc="FA04F562">
      <w:start w:val="1"/>
      <w:numFmt w:val="bullet"/>
      <w:lvlText w:val=""/>
      <w:lvlJc w:val="left"/>
      <w:pPr>
        <w:ind w:left="5040" w:hanging="360"/>
      </w:pPr>
      <w:rPr>
        <w:rFonts w:ascii="Symbol" w:hAnsi="Symbol" w:hint="default"/>
      </w:rPr>
    </w:lvl>
    <w:lvl w:ilvl="7" w:tplc="6FE897EA">
      <w:start w:val="1"/>
      <w:numFmt w:val="bullet"/>
      <w:lvlText w:val="o"/>
      <w:lvlJc w:val="left"/>
      <w:pPr>
        <w:ind w:left="5760" w:hanging="360"/>
      </w:pPr>
      <w:rPr>
        <w:rFonts w:ascii="Courier New" w:hAnsi="Courier New" w:hint="default"/>
      </w:rPr>
    </w:lvl>
    <w:lvl w:ilvl="8" w:tplc="95B251D0">
      <w:start w:val="1"/>
      <w:numFmt w:val="bullet"/>
      <w:lvlText w:val=""/>
      <w:lvlJc w:val="left"/>
      <w:pPr>
        <w:ind w:left="6480" w:hanging="360"/>
      </w:pPr>
      <w:rPr>
        <w:rFonts w:ascii="Wingdings" w:hAnsi="Wingdings" w:hint="default"/>
      </w:rPr>
    </w:lvl>
  </w:abstractNum>
  <w:abstractNum w:abstractNumId="15" w15:restartNumberingAfterBreak="0">
    <w:nsid w:val="215C7929"/>
    <w:multiLevelType w:val="multilevel"/>
    <w:tmpl w:val="1A548CC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AFA747B"/>
    <w:multiLevelType w:val="hybridMultilevel"/>
    <w:tmpl w:val="A56836E8"/>
    <w:lvl w:ilvl="0" w:tplc="DF32399A">
      <w:numFmt w:val="bullet"/>
      <w:lvlText w:val="-"/>
      <w:lvlJc w:val="left"/>
      <w:pPr>
        <w:ind w:left="838" w:hanging="720"/>
      </w:pPr>
      <w:rPr>
        <w:rFonts w:ascii="Calibri" w:eastAsia="Calibri" w:hAnsi="Calibri" w:cs="Calibri" w:hint="default"/>
        <w:b w:val="0"/>
        <w:bCs w:val="0"/>
        <w:i w:val="0"/>
        <w:iCs w:val="0"/>
        <w:w w:val="100"/>
        <w:sz w:val="22"/>
        <w:szCs w:val="22"/>
        <w:lang w:val="en-GB" w:eastAsia="en-US" w:bidi="ar-SA"/>
      </w:rPr>
    </w:lvl>
    <w:lvl w:ilvl="1" w:tplc="42E25F4E">
      <w:numFmt w:val="bullet"/>
      <w:lvlText w:val="•"/>
      <w:lvlJc w:val="left"/>
      <w:pPr>
        <w:ind w:left="1686" w:hanging="720"/>
      </w:pPr>
      <w:rPr>
        <w:rFonts w:hint="default"/>
        <w:lang w:val="en-GB" w:eastAsia="en-US" w:bidi="ar-SA"/>
      </w:rPr>
    </w:lvl>
    <w:lvl w:ilvl="2" w:tplc="C71CF26C">
      <w:numFmt w:val="bullet"/>
      <w:lvlText w:val="•"/>
      <w:lvlJc w:val="left"/>
      <w:pPr>
        <w:ind w:left="2533" w:hanging="720"/>
      </w:pPr>
      <w:rPr>
        <w:rFonts w:hint="default"/>
        <w:lang w:val="en-GB" w:eastAsia="en-US" w:bidi="ar-SA"/>
      </w:rPr>
    </w:lvl>
    <w:lvl w:ilvl="3" w:tplc="C30C45FC">
      <w:numFmt w:val="bullet"/>
      <w:lvlText w:val="•"/>
      <w:lvlJc w:val="left"/>
      <w:pPr>
        <w:ind w:left="3379" w:hanging="720"/>
      </w:pPr>
      <w:rPr>
        <w:rFonts w:hint="default"/>
        <w:lang w:val="en-GB" w:eastAsia="en-US" w:bidi="ar-SA"/>
      </w:rPr>
    </w:lvl>
    <w:lvl w:ilvl="4" w:tplc="671AD1E2">
      <w:numFmt w:val="bullet"/>
      <w:lvlText w:val="•"/>
      <w:lvlJc w:val="left"/>
      <w:pPr>
        <w:ind w:left="4226" w:hanging="720"/>
      </w:pPr>
      <w:rPr>
        <w:rFonts w:hint="default"/>
        <w:lang w:val="en-GB" w:eastAsia="en-US" w:bidi="ar-SA"/>
      </w:rPr>
    </w:lvl>
    <w:lvl w:ilvl="5" w:tplc="69E25E6C">
      <w:numFmt w:val="bullet"/>
      <w:lvlText w:val="•"/>
      <w:lvlJc w:val="left"/>
      <w:pPr>
        <w:ind w:left="5073" w:hanging="720"/>
      </w:pPr>
      <w:rPr>
        <w:rFonts w:hint="default"/>
        <w:lang w:val="en-GB" w:eastAsia="en-US" w:bidi="ar-SA"/>
      </w:rPr>
    </w:lvl>
    <w:lvl w:ilvl="6" w:tplc="C7E2C776">
      <w:numFmt w:val="bullet"/>
      <w:lvlText w:val="•"/>
      <w:lvlJc w:val="left"/>
      <w:pPr>
        <w:ind w:left="5919" w:hanging="720"/>
      </w:pPr>
      <w:rPr>
        <w:rFonts w:hint="default"/>
        <w:lang w:val="en-GB" w:eastAsia="en-US" w:bidi="ar-SA"/>
      </w:rPr>
    </w:lvl>
    <w:lvl w:ilvl="7" w:tplc="8A66D4A2">
      <w:numFmt w:val="bullet"/>
      <w:lvlText w:val="•"/>
      <w:lvlJc w:val="left"/>
      <w:pPr>
        <w:ind w:left="6766" w:hanging="720"/>
      </w:pPr>
      <w:rPr>
        <w:rFonts w:hint="default"/>
        <w:lang w:val="en-GB" w:eastAsia="en-US" w:bidi="ar-SA"/>
      </w:rPr>
    </w:lvl>
    <w:lvl w:ilvl="8" w:tplc="DBC81C9C">
      <w:numFmt w:val="bullet"/>
      <w:lvlText w:val="•"/>
      <w:lvlJc w:val="left"/>
      <w:pPr>
        <w:ind w:left="7613" w:hanging="720"/>
      </w:pPr>
      <w:rPr>
        <w:rFonts w:hint="default"/>
        <w:lang w:val="en-GB" w:eastAsia="en-US" w:bidi="ar-SA"/>
      </w:rPr>
    </w:lvl>
  </w:abstractNum>
  <w:abstractNum w:abstractNumId="17" w15:restartNumberingAfterBreak="0">
    <w:nsid w:val="2F83716C"/>
    <w:multiLevelType w:val="multilevel"/>
    <w:tmpl w:val="1A548CC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5702C9"/>
    <w:multiLevelType w:val="hybridMultilevel"/>
    <w:tmpl w:val="24D0B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9067BD"/>
    <w:multiLevelType w:val="hybridMultilevel"/>
    <w:tmpl w:val="28DA83CA"/>
    <w:lvl w:ilvl="0" w:tplc="7A28E132">
      <w:start w:val="1"/>
      <w:numFmt w:val="bullet"/>
      <w:lvlText w:val="•"/>
      <w:lvlJc w:val="left"/>
      <w:pPr>
        <w:tabs>
          <w:tab w:val="num" w:pos="720"/>
        </w:tabs>
        <w:ind w:left="720" w:hanging="360"/>
      </w:pPr>
      <w:rPr>
        <w:rFonts w:ascii="Arial" w:hAnsi="Arial" w:hint="default"/>
      </w:rPr>
    </w:lvl>
    <w:lvl w:ilvl="1" w:tplc="BD6A411E" w:tentative="1">
      <w:start w:val="1"/>
      <w:numFmt w:val="bullet"/>
      <w:lvlText w:val="•"/>
      <w:lvlJc w:val="left"/>
      <w:pPr>
        <w:tabs>
          <w:tab w:val="num" w:pos="1440"/>
        </w:tabs>
        <w:ind w:left="1440" w:hanging="360"/>
      </w:pPr>
      <w:rPr>
        <w:rFonts w:ascii="Arial" w:hAnsi="Arial" w:hint="default"/>
      </w:rPr>
    </w:lvl>
    <w:lvl w:ilvl="2" w:tplc="7F8C836C" w:tentative="1">
      <w:start w:val="1"/>
      <w:numFmt w:val="bullet"/>
      <w:lvlText w:val="•"/>
      <w:lvlJc w:val="left"/>
      <w:pPr>
        <w:tabs>
          <w:tab w:val="num" w:pos="2160"/>
        </w:tabs>
        <w:ind w:left="2160" w:hanging="360"/>
      </w:pPr>
      <w:rPr>
        <w:rFonts w:ascii="Arial" w:hAnsi="Arial" w:hint="default"/>
      </w:rPr>
    </w:lvl>
    <w:lvl w:ilvl="3" w:tplc="2BB411AC" w:tentative="1">
      <w:start w:val="1"/>
      <w:numFmt w:val="bullet"/>
      <w:lvlText w:val="•"/>
      <w:lvlJc w:val="left"/>
      <w:pPr>
        <w:tabs>
          <w:tab w:val="num" w:pos="2880"/>
        </w:tabs>
        <w:ind w:left="2880" w:hanging="360"/>
      </w:pPr>
      <w:rPr>
        <w:rFonts w:ascii="Arial" w:hAnsi="Arial" w:hint="default"/>
      </w:rPr>
    </w:lvl>
    <w:lvl w:ilvl="4" w:tplc="646C02A4" w:tentative="1">
      <w:start w:val="1"/>
      <w:numFmt w:val="bullet"/>
      <w:lvlText w:val="•"/>
      <w:lvlJc w:val="left"/>
      <w:pPr>
        <w:tabs>
          <w:tab w:val="num" w:pos="3600"/>
        </w:tabs>
        <w:ind w:left="3600" w:hanging="360"/>
      </w:pPr>
      <w:rPr>
        <w:rFonts w:ascii="Arial" w:hAnsi="Arial" w:hint="default"/>
      </w:rPr>
    </w:lvl>
    <w:lvl w:ilvl="5" w:tplc="B31811D4" w:tentative="1">
      <w:start w:val="1"/>
      <w:numFmt w:val="bullet"/>
      <w:lvlText w:val="•"/>
      <w:lvlJc w:val="left"/>
      <w:pPr>
        <w:tabs>
          <w:tab w:val="num" w:pos="4320"/>
        </w:tabs>
        <w:ind w:left="4320" w:hanging="360"/>
      </w:pPr>
      <w:rPr>
        <w:rFonts w:ascii="Arial" w:hAnsi="Arial" w:hint="default"/>
      </w:rPr>
    </w:lvl>
    <w:lvl w:ilvl="6" w:tplc="2DAA6210" w:tentative="1">
      <w:start w:val="1"/>
      <w:numFmt w:val="bullet"/>
      <w:lvlText w:val="•"/>
      <w:lvlJc w:val="left"/>
      <w:pPr>
        <w:tabs>
          <w:tab w:val="num" w:pos="5040"/>
        </w:tabs>
        <w:ind w:left="5040" w:hanging="360"/>
      </w:pPr>
      <w:rPr>
        <w:rFonts w:ascii="Arial" w:hAnsi="Arial" w:hint="default"/>
      </w:rPr>
    </w:lvl>
    <w:lvl w:ilvl="7" w:tplc="67BC29A6" w:tentative="1">
      <w:start w:val="1"/>
      <w:numFmt w:val="bullet"/>
      <w:lvlText w:val="•"/>
      <w:lvlJc w:val="left"/>
      <w:pPr>
        <w:tabs>
          <w:tab w:val="num" w:pos="5760"/>
        </w:tabs>
        <w:ind w:left="5760" w:hanging="360"/>
      </w:pPr>
      <w:rPr>
        <w:rFonts w:ascii="Arial" w:hAnsi="Arial" w:hint="default"/>
      </w:rPr>
    </w:lvl>
    <w:lvl w:ilvl="8" w:tplc="50FA0A6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8D468B4"/>
    <w:multiLevelType w:val="hybridMultilevel"/>
    <w:tmpl w:val="2C0C42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C567CC0"/>
    <w:multiLevelType w:val="hybridMultilevel"/>
    <w:tmpl w:val="38E28BE0"/>
    <w:lvl w:ilvl="0" w:tplc="08090001">
      <w:start w:val="1"/>
      <w:numFmt w:val="bullet"/>
      <w:lvlText w:val=""/>
      <w:lvlJc w:val="left"/>
      <w:pPr>
        <w:ind w:left="838" w:hanging="360"/>
      </w:pPr>
      <w:rPr>
        <w:rFonts w:ascii="Symbol" w:hAnsi="Symbol" w:hint="default"/>
      </w:rPr>
    </w:lvl>
    <w:lvl w:ilvl="1" w:tplc="08090003" w:tentative="1">
      <w:start w:val="1"/>
      <w:numFmt w:val="bullet"/>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22" w15:restartNumberingAfterBreak="0">
    <w:nsid w:val="3C8B66EA"/>
    <w:multiLevelType w:val="hybridMultilevel"/>
    <w:tmpl w:val="FCC6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C508B9"/>
    <w:multiLevelType w:val="hybridMultilevel"/>
    <w:tmpl w:val="BAB0AC68"/>
    <w:lvl w:ilvl="0" w:tplc="ADE6C270">
      <w:numFmt w:val="bullet"/>
      <w:lvlText w:val=""/>
      <w:lvlJc w:val="left"/>
      <w:pPr>
        <w:ind w:left="838" w:hanging="360"/>
      </w:pPr>
      <w:rPr>
        <w:rFonts w:ascii="Symbol" w:eastAsia="Symbol" w:hAnsi="Symbol" w:cs="Symbol" w:hint="default"/>
        <w:b w:val="0"/>
        <w:bCs w:val="0"/>
        <w:i w:val="0"/>
        <w:iCs w:val="0"/>
        <w:w w:val="100"/>
        <w:sz w:val="22"/>
        <w:szCs w:val="22"/>
        <w:lang w:val="en-GB" w:eastAsia="en-US" w:bidi="ar-SA"/>
      </w:rPr>
    </w:lvl>
    <w:lvl w:ilvl="1" w:tplc="B9B2917A">
      <w:numFmt w:val="bullet"/>
      <w:lvlText w:val="•"/>
      <w:lvlJc w:val="left"/>
      <w:pPr>
        <w:ind w:left="1686" w:hanging="360"/>
      </w:pPr>
      <w:rPr>
        <w:rFonts w:hint="default"/>
        <w:lang w:val="en-GB" w:eastAsia="en-US" w:bidi="ar-SA"/>
      </w:rPr>
    </w:lvl>
    <w:lvl w:ilvl="2" w:tplc="5FA6CBCC">
      <w:numFmt w:val="bullet"/>
      <w:lvlText w:val="•"/>
      <w:lvlJc w:val="left"/>
      <w:pPr>
        <w:ind w:left="2533" w:hanging="360"/>
      </w:pPr>
      <w:rPr>
        <w:rFonts w:hint="default"/>
        <w:lang w:val="en-GB" w:eastAsia="en-US" w:bidi="ar-SA"/>
      </w:rPr>
    </w:lvl>
    <w:lvl w:ilvl="3" w:tplc="ECE4AF1E">
      <w:numFmt w:val="bullet"/>
      <w:lvlText w:val="•"/>
      <w:lvlJc w:val="left"/>
      <w:pPr>
        <w:ind w:left="3379" w:hanging="360"/>
      </w:pPr>
      <w:rPr>
        <w:rFonts w:hint="default"/>
        <w:lang w:val="en-GB" w:eastAsia="en-US" w:bidi="ar-SA"/>
      </w:rPr>
    </w:lvl>
    <w:lvl w:ilvl="4" w:tplc="B11C2288">
      <w:numFmt w:val="bullet"/>
      <w:lvlText w:val="•"/>
      <w:lvlJc w:val="left"/>
      <w:pPr>
        <w:ind w:left="4226" w:hanging="360"/>
      </w:pPr>
      <w:rPr>
        <w:rFonts w:hint="default"/>
        <w:lang w:val="en-GB" w:eastAsia="en-US" w:bidi="ar-SA"/>
      </w:rPr>
    </w:lvl>
    <w:lvl w:ilvl="5" w:tplc="46F80954">
      <w:numFmt w:val="bullet"/>
      <w:lvlText w:val="•"/>
      <w:lvlJc w:val="left"/>
      <w:pPr>
        <w:ind w:left="5073" w:hanging="360"/>
      </w:pPr>
      <w:rPr>
        <w:rFonts w:hint="default"/>
        <w:lang w:val="en-GB" w:eastAsia="en-US" w:bidi="ar-SA"/>
      </w:rPr>
    </w:lvl>
    <w:lvl w:ilvl="6" w:tplc="54583148">
      <w:numFmt w:val="bullet"/>
      <w:lvlText w:val="•"/>
      <w:lvlJc w:val="left"/>
      <w:pPr>
        <w:ind w:left="5919" w:hanging="360"/>
      </w:pPr>
      <w:rPr>
        <w:rFonts w:hint="default"/>
        <w:lang w:val="en-GB" w:eastAsia="en-US" w:bidi="ar-SA"/>
      </w:rPr>
    </w:lvl>
    <w:lvl w:ilvl="7" w:tplc="E31C42EC">
      <w:numFmt w:val="bullet"/>
      <w:lvlText w:val="•"/>
      <w:lvlJc w:val="left"/>
      <w:pPr>
        <w:ind w:left="6766" w:hanging="360"/>
      </w:pPr>
      <w:rPr>
        <w:rFonts w:hint="default"/>
        <w:lang w:val="en-GB" w:eastAsia="en-US" w:bidi="ar-SA"/>
      </w:rPr>
    </w:lvl>
    <w:lvl w:ilvl="8" w:tplc="B5225EBE">
      <w:numFmt w:val="bullet"/>
      <w:lvlText w:val="•"/>
      <w:lvlJc w:val="left"/>
      <w:pPr>
        <w:ind w:left="7613" w:hanging="360"/>
      </w:pPr>
      <w:rPr>
        <w:rFonts w:hint="default"/>
        <w:lang w:val="en-GB" w:eastAsia="en-US" w:bidi="ar-SA"/>
      </w:rPr>
    </w:lvl>
  </w:abstractNum>
  <w:abstractNum w:abstractNumId="24" w15:restartNumberingAfterBreak="0">
    <w:nsid w:val="62FC2A57"/>
    <w:multiLevelType w:val="hybridMultilevel"/>
    <w:tmpl w:val="06483860"/>
    <w:lvl w:ilvl="0" w:tplc="08090001">
      <w:start w:val="1"/>
      <w:numFmt w:val="bullet"/>
      <w:lvlText w:val=""/>
      <w:lvlJc w:val="left"/>
      <w:pPr>
        <w:ind w:left="838" w:hanging="360"/>
      </w:pPr>
      <w:rPr>
        <w:rFonts w:ascii="Symbol" w:hAnsi="Symbol" w:hint="default"/>
      </w:rPr>
    </w:lvl>
    <w:lvl w:ilvl="1" w:tplc="08090003" w:tentative="1">
      <w:start w:val="1"/>
      <w:numFmt w:val="bullet"/>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25" w15:restartNumberingAfterBreak="0">
    <w:nsid w:val="63788EC5"/>
    <w:multiLevelType w:val="hybridMultilevel"/>
    <w:tmpl w:val="424E3C2E"/>
    <w:lvl w:ilvl="0" w:tplc="0F405A72">
      <w:start w:val="1"/>
      <w:numFmt w:val="bullet"/>
      <w:lvlText w:val=""/>
      <w:lvlJc w:val="left"/>
      <w:pPr>
        <w:ind w:left="720" w:hanging="360"/>
      </w:pPr>
      <w:rPr>
        <w:rFonts w:ascii="Symbol" w:hAnsi="Symbol" w:hint="default"/>
      </w:rPr>
    </w:lvl>
    <w:lvl w:ilvl="1" w:tplc="427C10DE">
      <w:start w:val="1"/>
      <w:numFmt w:val="bullet"/>
      <w:lvlText w:val="o"/>
      <w:lvlJc w:val="left"/>
      <w:pPr>
        <w:ind w:left="1440" w:hanging="360"/>
      </w:pPr>
      <w:rPr>
        <w:rFonts w:ascii="Courier New" w:hAnsi="Courier New" w:hint="default"/>
      </w:rPr>
    </w:lvl>
    <w:lvl w:ilvl="2" w:tplc="59EE5626">
      <w:start w:val="1"/>
      <w:numFmt w:val="bullet"/>
      <w:lvlText w:val=""/>
      <w:lvlJc w:val="left"/>
      <w:pPr>
        <w:ind w:left="2160" w:hanging="360"/>
      </w:pPr>
      <w:rPr>
        <w:rFonts w:ascii="Wingdings" w:hAnsi="Wingdings" w:hint="default"/>
      </w:rPr>
    </w:lvl>
    <w:lvl w:ilvl="3" w:tplc="4446B854">
      <w:start w:val="1"/>
      <w:numFmt w:val="bullet"/>
      <w:lvlText w:val=""/>
      <w:lvlJc w:val="left"/>
      <w:pPr>
        <w:ind w:left="2880" w:hanging="360"/>
      </w:pPr>
      <w:rPr>
        <w:rFonts w:ascii="Symbol" w:hAnsi="Symbol" w:hint="default"/>
      </w:rPr>
    </w:lvl>
    <w:lvl w:ilvl="4" w:tplc="DC58A7A8">
      <w:start w:val="1"/>
      <w:numFmt w:val="bullet"/>
      <w:lvlText w:val="o"/>
      <w:lvlJc w:val="left"/>
      <w:pPr>
        <w:ind w:left="3600" w:hanging="360"/>
      </w:pPr>
      <w:rPr>
        <w:rFonts w:ascii="Courier New" w:hAnsi="Courier New" w:hint="default"/>
      </w:rPr>
    </w:lvl>
    <w:lvl w:ilvl="5" w:tplc="4A947D76">
      <w:start w:val="1"/>
      <w:numFmt w:val="bullet"/>
      <w:lvlText w:val=""/>
      <w:lvlJc w:val="left"/>
      <w:pPr>
        <w:ind w:left="4320" w:hanging="360"/>
      </w:pPr>
      <w:rPr>
        <w:rFonts w:ascii="Wingdings" w:hAnsi="Wingdings" w:hint="default"/>
      </w:rPr>
    </w:lvl>
    <w:lvl w:ilvl="6" w:tplc="7AF47BF2">
      <w:start w:val="1"/>
      <w:numFmt w:val="bullet"/>
      <w:lvlText w:val=""/>
      <w:lvlJc w:val="left"/>
      <w:pPr>
        <w:ind w:left="5040" w:hanging="360"/>
      </w:pPr>
      <w:rPr>
        <w:rFonts w:ascii="Symbol" w:hAnsi="Symbol" w:hint="default"/>
      </w:rPr>
    </w:lvl>
    <w:lvl w:ilvl="7" w:tplc="7D6AB386">
      <w:start w:val="1"/>
      <w:numFmt w:val="bullet"/>
      <w:lvlText w:val="o"/>
      <w:lvlJc w:val="left"/>
      <w:pPr>
        <w:ind w:left="5760" w:hanging="360"/>
      </w:pPr>
      <w:rPr>
        <w:rFonts w:ascii="Courier New" w:hAnsi="Courier New" w:hint="default"/>
      </w:rPr>
    </w:lvl>
    <w:lvl w:ilvl="8" w:tplc="B678B664">
      <w:start w:val="1"/>
      <w:numFmt w:val="bullet"/>
      <w:lvlText w:val=""/>
      <w:lvlJc w:val="left"/>
      <w:pPr>
        <w:ind w:left="6480" w:hanging="360"/>
      </w:pPr>
      <w:rPr>
        <w:rFonts w:ascii="Wingdings" w:hAnsi="Wingdings" w:hint="default"/>
      </w:rPr>
    </w:lvl>
  </w:abstractNum>
  <w:abstractNum w:abstractNumId="26" w15:restartNumberingAfterBreak="0">
    <w:nsid w:val="713D1035"/>
    <w:multiLevelType w:val="hybridMultilevel"/>
    <w:tmpl w:val="CE90EB36"/>
    <w:lvl w:ilvl="0" w:tplc="873EB916">
      <w:numFmt w:val="bullet"/>
      <w:lvlText w:val=""/>
      <w:lvlJc w:val="left"/>
      <w:pPr>
        <w:ind w:left="478" w:hanging="360"/>
      </w:pPr>
      <w:rPr>
        <w:rFonts w:ascii="Symbol" w:eastAsia="Symbol" w:hAnsi="Symbol" w:cs="Symbol" w:hint="default"/>
        <w:b w:val="0"/>
        <w:bCs w:val="0"/>
        <w:i w:val="0"/>
        <w:iCs w:val="0"/>
        <w:w w:val="100"/>
        <w:sz w:val="22"/>
        <w:szCs w:val="22"/>
        <w:lang w:val="en-GB" w:eastAsia="en-US" w:bidi="ar-SA"/>
      </w:rPr>
    </w:lvl>
    <w:lvl w:ilvl="1" w:tplc="0FDE17E0">
      <w:numFmt w:val="bullet"/>
      <w:lvlText w:val="•"/>
      <w:lvlJc w:val="left"/>
      <w:pPr>
        <w:ind w:left="1362" w:hanging="360"/>
      </w:pPr>
      <w:rPr>
        <w:rFonts w:hint="default"/>
        <w:lang w:val="en-GB" w:eastAsia="en-US" w:bidi="ar-SA"/>
      </w:rPr>
    </w:lvl>
    <w:lvl w:ilvl="2" w:tplc="39E8EA5E">
      <w:numFmt w:val="bullet"/>
      <w:lvlText w:val="•"/>
      <w:lvlJc w:val="left"/>
      <w:pPr>
        <w:ind w:left="2245" w:hanging="360"/>
      </w:pPr>
      <w:rPr>
        <w:rFonts w:hint="default"/>
        <w:lang w:val="en-GB" w:eastAsia="en-US" w:bidi="ar-SA"/>
      </w:rPr>
    </w:lvl>
    <w:lvl w:ilvl="3" w:tplc="E014E746">
      <w:numFmt w:val="bullet"/>
      <w:lvlText w:val="•"/>
      <w:lvlJc w:val="left"/>
      <w:pPr>
        <w:ind w:left="3127" w:hanging="360"/>
      </w:pPr>
      <w:rPr>
        <w:rFonts w:hint="default"/>
        <w:lang w:val="en-GB" w:eastAsia="en-US" w:bidi="ar-SA"/>
      </w:rPr>
    </w:lvl>
    <w:lvl w:ilvl="4" w:tplc="E8BCFF78">
      <w:numFmt w:val="bullet"/>
      <w:lvlText w:val="•"/>
      <w:lvlJc w:val="left"/>
      <w:pPr>
        <w:ind w:left="4010" w:hanging="360"/>
      </w:pPr>
      <w:rPr>
        <w:rFonts w:hint="default"/>
        <w:lang w:val="en-GB" w:eastAsia="en-US" w:bidi="ar-SA"/>
      </w:rPr>
    </w:lvl>
    <w:lvl w:ilvl="5" w:tplc="3070A370">
      <w:numFmt w:val="bullet"/>
      <w:lvlText w:val="•"/>
      <w:lvlJc w:val="left"/>
      <w:pPr>
        <w:ind w:left="4893" w:hanging="360"/>
      </w:pPr>
      <w:rPr>
        <w:rFonts w:hint="default"/>
        <w:lang w:val="en-GB" w:eastAsia="en-US" w:bidi="ar-SA"/>
      </w:rPr>
    </w:lvl>
    <w:lvl w:ilvl="6" w:tplc="878C78A8">
      <w:numFmt w:val="bullet"/>
      <w:lvlText w:val="•"/>
      <w:lvlJc w:val="left"/>
      <w:pPr>
        <w:ind w:left="5775" w:hanging="360"/>
      </w:pPr>
      <w:rPr>
        <w:rFonts w:hint="default"/>
        <w:lang w:val="en-GB" w:eastAsia="en-US" w:bidi="ar-SA"/>
      </w:rPr>
    </w:lvl>
    <w:lvl w:ilvl="7" w:tplc="3AEAB2E4">
      <w:numFmt w:val="bullet"/>
      <w:lvlText w:val="•"/>
      <w:lvlJc w:val="left"/>
      <w:pPr>
        <w:ind w:left="6658" w:hanging="360"/>
      </w:pPr>
      <w:rPr>
        <w:rFonts w:hint="default"/>
        <w:lang w:val="en-GB" w:eastAsia="en-US" w:bidi="ar-SA"/>
      </w:rPr>
    </w:lvl>
    <w:lvl w:ilvl="8" w:tplc="7994A478">
      <w:numFmt w:val="bullet"/>
      <w:lvlText w:val="•"/>
      <w:lvlJc w:val="left"/>
      <w:pPr>
        <w:ind w:left="7541" w:hanging="360"/>
      </w:pPr>
      <w:rPr>
        <w:rFonts w:hint="default"/>
        <w:lang w:val="en-GB" w:eastAsia="en-US" w:bidi="ar-SA"/>
      </w:rPr>
    </w:lvl>
  </w:abstractNum>
  <w:abstractNum w:abstractNumId="27" w15:restartNumberingAfterBreak="0">
    <w:nsid w:val="7335152B"/>
    <w:multiLevelType w:val="hybridMultilevel"/>
    <w:tmpl w:val="A4EEDA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CDE33E3"/>
    <w:multiLevelType w:val="hybridMultilevel"/>
    <w:tmpl w:val="91863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735799"/>
    <w:multiLevelType w:val="hybridMultilevel"/>
    <w:tmpl w:val="BE8EFC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5"/>
  </w:num>
  <w:num w:numId="2">
    <w:abstractNumId w:val="14"/>
  </w:num>
  <w:num w:numId="3">
    <w:abstractNumId w:val="8"/>
  </w:num>
  <w:num w:numId="4">
    <w:abstractNumId w:val="6"/>
  </w:num>
  <w:num w:numId="5">
    <w:abstractNumId w:val="5"/>
  </w:num>
  <w:num w:numId="6">
    <w:abstractNumId w:val="4"/>
  </w:num>
  <w:num w:numId="7">
    <w:abstractNumId w:val="7"/>
  </w:num>
  <w:num w:numId="8">
    <w:abstractNumId w:val="3"/>
  </w:num>
  <w:num w:numId="9">
    <w:abstractNumId w:val="2"/>
  </w:num>
  <w:num w:numId="10">
    <w:abstractNumId w:val="1"/>
  </w:num>
  <w:num w:numId="11">
    <w:abstractNumId w:val="0"/>
  </w:num>
  <w:num w:numId="12">
    <w:abstractNumId w:val="15"/>
  </w:num>
  <w:num w:numId="13">
    <w:abstractNumId w:val="20"/>
  </w:num>
  <w:num w:numId="14">
    <w:abstractNumId w:val="22"/>
  </w:num>
  <w:num w:numId="15">
    <w:abstractNumId w:val="17"/>
  </w:num>
  <w:num w:numId="16">
    <w:abstractNumId w:val="18"/>
  </w:num>
  <w:num w:numId="17">
    <w:abstractNumId w:val="16"/>
  </w:num>
  <w:num w:numId="18">
    <w:abstractNumId w:val="9"/>
  </w:num>
  <w:num w:numId="19">
    <w:abstractNumId w:val="11"/>
  </w:num>
  <w:num w:numId="20">
    <w:abstractNumId w:val="26"/>
  </w:num>
  <w:num w:numId="21">
    <w:abstractNumId w:val="12"/>
  </w:num>
  <w:num w:numId="22">
    <w:abstractNumId w:val="23"/>
  </w:num>
  <w:num w:numId="23">
    <w:abstractNumId w:val="21"/>
  </w:num>
  <w:num w:numId="24">
    <w:abstractNumId w:val="24"/>
  </w:num>
  <w:num w:numId="25">
    <w:abstractNumId w:val="13"/>
  </w:num>
  <w:num w:numId="26">
    <w:abstractNumId w:val="27"/>
  </w:num>
  <w:num w:numId="27">
    <w:abstractNumId w:val="29"/>
  </w:num>
  <w:num w:numId="28">
    <w:abstractNumId w:val="10"/>
  </w:num>
  <w:num w:numId="29">
    <w:abstractNumId w:val="19"/>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5D8E"/>
    <w:rsid w:val="00015318"/>
    <w:rsid w:val="00033CAA"/>
    <w:rsid w:val="00034616"/>
    <w:rsid w:val="000408D4"/>
    <w:rsid w:val="0006063C"/>
    <w:rsid w:val="00091F92"/>
    <w:rsid w:val="000D1418"/>
    <w:rsid w:val="00104E49"/>
    <w:rsid w:val="0010534C"/>
    <w:rsid w:val="0012245A"/>
    <w:rsid w:val="00134424"/>
    <w:rsid w:val="00142FC9"/>
    <w:rsid w:val="00147F60"/>
    <w:rsid w:val="0015074B"/>
    <w:rsid w:val="00151ED4"/>
    <w:rsid w:val="00152BA1"/>
    <w:rsid w:val="00187319"/>
    <w:rsid w:val="001A22D4"/>
    <w:rsid w:val="001A3AB2"/>
    <w:rsid w:val="001A555C"/>
    <w:rsid w:val="001D4821"/>
    <w:rsid w:val="001E3C91"/>
    <w:rsid w:val="001E4CFF"/>
    <w:rsid w:val="001E5959"/>
    <w:rsid w:val="001E610D"/>
    <w:rsid w:val="00205D56"/>
    <w:rsid w:val="00216F7B"/>
    <w:rsid w:val="00225C65"/>
    <w:rsid w:val="00227E24"/>
    <w:rsid w:val="002541AA"/>
    <w:rsid w:val="00285165"/>
    <w:rsid w:val="0029639D"/>
    <w:rsid w:val="00303CB6"/>
    <w:rsid w:val="00325E4F"/>
    <w:rsid w:val="00326F90"/>
    <w:rsid w:val="003952F8"/>
    <w:rsid w:val="00395E34"/>
    <w:rsid w:val="003970FF"/>
    <w:rsid w:val="003A195B"/>
    <w:rsid w:val="003C4368"/>
    <w:rsid w:val="003C6C94"/>
    <w:rsid w:val="003F155C"/>
    <w:rsid w:val="003F5CE5"/>
    <w:rsid w:val="0041415F"/>
    <w:rsid w:val="00454991"/>
    <w:rsid w:val="00456341"/>
    <w:rsid w:val="00456726"/>
    <w:rsid w:val="0046737E"/>
    <w:rsid w:val="0047495A"/>
    <w:rsid w:val="00475455"/>
    <w:rsid w:val="004860A9"/>
    <w:rsid w:val="00486964"/>
    <w:rsid w:val="0049251C"/>
    <w:rsid w:val="00494526"/>
    <w:rsid w:val="004960EB"/>
    <w:rsid w:val="004975A0"/>
    <w:rsid w:val="004B1302"/>
    <w:rsid w:val="004B482A"/>
    <w:rsid w:val="004D1B05"/>
    <w:rsid w:val="004E32EB"/>
    <w:rsid w:val="004E3EE2"/>
    <w:rsid w:val="004E404C"/>
    <w:rsid w:val="004E4B2D"/>
    <w:rsid w:val="004F42FC"/>
    <w:rsid w:val="0051497B"/>
    <w:rsid w:val="00582E5E"/>
    <w:rsid w:val="00586C06"/>
    <w:rsid w:val="00593B19"/>
    <w:rsid w:val="005B0D3D"/>
    <w:rsid w:val="005C0520"/>
    <w:rsid w:val="005D2638"/>
    <w:rsid w:val="0061221A"/>
    <w:rsid w:val="006286CD"/>
    <w:rsid w:val="00650B2F"/>
    <w:rsid w:val="00652CE6"/>
    <w:rsid w:val="00661C76"/>
    <w:rsid w:val="006677DE"/>
    <w:rsid w:val="00670868"/>
    <w:rsid w:val="00683BD9"/>
    <w:rsid w:val="006B2E04"/>
    <w:rsid w:val="006E77AC"/>
    <w:rsid w:val="007061ED"/>
    <w:rsid w:val="00714099"/>
    <w:rsid w:val="00714ED8"/>
    <w:rsid w:val="00735141"/>
    <w:rsid w:val="0074270B"/>
    <w:rsid w:val="0074664F"/>
    <w:rsid w:val="00760CBB"/>
    <w:rsid w:val="007B3248"/>
    <w:rsid w:val="007E64EE"/>
    <w:rsid w:val="007F126F"/>
    <w:rsid w:val="00801F32"/>
    <w:rsid w:val="00804775"/>
    <w:rsid w:val="008101B9"/>
    <w:rsid w:val="00826462"/>
    <w:rsid w:val="00831946"/>
    <w:rsid w:val="00834950"/>
    <w:rsid w:val="00855B08"/>
    <w:rsid w:val="00863D50"/>
    <w:rsid w:val="00894991"/>
    <w:rsid w:val="008E68A3"/>
    <w:rsid w:val="0090210C"/>
    <w:rsid w:val="0091441B"/>
    <w:rsid w:val="00940383"/>
    <w:rsid w:val="00950DF4"/>
    <w:rsid w:val="00973115"/>
    <w:rsid w:val="00973571"/>
    <w:rsid w:val="00974ADA"/>
    <w:rsid w:val="009751A9"/>
    <w:rsid w:val="00985A69"/>
    <w:rsid w:val="009A121A"/>
    <w:rsid w:val="009D1EC1"/>
    <w:rsid w:val="009D3972"/>
    <w:rsid w:val="009D46FC"/>
    <w:rsid w:val="00A0F406"/>
    <w:rsid w:val="00A23132"/>
    <w:rsid w:val="00A27F81"/>
    <w:rsid w:val="00A30198"/>
    <w:rsid w:val="00A765A4"/>
    <w:rsid w:val="00A938D8"/>
    <w:rsid w:val="00A93BF7"/>
    <w:rsid w:val="00A9787C"/>
    <w:rsid w:val="00AA1D8D"/>
    <w:rsid w:val="00B04E8E"/>
    <w:rsid w:val="00B167F9"/>
    <w:rsid w:val="00B4136B"/>
    <w:rsid w:val="00B421FB"/>
    <w:rsid w:val="00B42AB4"/>
    <w:rsid w:val="00B47730"/>
    <w:rsid w:val="00B914C1"/>
    <w:rsid w:val="00BA09A6"/>
    <w:rsid w:val="00BB50A0"/>
    <w:rsid w:val="00BC7118"/>
    <w:rsid w:val="00BC77F7"/>
    <w:rsid w:val="00BD08D3"/>
    <w:rsid w:val="00BF274F"/>
    <w:rsid w:val="00C200E9"/>
    <w:rsid w:val="00C31EE4"/>
    <w:rsid w:val="00C754BD"/>
    <w:rsid w:val="00C93EF0"/>
    <w:rsid w:val="00C94212"/>
    <w:rsid w:val="00CB0664"/>
    <w:rsid w:val="00CC1C2D"/>
    <w:rsid w:val="00CC4E04"/>
    <w:rsid w:val="00CD2179"/>
    <w:rsid w:val="00CF2B86"/>
    <w:rsid w:val="00CF54E5"/>
    <w:rsid w:val="00D1004E"/>
    <w:rsid w:val="00D1610A"/>
    <w:rsid w:val="00D16BF6"/>
    <w:rsid w:val="00D20F23"/>
    <w:rsid w:val="00D25879"/>
    <w:rsid w:val="00D34A32"/>
    <w:rsid w:val="00D3646F"/>
    <w:rsid w:val="00D430E5"/>
    <w:rsid w:val="00D67B08"/>
    <w:rsid w:val="00D87F1F"/>
    <w:rsid w:val="00D91534"/>
    <w:rsid w:val="00D94B77"/>
    <w:rsid w:val="00DA0CEB"/>
    <w:rsid w:val="00DA2AB8"/>
    <w:rsid w:val="00DC0EEC"/>
    <w:rsid w:val="00E03DB2"/>
    <w:rsid w:val="00E2220C"/>
    <w:rsid w:val="00E34385"/>
    <w:rsid w:val="00E57D4B"/>
    <w:rsid w:val="00EA0EBB"/>
    <w:rsid w:val="00EA550E"/>
    <w:rsid w:val="00EB5020"/>
    <w:rsid w:val="00EC0A25"/>
    <w:rsid w:val="00EC45A3"/>
    <w:rsid w:val="00EF1448"/>
    <w:rsid w:val="00F12DE8"/>
    <w:rsid w:val="00F153EF"/>
    <w:rsid w:val="00F30BC6"/>
    <w:rsid w:val="00F44A04"/>
    <w:rsid w:val="00F7420B"/>
    <w:rsid w:val="00FC62B9"/>
    <w:rsid w:val="00FC693F"/>
    <w:rsid w:val="00FD1D7C"/>
    <w:rsid w:val="00FD5AEE"/>
    <w:rsid w:val="01D89D26"/>
    <w:rsid w:val="040BFC06"/>
    <w:rsid w:val="0885D2C2"/>
    <w:rsid w:val="0E13D9F5"/>
    <w:rsid w:val="0EC02444"/>
    <w:rsid w:val="0F391294"/>
    <w:rsid w:val="1218C88D"/>
    <w:rsid w:val="1288AB0B"/>
    <w:rsid w:val="136C0E0F"/>
    <w:rsid w:val="1417E2DB"/>
    <w:rsid w:val="147FBB11"/>
    <w:rsid w:val="1483D87C"/>
    <w:rsid w:val="1563F1F4"/>
    <w:rsid w:val="15F516AD"/>
    <w:rsid w:val="17F7E4AD"/>
    <w:rsid w:val="1A449D9A"/>
    <w:rsid w:val="1DC8CF80"/>
    <w:rsid w:val="1DF82478"/>
    <w:rsid w:val="1F0B3FE9"/>
    <w:rsid w:val="1F8E7424"/>
    <w:rsid w:val="20CCDD06"/>
    <w:rsid w:val="2161551B"/>
    <w:rsid w:val="23268058"/>
    <w:rsid w:val="23C1A56D"/>
    <w:rsid w:val="2568FE3E"/>
    <w:rsid w:val="277524C4"/>
    <w:rsid w:val="2A1B8C84"/>
    <w:rsid w:val="2BAD616A"/>
    <w:rsid w:val="2BC484E0"/>
    <w:rsid w:val="2D0A26CF"/>
    <w:rsid w:val="2D662B40"/>
    <w:rsid w:val="2DD6C427"/>
    <w:rsid w:val="3065B07D"/>
    <w:rsid w:val="3134ED76"/>
    <w:rsid w:val="328FAA16"/>
    <w:rsid w:val="32D4D3E4"/>
    <w:rsid w:val="339FBB8A"/>
    <w:rsid w:val="35CA10E4"/>
    <w:rsid w:val="35F9DAC2"/>
    <w:rsid w:val="360562E7"/>
    <w:rsid w:val="37473E88"/>
    <w:rsid w:val="3898088E"/>
    <w:rsid w:val="3AEE60EE"/>
    <w:rsid w:val="3BC319E0"/>
    <w:rsid w:val="3BCA0B4C"/>
    <w:rsid w:val="3C60CADE"/>
    <w:rsid w:val="3DD576A6"/>
    <w:rsid w:val="3F6EAE25"/>
    <w:rsid w:val="40F2F123"/>
    <w:rsid w:val="41D17DDA"/>
    <w:rsid w:val="42501F08"/>
    <w:rsid w:val="445E3535"/>
    <w:rsid w:val="456D1F36"/>
    <w:rsid w:val="45CB5E4E"/>
    <w:rsid w:val="47DBE7F6"/>
    <w:rsid w:val="48CB1238"/>
    <w:rsid w:val="4A916476"/>
    <w:rsid w:val="4F25347A"/>
    <w:rsid w:val="513D9849"/>
    <w:rsid w:val="52450D99"/>
    <w:rsid w:val="529A0E6E"/>
    <w:rsid w:val="542E8752"/>
    <w:rsid w:val="5766A814"/>
    <w:rsid w:val="57B61231"/>
    <w:rsid w:val="59ADC179"/>
    <w:rsid w:val="5A548465"/>
    <w:rsid w:val="5AE438EF"/>
    <w:rsid w:val="5B292E2C"/>
    <w:rsid w:val="5D5803F0"/>
    <w:rsid w:val="5F4F15AE"/>
    <w:rsid w:val="60D2561F"/>
    <w:rsid w:val="6354280E"/>
    <w:rsid w:val="647C6544"/>
    <w:rsid w:val="69B9CC8B"/>
    <w:rsid w:val="6E46A3AB"/>
    <w:rsid w:val="70B6DCC1"/>
    <w:rsid w:val="70D846D9"/>
    <w:rsid w:val="71B635C6"/>
    <w:rsid w:val="747F4100"/>
    <w:rsid w:val="761B930B"/>
    <w:rsid w:val="768B52D2"/>
    <w:rsid w:val="7A2E03C4"/>
    <w:rsid w:val="7A4A745E"/>
    <w:rsid w:val="7B547B8C"/>
    <w:rsid w:val="7D31EDDC"/>
    <w:rsid w:val="7D916B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C23780"/>
  <w14:defaultImageDpi w14:val="300"/>
  <w15:docId w15:val="{942895C0-1DF6-4AB5-8F9D-6E124B9E7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lang w:val="en-GB"/>
    </w:rPr>
  </w:style>
  <w:style w:type="paragraph" w:styleId="Heading1">
    <w:name w:val="heading 1"/>
    <w:basedOn w:val="Normal"/>
    <w:next w:val="Normal"/>
    <w:link w:val="Heading1Char"/>
    <w:uiPriority w:val="1"/>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10534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1"/>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1"/>
    <w:rsid w:val="0010534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1"/>
    <w:unhideWhenUsed/>
    <w:qFormat/>
    <w:rsid w:val="00033CAA"/>
    <w:pPr>
      <w:spacing w:after="120"/>
    </w:pPr>
    <w:rPr>
      <w:rFonts w:asciiTheme="majorHAnsi" w:hAnsiTheme="majorHAnsi"/>
    </w:rPr>
  </w:style>
  <w:style w:type="character" w:customStyle="1" w:styleId="BodyTextChar">
    <w:name w:val="Body Text Char"/>
    <w:basedOn w:val="DefaultParagraphFont"/>
    <w:link w:val="BodyText"/>
    <w:uiPriority w:val="1"/>
    <w:rsid w:val="00033CAA"/>
    <w:rPr>
      <w:rFonts w:asciiTheme="majorHAnsi" w:hAnsiTheme="majorHAnsi"/>
    </w:rPr>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3"/>
      </w:numPr>
      <w:contextualSpacing/>
    </w:pPr>
  </w:style>
  <w:style w:type="paragraph" w:styleId="ListBullet2">
    <w:name w:val="List Bullet 2"/>
    <w:basedOn w:val="Normal"/>
    <w:uiPriority w:val="99"/>
    <w:unhideWhenUsed/>
    <w:rsid w:val="00326F90"/>
    <w:pPr>
      <w:numPr>
        <w:numId w:val="4"/>
      </w:numPr>
      <w:contextualSpacing/>
    </w:pPr>
  </w:style>
  <w:style w:type="paragraph" w:styleId="ListBullet3">
    <w:name w:val="List Bullet 3"/>
    <w:basedOn w:val="Normal"/>
    <w:uiPriority w:val="99"/>
    <w:unhideWhenUsed/>
    <w:rsid w:val="00326F90"/>
    <w:pPr>
      <w:numPr>
        <w:numId w:val="5"/>
      </w:numPr>
      <w:contextualSpacing/>
    </w:pPr>
  </w:style>
  <w:style w:type="paragraph" w:styleId="ListNumber">
    <w:name w:val="List Number"/>
    <w:basedOn w:val="Normal"/>
    <w:uiPriority w:val="99"/>
    <w:unhideWhenUsed/>
    <w:rsid w:val="00326F90"/>
    <w:pPr>
      <w:numPr>
        <w:numId w:val="7"/>
      </w:numPr>
      <w:contextualSpacing/>
    </w:pPr>
  </w:style>
  <w:style w:type="paragraph" w:styleId="ListNumber2">
    <w:name w:val="List Number 2"/>
    <w:basedOn w:val="Normal"/>
    <w:uiPriority w:val="99"/>
    <w:unhideWhenUsed/>
    <w:rsid w:val="0029639D"/>
    <w:pPr>
      <w:numPr>
        <w:numId w:val="8"/>
      </w:numPr>
      <w:contextualSpacing/>
    </w:pPr>
  </w:style>
  <w:style w:type="paragraph" w:styleId="ListNumber3">
    <w:name w:val="List Number 3"/>
    <w:basedOn w:val="Normal"/>
    <w:uiPriority w:val="99"/>
    <w:unhideWhenUsed/>
    <w:rsid w:val="0029639D"/>
    <w:pPr>
      <w:numPr>
        <w:numId w:val="9"/>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uiPriority w:val="99"/>
    <w:unhideWhenUsed/>
    <w:rsid w:val="00826462"/>
    <w:rPr>
      <w:color w:val="0000FF"/>
      <w:u w:val="single"/>
    </w:rPr>
  </w:style>
  <w:style w:type="character" w:styleId="UnresolvedMention">
    <w:name w:val="Unresolved Mention"/>
    <w:basedOn w:val="DefaultParagraphFont"/>
    <w:uiPriority w:val="99"/>
    <w:semiHidden/>
    <w:unhideWhenUsed/>
    <w:rsid w:val="00826462"/>
    <w:rPr>
      <w:color w:val="605E5C"/>
      <w:shd w:val="clear" w:color="auto" w:fill="E1DFDD"/>
    </w:rPr>
  </w:style>
  <w:style w:type="paragraph" w:styleId="TOC1">
    <w:name w:val="toc 1"/>
    <w:basedOn w:val="Normal"/>
    <w:next w:val="Normal"/>
    <w:autoRedefine/>
    <w:uiPriority w:val="39"/>
    <w:unhideWhenUsed/>
    <w:rsid w:val="00D1610A"/>
    <w:pPr>
      <w:spacing w:after="100"/>
    </w:pPr>
  </w:style>
  <w:style w:type="paragraph" w:styleId="TOC2">
    <w:name w:val="toc 2"/>
    <w:basedOn w:val="Normal"/>
    <w:next w:val="Normal"/>
    <w:autoRedefine/>
    <w:uiPriority w:val="39"/>
    <w:unhideWhenUsed/>
    <w:rsid w:val="00661C76"/>
    <w:pPr>
      <w:tabs>
        <w:tab w:val="right" w:pos="10764"/>
      </w:tabs>
      <w:spacing w:after="100"/>
      <w:ind w:left="220"/>
    </w:pPr>
    <w:rPr>
      <w:rFonts w:ascii="Calibri" w:hAnsi="Calibri" w:cs="Calibri"/>
      <w:noProof/>
    </w:rPr>
  </w:style>
  <w:style w:type="character" w:styleId="FollowedHyperlink">
    <w:name w:val="FollowedHyperlink"/>
    <w:basedOn w:val="DefaultParagraphFont"/>
    <w:uiPriority w:val="99"/>
    <w:semiHidden/>
    <w:unhideWhenUsed/>
    <w:rsid w:val="00650B2F"/>
    <w:rPr>
      <w:color w:val="800080" w:themeColor="followed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TableParagraph">
    <w:name w:val="Table Paragraph"/>
    <w:basedOn w:val="Normal"/>
    <w:uiPriority w:val="1"/>
    <w:qFormat/>
    <w:rsid w:val="00033CAA"/>
    <w:pPr>
      <w:widowControl w:val="0"/>
      <w:autoSpaceDE w:val="0"/>
      <w:autoSpaceDN w:val="0"/>
      <w:spacing w:after="0" w:line="268" w:lineRule="exact"/>
      <w:ind w:left="108"/>
    </w:pPr>
    <w:rPr>
      <w:rFonts w:ascii="Calibri" w:eastAsia="Calibri" w:hAnsi="Calibri" w:cs="Calibri"/>
    </w:rPr>
  </w:style>
  <w:style w:type="paragraph" w:styleId="BalloonText">
    <w:name w:val="Balloon Text"/>
    <w:basedOn w:val="Normal"/>
    <w:link w:val="BalloonTextChar"/>
    <w:uiPriority w:val="99"/>
    <w:semiHidden/>
    <w:unhideWhenUsed/>
    <w:rsid w:val="00033CAA"/>
    <w:pPr>
      <w:widowControl w:val="0"/>
      <w:autoSpaceDE w:val="0"/>
      <w:autoSpaceDN w:val="0"/>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033CAA"/>
    <w:rPr>
      <w:rFonts w:ascii="Segoe UI" w:eastAsia="Calibri" w:hAnsi="Segoe UI" w:cs="Segoe UI"/>
      <w:sz w:val="18"/>
      <w:szCs w:val="18"/>
      <w:lang w:val="en-GB"/>
    </w:rPr>
  </w:style>
  <w:style w:type="paragraph" w:styleId="CommentSubject">
    <w:name w:val="annotation subject"/>
    <w:basedOn w:val="CommentText"/>
    <w:next w:val="CommentText"/>
    <w:link w:val="CommentSubjectChar"/>
    <w:uiPriority w:val="99"/>
    <w:semiHidden/>
    <w:unhideWhenUsed/>
    <w:rsid w:val="00033CAA"/>
    <w:pPr>
      <w:widowControl w:val="0"/>
      <w:autoSpaceDE w:val="0"/>
      <w:autoSpaceDN w:val="0"/>
      <w:spacing w:after="0"/>
    </w:pPr>
    <w:rPr>
      <w:rFonts w:ascii="Calibri" w:eastAsia="Calibri" w:hAnsi="Calibri" w:cs="Calibri"/>
      <w:b/>
      <w:bCs/>
    </w:rPr>
  </w:style>
  <w:style w:type="character" w:customStyle="1" w:styleId="CommentSubjectChar">
    <w:name w:val="Comment Subject Char"/>
    <w:basedOn w:val="CommentTextChar"/>
    <w:link w:val="CommentSubject"/>
    <w:uiPriority w:val="99"/>
    <w:semiHidden/>
    <w:rsid w:val="00033CAA"/>
    <w:rPr>
      <w:rFonts w:ascii="Calibri" w:eastAsia="Calibri" w:hAnsi="Calibri" w:cs="Calibri"/>
      <w:b/>
      <w:bCs/>
      <w:sz w:val="20"/>
      <w:szCs w:val="20"/>
      <w:lang w:val="en-GB"/>
    </w:rPr>
  </w:style>
  <w:style w:type="paragraph" w:styleId="Revision">
    <w:name w:val="Revision"/>
    <w:hidden/>
    <w:uiPriority w:val="99"/>
    <w:semiHidden/>
    <w:rsid w:val="00033CAA"/>
    <w:pPr>
      <w:spacing w:after="0" w:line="240" w:lineRule="auto"/>
    </w:pPr>
    <w:rPr>
      <w:rFonts w:ascii="Calibri" w:eastAsia="Calibri" w:hAnsi="Calibri" w:cs="Calibri"/>
      <w:lang w:val="en-GB"/>
    </w:rPr>
  </w:style>
  <w:style w:type="paragraph" w:styleId="TOC3">
    <w:name w:val="toc 3"/>
    <w:basedOn w:val="Normal"/>
    <w:next w:val="Normal"/>
    <w:autoRedefine/>
    <w:uiPriority w:val="39"/>
    <w:unhideWhenUsed/>
    <w:rsid w:val="0010534C"/>
    <w:pPr>
      <w:spacing w:after="100"/>
      <w:ind w:left="440"/>
    </w:pPr>
  </w:style>
  <w:style w:type="table" w:customStyle="1" w:styleId="TableGrid0">
    <w:name w:val="TableGrid"/>
    <w:rsid w:val="00D91534"/>
    <w:pPr>
      <w:spacing w:after="0" w:line="240" w:lineRule="auto"/>
    </w:pPr>
    <w:rPr>
      <w:lang w:val="en-GB"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islation.gov.uk/ukpga/2010/15/schedule/10" TargetMode="External"/><Relationship Id="rId18" Type="http://schemas.openxmlformats.org/officeDocument/2006/relationships/hyperlink" Target="https://www.gov.uk/government/publications/send-code-of-practice-0-to-25"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gov.uk/government/publications/send-code-of-practice-0-to-25" TargetMode="External"/><Relationship Id="rId2" Type="http://schemas.openxmlformats.org/officeDocument/2006/relationships/customXml" Target="../customXml/item2.xml"/><Relationship Id="rId16" Type="http://schemas.openxmlformats.org/officeDocument/2006/relationships/hyperlink" Target="https://www.gov.uk/government/publications/equality-act-2010-advice-for-school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publications/equality-act-2010-advice-for-school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gov.uk/ukpga/2010/15/schedule/10" TargetMode="External"/><Relationship Id="rId22"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7244DA2B9BD949845CDEC9D40EFF0D" ma:contentTypeVersion="10" ma:contentTypeDescription="Create a new document." ma:contentTypeScope="" ma:versionID="b73f1b5fa30f70ea801002199b2059c2">
  <xsd:schema xmlns:xsd="http://www.w3.org/2001/XMLSchema" xmlns:xs="http://www.w3.org/2001/XMLSchema" xmlns:p="http://schemas.microsoft.com/office/2006/metadata/properties" xmlns:ns2="cf9c77d2-6947-475e-ba97-679afff9427f" xmlns:ns3="345cee9a-7d76-4a92-ae04-59f918722b87" targetNamespace="http://schemas.microsoft.com/office/2006/metadata/properties" ma:root="true" ma:fieldsID="5c74d92807d9968d28fe540160810068" ns2:_="" ns3:_="">
    <xsd:import namespace="cf9c77d2-6947-475e-ba97-679afff9427f"/>
    <xsd:import namespace="345cee9a-7d76-4a92-ae04-59f918722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9c77d2-6947-475e-ba97-679afff942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0684764-bdfc-488c-88a6-c9ebb16d16f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5cee9a-7d76-4a92-ae04-59f918722b8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2cba640-e07f-4fe0-8449-c1720851a426}" ma:internalName="TaxCatchAll" ma:showField="CatchAllData" ma:web="345cee9a-7d76-4a92-ae04-59f918722b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345cee9a-7d76-4a92-ae04-59f918722b87" xsi:nil="true"/>
    <lcf76f155ced4ddcb4097134ff3c332f xmlns="cf9c77d2-6947-475e-ba97-679afff9427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28EA8F6-A59C-4DFA-98A7-C9CEE17E8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9c77d2-6947-475e-ba97-679afff9427f"/>
    <ds:schemaRef ds:uri="345cee9a-7d76-4a92-ae04-59f918722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DB1F95-DEE0-4E64-A31C-F4F96D23E5FB}">
  <ds:schemaRefs>
    <ds:schemaRef ds:uri="http://schemas.microsoft.com/sharepoint/v3/contenttype/forms"/>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3AF4D9CC-64C5-466D-8490-47FFB18D40BF}">
  <ds:schemaRefs>
    <ds:schemaRef ds:uri="http://www.w3.org/XML/1998/namespace"/>
    <ds:schemaRef ds:uri="cf9c77d2-6947-475e-ba97-679afff9427f"/>
    <ds:schemaRef ds:uri="http://purl.org/dc/terms/"/>
    <ds:schemaRef ds:uri="http://purl.org/dc/elements/1.1/"/>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345cee9a-7d76-4a92-ae04-59f918722b87"/>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1217</Words>
  <Characters>6941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8142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Sophie</cp:lastModifiedBy>
  <cp:revision>2</cp:revision>
  <cp:lastPrinted>2025-09-01T11:58:00Z</cp:lastPrinted>
  <dcterms:created xsi:type="dcterms:W3CDTF">2025-11-10T14:19:00Z</dcterms:created>
  <dcterms:modified xsi:type="dcterms:W3CDTF">2025-11-10T14:19:00Z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0x010100767244DA2B9BD949845CDEC9D40EFF0D</vt:lpwstr>
  </property>
  <property fmtid="{D5CDD505-2E9C-101B-9397-08002B2CF9AE}" pid="3" name="MediaServiceImageTags">
    <vt:lpwstr/>
  </property>
</Properties>
</file>