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5E2F" w14:textId="7F48F476" w:rsidR="00AD6FD5" w:rsidRPr="00CE2871" w:rsidRDefault="00E21E12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i/>
          <w:color w:val="008000"/>
          <w:sz w:val="21"/>
          <w:szCs w:val="21"/>
        </w:rPr>
      </w:pPr>
      <w:r w:rsidRPr="00CE2871">
        <w:rPr>
          <w:rFonts w:ascii="Calibri" w:hAnsi="Calibri"/>
          <w:b/>
          <w:noProof/>
          <w:color w:val="0080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D750C0" wp14:editId="2D9EEA05">
                <wp:simplePos x="0" y="0"/>
                <wp:positionH relativeFrom="column">
                  <wp:posOffset>-180340</wp:posOffset>
                </wp:positionH>
                <wp:positionV relativeFrom="paragraph">
                  <wp:posOffset>-238125</wp:posOffset>
                </wp:positionV>
                <wp:extent cx="10629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EA1C" w14:textId="5B53309F" w:rsidR="00E21E12" w:rsidRPr="0095449D" w:rsidRDefault="0095449D" w:rsidP="00E21E1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7F7F7F" w:themeColor="text1" w:themeTint="80"/>
                              </w:rPr>
                              <w:t xml:space="preserve">GCSE REVISION </w:t>
                            </w:r>
                            <w:r w:rsidR="00E21E12" w:rsidRPr="0095449D">
                              <w:rPr>
                                <w:rFonts w:ascii="Franklin Gothic Medium Cond" w:hAnsi="Franklin Gothic Medium Cond"/>
                                <w:color w:val="7F7F7F" w:themeColor="text1" w:themeTint="80"/>
                              </w:rPr>
                              <w:t xml:space="preserve">AT A GLANCE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7F7F7F" w:themeColor="text1" w:themeTint="80"/>
                              </w:rPr>
                              <w:t xml:space="preserve">GEOGRAPHY </w:t>
                            </w:r>
                            <w:r w:rsidR="00E21E12" w:rsidRPr="0095449D">
                              <w:rPr>
                                <w:rFonts w:ascii="Franklin Gothic Medium Cond" w:hAnsi="Franklin Gothic Medium Cond"/>
                                <w:color w:val="7F7F7F" w:themeColor="text1" w:themeTint="80"/>
                              </w:rPr>
                              <w:t>AQA TOPIC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75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-18.75pt;width:837pt;height:18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" filled="f" stroked="f">
                <v:textbox>
                  <w:txbxContent>
                    <w:p w14:paraId="0775EA1C" w14:textId="5B53309F" w:rsidR="00E21E12" w:rsidRPr="0095449D" w:rsidRDefault="0095449D" w:rsidP="00E21E12">
                      <w:pPr>
                        <w:jc w:val="center"/>
                        <w:rPr>
                          <w:rFonts w:ascii="Franklin Gothic Medium Cond" w:hAnsi="Franklin Gothic Medium Cond"/>
                          <w:color w:val="7F7F7F" w:themeColor="text1" w:themeTint="8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7F7F7F" w:themeColor="text1" w:themeTint="80"/>
                        </w:rPr>
                        <w:t xml:space="preserve">GCSE REVISION </w:t>
                      </w:r>
                      <w:r w:rsidR="00E21E12" w:rsidRPr="0095449D">
                        <w:rPr>
                          <w:rFonts w:ascii="Franklin Gothic Medium Cond" w:hAnsi="Franklin Gothic Medium Cond"/>
                          <w:color w:val="7F7F7F" w:themeColor="text1" w:themeTint="80"/>
                        </w:rPr>
                        <w:t xml:space="preserve">AT A GLANCE – </w:t>
                      </w:r>
                      <w:r>
                        <w:rPr>
                          <w:rFonts w:ascii="Franklin Gothic Medium Cond" w:hAnsi="Franklin Gothic Medium Cond"/>
                          <w:color w:val="7F7F7F" w:themeColor="text1" w:themeTint="80"/>
                        </w:rPr>
                        <w:t xml:space="preserve">GEOGRAPHY </w:t>
                      </w:r>
                      <w:r w:rsidR="00E21E12" w:rsidRPr="0095449D">
                        <w:rPr>
                          <w:rFonts w:ascii="Franklin Gothic Medium Cond" w:hAnsi="Franklin Gothic Medium Cond"/>
                          <w:color w:val="7F7F7F" w:themeColor="text1" w:themeTint="80"/>
                        </w:rPr>
                        <w:t>AQA TOPIC SUMMARIES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FD5" w:rsidRPr="00CE2871">
        <w:rPr>
          <w:rFonts w:ascii="Calibri" w:hAnsi="Calibri"/>
          <w:b/>
          <w:color w:val="008000"/>
          <w:sz w:val="21"/>
          <w:szCs w:val="21"/>
        </w:rPr>
        <w:t xml:space="preserve">Paper 1 – The Challenge of Natural Hazards </w:t>
      </w:r>
      <w:r w:rsidR="00AD6FD5" w:rsidRPr="00CE2871">
        <w:rPr>
          <w:rFonts w:ascii="Calibri" w:hAnsi="Calibri"/>
          <w:i/>
          <w:color w:val="008000"/>
          <w:sz w:val="21"/>
          <w:szCs w:val="21"/>
        </w:rPr>
        <w:t>– tectonic hazards, weather hazards, climate change</w:t>
      </w:r>
    </w:p>
    <w:p w14:paraId="2E490A9D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43290532" w14:textId="77777777" w:rsidR="00AD6FD5" w:rsidRPr="00CE2871" w:rsidRDefault="00AD6FD5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Natural Hazards</w:t>
      </w:r>
    </w:p>
    <w:p w14:paraId="17B9390A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Natural hazard</w:t>
      </w:r>
      <w:r w:rsidRPr="00CE2871">
        <w:rPr>
          <w:rFonts w:ascii="Calibri" w:hAnsi="Calibri"/>
          <w:sz w:val="21"/>
          <w:szCs w:val="21"/>
        </w:rPr>
        <w:t xml:space="preserve"> – a natural event causing damage to people/property; </w:t>
      </w:r>
      <w:r w:rsidRPr="00CE2871">
        <w:rPr>
          <w:rFonts w:ascii="Calibri" w:hAnsi="Calibri"/>
          <w:b/>
          <w:sz w:val="21"/>
          <w:szCs w:val="21"/>
        </w:rPr>
        <w:t>Natural disaster</w:t>
      </w:r>
      <w:r w:rsidRPr="00CE2871">
        <w:rPr>
          <w:rFonts w:ascii="Calibri" w:hAnsi="Calibri"/>
          <w:sz w:val="21"/>
          <w:szCs w:val="21"/>
        </w:rPr>
        <w:t xml:space="preserve"> – a hazard that has happened</w:t>
      </w:r>
    </w:p>
    <w:p w14:paraId="37CE015C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Types</w:t>
      </w:r>
      <w:r w:rsidRPr="00CE2871">
        <w:rPr>
          <w:rFonts w:ascii="Calibri" w:hAnsi="Calibri"/>
          <w:sz w:val="21"/>
          <w:szCs w:val="21"/>
        </w:rPr>
        <w:t xml:space="preserve"> – geological (volcanoes, earthquakes, landslides) or meteorological (storms, extreme weather, climate change)</w:t>
      </w:r>
    </w:p>
    <w:p w14:paraId="75170042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Factors affecting risk</w:t>
      </w:r>
      <w:r w:rsidRPr="00CE2871">
        <w:rPr>
          <w:rFonts w:ascii="Calibri" w:hAnsi="Calibri"/>
          <w:sz w:val="21"/>
          <w:szCs w:val="21"/>
        </w:rPr>
        <w:t xml:space="preserve"> – vulnerability (how able you are to cope), wealth (money), type of hazard (tectonic or meteorological), frequency (how often), magnitude (how big)</w:t>
      </w:r>
    </w:p>
    <w:p w14:paraId="0E71DC04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411238A1" w14:textId="77777777" w:rsidR="00AD6FD5" w:rsidRPr="00CE2871" w:rsidRDefault="00AD6FD5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Tectonic hazards</w:t>
      </w:r>
    </w:p>
    <w:p w14:paraId="731354A6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4656" behindDoc="0" locked="0" layoutInCell="1" allowOverlap="1" wp14:anchorId="0B39DBEA" wp14:editId="652D064D">
            <wp:simplePos x="0" y="0"/>
            <wp:positionH relativeFrom="column">
              <wp:posOffset>3757295</wp:posOffset>
            </wp:positionH>
            <wp:positionV relativeFrom="paragraph">
              <wp:posOffset>69850</wp:posOffset>
            </wp:positionV>
            <wp:extent cx="11836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06" y="21150"/>
                <wp:lineTo x="21206" y="0"/>
                <wp:lineTo x="0" y="0"/>
              </wp:wrapPolygon>
            </wp:wrapTight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71">
        <w:rPr>
          <w:rFonts w:ascii="Calibri" w:hAnsi="Calibri"/>
          <w:b/>
          <w:sz w:val="21"/>
          <w:szCs w:val="21"/>
        </w:rPr>
        <w:t>Distribution</w:t>
      </w:r>
      <w:r w:rsidRPr="00CE2871">
        <w:rPr>
          <w:rFonts w:ascii="Calibri" w:hAnsi="Calibri"/>
          <w:sz w:val="21"/>
          <w:szCs w:val="21"/>
        </w:rPr>
        <w:t xml:space="preserve"> – hazards are found on plate margins; often on the edges of continents; they occur in lines; clustered around the edge of the Pacific plate (Ring of Fire)</w:t>
      </w:r>
    </w:p>
    <w:p w14:paraId="47A34E2E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Layers of the earth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crust</w:t>
      </w:r>
      <w:r w:rsidRPr="00CE2871">
        <w:rPr>
          <w:rFonts w:ascii="Calibri" w:hAnsi="Calibri"/>
          <w:sz w:val="21"/>
          <w:szCs w:val="21"/>
        </w:rPr>
        <w:t xml:space="preserve"> (solid rock), </w:t>
      </w:r>
      <w:r w:rsidRPr="00CE2871">
        <w:rPr>
          <w:rFonts w:ascii="Calibri" w:hAnsi="Calibri"/>
          <w:b/>
          <w:sz w:val="21"/>
          <w:szCs w:val="21"/>
        </w:rPr>
        <w:t>mantle</w:t>
      </w:r>
      <w:r w:rsidRPr="00CE2871">
        <w:rPr>
          <w:rFonts w:ascii="Calibri" w:hAnsi="Calibri"/>
          <w:sz w:val="21"/>
          <w:szCs w:val="21"/>
        </w:rPr>
        <w:t xml:space="preserve"> (molten rock or magma, contains convection currents), </w:t>
      </w:r>
      <w:r w:rsidRPr="00CE2871">
        <w:rPr>
          <w:rFonts w:ascii="Calibri" w:hAnsi="Calibri"/>
          <w:b/>
          <w:sz w:val="21"/>
          <w:szCs w:val="21"/>
        </w:rPr>
        <w:t>outer core</w:t>
      </w:r>
      <w:r w:rsidRPr="00CE2871">
        <w:rPr>
          <w:rFonts w:ascii="Calibri" w:hAnsi="Calibri"/>
          <w:sz w:val="21"/>
          <w:szCs w:val="21"/>
        </w:rPr>
        <w:t xml:space="preserve"> (molten iron and nickel), </w:t>
      </w:r>
      <w:r w:rsidRPr="00CE2871">
        <w:rPr>
          <w:rFonts w:ascii="Calibri" w:hAnsi="Calibri"/>
          <w:b/>
          <w:sz w:val="21"/>
          <w:szCs w:val="21"/>
        </w:rPr>
        <w:t>inner core</w:t>
      </w:r>
      <w:r w:rsidRPr="00CE2871">
        <w:rPr>
          <w:rFonts w:ascii="Calibri" w:hAnsi="Calibri"/>
          <w:sz w:val="21"/>
          <w:szCs w:val="21"/>
        </w:rPr>
        <w:t xml:space="preserve"> (solid iron and nickel) </w:t>
      </w:r>
    </w:p>
    <w:p w14:paraId="5EFB0783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Types of crust</w:t>
      </w:r>
      <w:r w:rsidRPr="00CE2871">
        <w:rPr>
          <w:rFonts w:ascii="Calibri" w:hAnsi="Calibri"/>
          <w:sz w:val="21"/>
          <w:szCs w:val="21"/>
        </w:rPr>
        <w:t xml:space="preserve"> – oceanic (more dense, newer, sinks), continental (less dense, older, doesn’t sink)</w:t>
      </w:r>
    </w:p>
    <w:p w14:paraId="5F5C0D65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97ACF9A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Margins (gaps between tectonic plates)</w:t>
      </w:r>
    </w:p>
    <w:p w14:paraId="277B4713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Constructive</w:t>
      </w:r>
      <w:r w:rsidRPr="00CE2871">
        <w:rPr>
          <w:rFonts w:ascii="Calibri" w:hAnsi="Calibri"/>
          <w:sz w:val="21"/>
          <w:szCs w:val="21"/>
        </w:rPr>
        <w:t xml:space="preserve"> – e.g. Iceland; plates pull apart due to convection currents; volcanoes and earthquakes happen</w:t>
      </w:r>
    </w:p>
    <w:p w14:paraId="3F626E9B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Destructive</w:t>
      </w:r>
      <w:r w:rsidRPr="00CE2871">
        <w:rPr>
          <w:rFonts w:ascii="Calibri" w:hAnsi="Calibri"/>
          <w:sz w:val="21"/>
          <w:szCs w:val="21"/>
        </w:rPr>
        <w:t xml:space="preserve"> – e.g. west coast of S. America; plates push into each other; oceanic crust sinks below continental; volcanoes, earthquakes and tsunamis happen; fold mountains and ocean trenches form</w:t>
      </w:r>
    </w:p>
    <w:p w14:paraId="3E3A0DD2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Conservative</w:t>
      </w:r>
      <w:r w:rsidRPr="00CE2871">
        <w:rPr>
          <w:rFonts w:ascii="Calibri" w:hAnsi="Calibri"/>
          <w:sz w:val="21"/>
          <w:szCs w:val="21"/>
        </w:rPr>
        <w:t xml:space="preserve"> – e.g. San Andreas fault line in California; plates push past each other or move in same direction but at different speeds; only earthquakes happen here</w:t>
      </w:r>
    </w:p>
    <w:p w14:paraId="5430FF23" w14:textId="27574D9E" w:rsidR="00AD6FD5" w:rsidRPr="00CE2871" w:rsidRDefault="0095449D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2608" behindDoc="0" locked="0" layoutInCell="1" allowOverlap="1" wp14:anchorId="009ED759" wp14:editId="4E1939A8">
            <wp:simplePos x="0" y="0"/>
            <wp:positionH relativeFrom="column">
              <wp:posOffset>3597275</wp:posOffset>
            </wp:positionH>
            <wp:positionV relativeFrom="paragraph">
              <wp:posOffset>151765</wp:posOffset>
            </wp:positionV>
            <wp:extent cx="120396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90" y="21296"/>
                <wp:lineTo x="21190" y="0"/>
                <wp:lineTo x="0" y="0"/>
              </wp:wrapPolygon>
            </wp:wrapTight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D759" w14:textId="77777777" w:rsidR="00AD6FD5" w:rsidRPr="00CE2871" w:rsidRDefault="00AD6FD5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Earthquakes</w:t>
      </w:r>
    </w:p>
    <w:p w14:paraId="2C2A7848" w14:textId="13909DC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Causes</w:t>
      </w:r>
      <w:r w:rsidRPr="00CE2871">
        <w:rPr>
          <w:rFonts w:ascii="Calibri" w:hAnsi="Calibri"/>
          <w:sz w:val="21"/>
          <w:szCs w:val="21"/>
        </w:rPr>
        <w:t xml:space="preserve"> – friction builds between plates (at all types of plate boundaries); tension builds as plates move, and energy is released in a violent movement that sends out shockwaves </w:t>
      </w:r>
    </w:p>
    <w:p w14:paraId="74551AE0" w14:textId="05E46DDC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primary</w:t>
      </w:r>
      <w:r w:rsidRPr="00CE2871">
        <w:rPr>
          <w:rFonts w:ascii="Calibri" w:hAnsi="Calibri"/>
          <w:sz w:val="21"/>
          <w:szCs w:val="21"/>
        </w:rPr>
        <w:t xml:space="preserve"> (buildings collapse, deaths, injuries, roads/railways/airports damaged, water/gas/electricity disrupted, communications down); </w:t>
      </w:r>
      <w:r w:rsidRPr="00CE2871">
        <w:rPr>
          <w:rFonts w:ascii="Calibri" w:hAnsi="Calibri"/>
          <w:b/>
          <w:sz w:val="21"/>
          <w:szCs w:val="21"/>
        </w:rPr>
        <w:t>secondary</w:t>
      </w:r>
      <w:r w:rsidRPr="00CE2871">
        <w:rPr>
          <w:rFonts w:ascii="Calibri" w:hAnsi="Calibri"/>
          <w:sz w:val="21"/>
          <w:szCs w:val="21"/>
        </w:rPr>
        <w:t xml:space="preserve"> (landslides, tsunamis, gas leaks, fires, disease, expensive repairs)</w:t>
      </w:r>
    </w:p>
    <w:p w14:paraId="7FF4F078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Responses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immediate</w:t>
      </w:r>
      <w:r w:rsidRPr="00CE2871">
        <w:rPr>
          <w:rFonts w:ascii="Calibri" w:hAnsi="Calibri"/>
          <w:sz w:val="21"/>
          <w:szCs w:val="21"/>
        </w:rPr>
        <w:t xml:space="preserve"> (rescue people, set up shelters, send foreign aid); </w:t>
      </w:r>
      <w:r w:rsidRPr="00CE2871">
        <w:rPr>
          <w:rFonts w:ascii="Calibri" w:hAnsi="Calibri"/>
          <w:b/>
          <w:sz w:val="21"/>
          <w:szCs w:val="21"/>
        </w:rPr>
        <w:t>long term</w:t>
      </w:r>
      <w:r w:rsidRPr="00CE2871">
        <w:rPr>
          <w:rFonts w:ascii="Calibri" w:hAnsi="Calibri"/>
          <w:sz w:val="21"/>
          <w:szCs w:val="21"/>
        </w:rPr>
        <w:t xml:space="preserve"> (re-house people, build earthquake proof buildings, reconnect water and electricity) </w:t>
      </w:r>
    </w:p>
    <w:p w14:paraId="72BA176A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Reasons to live near tectonic hazards</w:t>
      </w:r>
      <w:r w:rsidRPr="00CE2871">
        <w:rPr>
          <w:rFonts w:ascii="Calibri" w:hAnsi="Calibri"/>
          <w:sz w:val="21"/>
          <w:szCs w:val="21"/>
        </w:rPr>
        <w:t xml:space="preserve"> – tourism, farming (fertile soil), reluctance to leave family &amp; friends, belief hazard may not happen, confident of government support in case of a disaster</w:t>
      </w:r>
    </w:p>
    <w:p w14:paraId="68212608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Managing tectonic hazards – monitor and predict</w:t>
      </w:r>
      <w:r w:rsidRPr="00CE2871">
        <w:rPr>
          <w:rFonts w:ascii="Calibri" w:hAnsi="Calibri"/>
          <w:sz w:val="21"/>
          <w:szCs w:val="21"/>
        </w:rPr>
        <w:t xml:space="preserve"> – satellites (detect ground movement &amp; heat changes), seismometers (detect ground shaking), escaping gas (indicates a volcano may erupt); </w:t>
      </w:r>
      <w:r w:rsidRPr="00CE2871">
        <w:rPr>
          <w:rFonts w:ascii="Calibri" w:hAnsi="Calibri"/>
          <w:b/>
          <w:sz w:val="21"/>
          <w:szCs w:val="21"/>
        </w:rPr>
        <w:t>protect</w:t>
      </w:r>
      <w:r w:rsidRPr="00CE2871">
        <w:rPr>
          <w:rFonts w:ascii="Calibri" w:hAnsi="Calibri"/>
          <w:sz w:val="21"/>
          <w:szCs w:val="21"/>
        </w:rPr>
        <w:t xml:space="preserve"> – make earthquake proof buildings (cross-bracing, deep foundations, shock absorbers); </w:t>
      </w:r>
      <w:r w:rsidRPr="00CE2871">
        <w:rPr>
          <w:rFonts w:ascii="Calibri" w:hAnsi="Calibri"/>
          <w:b/>
          <w:sz w:val="21"/>
          <w:szCs w:val="21"/>
        </w:rPr>
        <w:t>plan/prepare</w:t>
      </w:r>
      <w:r w:rsidRPr="00CE2871">
        <w:rPr>
          <w:rFonts w:ascii="Calibri" w:hAnsi="Calibri"/>
          <w:sz w:val="21"/>
          <w:szCs w:val="21"/>
        </w:rPr>
        <w:t xml:space="preserve"> – educate people (earthquake drills), prepare emergency services, encourage public to be ready with supplies, make evacuation routes</w:t>
      </w:r>
    </w:p>
    <w:p w14:paraId="5ABCE9BB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6704" behindDoc="0" locked="0" layoutInCell="1" allowOverlap="1" wp14:anchorId="7DBBF019" wp14:editId="34B8686C">
            <wp:simplePos x="0" y="0"/>
            <wp:positionH relativeFrom="column">
              <wp:posOffset>3629660</wp:posOffset>
            </wp:positionH>
            <wp:positionV relativeFrom="paragraph">
              <wp:posOffset>76835</wp:posOffset>
            </wp:positionV>
            <wp:extent cx="10617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16" y="21333"/>
                <wp:lineTo x="21316" y="0"/>
                <wp:lineTo x="0" y="0"/>
              </wp:wrapPolygon>
            </wp:wrapTight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8932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LIC case study: Port-au-Prince, Haiti, Caribbean, 12</w:t>
      </w:r>
      <w:r w:rsidRPr="00CE2871">
        <w:rPr>
          <w:rFonts w:ascii="Calibri" w:hAnsi="Calibri"/>
          <w:b/>
          <w:sz w:val="21"/>
          <w:szCs w:val="21"/>
          <w:vertAlign w:val="superscript"/>
        </w:rPr>
        <w:t>th</w:t>
      </w:r>
      <w:r w:rsidRPr="00CE2871">
        <w:rPr>
          <w:rFonts w:ascii="Calibri" w:hAnsi="Calibri"/>
          <w:b/>
          <w:sz w:val="21"/>
          <w:szCs w:val="21"/>
        </w:rPr>
        <w:t xml:space="preserve"> January 2010 </w:t>
      </w:r>
    </w:p>
    <w:p w14:paraId="181F09F9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Cause</w:t>
      </w:r>
      <w:r w:rsidRPr="00CE2871">
        <w:rPr>
          <w:rFonts w:ascii="Calibri" w:hAnsi="Calibri"/>
          <w:sz w:val="21"/>
          <w:szCs w:val="21"/>
        </w:rPr>
        <w:t>: situated on the Caribbean and North American plates</w:t>
      </w:r>
    </w:p>
    <w:p w14:paraId="79CE61E1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</w:t>
      </w:r>
      <w:r w:rsidRPr="00CE2871">
        <w:rPr>
          <w:rFonts w:ascii="Calibri" w:hAnsi="Calibri"/>
          <w:sz w:val="21"/>
          <w:szCs w:val="21"/>
        </w:rPr>
        <w:t xml:space="preserve">: </w:t>
      </w:r>
      <w:r w:rsidRPr="00CE2871">
        <w:rPr>
          <w:rFonts w:ascii="Calibri" w:hAnsi="Calibri"/>
          <w:b/>
          <w:sz w:val="21"/>
          <w:szCs w:val="21"/>
        </w:rPr>
        <w:t>Primary</w:t>
      </w:r>
      <w:r w:rsidRPr="00CE2871">
        <w:rPr>
          <w:rFonts w:ascii="Calibri" w:hAnsi="Calibri"/>
          <w:sz w:val="21"/>
          <w:szCs w:val="21"/>
        </w:rPr>
        <w:t xml:space="preserve"> (230,000 dead, 300,000 injured, 1.5 million homeless, most buildings destroyed including the parliament building and most schools/hospitals); </w:t>
      </w:r>
      <w:r w:rsidRPr="00CE2871">
        <w:rPr>
          <w:rFonts w:ascii="Calibri" w:hAnsi="Calibri"/>
          <w:b/>
          <w:sz w:val="21"/>
          <w:szCs w:val="21"/>
        </w:rPr>
        <w:t>Secondary</w:t>
      </w:r>
      <w:r w:rsidRPr="00CE2871">
        <w:rPr>
          <w:rFonts w:ascii="Calibri" w:hAnsi="Calibri"/>
          <w:sz w:val="21"/>
          <w:szCs w:val="21"/>
        </w:rPr>
        <w:t xml:space="preserve"> (outbreaks of cholera as water pipes and sewage systems were broken, people living in tents, aid slow to arrive due to badly damaged roads)</w:t>
      </w:r>
    </w:p>
    <w:p w14:paraId="7D8DFF6D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Responses</w:t>
      </w:r>
      <w:r w:rsidRPr="00CE2871">
        <w:rPr>
          <w:rFonts w:ascii="Calibri" w:hAnsi="Calibri"/>
          <w:sz w:val="21"/>
          <w:szCs w:val="21"/>
        </w:rPr>
        <w:t xml:space="preserve">: </w:t>
      </w:r>
      <w:r w:rsidRPr="00CE2871">
        <w:rPr>
          <w:rFonts w:ascii="Calibri" w:hAnsi="Calibri"/>
          <w:b/>
          <w:sz w:val="21"/>
          <w:szCs w:val="21"/>
        </w:rPr>
        <w:t>Immediate</w:t>
      </w:r>
      <w:r w:rsidRPr="00CE2871">
        <w:rPr>
          <w:rFonts w:ascii="Calibri" w:hAnsi="Calibri"/>
          <w:sz w:val="21"/>
          <w:szCs w:val="21"/>
        </w:rPr>
        <w:t xml:space="preserve"> (locals had to search and rescue people); </w:t>
      </w:r>
      <w:r w:rsidRPr="00CE2871">
        <w:rPr>
          <w:rFonts w:ascii="Calibri" w:hAnsi="Calibri"/>
          <w:b/>
          <w:sz w:val="21"/>
          <w:szCs w:val="21"/>
        </w:rPr>
        <w:t>Long term</w:t>
      </w:r>
      <w:r w:rsidRPr="00CE2871">
        <w:rPr>
          <w:rFonts w:ascii="Calibri" w:hAnsi="Calibri"/>
          <w:sz w:val="21"/>
          <w:szCs w:val="21"/>
        </w:rPr>
        <w:t xml:space="preserve"> (money sent from HICs, food, water, tents, and toilets flown in, emergency teams and doctors arrived to help with the cholera outbreak)</w:t>
      </w:r>
    </w:p>
    <w:p w14:paraId="4B8D0131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7B7393BB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8752" behindDoc="0" locked="0" layoutInCell="1" allowOverlap="1" wp14:anchorId="759151E7" wp14:editId="09C1448E">
            <wp:simplePos x="0" y="0"/>
            <wp:positionH relativeFrom="column">
              <wp:posOffset>3686810</wp:posOffset>
            </wp:positionH>
            <wp:positionV relativeFrom="paragraph">
              <wp:posOffset>59055</wp:posOffset>
            </wp:positionV>
            <wp:extent cx="1066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71">
        <w:rPr>
          <w:rFonts w:ascii="Calibri" w:hAnsi="Calibri"/>
          <w:b/>
          <w:sz w:val="21"/>
          <w:szCs w:val="21"/>
        </w:rPr>
        <w:t>HIC case study: Christchurch, New Zealand, 22</w:t>
      </w:r>
      <w:r w:rsidRPr="00CE2871">
        <w:rPr>
          <w:rFonts w:ascii="Calibri" w:hAnsi="Calibri"/>
          <w:b/>
          <w:sz w:val="21"/>
          <w:szCs w:val="21"/>
          <w:vertAlign w:val="superscript"/>
        </w:rPr>
        <w:t>nd</w:t>
      </w:r>
      <w:r w:rsidRPr="00CE2871">
        <w:rPr>
          <w:rFonts w:ascii="Calibri" w:hAnsi="Calibri"/>
          <w:b/>
          <w:sz w:val="21"/>
          <w:szCs w:val="21"/>
        </w:rPr>
        <w:t xml:space="preserve"> February 2011 </w:t>
      </w:r>
    </w:p>
    <w:p w14:paraId="1BF77275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Cause</w:t>
      </w:r>
      <w:r w:rsidRPr="00CE2871">
        <w:rPr>
          <w:rFonts w:ascii="Calibri" w:hAnsi="Calibri"/>
          <w:sz w:val="21"/>
          <w:szCs w:val="21"/>
        </w:rPr>
        <w:t>: sits on a destructive plate boundary between the Australian plate and Pacific plate</w:t>
      </w:r>
    </w:p>
    <w:p w14:paraId="7EEEC05A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</w:t>
      </w:r>
      <w:r w:rsidRPr="00CE2871">
        <w:rPr>
          <w:rFonts w:ascii="Calibri" w:hAnsi="Calibri"/>
          <w:sz w:val="21"/>
          <w:szCs w:val="21"/>
        </w:rPr>
        <w:t xml:space="preserve">: </w:t>
      </w:r>
      <w:r w:rsidRPr="00CE2871">
        <w:rPr>
          <w:rFonts w:ascii="Calibri" w:hAnsi="Calibri"/>
          <w:b/>
          <w:sz w:val="21"/>
          <w:szCs w:val="21"/>
        </w:rPr>
        <w:t>Primary</w:t>
      </w:r>
      <w:r w:rsidRPr="00CE2871">
        <w:rPr>
          <w:rFonts w:ascii="Calibri" w:hAnsi="Calibri"/>
          <w:sz w:val="21"/>
          <w:szCs w:val="21"/>
        </w:rPr>
        <w:t xml:space="preserve"> (185 deaths, 1500-2000 injured, over half the city’s buildings damaged, water and sewage pipes damaged, the iconic cathedral spire fell down); </w:t>
      </w:r>
      <w:r w:rsidRPr="00CE2871">
        <w:rPr>
          <w:rFonts w:ascii="Calibri" w:hAnsi="Calibri"/>
          <w:b/>
          <w:sz w:val="21"/>
          <w:szCs w:val="21"/>
        </w:rPr>
        <w:t>Secondary</w:t>
      </w:r>
      <w:r w:rsidRPr="00CE2871">
        <w:rPr>
          <w:rFonts w:ascii="Calibri" w:hAnsi="Calibri"/>
          <w:sz w:val="21"/>
          <w:szCs w:val="21"/>
        </w:rPr>
        <w:t xml:space="preserve"> (business out of action, unemployment &amp; income loss, schools shared classrooms, loss of income from tourism, cost of roads/building repairs)</w:t>
      </w:r>
    </w:p>
    <w:p w14:paraId="28563256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46464" behindDoc="0" locked="0" layoutInCell="1" allowOverlap="1" wp14:anchorId="10227F31" wp14:editId="7A82586C">
            <wp:simplePos x="0" y="0"/>
            <wp:positionH relativeFrom="column">
              <wp:posOffset>3982085</wp:posOffset>
            </wp:positionH>
            <wp:positionV relativeFrom="paragraph">
              <wp:posOffset>294005</wp:posOffset>
            </wp:positionV>
            <wp:extent cx="70993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0866" y="21201"/>
                <wp:lineTo x="20866" y="0"/>
                <wp:lineTo x="0" y="0"/>
              </wp:wrapPolygon>
            </wp:wrapTight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71">
        <w:rPr>
          <w:rFonts w:ascii="Calibri" w:hAnsi="Calibri"/>
          <w:b/>
          <w:sz w:val="21"/>
          <w:szCs w:val="21"/>
        </w:rPr>
        <w:t>Responses</w:t>
      </w:r>
      <w:r w:rsidRPr="00CE2871">
        <w:rPr>
          <w:rFonts w:ascii="Calibri" w:hAnsi="Calibri"/>
          <w:sz w:val="21"/>
          <w:szCs w:val="21"/>
        </w:rPr>
        <w:t xml:space="preserve">: </w:t>
      </w:r>
      <w:r w:rsidRPr="00CE2871">
        <w:rPr>
          <w:rFonts w:ascii="Calibri" w:hAnsi="Calibri"/>
          <w:b/>
          <w:sz w:val="21"/>
          <w:szCs w:val="21"/>
        </w:rPr>
        <w:t>Immediate</w:t>
      </w:r>
      <w:r w:rsidRPr="00CE2871">
        <w:rPr>
          <w:rFonts w:ascii="Calibri" w:hAnsi="Calibri"/>
          <w:sz w:val="21"/>
          <w:szCs w:val="21"/>
        </w:rPr>
        <w:t xml:space="preserve"> (help from Australia brought food, water &amp; medical supplies, emergency services searched for &amp; rescued people, local people helped each other); </w:t>
      </w:r>
      <w:r w:rsidRPr="00CE2871">
        <w:rPr>
          <w:rFonts w:ascii="Calibri" w:hAnsi="Calibri"/>
          <w:b/>
          <w:sz w:val="21"/>
          <w:szCs w:val="21"/>
        </w:rPr>
        <w:t>Long term</w:t>
      </w:r>
      <w:r w:rsidRPr="00CE2871">
        <w:rPr>
          <w:rFonts w:ascii="Calibri" w:hAnsi="Calibri"/>
          <w:sz w:val="21"/>
          <w:szCs w:val="21"/>
        </w:rPr>
        <w:t xml:space="preserve"> (foreign aid sent from HICs, careful rebuilding of the city with earthquake proof designs, tourism and businesses restored)</w:t>
      </w:r>
    </w:p>
    <w:p w14:paraId="0DD5C79D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D57989E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 xml:space="preserve">Reasons people live close to hazardous areas </w:t>
      </w:r>
    </w:p>
    <w:p w14:paraId="0486C34A" w14:textId="38C5CE3A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sz w:val="21"/>
          <w:szCs w:val="21"/>
        </w:rPr>
        <w:t xml:space="preserve">Connections, to family/friends, farmland (volcanic soils), tourism, valuable minerals in the ground, geothermal energy, belief that a big hazardous event won’t happen in their lifetime </w:t>
      </w:r>
    </w:p>
    <w:p w14:paraId="17856C00" w14:textId="7CA116C8" w:rsidR="0095449D" w:rsidRDefault="0095449D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4AF402C6" w14:textId="77777777" w:rsidR="00CE2871" w:rsidRPr="00CE2871" w:rsidRDefault="00CE2871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40FE91D9" w14:textId="77777777" w:rsidR="00AD6FD5" w:rsidRPr="00CE2871" w:rsidRDefault="00AD6FD5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 w:cs="Helvetica"/>
          <w:b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48512" behindDoc="0" locked="0" layoutInCell="1" allowOverlap="1" wp14:anchorId="5052BA86" wp14:editId="6A9562A1">
            <wp:simplePos x="0" y="0"/>
            <wp:positionH relativeFrom="column">
              <wp:posOffset>3741420</wp:posOffset>
            </wp:positionH>
            <wp:positionV relativeFrom="paragraph">
              <wp:posOffset>-7620</wp:posOffset>
            </wp:positionV>
            <wp:extent cx="1191260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416" y="21168"/>
                <wp:lineTo x="21416" y="0"/>
                <wp:lineTo x="0" y="0"/>
              </wp:wrapPolygon>
            </wp:wrapTight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"/>
                    <a:stretch/>
                  </pic:blipFill>
                  <pic:spPr bwMode="auto">
                    <a:xfrm>
                      <a:off x="0" y="0"/>
                      <a:ext cx="1191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71">
        <w:rPr>
          <w:rFonts w:ascii="Calibri" w:hAnsi="Calibri"/>
          <w:b/>
          <w:sz w:val="21"/>
          <w:szCs w:val="21"/>
        </w:rPr>
        <w:t>Weather hazards</w:t>
      </w:r>
    </w:p>
    <w:p w14:paraId="012E12DE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Air circulation model</w:t>
      </w:r>
      <w:r w:rsidRPr="00CE2871">
        <w:rPr>
          <w:rFonts w:ascii="Calibri" w:hAnsi="Calibri"/>
          <w:sz w:val="21"/>
          <w:szCs w:val="21"/>
        </w:rPr>
        <w:t xml:space="preserve"> – shows the rising and falling of air around the world driven by temperature; winds move from high pressure to low pressure forming loops or cells</w:t>
      </w:r>
    </w:p>
    <w:p w14:paraId="5F968ABD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Air cells</w:t>
      </w:r>
      <w:r w:rsidRPr="00CE2871">
        <w:rPr>
          <w:rFonts w:ascii="Calibri" w:hAnsi="Calibri"/>
          <w:sz w:val="21"/>
          <w:szCs w:val="21"/>
        </w:rPr>
        <w:t xml:space="preserve"> – loops of air rising and falling, driven by changes in temperature and humidity</w:t>
      </w:r>
    </w:p>
    <w:p w14:paraId="2D55686D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Hadley cell</w:t>
      </w:r>
      <w:r w:rsidRPr="00CE2871">
        <w:rPr>
          <w:rFonts w:ascii="Calibri" w:hAnsi="Calibri"/>
          <w:sz w:val="21"/>
          <w:szCs w:val="21"/>
        </w:rPr>
        <w:t xml:space="preserve"> (equator to tropics); </w:t>
      </w:r>
      <w:r w:rsidRPr="00CE2871">
        <w:rPr>
          <w:rFonts w:ascii="Calibri" w:hAnsi="Calibri"/>
          <w:b/>
          <w:sz w:val="21"/>
          <w:szCs w:val="21"/>
        </w:rPr>
        <w:t>Ferrell cell</w:t>
      </w:r>
      <w:r w:rsidRPr="00CE2871">
        <w:rPr>
          <w:rFonts w:ascii="Calibri" w:hAnsi="Calibri"/>
          <w:sz w:val="21"/>
          <w:szCs w:val="21"/>
        </w:rPr>
        <w:t xml:space="preserve"> (tropics to mid-latitudes); </w:t>
      </w:r>
      <w:r w:rsidRPr="00CE2871">
        <w:rPr>
          <w:rFonts w:ascii="Calibri" w:hAnsi="Calibri"/>
          <w:b/>
          <w:sz w:val="21"/>
          <w:szCs w:val="21"/>
        </w:rPr>
        <w:t>Polar cell</w:t>
      </w:r>
      <w:r w:rsidRPr="00CE2871">
        <w:rPr>
          <w:rFonts w:ascii="Calibri" w:hAnsi="Calibri"/>
          <w:sz w:val="21"/>
          <w:szCs w:val="21"/>
        </w:rPr>
        <w:t xml:space="preserve"> (mid-latitudes to poles)</w:t>
      </w:r>
    </w:p>
    <w:p w14:paraId="4093F4E4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Pressure belts</w:t>
      </w:r>
      <w:r w:rsidRPr="00CE2871">
        <w:rPr>
          <w:rFonts w:ascii="Calibri" w:hAnsi="Calibri"/>
          <w:sz w:val="21"/>
          <w:szCs w:val="21"/>
        </w:rPr>
        <w:t xml:space="preserve"> – rising air forms low pressure belts; sinking air forms high pressure belts </w:t>
      </w:r>
    </w:p>
    <w:p w14:paraId="072699C3" w14:textId="0B57A320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 xml:space="preserve">Surface winds/Trade winds </w:t>
      </w:r>
      <w:r w:rsidRPr="00CE2871">
        <w:rPr>
          <w:rFonts w:ascii="Calibri" w:hAnsi="Calibri"/>
          <w:sz w:val="21"/>
          <w:szCs w:val="21"/>
        </w:rPr>
        <w:t>– transfer heat and moisture from one place to another</w:t>
      </w:r>
    </w:p>
    <w:p w14:paraId="6EE57387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Affect on world weather</w:t>
      </w:r>
      <w:r w:rsidRPr="00CE2871">
        <w:rPr>
          <w:rFonts w:ascii="Calibri" w:hAnsi="Calibri"/>
          <w:sz w:val="21"/>
          <w:szCs w:val="21"/>
        </w:rPr>
        <w:t xml:space="preserve"> – cloudy &amp; wet in UK (unstable air where cold polar air and warm sub-tropical air meet); hot &amp; dry in desert (warm sinking air prevents clouds forming); hot &amp; humid at equator (warm rising air, rains daily) </w:t>
      </w:r>
    </w:p>
    <w:p w14:paraId="738DE9E4" w14:textId="737FAF26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652C6BE" w14:textId="2B82140D" w:rsidR="00AD6FD5" w:rsidRPr="00CE2871" w:rsidRDefault="0095449D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Helvetica" w:hAnsi="Helvetica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0016" behindDoc="0" locked="0" layoutInCell="1" allowOverlap="1" wp14:anchorId="4335A58D" wp14:editId="115F63AC">
            <wp:simplePos x="0" y="0"/>
            <wp:positionH relativeFrom="column">
              <wp:posOffset>3867785</wp:posOffset>
            </wp:positionH>
            <wp:positionV relativeFrom="paragraph">
              <wp:posOffset>18415</wp:posOffset>
            </wp:positionV>
            <wp:extent cx="1067435" cy="819150"/>
            <wp:effectExtent l="0" t="0" r="0" b="0"/>
            <wp:wrapTight wrapText="bothSides">
              <wp:wrapPolygon edited="0">
                <wp:start x="0" y="0"/>
                <wp:lineTo x="0" y="21098"/>
                <wp:lineTo x="21202" y="21098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D5" w:rsidRPr="00CE2871">
        <w:rPr>
          <w:rFonts w:ascii="Calibri" w:hAnsi="Calibri"/>
          <w:b/>
          <w:sz w:val="21"/>
          <w:szCs w:val="21"/>
        </w:rPr>
        <w:t>Tropical storms (hurricanes, typhoons, cyclones)</w:t>
      </w:r>
    </w:p>
    <w:p w14:paraId="509F24B0" w14:textId="5A05CC79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Distribution</w:t>
      </w:r>
      <w:r w:rsidRPr="00CE2871">
        <w:rPr>
          <w:rFonts w:ascii="Calibri" w:hAnsi="Calibri"/>
          <w:sz w:val="21"/>
          <w:szCs w:val="21"/>
        </w:rPr>
        <w:t xml:space="preserve"> – along the equator, in between the tropics; USA &amp; Caribbean, south-east Asia, Japan, Philippines </w:t>
      </w:r>
    </w:p>
    <w:p w14:paraId="044F6096" w14:textId="2A6F42CB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Causes</w:t>
      </w:r>
      <w:r w:rsidRPr="00CE2871">
        <w:rPr>
          <w:rFonts w:ascii="Calibri" w:hAnsi="Calibri"/>
          <w:sz w:val="21"/>
          <w:szCs w:val="21"/>
        </w:rPr>
        <w:t xml:space="preserve"> – warm oceans (above 27</w:t>
      </w:r>
      <w:r w:rsidRPr="00CE2871">
        <w:rPr>
          <w:rFonts w:ascii="Calibri" w:hAnsi="Calibri"/>
          <w:sz w:val="21"/>
          <w:szCs w:val="21"/>
          <w:vertAlign w:val="superscript"/>
        </w:rPr>
        <w:t>o</w:t>
      </w:r>
      <w:r w:rsidRPr="00CE2871">
        <w:rPr>
          <w:rFonts w:ascii="Calibri" w:hAnsi="Calibri"/>
          <w:sz w:val="21"/>
          <w:szCs w:val="21"/>
        </w:rPr>
        <w:t>C) along with rising air and storms clouds; earth’s rotation causes this to spin</w:t>
      </w:r>
    </w:p>
    <w:p w14:paraId="74391C80" w14:textId="61469775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Formation</w:t>
      </w:r>
      <w:r w:rsidRPr="00CE2871">
        <w:rPr>
          <w:rFonts w:ascii="Calibri" w:hAnsi="Calibri"/>
          <w:sz w:val="21"/>
          <w:szCs w:val="21"/>
        </w:rPr>
        <w:t xml:space="preserve"> – 1) upward movement of air draws up water vapour from ocean surface; 2) air cools &amp; condenses to form clouds; 3) released heat powers the storm further; 4) lots of thunderstorms join together to form a giant spinning storm; 5) an eye develops; 6) wind speeds are around 120kmh; 7) storm pushed over ocean by prevailing winds; 8) energy dies out as it reaches land and storm dissipates</w:t>
      </w:r>
    </w:p>
    <w:p w14:paraId="4E075BAD" w14:textId="51B06B43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Structure and features</w:t>
      </w:r>
      <w:r w:rsidRPr="00CE2871">
        <w:rPr>
          <w:rFonts w:ascii="Calibri" w:hAnsi="Calibri"/>
          <w:sz w:val="21"/>
          <w:szCs w:val="21"/>
        </w:rPr>
        <w:t xml:space="preserve"> – circular, up to hundreds of kms wide, lasts 7-14 days, spin anticlockwise in N Hemisphere and clockwise in S Hemisphere; centre of storm is the eye created by descending air; eye wall has spiralling rising air</w:t>
      </w:r>
    </w:p>
    <w:p w14:paraId="0B54DB63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 of climate change</w:t>
      </w:r>
      <w:r w:rsidRPr="00CE2871">
        <w:rPr>
          <w:rFonts w:ascii="Calibri" w:hAnsi="Calibri"/>
          <w:sz w:val="21"/>
          <w:szCs w:val="21"/>
        </w:rPr>
        <w:t xml:space="preserve"> – more &amp; stronger storms due to rising global temps (increased frequency &amp; intensity)</w:t>
      </w:r>
    </w:p>
    <w:p w14:paraId="517108C8" w14:textId="6E4DEB19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 of storms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Primary</w:t>
      </w:r>
      <w:r w:rsidRPr="00CE2871">
        <w:rPr>
          <w:rFonts w:ascii="Calibri" w:hAnsi="Calibri"/>
          <w:sz w:val="21"/>
          <w:szCs w:val="21"/>
        </w:rPr>
        <w:t xml:space="preserve"> (buildings &amp; bridges destroyed, river &amp; coastal flooding, drownings, injuries, transport links damaged, contamination from sewage); </w:t>
      </w:r>
      <w:r w:rsidRPr="00CE2871">
        <w:rPr>
          <w:rFonts w:ascii="Calibri" w:hAnsi="Calibri"/>
          <w:b/>
          <w:sz w:val="21"/>
          <w:szCs w:val="21"/>
        </w:rPr>
        <w:t>Secondary</w:t>
      </w:r>
      <w:r w:rsidRPr="00CE2871">
        <w:rPr>
          <w:rFonts w:ascii="Calibri" w:hAnsi="Calibri"/>
          <w:sz w:val="21"/>
          <w:szCs w:val="21"/>
        </w:rPr>
        <w:t xml:space="preserve"> (homelessness, disease, aid can’t get through, job losses)</w:t>
      </w:r>
    </w:p>
    <w:p w14:paraId="786AB3C0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Responses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Immediate</w:t>
      </w:r>
      <w:r w:rsidRPr="00CE2871">
        <w:rPr>
          <w:rFonts w:ascii="Calibri" w:hAnsi="Calibri"/>
          <w:sz w:val="21"/>
          <w:szCs w:val="21"/>
        </w:rPr>
        <w:t xml:space="preserve"> (evacuation, temporary shelters, temporary food, water &amp; medical help, foreign aid); </w:t>
      </w:r>
      <w:r w:rsidRPr="00CE2871">
        <w:rPr>
          <w:rFonts w:ascii="Calibri" w:hAnsi="Calibri"/>
          <w:b/>
          <w:sz w:val="21"/>
          <w:szCs w:val="21"/>
        </w:rPr>
        <w:t>Long term</w:t>
      </w:r>
      <w:r w:rsidRPr="00CE2871">
        <w:rPr>
          <w:rFonts w:ascii="Calibri" w:hAnsi="Calibri"/>
          <w:sz w:val="21"/>
          <w:szCs w:val="21"/>
        </w:rPr>
        <w:t xml:space="preserve"> (repair homes &amp; businesses, improve flood defences, improve forecasting techniques, strengthen buildings)</w:t>
      </w:r>
    </w:p>
    <w:p w14:paraId="307EB773" w14:textId="632B33BD" w:rsidR="00AD6FD5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Managing storms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monitor &amp; predict</w:t>
      </w:r>
      <w:r w:rsidRPr="00CE2871">
        <w:rPr>
          <w:rFonts w:ascii="Calibri" w:hAnsi="Calibri"/>
          <w:sz w:val="21"/>
          <w:szCs w:val="21"/>
        </w:rPr>
        <w:t xml:space="preserve"> (use satellites &amp; radar to track storms, evacuate people); </w:t>
      </w:r>
      <w:r w:rsidRPr="00CE2871">
        <w:rPr>
          <w:rFonts w:ascii="Calibri" w:hAnsi="Calibri"/>
          <w:b/>
          <w:sz w:val="21"/>
          <w:szCs w:val="21"/>
        </w:rPr>
        <w:t>protect</w:t>
      </w:r>
      <w:r w:rsidRPr="00CE2871">
        <w:rPr>
          <w:rFonts w:ascii="Calibri" w:hAnsi="Calibri"/>
          <w:sz w:val="21"/>
          <w:szCs w:val="21"/>
        </w:rPr>
        <w:t xml:space="preserve"> (make buildings storm proof with reinforced doors &amp; windows, build houses on stilts, build sea defences); </w:t>
      </w:r>
      <w:r w:rsidRPr="00CE2871">
        <w:rPr>
          <w:rFonts w:ascii="Calibri" w:hAnsi="Calibri"/>
          <w:b/>
          <w:sz w:val="21"/>
          <w:szCs w:val="21"/>
        </w:rPr>
        <w:t>plan/prepare</w:t>
      </w:r>
      <w:r w:rsidRPr="00CE2871">
        <w:rPr>
          <w:rFonts w:ascii="Calibri" w:hAnsi="Calibri"/>
          <w:sz w:val="21"/>
          <w:szCs w:val="21"/>
        </w:rPr>
        <w:t xml:space="preserve"> (educate people to have action plans ready; build new developments away from risk areas, have evacuation routes)</w:t>
      </w:r>
    </w:p>
    <w:p w14:paraId="0B6CBE71" w14:textId="77777777" w:rsidR="00287F3A" w:rsidRPr="00CE2871" w:rsidRDefault="00287F3A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0850836F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3CEE5D6" w14:textId="28062E13" w:rsidR="00AD6FD5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 xml:space="preserve">Case study – </w:t>
      </w:r>
      <w:r w:rsidR="00287F3A">
        <w:rPr>
          <w:rFonts w:ascii="Calibri" w:hAnsi="Calibri"/>
          <w:b/>
          <w:sz w:val="21"/>
          <w:szCs w:val="21"/>
        </w:rPr>
        <w:t>Hurricane Katrina – 29</w:t>
      </w:r>
      <w:r w:rsidR="00287F3A" w:rsidRPr="00287F3A">
        <w:rPr>
          <w:rFonts w:ascii="Calibri" w:hAnsi="Calibri"/>
          <w:b/>
          <w:sz w:val="21"/>
          <w:szCs w:val="21"/>
          <w:vertAlign w:val="superscript"/>
        </w:rPr>
        <w:t>th</w:t>
      </w:r>
      <w:r w:rsidR="00287F3A">
        <w:rPr>
          <w:rFonts w:ascii="Calibri" w:hAnsi="Calibri"/>
          <w:b/>
          <w:sz w:val="21"/>
          <w:szCs w:val="21"/>
        </w:rPr>
        <w:t xml:space="preserve"> August 2005 New Orleans, Louisiana USA.</w:t>
      </w:r>
    </w:p>
    <w:p w14:paraId="10224AD9" w14:textId="0674B360" w:rsidR="00287F3A" w:rsidRDefault="00287F3A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287F3A">
        <w:rPr>
          <w:rFonts w:ascii="Calibri" w:hAnsi="Calibri"/>
          <w:sz w:val="21"/>
          <w:szCs w:val="21"/>
        </w:rPr>
        <w:t>The hurricane’s powerful winds and storm surge caused massive destruction along the coasts of Louisiana, Mississippi, and Alabama.</w:t>
      </w:r>
    </w:p>
    <w:p w14:paraId="46122046" w14:textId="6D412008" w:rsidR="00287F3A" w:rsidRPr="00287F3A" w:rsidRDefault="00287F3A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287F3A">
        <w:rPr>
          <w:rFonts w:ascii="Calibri" w:hAnsi="Calibri"/>
          <w:sz w:val="21"/>
          <w:szCs w:val="21"/>
        </w:rPr>
        <w:t>The failure of levees in New Orleans led to catastrophic flooding, with approximately 80% of the city submerged</w:t>
      </w:r>
      <w:r>
        <w:rPr>
          <w:rFonts w:ascii="Calibri" w:hAnsi="Calibri"/>
          <w:sz w:val="21"/>
          <w:szCs w:val="21"/>
        </w:rPr>
        <w:t>.</w:t>
      </w:r>
    </w:p>
    <w:p w14:paraId="4F8E7AB4" w14:textId="7676BBE1" w:rsidR="00287F3A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Primary</w:t>
      </w:r>
      <w:r w:rsidRPr="00CE2871">
        <w:rPr>
          <w:rFonts w:ascii="Calibri" w:hAnsi="Calibri"/>
          <w:sz w:val="21"/>
          <w:szCs w:val="21"/>
        </w:rPr>
        <w:t xml:space="preserve"> </w:t>
      </w:r>
    </w:p>
    <w:p w14:paraId="44129302" w14:textId="2A70A6BB" w:rsidR="00287F3A" w:rsidRDefault="00287F3A" w:rsidP="00AD6FD5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1386 Deaths (most as a result of the storm surge)</w:t>
      </w:r>
      <w:r w:rsidR="009010D6">
        <w:rPr>
          <w:rFonts w:ascii="Calibri" w:hAnsi="Calibri"/>
          <w:sz w:val="21"/>
          <w:szCs w:val="21"/>
        </w:rPr>
        <w:t>, loss of prime agricultural land to flooding (sugar cane &amp; cotton crops lost), loss of infrastructure (3 million with no electricity for 10 days), $300bn worth of damage.</w:t>
      </w:r>
    </w:p>
    <w:p w14:paraId="0353F22D" w14:textId="7FC32556" w:rsidR="00AD6FD5" w:rsidRDefault="009010D6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9010D6">
        <w:rPr>
          <w:rFonts w:ascii="Calibri" w:hAnsi="Calibri"/>
          <w:b/>
          <w:sz w:val="21"/>
          <w:szCs w:val="21"/>
        </w:rPr>
        <w:t xml:space="preserve">Effects - </w:t>
      </w:r>
      <w:r w:rsidR="00AD6FD5" w:rsidRPr="009010D6">
        <w:rPr>
          <w:rFonts w:ascii="Calibri" w:hAnsi="Calibri"/>
          <w:b/>
          <w:sz w:val="21"/>
          <w:szCs w:val="21"/>
        </w:rPr>
        <w:t xml:space="preserve">Secondary </w:t>
      </w:r>
    </w:p>
    <w:p w14:paraId="7C7C5ABC" w14:textId="18D0EEEC" w:rsidR="009010D6" w:rsidRPr="009010D6" w:rsidRDefault="009010D6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9010D6">
        <w:rPr>
          <w:rFonts w:ascii="Calibri" w:hAnsi="Calibri"/>
          <w:sz w:val="21"/>
          <w:szCs w:val="21"/>
        </w:rPr>
        <w:t>Communications disrupted</w:t>
      </w:r>
      <w:r>
        <w:rPr>
          <w:rFonts w:ascii="Calibri" w:hAnsi="Calibri"/>
          <w:sz w:val="21"/>
          <w:szCs w:val="21"/>
        </w:rPr>
        <w:t xml:space="preserve"> (roads highways railways blocked or flooded), many evacuees never returned, job losses, homelessness, looting, oil leakage from refineries caused huge environmental impact. Insurance was revoked in some areas of New</w:t>
      </w:r>
      <w:r w:rsidR="005E14E3">
        <w:rPr>
          <w:rFonts w:ascii="Calibri" w:hAnsi="Calibri"/>
          <w:sz w:val="21"/>
          <w:szCs w:val="21"/>
        </w:rPr>
        <w:t xml:space="preserve"> Orleans.</w:t>
      </w:r>
    </w:p>
    <w:p w14:paraId="5D143734" w14:textId="77777777" w:rsidR="005E14E3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Responses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Immediate</w:t>
      </w:r>
    </w:p>
    <w:p w14:paraId="109F4AE3" w14:textId="186DF29E" w:rsidR="005E14E3" w:rsidRPr="005E14E3" w:rsidRDefault="00197C11" w:rsidP="00AD6FD5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Evacuation, </w:t>
      </w:r>
      <w:r w:rsidR="005E14E3">
        <w:rPr>
          <w:rFonts w:ascii="Calibri" w:hAnsi="Calibri"/>
          <w:sz w:val="21"/>
          <w:szCs w:val="21"/>
        </w:rPr>
        <w:t>50000 rescued during the storm, 25000 sheltered in the Super Dome, water food &amp; shelter distributed by the government but they were slow to react,</w:t>
      </w:r>
      <w:r w:rsidR="005E14E3" w:rsidRPr="005E14E3">
        <w:t xml:space="preserve"> </w:t>
      </w:r>
      <w:r w:rsidR="005E14E3" w:rsidRPr="005E14E3">
        <w:rPr>
          <w:rFonts w:ascii="Calibri" w:hAnsi="Calibri"/>
          <w:sz w:val="21"/>
          <w:szCs w:val="21"/>
        </w:rPr>
        <w:t>$10.4 billion aid package</w:t>
      </w:r>
      <w:r w:rsidR="005E14E3">
        <w:rPr>
          <w:rFonts w:ascii="Calibri" w:hAnsi="Calibri"/>
          <w:sz w:val="21"/>
          <w:szCs w:val="21"/>
        </w:rPr>
        <w:t xml:space="preserve">,  </w:t>
      </w:r>
    </w:p>
    <w:p w14:paraId="467E5B00" w14:textId="2F2E5B32" w:rsidR="00AD6FD5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Long term</w:t>
      </w:r>
      <w:r w:rsidRPr="00CE2871">
        <w:rPr>
          <w:rFonts w:ascii="Calibri" w:hAnsi="Calibri"/>
          <w:sz w:val="21"/>
          <w:szCs w:val="21"/>
        </w:rPr>
        <w:t xml:space="preserve"> </w:t>
      </w:r>
    </w:p>
    <w:p w14:paraId="206D68BB" w14:textId="68280B2C" w:rsidR="005E14E3" w:rsidRPr="00CE2871" w:rsidRDefault="00197C11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197C11">
        <w:rPr>
          <w:rFonts w:ascii="Calibri" w:hAnsi="Calibri"/>
          <w:sz w:val="21"/>
          <w:szCs w:val="21"/>
        </w:rPr>
        <w:t>$62.3 billion in aid for victims</w:t>
      </w:r>
      <w:r>
        <w:rPr>
          <w:rFonts w:ascii="Calibri" w:hAnsi="Calibri"/>
          <w:sz w:val="21"/>
          <w:szCs w:val="21"/>
        </w:rPr>
        <w:t xml:space="preserve">; </w:t>
      </w:r>
      <w:r w:rsidRPr="00197C11">
        <w:rPr>
          <w:rFonts w:ascii="Calibri" w:hAnsi="Calibri"/>
          <w:sz w:val="21"/>
          <w:szCs w:val="21"/>
        </w:rPr>
        <w:t>FEMA provided housing assistance (rental assistance, trailers, etc.) to more than 700,000 applicants</w:t>
      </w:r>
      <w:r>
        <w:rPr>
          <w:rFonts w:ascii="Calibri" w:hAnsi="Calibri"/>
          <w:sz w:val="21"/>
          <w:szCs w:val="21"/>
        </w:rPr>
        <w:t xml:space="preserve">; </w:t>
      </w:r>
      <w:r w:rsidRPr="00197C11">
        <w:rPr>
          <w:rFonts w:ascii="Calibri" w:hAnsi="Calibri"/>
          <w:sz w:val="21"/>
          <w:szCs w:val="21"/>
        </w:rPr>
        <w:t>FEMA has also paid for the hotel costs of 12,000</w:t>
      </w:r>
    </w:p>
    <w:p w14:paraId="7875E0BF" w14:textId="7770FEAF" w:rsidR="00AD6FD5" w:rsidRPr="00CE2871" w:rsidRDefault="00AC1CE7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0800" behindDoc="0" locked="0" layoutInCell="1" allowOverlap="1" wp14:anchorId="15723F1B" wp14:editId="5931E30C">
            <wp:simplePos x="0" y="0"/>
            <wp:positionH relativeFrom="column">
              <wp:posOffset>4039235</wp:posOffset>
            </wp:positionH>
            <wp:positionV relativeFrom="paragraph">
              <wp:posOffset>67945</wp:posOffset>
            </wp:positionV>
            <wp:extent cx="843280" cy="955040"/>
            <wp:effectExtent l="0" t="0" r="0" b="0"/>
            <wp:wrapTight wrapText="bothSides">
              <wp:wrapPolygon edited="0">
                <wp:start x="0" y="0"/>
                <wp:lineTo x="0" y="21112"/>
                <wp:lineTo x="20982" y="21112"/>
                <wp:lineTo x="20982" y="0"/>
                <wp:lineTo x="0" y="0"/>
              </wp:wrapPolygon>
            </wp:wrapTight>
            <wp:docPr id="5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t="8168" r="55467"/>
                    <a:stretch/>
                  </pic:blipFill>
                  <pic:spPr bwMode="auto">
                    <a:xfrm>
                      <a:off x="0" y="0"/>
                      <a:ext cx="8432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F6BF" w14:textId="77777777" w:rsidR="00AD6FD5" w:rsidRPr="00CE2871" w:rsidRDefault="00AD6FD5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UK weather hazards</w:t>
      </w:r>
    </w:p>
    <w:p w14:paraId="6075E4DC" w14:textId="4D487961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UK weather hazards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rain</w:t>
      </w:r>
      <w:r w:rsidRPr="00CE2871">
        <w:rPr>
          <w:rFonts w:ascii="Calibri" w:hAnsi="Calibri"/>
          <w:sz w:val="21"/>
          <w:szCs w:val="21"/>
        </w:rPr>
        <w:t xml:space="preserve"> (frequent; prolonged rainfall with sudden downpours can cause flooding); </w:t>
      </w:r>
      <w:r w:rsidRPr="00CE2871">
        <w:rPr>
          <w:rFonts w:ascii="Calibri" w:hAnsi="Calibri"/>
          <w:b/>
          <w:sz w:val="21"/>
          <w:szCs w:val="21"/>
        </w:rPr>
        <w:t>wind</w:t>
      </w:r>
      <w:r w:rsidRPr="00CE2871">
        <w:rPr>
          <w:rFonts w:ascii="Calibri" w:hAnsi="Calibri"/>
          <w:sz w:val="21"/>
          <w:szCs w:val="21"/>
        </w:rPr>
        <w:t xml:space="preserve"> (strong winds damage properties; storms can be connected to hurricanes in USA); </w:t>
      </w:r>
      <w:r w:rsidRPr="00CE2871">
        <w:rPr>
          <w:rFonts w:ascii="Calibri" w:hAnsi="Calibri"/>
          <w:b/>
          <w:sz w:val="21"/>
          <w:szCs w:val="21"/>
        </w:rPr>
        <w:t>snow &amp; ice</w:t>
      </w:r>
      <w:r w:rsidR="00B22DD9" w:rsidRPr="00CE2871">
        <w:rPr>
          <w:rFonts w:ascii="Calibri" w:hAnsi="Calibri"/>
          <w:sz w:val="21"/>
          <w:szCs w:val="21"/>
        </w:rPr>
        <w:t xml:space="preserve"> (less common;</w:t>
      </w:r>
      <w:r w:rsidRPr="00CE2871">
        <w:rPr>
          <w:rFonts w:ascii="Calibri" w:hAnsi="Calibri"/>
          <w:sz w:val="21"/>
          <w:szCs w:val="21"/>
        </w:rPr>
        <w:t xml:space="preserve"> cause</w:t>
      </w:r>
      <w:r w:rsidR="00B22DD9" w:rsidRPr="00CE2871">
        <w:rPr>
          <w:rFonts w:ascii="Calibri" w:hAnsi="Calibri"/>
          <w:sz w:val="21"/>
          <w:szCs w:val="21"/>
        </w:rPr>
        <w:t>s</w:t>
      </w:r>
      <w:r w:rsidRPr="00CE2871">
        <w:rPr>
          <w:rFonts w:ascii="Calibri" w:hAnsi="Calibri"/>
          <w:sz w:val="21"/>
          <w:szCs w:val="21"/>
        </w:rPr>
        <w:t xml:space="preserve"> injuries, closures, damage to crops); </w:t>
      </w:r>
      <w:r w:rsidRPr="00CE2871">
        <w:rPr>
          <w:rFonts w:ascii="Calibri" w:hAnsi="Calibri"/>
          <w:b/>
          <w:sz w:val="21"/>
          <w:szCs w:val="21"/>
        </w:rPr>
        <w:t>thunderstorms</w:t>
      </w:r>
      <w:r w:rsidRPr="00CE2871">
        <w:rPr>
          <w:rFonts w:ascii="Calibri" w:hAnsi="Calibri"/>
          <w:sz w:val="21"/>
          <w:szCs w:val="21"/>
        </w:rPr>
        <w:t xml:space="preserve"> (common in summer; can cause fires); </w:t>
      </w:r>
      <w:r w:rsidRPr="00CE2871">
        <w:rPr>
          <w:rFonts w:ascii="Calibri" w:hAnsi="Calibri"/>
          <w:b/>
          <w:sz w:val="21"/>
          <w:szCs w:val="21"/>
        </w:rPr>
        <w:t>drought &amp; heat waves</w:t>
      </w:r>
      <w:r w:rsidRPr="00CE2871">
        <w:rPr>
          <w:rFonts w:ascii="Calibri" w:hAnsi="Calibri"/>
          <w:sz w:val="21"/>
          <w:szCs w:val="21"/>
        </w:rPr>
        <w:t xml:space="preserve"> (dangerous to elderly; can damage road tarmac; hosepipe bans may happen)</w:t>
      </w:r>
    </w:p>
    <w:p w14:paraId="25D9C635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2E95A384" w14:textId="77777777" w:rsidR="00AD6FD5" w:rsidRPr="00CE2871" w:rsidRDefault="00AD6FD5" w:rsidP="00AD6FD5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Case study – Somerset Levels flooding, south-west England</w:t>
      </w:r>
    </w:p>
    <w:p w14:paraId="3DAEC4A3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Causes</w:t>
      </w:r>
      <w:r w:rsidRPr="00CE2871">
        <w:rPr>
          <w:rFonts w:ascii="Calibri" w:hAnsi="Calibri"/>
          <w:sz w:val="21"/>
          <w:szCs w:val="21"/>
        </w:rPr>
        <w:t xml:space="preserve"> – severe rainfall (350mm in 2 months), high tides &amp; storm surges, lack of river dredging (removing sediment)</w:t>
      </w:r>
    </w:p>
    <w:p w14:paraId="74BA7834" w14:textId="77777777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social</w:t>
      </w:r>
      <w:r w:rsidRPr="00CE2871">
        <w:rPr>
          <w:rFonts w:ascii="Calibri" w:hAnsi="Calibri"/>
          <w:sz w:val="21"/>
          <w:szCs w:val="21"/>
        </w:rPr>
        <w:t xml:space="preserve"> (600 houses flooded, 16 farms evacuated, villages cut off); </w:t>
      </w:r>
      <w:r w:rsidRPr="00CE2871">
        <w:rPr>
          <w:rFonts w:ascii="Calibri" w:hAnsi="Calibri"/>
          <w:b/>
          <w:sz w:val="21"/>
          <w:szCs w:val="21"/>
        </w:rPr>
        <w:t>economic</w:t>
      </w:r>
      <w:r w:rsidRPr="00CE2871">
        <w:rPr>
          <w:rFonts w:ascii="Calibri" w:hAnsi="Calibri"/>
          <w:sz w:val="21"/>
          <w:szCs w:val="21"/>
        </w:rPr>
        <w:t xml:space="preserve"> (£10 million in costs, 14,000 hectares of farm land underwater for 4 weeks); </w:t>
      </w:r>
      <w:r w:rsidRPr="00CE2871">
        <w:rPr>
          <w:rFonts w:ascii="Calibri" w:hAnsi="Calibri"/>
          <w:b/>
          <w:sz w:val="21"/>
          <w:szCs w:val="21"/>
        </w:rPr>
        <w:t>environmental</w:t>
      </w:r>
      <w:r w:rsidRPr="00CE2871">
        <w:rPr>
          <w:rFonts w:ascii="Calibri" w:hAnsi="Calibri"/>
          <w:sz w:val="21"/>
          <w:szCs w:val="21"/>
        </w:rPr>
        <w:t xml:space="preserve"> (contaminated floodwaters, debris had to be cleared)</w:t>
      </w:r>
    </w:p>
    <w:p w14:paraId="30A25EAC" w14:textId="63417A1D" w:rsidR="00AD6FD5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Management</w:t>
      </w:r>
      <w:r w:rsidRPr="00CE2871">
        <w:rPr>
          <w:rFonts w:ascii="Calibri" w:hAnsi="Calibri"/>
          <w:sz w:val="21"/>
          <w:szCs w:val="21"/>
        </w:rPr>
        <w:t xml:space="preserve"> - £20million Flood Action Plan – dredging, raising road levels &amp; river banks, building flood defences</w:t>
      </w:r>
    </w:p>
    <w:p w14:paraId="61F69049" w14:textId="4B0A33FC" w:rsidR="00197C11" w:rsidRDefault="00197C11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17920DD" w14:textId="77777777" w:rsidR="00197C11" w:rsidRPr="00CE2871" w:rsidRDefault="00197C11" w:rsidP="00AD6FD5">
      <w:pPr>
        <w:spacing w:after="0" w:line="240" w:lineRule="auto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6016C905" w14:textId="4C4A41AC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52AAB2B" w14:textId="6CE75CE6" w:rsidR="00AD6FD5" w:rsidRPr="00CE2871" w:rsidRDefault="00AD6FD5" w:rsidP="00AD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lastRenderedPageBreak/>
        <w:t>Climate change</w:t>
      </w:r>
    </w:p>
    <w:p w14:paraId="30F56F1B" w14:textId="1FDABEA2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Evidence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long term</w:t>
      </w:r>
      <w:r w:rsidRPr="00CE2871">
        <w:rPr>
          <w:rFonts w:ascii="Calibri" w:hAnsi="Calibri"/>
          <w:sz w:val="21"/>
          <w:szCs w:val="21"/>
        </w:rPr>
        <w:t xml:space="preserve"> (CO2 levels in ice cores); </w:t>
      </w:r>
      <w:r w:rsidRPr="00CE2871">
        <w:rPr>
          <w:rFonts w:ascii="Calibri" w:hAnsi="Calibri"/>
          <w:b/>
          <w:sz w:val="21"/>
          <w:szCs w:val="21"/>
        </w:rPr>
        <w:t>medium term</w:t>
      </w:r>
      <w:r w:rsidRPr="00CE2871">
        <w:rPr>
          <w:rFonts w:ascii="Calibri" w:hAnsi="Calibri"/>
          <w:sz w:val="21"/>
          <w:szCs w:val="21"/>
        </w:rPr>
        <w:t xml:space="preserve"> (tree rings, harvest records), </w:t>
      </w:r>
      <w:r w:rsidRPr="00CE2871">
        <w:rPr>
          <w:rFonts w:ascii="Calibri" w:hAnsi="Calibri"/>
          <w:b/>
          <w:sz w:val="21"/>
          <w:szCs w:val="21"/>
        </w:rPr>
        <w:t>short term</w:t>
      </w:r>
      <w:r w:rsidRPr="00CE2871">
        <w:rPr>
          <w:rFonts w:ascii="Calibri" w:hAnsi="Calibri"/>
          <w:sz w:val="21"/>
          <w:szCs w:val="21"/>
        </w:rPr>
        <w:t xml:space="preserve"> (CO</w:t>
      </w:r>
      <w:r w:rsidRPr="00CE2871">
        <w:rPr>
          <w:rFonts w:ascii="Calibri" w:hAnsi="Calibri"/>
          <w:sz w:val="21"/>
          <w:szCs w:val="21"/>
          <w:vertAlign w:val="subscript"/>
        </w:rPr>
        <w:t>2</w:t>
      </w:r>
      <w:r w:rsidRPr="00CE2871">
        <w:rPr>
          <w:rFonts w:ascii="Calibri" w:hAnsi="Calibri"/>
          <w:sz w:val="21"/>
          <w:szCs w:val="21"/>
        </w:rPr>
        <w:t xml:space="preserve"> readings)</w:t>
      </w:r>
    </w:p>
    <w:p w14:paraId="52B43A85" w14:textId="1B507155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Causes</w:t>
      </w:r>
      <w:r w:rsidRPr="00CE2871">
        <w:rPr>
          <w:rFonts w:ascii="Calibri" w:hAnsi="Calibri"/>
          <w:sz w:val="21"/>
          <w:szCs w:val="21"/>
        </w:rPr>
        <w:t xml:space="preserve"> – </w:t>
      </w:r>
      <w:r w:rsidRPr="00CE2871">
        <w:rPr>
          <w:rFonts w:ascii="Calibri" w:hAnsi="Calibri"/>
          <w:b/>
          <w:sz w:val="21"/>
          <w:szCs w:val="21"/>
        </w:rPr>
        <w:t>natural</w:t>
      </w:r>
      <w:r w:rsidRPr="00CE2871">
        <w:rPr>
          <w:rFonts w:ascii="Calibri" w:hAnsi="Calibri"/>
          <w:sz w:val="21"/>
          <w:szCs w:val="21"/>
        </w:rPr>
        <w:t xml:space="preserve"> (changes to earth’s orbit, sunspots, volcanic eruption); </w:t>
      </w:r>
      <w:r w:rsidRPr="00CE2871">
        <w:rPr>
          <w:rFonts w:ascii="Calibri" w:hAnsi="Calibri"/>
          <w:b/>
          <w:sz w:val="21"/>
          <w:szCs w:val="21"/>
        </w:rPr>
        <w:t>human</w:t>
      </w:r>
      <w:r w:rsidRPr="00CE2871">
        <w:rPr>
          <w:rFonts w:ascii="Calibri" w:hAnsi="Calibri"/>
          <w:sz w:val="21"/>
          <w:szCs w:val="21"/>
        </w:rPr>
        <w:t xml:space="preserve"> (fossil fuels, farming, deforestation)</w:t>
      </w:r>
    </w:p>
    <w:p w14:paraId="6735E6BE" w14:textId="7E6D9311" w:rsidR="00AD6FD5" w:rsidRPr="00CE2871" w:rsidRDefault="00AD6FD5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/>
          <w:b/>
          <w:sz w:val="21"/>
          <w:szCs w:val="21"/>
        </w:rPr>
        <w:t>Effects</w:t>
      </w:r>
      <w:r w:rsidRPr="00CE2871">
        <w:rPr>
          <w:rFonts w:ascii="Calibri" w:hAnsi="Calibri"/>
          <w:sz w:val="21"/>
          <w:szCs w:val="21"/>
        </w:rPr>
        <w:t xml:space="preserve"> – sea level rise, flooding, droughts, loss of species &amp; farmland, environmental refugees, spread of malaria</w:t>
      </w:r>
    </w:p>
    <w:p w14:paraId="19E1EC7B" w14:textId="19A2DD80" w:rsidR="00427535" w:rsidRPr="00CE2871" w:rsidRDefault="00CE2871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CE2871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4896" behindDoc="0" locked="0" layoutInCell="1" allowOverlap="1" wp14:anchorId="1DA95197" wp14:editId="546876FC">
            <wp:simplePos x="0" y="0"/>
            <wp:positionH relativeFrom="column">
              <wp:posOffset>3686810</wp:posOffset>
            </wp:positionH>
            <wp:positionV relativeFrom="paragraph">
              <wp:posOffset>10160</wp:posOffset>
            </wp:positionV>
            <wp:extent cx="10668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14" y="21135"/>
                <wp:lineTo x="21214" y="0"/>
                <wp:lineTo x="0" y="0"/>
              </wp:wrapPolygon>
            </wp:wrapTight>
            <wp:docPr id="5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D5" w:rsidRPr="00CE2871">
        <w:rPr>
          <w:rFonts w:ascii="Calibri" w:hAnsi="Calibri"/>
          <w:b/>
          <w:sz w:val="21"/>
          <w:szCs w:val="21"/>
        </w:rPr>
        <w:t>Management</w:t>
      </w:r>
      <w:r w:rsidR="00AD6FD5" w:rsidRPr="00CE2871">
        <w:rPr>
          <w:rFonts w:ascii="Calibri" w:hAnsi="Calibri"/>
          <w:sz w:val="21"/>
          <w:szCs w:val="21"/>
        </w:rPr>
        <w:t xml:space="preserve"> – </w:t>
      </w:r>
      <w:r w:rsidR="00AD6FD5" w:rsidRPr="00CE2871">
        <w:rPr>
          <w:rFonts w:ascii="Calibri" w:hAnsi="Calibri"/>
          <w:b/>
          <w:sz w:val="21"/>
          <w:szCs w:val="21"/>
        </w:rPr>
        <w:t>mitigation</w:t>
      </w:r>
      <w:r w:rsidR="00AD6FD5" w:rsidRPr="00CE2871">
        <w:rPr>
          <w:rFonts w:ascii="Calibri" w:hAnsi="Calibri"/>
          <w:sz w:val="21"/>
          <w:szCs w:val="21"/>
        </w:rPr>
        <w:t xml:space="preserve"> (reducing pollution, e.g. renewable energy, carbon capture, plant trees, use international agreements); </w:t>
      </w:r>
      <w:r w:rsidR="00AD6FD5" w:rsidRPr="00CE2871">
        <w:rPr>
          <w:rFonts w:ascii="Calibri" w:hAnsi="Calibri"/>
          <w:b/>
          <w:sz w:val="21"/>
          <w:szCs w:val="21"/>
        </w:rPr>
        <w:t>adaptation</w:t>
      </w:r>
      <w:r w:rsidR="00AD6FD5" w:rsidRPr="00CE2871">
        <w:rPr>
          <w:rFonts w:ascii="Calibri" w:hAnsi="Calibri"/>
          <w:sz w:val="21"/>
          <w:szCs w:val="21"/>
        </w:rPr>
        <w:t xml:space="preserve"> (live with the effects of climate change, e.g. develop drought-resistant plants, limit water supply, build flood defences, move away from flood risk areas)</w:t>
      </w:r>
      <w:r w:rsidR="00AD6FD5" w:rsidRPr="00CE2871">
        <w:rPr>
          <w:rFonts w:ascii="Calibri" w:hAnsi="Calibri" w:cs="Helvetica"/>
          <w:sz w:val="21"/>
          <w:szCs w:val="21"/>
          <w:lang w:val="en-US"/>
        </w:rPr>
        <w:t xml:space="preserve"> </w:t>
      </w:r>
    </w:p>
    <w:sectPr w:rsidR="00427535" w:rsidRPr="00CE2871" w:rsidSect="00E03ECF">
      <w:pgSz w:w="16840" w:h="11900" w:orient="landscape"/>
      <w:pgMar w:top="567" w:right="284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D5"/>
    <w:rsid w:val="00197C11"/>
    <w:rsid w:val="00240098"/>
    <w:rsid w:val="00287F3A"/>
    <w:rsid w:val="00427535"/>
    <w:rsid w:val="005E14E3"/>
    <w:rsid w:val="009010D6"/>
    <w:rsid w:val="0095449D"/>
    <w:rsid w:val="00AC1CE7"/>
    <w:rsid w:val="00AD6FD5"/>
    <w:rsid w:val="00B22DD9"/>
    <w:rsid w:val="00CE2871"/>
    <w:rsid w:val="00DF4577"/>
    <w:rsid w:val="00E03ECF"/>
    <w:rsid w:val="00E21E12"/>
    <w:rsid w:val="00FB64C5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278E"/>
  <w14:defaultImageDpi w14:val="300"/>
  <w15:docId w15:val="{310FB914-49C4-49D1-8A7F-D656C0F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D8073-CF44-44E5-B302-DE2BC4B4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Hudson</dc:creator>
  <cp:keywords/>
  <dc:description/>
  <cp:lastModifiedBy>Mark Dine</cp:lastModifiedBy>
  <cp:revision>9</cp:revision>
  <dcterms:created xsi:type="dcterms:W3CDTF">2018-10-03T17:24:00Z</dcterms:created>
  <dcterms:modified xsi:type="dcterms:W3CDTF">2023-11-30T12:54:00Z</dcterms:modified>
</cp:coreProperties>
</file>