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751" w:tblpY="-450"/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0"/>
        <w:gridCol w:w="1160"/>
        <w:gridCol w:w="7993"/>
      </w:tblGrid>
      <w:tr w:rsidR="00B16F00" w:rsidRPr="00B16F00" w:rsidTr="00B16F00">
        <w:trPr>
          <w:trHeight w:val="90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6F00" w:rsidRPr="00B16F00" w:rsidRDefault="00B16F00" w:rsidP="00B16F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6F0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6F00" w:rsidRPr="00B16F00" w:rsidRDefault="00B16F00" w:rsidP="00B16F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6F0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Modern materials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6F00" w:rsidRPr="00B16F00" w:rsidRDefault="00B16F00" w:rsidP="00B16F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6F0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Modern materials are those that have been developed through the invention of new and improved processes (for example </w:t>
            </w:r>
            <w:r w:rsidRPr="00B16F0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graphene, metal foams </w:t>
            </w:r>
            <w:r w:rsidRPr="00B16F0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and </w:t>
            </w:r>
            <w:r w:rsidRPr="00B16F0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titanium)</w:t>
            </w:r>
            <w:r w:rsidRPr="00B16F0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,</w:t>
            </w:r>
          </w:p>
          <w:p w:rsidR="00B16F00" w:rsidRPr="00B16F00" w:rsidRDefault="00B16F00" w:rsidP="00B16F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gramStart"/>
            <w:r w:rsidRPr="00B16F0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Or</w:t>
            </w:r>
            <w:proofErr w:type="gramEnd"/>
            <w:r w:rsidRPr="00B16F0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that can be altered to perform a particular function (such as </w:t>
            </w:r>
            <w:r w:rsidRPr="00B16F0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liquid crystal displays, nanomaterials </w:t>
            </w:r>
            <w:r w:rsidRPr="00B16F0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and </w:t>
            </w:r>
            <w:r w:rsidRPr="00B16F0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coated metals).</w:t>
            </w:r>
          </w:p>
        </w:tc>
      </w:tr>
    </w:tbl>
    <w:tbl>
      <w:tblPr>
        <w:tblpPr w:leftFromText="180" w:rightFromText="180" w:vertAnchor="page" w:horzAnchor="page" w:tblpX="241" w:tblpY="826"/>
        <w:tblW w:w="59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0"/>
        <w:gridCol w:w="1600"/>
        <w:gridCol w:w="3584"/>
      </w:tblGrid>
      <w:tr w:rsidR="00190BE1" w:rsidRPr="00190BE1" w:rsidTr="00190BE1">
        <w:trPr>
          <w:trHeight w:val="43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E1" w:rsidRPr="00190BE1" w:rsidRDefault="00190BE1" w:rsidP="00190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BE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E1" w:rsidRPr="00190BE1" w:rsidRDefault="00190BE1" w:rsidP="00190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BE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Graphene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E1" w:rsidRPr="00190BE1" w:rsidRDefault="00190BE1" w:rsidP="00190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B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Graphene is the lightest known compound. </w:t>
            </w:r>
          </w:p>
        </w:tc>
      </w:tr>
      <w:tr w:rsidR="00190BE1" w:rsidRPr="00190BE1" w:rsidTr="00190BE1">
        <w:trPr>
          <w:trHeight w:val="2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E1" w:rsidRPr="00190BE1" w:rsidRDefault="00190BE1" w:rsidP="00190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B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5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E1" w:rsidRPr="00190BE1" w:rsidRDefault="00190BE1" w:rsidP="00190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B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It is stiff and strong (200 times stronger than steel).</w:t>
            </w:r>
          </w:p>
        </w:tc>
      </w:tr>
      <w:tr w:rsidR="00190BE1" w:rsidRPr="00190BE1" w:rsidTr="00190BE1">
        <w:trPr>
          <w:trHeight w:val="2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E1" w:rsidRPr="00190BE1" w:rsidRDefault="00190BE1" w:rsidP="00190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B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5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E1" w:rsidRPr="00190BE1" w:rsidRDefault="00190BE1" w:rsidP="00190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B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Is thin (1 atom thick)</w:t>
            </w:r>
          </w:p>
        </w:tc>
      </w:tr>
      <w:tr w:rsidR="00190BE1" w:rsidRPr="00190BE1" w:rsidTr="00190BE1">
        <w:trPr>
          <w:trHeight w:val="2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E1" w:rsidRPr="00190BE1" w:rsidRDefault="00190BE1" w:rsidP="00190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B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5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E1" w:rsidRPr="00190BE1" w:rsidRDefault="00190BE1" w:rsidP="00190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B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Conducts electricity and heat.</w:t>
            </w:r>
          </w:p>
        </w:tc>
      </w:tr>
      <w:tr w:rsidR="00190BE1" w:rsidRPr="00190BE1" w:rsidTr="00190BE1">
        <w:trPr>
          <w:trHeight w:val="26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E1" w:rsidRPr="00190BE1" w:rsidRDefault="00190BE1" w:rsidP="00190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B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5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E1" w:rsidRPr="00190BE1" w:rsidRDefault="00190BE1" w:rsidP="00190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BE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Uses include aircraft parts, artificial joints and sports equipment.</w:t>
            </w:r>
          </w:p>
        </w:tc>
      </w:tr>
    </w:tbl>
    <w:tbl>
      <w:tblPr>
        <w:tblpPr w:leftFromText="180" w:rightFromText="180" w:vertAnchor="page" w:horzAnchor="page" w:tblpX="241" w:tblpY="3736"/>
        <w:tblW w:w="59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0"/>
        <w:gridCol w:w="1640"/>
        <w:gridCol w:w="3664"/>
      </w:tblGrid>
      <w:tr w:rsidR="002A6507" w:rsidRPr="002A6507" w:rsidTr="002A6507">
        <w:trPr>
          <w:trHeight w:val="5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507" w:rsidRPr="002A6507" w:rsidRDefault="002A6507" w:rsidP="002A6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650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507" w:rsidRPr="002A6507" w:rsidRDefault="002A6507" w:rsidP="002A6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650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Liquid crystal displays (LCDs)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507" w:rsidRPr="002A6507" w:rsidRDefault="002A6507" w:rsidP="002A6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650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The liquid crystals respond to electrical input from an electrode to block or allow a </w:t>
            </w:r>
            <w:proofErr w:type="gramStart"/>
            <w:r w:rsidRPr="002A650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back light</w:t>
            </w:r>
            <w:proofErr w:type="gramEnd"/>
            <w:r w:rsidRPr="002A650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to shine through and generate various colours to form images on the screen.</w:t>
            </w:r>
          </w:p>
        </w:tc>
      </w:tr>
      <w:tr w:rsidR="002A6507" w:rsidRPr="002A6507" w:rsidTr="002A6507">
        <w:trPr>
          <w:trHeight w:val="3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507" w:rsidRPr="002A6507" w:rsidRDefault="002A6507" w:rsidP="002A6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650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5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507" w:rsidRPr="002A6507" w:rsidRDefault="002A6507" w:rsidP="002A6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650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It is compact, low energy use, has a sharp image and bright.</w:t>
            </w:r>
          </w:p>
        </w:tc>
      </w:tr>
      <w:tr w:rsidR="002A6507" w:rsidRPr="002A6507" w:rsidTr="002A6507">
        <w:trPr>
          <w:trHeight w:val="27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507" w:rsidRPr="002A6507" w:rsidRDefault="002A6507" w:rsidP="002A6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650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5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507" w:rsidRPr="002A6507" w:rsidRDefault="002A6507" w:rsidP="002A6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650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There is a restricted viewing angle.</w:t>
            </w:r>
          </w:p>
        </w:tc>
      </w:tr>
      <w:tr w:rsidR="002A6507" w:rsidRPr="002A6507" w:rsidTr="002A6507">
        <w:trPr>
          <w:trHeight w:val="40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507" w:rsidRPr="002A6507" w:rsidRDefault="002A6507" w:rsidP="002A6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650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5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507" w:rsidRPr="002A6507" w:rsidRDefault="002A6507" w:rsidP="002A6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650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Uses include TV screens, watches, and computers.</w:t>
            </w:r>
          </w:p>
        </w:tc>
      </w:tr>
    </w:tbl>
    <w:tbl>
      <w:tblPr>
        <w:tblpPr w:leftFromText="180" w:rightFromText="180" w:vertAnchor="page" w:horzAnchor="page" w:tblpX="7006" w:tblpY="1606"/>
        <w:tblW w:w="63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0"/>
        <w:gridCol w:w="5569"/>
      </w:tblGrid>
      <w:tr w:rsidR="00EB7F66" w:rsidRPr="002A6507" w:rsidTr="00EB7F66">
        <w:trPr>
          <w:trHeight w:val="33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2A6507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650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2A6507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650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Graphene could improve the performance of the products it is used in</w:t>
            </w:r>
            <w:r w:rsidRPr="002A650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</w:tc>
      </w:tr>
    </w:tbl>
    <w:p w:rsidR="00842296" w:rsidRDefault="00842296"/>
    <w:p w:rsidR="00842296" w:rsidRDefault="00842296"/>
    <w:tbl>
      <w:tblPr>
        <w:tblpPr w:leftFromText="180" w:rightFromText="180" w:vertAnchor="page" w:horzAnchor="margin" w:tblpXSpec="right" w:tblpY="2371"/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2010"/>
        <w:gridCol w:w="6916"/>
      </w:tblGrid>
      <w:tr w:rsidR="00EB7F66" w:rsidRPr="00660DF4" w:rsidTr="00EB7F66">
        <w:trPr>
          <w:trHeight w:val="58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660DF4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0DF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660DF4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0DF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Nanomaterials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660DF4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0DF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Nanomaterials are less than 1-100 nanometres thick. One nanometre is one-billionth of a metre. Nanomaterials </w:t>
            </w:r>
            <w:proofErr w:type="gramStart"/>
            <w:r w:rsidRPr="00660DF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are used</w:t>
            </w:r>
            <w:proofErr w:type="gramEnd"/>
            <w:r w:rsidRPr="00660DF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as thin films or surface coating, such as self-cleaning glass or insulation.</w:t>
            </w:r>
          </w:p>
        </w:tc>
      </w:tr>
      <w:tr w:rsidR="00EB7F66" w:rsidRPr="00660DF4" w:rsidTr="00EB7F66">
        <w:trPr>
          <w:trHeight w:val="58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660DF4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0DF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660DF4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0DF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Nanomaterials improve the properties of materials (increased strength, conductivity, hardness, waterproofing, </w:t>
            </w:r>
            <w:proofErr w:type="gramStart"/>
            <w:r w:rsidRPr="00660DF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fire</w:t>
            </w:r>
            <w:proofErr w:type="gramEnd"/>
            <w:r w:rsidRPr="00660DF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0DF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retardance</w:t>
            </w:r>
            <w:proofErr w:type="spellEnd"/>
            <w:r w:rsidRPr="00660DF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).</w:t>
            </w:r>
          </w:p>
        </w:tc>
      </w:tr>
    </w:tbl>
    <w:p w:rsidR="00842296" w:rsidRDefault="00842296"/>
    <w:tbl>
      <w:tblPr>
        <w:tblpPr w:leftFromText="180" w:rightFromText="180" w:vertAnchor="text" w:horzAnchor="margin" w:tblpXSpec="right" w:tblpY="675"/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0"/>
        <w:gridCol w:w="1280"/>
        <w:gridCol w:w="7689"/>
      </w:tblGrid>
      <w:tr w:rsidR="00EB7F66" w:rsidRPr="00842296" w:rsidTr="00EB7F66">
        <w:trPr>
          <w:trHeight w:val="584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842296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4229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842296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4229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Coated metals</w:t>
            </w:r>
          </w:p>
        </w:tc>
        <w:tc>
          <w:tcPr>
            <w:tcW w:w="7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842296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4229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Metals </w:t>
            </w:r>
            <w:proofErr w:type="gramStart"/>
            <w:r w:rsidRPr="0084229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be coated</w:t>
            </w:r>
            <w:proofErr w:type="gramEnd"/>
            <w:r w:rsidRPr="0084229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with other materials to protect them, improve performance or for aesthetic reasons. Examples of coating are:</w:t>
            </w:r>
          </w:p>
        </w:tc>
      </w:tr>
      <w:tr w:rsidR="00EB7F66" w:rsidRPr="00842296" w:rsidTr="00EB7F66">
        <w:trPr>
          <w:trHeight w:val="42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842296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4229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8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842296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4229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Zinc (galvanising)</w:t>
            </w:r>
            <w:r w:rsidRPr="0084229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protects steel from rusting</w:t>
            </w:r>
          </w:p>
        </w:tc>
      </w:tr>
      <w:tr w:rsidR="00EB7F66" w:rsidRPr="00842296" w:rsidTr="00EB7F66">
        <w:trPr>
          <w:trHeight w:val="2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842296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4229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8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F66" w:rsidRPr="00842296" w:rsidRDefault="00EB7F66" w:rsidP="00EB7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4229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Teflon (PTFE)</w:t>
            </w:r>
            <w:r w:rsidRPr="0084229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provides non-stick coating for kitchen pans.</w:t>
            </w:r>
          </w:p>
        </w:tc>
      </w:tr>
    </w:tbl>
    <w:p w:rsidR="00842296" w:rsidRDefault="00842296"/>
    <w:p w:rsidR="00664843" w:rsidRDefault="006648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F7409" wp14:editId="02337DED">
                <wp:simplePos x="0" y="0"/>
                <wp:positionH relativeFrom="column">
                  <wp:posOffset>3733165</wp:posOffset>
                </wp:positionH>
                <wp:positionV relativeFrom="paragraph">
                  <wp:posOffset>1166495</wp:posOffset>
                </wp:positionV>
                <wp:extent cx="1590675" cy="260985"/>
                <wp:effectExtent l="0" t="0" r="9525" b="4445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B1B23E-A9C6-4594-ABDF-F4C0E834F5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609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:rsidR="00EB7F66" w:rsidRDefault="00EB7F66" w:rsidP="00EB7F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1.3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Smart materials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9F740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93.95pt;margin-top:91.85pt;width:125.25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" fillcolor="#ed7d31 [3205]" stroked="f">
                <v:textbox style="mso-fit-shape-to-text:t">
                  <w:txbxContent>
                    <w:p w:rsidR="00EB7F66" w:rsidRDefault="00EB7F66" w:rsidP="00EB7F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1.3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Smart materials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6616" w:tblpY="322"/>
        <w:tblW w:w="86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8075"/>
      </w:tblGrid>
      <w:tr w:rsidR="00664843" w:rsidRPr="00EB7F66" w:rsidTr="00664843">
        <w:trPr>
          <w:trHeight w:val="33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843" w:rsidRPr="00EB7F66" w:rsidRDefault="00664843" w:rsidP="0066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B7F6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843" w:rsidRPr="00EB7F66" w:rsidRDefault="00664843" w:rsidP="0066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B7F66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These materials have properties that respond to external stimuli and change in a controlled manner.</w:t>
            </w:r>
          </w:p>
        </w:tc>
      </w:tr>
    </w:tbl>
    <w:tbl>
      <w:tblPr>
        <w:tblpPr w:leftFromText="180" w:rightFromText="180" w:vertAnchor="page" w:horzAnchor="page" w:tblpX="196" w:tblpY="6481"/>
        <w:tblW w:w="60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0"/>
        <w:gridCol w:w="1400"/>
        <w:gridCol w:w="4066"/>
      </w:tblGrid>
      <w:tr w:rsidR="005F4E7D" w:rsidRPr="00A37664" w:rsidTr="005F4E7D">
        <w:trPr>
          <w:trHeight w:val="33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A37664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3766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A37664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3766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Titanium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A37664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3766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Titanium is a lightweight metal with low density.</w:t>
            </w:r>
          </w:p>
        </w:tc>
      </w:tr>
      <w:tr w:rsidR="005F4E7D" w:rsidRPr="00A37664" w:rsidTr="005F4E7D">
        <w:trPr>
          <w:trHeight w:val="29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A37664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3766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5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A37664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3766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It is corrosion resistant.</w:t>
            </w:r>
          </w:p>
        </w:tc>
      </w:tr>
      <w:tr w:rsidR="005F4E7D" w:rsidRPr="00A37664" w:rsidTr="005F4E7D">
        <w:trPr>
          <w:trHeight w:val="26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A37664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3766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5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A37664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3766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Has a good strength to weight ratio.</w:t>
            </w:r>
          </w:p>
        </w:tc>
      </w:tr>
      <w:tr w:rsidR="005F4E7D" w:rsidRPr="00A37664" w:rsidTr="005F4E7D">
        <w:trPr>
          <w:trHeight w:val="25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A37664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3766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5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A37664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3766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Is stiff and tough.</w:t>
            </w:r>
          </w:p>
        </w:tc>
      </w:tr>
      <w:tr w:rsidR="005F4E7D" w:rsidRPr="00A37664" w:rsidTr="005F4E7D">
        <w:trPr>
          <w:trHeight w:val="25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A37664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3766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5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A37664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37664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Uses include aircraft parts and artificial joints.</w:t>
            </w:r>
          </w:p>
        </w:tc>
      </w:tr>
    </w:tbl>
    <w:p w:rsidR="00664843" w:rsidRDefault="00664843"/>
    <w:tbl>
      <w:tblPr>
        <w:tblpPr w:leftFromText="180" w:rightFromText="180" w:vertAnchor="text" w:horzAnchor="page" w:tblpX="76" w:tblpY="1972"/>
        <w:tblW w:w="65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0"/>
        <w:gridCol w:w="1540"/>
        <w:gridCol w:w="4311"/>
      </w:tblGrid>
      <w:tr w:rsidR="005F4E7D" w:rsidRPr="005F4E7D" w:rsidTr="005F4E7D">
        <w:trPr>
          <w:trHeight w:val="90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5F4E7D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F4E7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5F4E7D" w:rsidRDefault="005F4E7D" w:rsidP="005F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5F4E7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Photochromic pigments or particles</w:t>
            </w:r>
          </w:p>
          <w:p w:rsidR="005F4E7D" w:rsidRPr="005F4E7D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F4E7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These pigments: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5F4E7D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F4E7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Pigments in the form of compounds </w:t>
            </w:r>
            <w:proofErr w:type="gramStart"/>
            <w:r w:rsidRPr="005F4E7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are added</w:t>
            </w:r>
            <w:proofErr w:type="gramEnd"/>
            <w:r w:rsidRPr="005F4E7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to materials such as polymers and paints. The pigments change colour due to exposure to ultraviolet rays. The change in colour </w:t>
            </w:r>
            <w:proofErr w:type="gramStart"/>
            <w:r w:rsidRPr="005F4E7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is reversed</w:t>
            </w:r>
            <w:proofErr w:type="gramEnd"/>
            <w:r w:rsidRPr="005F4E7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when the stimulus is removed. </w:t>
            </w:r>
          </w:p>
        </w:tc>
      </w:tr>
      <w:tr w:rsidR="005F4E7D" w:rsidRPr="005F4E7D" w:rsidTr="005F4E7D">
        <w:trPr>
          <w:trHeight w:val="19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5F4E7D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F4E7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5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5F4E7D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F4E7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help create multi-use products.</w:t>
            </w:r>
          </w:p>
        </w:tc>
      </w:tr>
      <w:tr w:rsidR="005F4E7D" w:rsidRPr="005F4E7D" w:rsidTr="005F4E7D">
        <w:trPr>
          <w:trHeight w:val="91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5F4E7D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F4E7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5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E7D" w:rsidRPr="005F4E7D" w:rsidRDefault="005F4E7D" w:rsidP="005F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F4E7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be slow to react and expensive.</w:t>
            </w:r>
          </w:p>
        </w:tc>
      </w:tr>
    </w:tbl>
    <w:p w:rsidR="00664843" w:rsidRDefault="00664843"/>
    <w:tbl>
      <w:tblPr>
        <w:tblpPr w:leftFromText="180" w:rightFromText="180" w:vertAnchor="text" w:horzAnchor="page" w:tblpX="6811" w:tblpY="277"/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0"/>
        <w:gridCol w:w="1900"/>
        <w:gridCol w:w="7211"/>
      </w:tblGrid>
      <w:tr w:rsidR="00664843" w:rsidRPr="00664843" w:rsidTr="00664843">
        <w:trPr>
          <w:trHeight w:val="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843" w:rsidRPr="00664843" w:rsidRDefault="00664843" w:rsidP="0066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484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843" w:rsidRPr="00664843" w:rsidRDefault="00664843" w:rsidP="0066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484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Shape memory alloys</w:t>
            </w:r>
          </w:p>
        </w:tc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843" w:rsidRPr="00664843" w:rsidRDefault="00664843" w:rsidP="0066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Metallic alloys such as </w:t>
            </w:r>
            <w:proofErr w:type="spellStart"/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Nitinol</w:t>
            </w:r>
            <w:proofErr w:type="spellEnd"/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can be bent</w:t>
            </w:r>
            <w:proofErr w:type="gramEnd"/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. Heat will make the alloy return to its original shape. </w:t>
            </w:r>
            <w:proofErr w:type="spellStart"/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Nitinol</w:t>
            </w:r>
            <w:proofErr w:type="spellEnd"/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is programmed (heated to </w:t>
            </w:r>
            <w:proofErr w:type="gramStart"/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540oC )</w:t>
            </w:r>
            <w:proofErr w:type="gramEnd"/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and when deformed will reform at 70oc (hot water.   Shape memory alloys:</w:t>
            </w:r>
          </w:p>
        </w:tc>
      </w:tr>
      <w:tr w:rsidR="00664843" w:rsidRPr="00664843" w:rsidTr="00664843">
        <w:trPr>
          <w:trHeight w:val="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843" w:rsidRPr="00664843" w:rsidRDefault="00664843" w:rsidP="0066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9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843" w:rsidRPr="00664843" w:rsidRDefault="00664843" w:rsidP="0066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Save space and require fewer parts.</w:t>
            </w:r>
          </w:p>
        </w:tc>
      </w:tr>
      <w:tr w:rsidR="00664843" w:rsidRPr="00664843" w:rsidTr="00664843">
        <w:trPr>
          <w:trHeight w:val="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843" w:rsidRPr="00664843" w:rsidRDefault="00664843" w:rsidP="0066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9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843" w:rsidRPr="00664843" w:rsidRDefault="00664843" w:rsidP="0066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Are expensive.</w:t>
            </w:r>
          </w:p>
        </w:tc>
      </w:tr>
      <w:tr w:rsidR="00664843" w:rsidRPr="00664843" w:rsidTr="00664843">
        <w:trPr>
          <w:trHeight w:val="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843" w:rsidRPr="00664843" w:rsidRDefault="00664843" w:rsidP="0066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9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843" w:rsidRPr="00664843" w:rsidRDefault="00664843" w:rsidP="0066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Wear out after time.</w:t>
            </w:r>
          </w:p>
        </w:tc>
      </w:tr>
      <w:tr w:rsidR="00664843" w:rsidRPr="00664843" w:rsidTr="00664843">
        <w:trPr>
          <w:trHeight w:val="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843" w:rsidRPr="00664843" w:rsidRDefault="00664843" w:rsidP="0066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9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843" w:rsidRPr="00664843" w:rsidRDefault="00664843" w:rsidP="0066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484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Shape memory alloy tubes can be compressed and inserted into arteries by surgeons. The tubes return to their original shape and hold arteries open.</w:t>
            </w:r>
          </w:p>
        </w:tc>
      </w:tr>
    </w:tbl>
    <w:p w:rsidR="00664843" w:rsidRDefault="00664843"/>
    <w:p w:rsidR="00664843" w:rsidRDefault="00664843"/>
    <w:p w:rsidR="00842296" w:rsidRDefault="00842296"/>
    <w:tbl>
      <w:tblPr>
        <w:tblpPr w:leftFromText="180" w:rightFromText="180" w:vertAnchor="text" w:horzAnchor="page" w:tblpX="4891" w:tblpY="-434"/>
        <w:tblW w:w="62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0"/>
        <w:gridCol w:w="1680"/>
        <w:gridCol w:w="3887"/>
      </w:tblGrid>
      <w:tr w:rsidR="006536C1" w:rsidRPr="006536C1" w:rsidTr="00FC6144">
        <w:trPr>
          <w:trHeight w:val="584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6C1" w:rsidRPr="006536C1" w:rsidRDefault="006536C1" w:rsidP="0065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536C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lastRenderedPageBreak/>
              <w:t>280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6C1" w:rsidRPr="006536C1" w:rsidRDefault="006536C1" w:rsidP="0065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6536C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Thermochromic</w:t>
            </w:r>
            <w:proofErr w:type="spellEnd"/>
            <w:r w:rsidRPr="006536C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pigments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6C1" w:rsidRPr="006536C1" w:rsidRDefault="006536C1" w:rsidP="0065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536C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Power pigments </w:t>
            </w:r>
            <w:proofErr w:type="gramStart"/>
            <w:r w:rsidRPr="006536C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are added</w:t>
            </w:r>
            <w:proofErr w:type="gramEnd"/>
            <w:r w:rsidRPr="006536C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to other materials, such as polymers and paints. These pigments change colour due to temperature changes. The change can be reversible or permanent to show that a certain temperature </w:t>
            </w:r>
            <w:proofErr w:type="gramStart"/>
            <w:r w:rsidRPr="006536C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has been reached</w:t>
            </w:r>
            <w:proofErr w:type="gramEnd"/>
            <w:r w:rsidRPr="006536C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. Use of these pigments can:</w:t>
            </w:r>
          </w:p>
        </w:tc>
      </w:tr>
      <w:tr w:rsidR="006536C1" w:rsidRPr="006536C1" w:rsidTr="00FC6144">
        <w:trPr>
          <w:trHeight w:val="16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6C1" w:rsidRPr="006536C1" w:rsidRDefault="006536C1" w:rsidP="0065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536C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5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6C1" w:rsidRPr="006536C1" w:rsidRDefault="006536C1" w:rsidP="0065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536C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Improve safety</w:t>
            </w:r>
          </w:p>
        </w:tc>
      </w:tr>
      <w:tr w:rsidR="006536C1" w:rsidRPr="006536C1" w:rsidTr="00FC6144">
        <w:trPr>
          <w:trHeight w:val="214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6C1" w:rsidRPr="006536C1" w:rsidRDefault="006536C1" w:rsidP="0065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536C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5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6C1" w:rsidRPr="006536C1" w:rsidRDefault="006536C1" w:rsidP="0065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536C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Detect and indicate change.</w:t>
            </w:r>
          </w:p>
        </w:tc>
      </w:tr>
      <w:tr w:rsidR="006536C1" w:rsidRPr="006536C1" w:rsidTr="00FC6144">
        <w:trPr>
          <w:trHeight w:val="24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6C1" w:rsidRPr="006536C1" w:rsidRDefault="006536C1" w:rsidP="0065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536C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5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6C1" w:rsidRPr="006536C1" w:rsidRDefault="006536C1" w:rsidP="0065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536C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Decay over time </w:t>
            </w:r>
          </w:p>
        </w:tc>
      </w:tr>
    </w:tbl>
    <w:tbl>
      <w:tblPr>
        <w:tblpPr w:leftFromText="180" w:rightFromText="180" w:vertAnchor="text" w:horzAnchor="page" w:tblpX="11581" w:tblpY="-314"/>
        <w:tblW w:w="46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"/>
        <w:gridCol w:w="3948"/>
      </w:tblGrid>
      <w:tr w:rsidR="000819A5" w:rsidRPr="000819A5" w:rsidTr="000819A5">
        <w:trPr>
          <w:trHeight w:val="61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9A5" w:rsidRPr="000819A5" w:rsidRDefault="000819A5" w:rsidP="0008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819A5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9A5" w:rsidRPr="000819A5" w:rsidRDefault="000819A5" w:rsidP="0008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819A5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A non-toxic </w:t>
            </w:r>
            <w:proofErr w:type="spellStart"/>
            <w:r w:rsidRPr="000819A5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thermochromic</w:t>
            </w:r>
            <w:proofErr w:type="spellEnd"/>
            <w:r w:rsidRPr="000819A5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pigment changes colour when hot liquid is poured in.</w:t>
            </w:r>
          </w:p>
        </w:tc>
      </w:tr>
    </w:tbl>
    <w:tbl>
      <w:tblPr>
        <w:tblpPr w:leftFromText="180" w:rightFromText="180" w:vertAnchor="text" w:horzAnchor="page" w:tblpX="211" w:tblpY="301"/>
        <w:tblW w:w="4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0"/>
        <w:gridCol w:w="3660"/>
      </w:tblGrid>
      <w:tr w:rsidR="00730BB7" w:rsidRPr="006536C1" w:rsidTr="00730BB7">
        <w:trPr>
          <w:trHeight w:val="59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BB7" w:rsidRPr="006536C1" w:rsidRDefault="00730BB7" w:rsidP="00730B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536C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BB7" w:rsidRPr="006536C1" w:rsidRDefault="00730BB7" w:rsidP="00730B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536C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Photochromic lenses have particles that darken in sunlight to add protection.</w:t>
            </w:r>
          </w:p>
        </w:tc>
      </w:tr>
    </w:tbl>
    <w:p w:rsidR="00730BB7" w:rsidRDefault="00730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7EA22" wp14:editId="192DE06A">
                <wp:simplePos x="0" y="0"/>
                <wp:positionH relativeFrom="margin">
                  <wp:posOffset>-352425</wp:posOffset>
                </wp:positionH>
                <wp:positionV relativeFrom="paragraph">
                  <wp:posOffset>-262890</wp:posOffset>
                </wp:positionV>
                <wp:extent cx="1781175" cy="260985"/>
                <wp:effectExtent l="0" t="0" r="9525" b="4445"/>
                <wp:wrapNone/>
                <wp:docPr id="1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B1B23E-A9C6-4594-ABDF-F4C0E834F5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6098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</wps:spPr>
                      <wps:txbx>
                        <w:txbxContent>
                          <w:p w:rsidR="005F4E7D" w:rsidRDefault="005F4E7D" w:rsidP="005F4E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1.3 Smart materials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7EA22" id="_x0000_s1027" type="#_x0000_t202" style="position:absolute;margin-left:-27.75pt;margin-top:-20.7pt;width:140.25pt;height:20.5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" fillcolor="#ed7d31" stroked="f">
                <v:textbox style="mso-fit-shape-to-text:t">
                  <w:txbxContent>
                    <w:p w:rsidR="005F4E7D" w:rsidRDefault="005F4E7D" w:rsidP="005F4E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1.3 Smart materials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cont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BB7" w:rsidRDefault="00730BB7"/>
    <w:p w:rsidR="00730BB7" w:rsidRDefault="00730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A4B1F" wp14:editId="5960E237">
                <wp:simplePos x="0" y="0"/>
                <wp:positionH relativeFrom="column">
                  <wp:posOffset>-323850</wp:posOffset>
                </wp:positionH>
                <wp:positionV relativeFrom="paragraph">
                  <wp:posOffset>356870</wp:posOffset>
                </wp:positionV>
                <wp:extent cx="1800225" cy="260985"/>
                <wp:effectExtent l="0" t="0" r="9525" b="4445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532EA1-6EA2-473C-B94B-BFC49522F4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6098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</wps:spPr>
                      <wps:txbx>
                        <w:txbxContent>
                          <w:p w:rsidR="00730BB7" w:rsidRDefault="00730BB7" w:rsidP="00730B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1.3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Composite materials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A4B1F" id="TextBox 3" o:spid="_x0000_s1028" type="#_x0000_t202" style="position:absolute;margin-left:-25.5pt;margin-top:28.1pt;width:141.7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" fillcolor="#f6c" stroked="f">
                <v:textbox style="mso-fit-shape-to-text:t">
                  <w:txbxContent>
                    <w:p w:rsidR="00730BB7" w:rsidRDefault="00730BB7" w:rsidP="00730B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1.3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Composite materials</w:t>
                      </w:r>
                    </w:p>
                  </w:txbxContent>
                </v:textbox>
              </v:shape>
            </w:pict>
          </mc:Fallback>
        </mc:AlternateContent>
      </w:r>
    </w:p>
    <w:p w:rsidR="00842296" w:rsidRDefault="00842296"/>
    <w:p w:rsidR="00730BB7" w:rsidRDefault="00730BB7"/>
    <w:tbl>
      <w:tblPr>
        <w:tblpPr w:leftFromText="180" w:rightFromText="180" w:vertAnchor="text" w:horzAnchor="page" w:tblpX="196" w:tblpY="25"/>
        <w:tblW w:w="45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0"/>
        <w:gridCol w:w="1700"/>
        <w:gridCol w:w="2029"/>
      </w:tblGrid>
      <w:tr w:rsidR="00730BB7" w:rsidRPr="00730BB7" w:rsidTr="00730BB7">
        <w:trPr>
          <w:trHeight w:val="5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BB7" w:rsidRPr="00730BB7" w:rsidRDefault="00730BB7" w:rsidP="00730B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0BB7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BB7" w:rsidRPr="00730BB7" w:rsidRDefault="00730BB7" w:rsidP="00730B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0BB7">
              <w:rPr>
                <w:rFonts w:eastAsiaTheme="minorEastAsia" w:hAnsi="Calibri"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Composite materials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BB7" w:rsidRPr="00730BB7" w:rsidRDefault="00730BB7" w:rsidP="00730B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0BB7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Composite materials </w:t>
            </w:r>
            <w:proofErr w:type="gramStart"/>
            <w:r w:rsidRPr="00730BB7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are produced</w:t>
            </w:r>
            <w:proofErr w:type="gramEnd"/>
            <w:r w:rsidRPr="00730BB7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by combining two or more different materials to create a material that has enhanced properties.</w:t>
            </w:r>
          </w:p>
        </w:tc>
      </w:tr>
    </w:tbl>
    <w:tbl>
      <w:tblPr>
        <w:tblpPr w:leftFromText="180" w:rightFromText="180" w:vertAnchor="text" w:horzAnchor="page" w:tblpX="11002" w:tblpY="280"/>
        <w:tblW w:w="54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3"/>
        <w:gridCol w:w="1164"/>
        <w:gridCol w:w="3747"/>
      </w:tblGrid>
      <w:tr w:rsidR="00AF6942" w:rsidRPr="00AF6942" w:rsidTr="00CF7080">
        <w:trPr>
          <w:trHeight w:val="64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Plywood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Plywood is a manufactured board formed from layers of veneers bonded together by glue, so it forms a flat sheet</w:t>
            </w:r>
          </w:p>
        </w:tc>
      </w:tr>
      <w:tr w:rsidR="00AF6942" w:rsidRPr="00AF6942" w:rsidTr="00AF6942">
        <w:trPr>
          <w:trHeight w:val="21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It is stable in all directions.</w:t>
            </w:r>
          </w:p>
        </w:tc>
      </w:tr>
      <w:tr w:rsidR="00AF6942" w:rsidRPr="00AF6942" w:rsidTr="00AF6942">
        <w:trPr>
          <w:trHeight w:val="24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It is available in large sheets.</w:t>
            </w:r>
          </w:p>
        </w:tc>
      </w:tr>
      <w:tr w:rsidR="00CF7080" w:rsidRPr="00AF6942" w:rsidTr="00CF7080">
        <w:trPr>
          <w:trHeight w:val="24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7080" w:rsidRPr="00CF7080" w:rsidRDefault="00CF7080" w:rsidP="00CF7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8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7080" w:rsidRPr="00CF7080" w:rsidRDefault="00CF7080" w:rsidP="00CF7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8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Each layer is 90 degrees</w:t>
            </w:r>
          </w:p>
        </w:tc>
      </w:tr>
      <w:tr w:rsidR="00CF7080" w:rsidRPr="00AF6942" w:rsidTr="00AF6942">
        <w:trPr>
          <w:trHeight w:val="24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7080" w:rsidRPr="00CF7080" w:rsidRDefault="00CF7080" w:rsidP="00CF7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8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7080" w:rsidRPr="00CF7080" w:rsidRDefault="00CF7080" w:rsidP="00CF7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8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Veneers of wood bonded together with glue</w:t>
            </w:r>
          </w:p>
        </w:tc>
      </w:tr>
      <w:tr w:rsidR="00CF7080" w:rsidRPr="00AF6942" w:rsidTr="00AF6942">
        <w:trPr>
          <w:trHeight w:val="24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7080" w:rsidRPr="00CF7080" w:rsidRDefault="00CF7080" w:rsidP="00CF7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8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7080" w:rsidRPr="00CF7080" w:rsidRDefault="00CF7080" w:rsidP="00CF7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80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Always an odd number of layers.</w:t>
            </w:r>
          </w:p>
        </w:tc>
      </w:tr>
    </w:tbl>
    <w:p w:rsidR="00730BB7" w:rsidRDefault="00730BB7"/>
    <w:tbl>
      <w:tblPr>
        <w:tblpPr w:leftFromText="180" w:rightFromText="180" w:vertAnchor="text" w:horzAnchor="page" w:tblpX="5071" w:tblpY="-80"/>
        <w:tblW w:w="5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9"/>
        <w:gridCol w:w="1279"/>
        <w:gridCol w:w="3822"/>
      </w:tblGrid>
      <w:tr w:rsidR="00AF6942" w:rsidRPr="00AF6942" w:rsidTr="00AF6942">
        <w:trPr>
          <w:trHeight w:val="556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Carbon fibre reinforced plastic (CPR)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Plastic is reinforced with strands or woven fibres of carbon and built up in layers.</w:t>
            </w:r>
          </w:p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Uses include racing car parts and body armour.</w:t>
            </w:r>
          </w:p>
        </w:tc>
      </w:tr>
      <w:tr w:rsidR="00AF6942" w:rsidRPr="00AF6942" w:rsidTr="00AF6942">
        <w:trPr>
          <w:trHeight w:val="41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It has an excellent strength to weight ratio.</w:t>
            </w:r>
          </w:p>
        </w:tc>
      </w:tr>
      <w:tr w:rsidR="00AF6942" w:rsidRPr="00AF6942" w:rsidTr="00AF6942">
        <w:trPr>
          <w:trHeight w:val="44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It is very rigid, with a greater rigidity than glass fibres.</w:t>
            </w:r>
          </w:p>
        </w:tc>
      </w:tr>
    </w:tbl>
    <w:tbl>
      <w:tblPr>
        <w:tblpPr w:leftFromText="180" w:rightFromText="180" w:vertAnchor="text" w:horzAnchor="page" w:tblpX="286" w:tblpY="1833"/>
        <w:tblW w:w="43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0"/>
        <w:gridCol w:w="1380"/>
        <w:gridCol w:w="2305"/>
      </w:tblGrid>
      <w:tr w:rsidR="00AF6942" w:rsidRPr="00730BB7" w:rsidTr="00AF6942">
        <w:trPr>
          <w:trHeight w:val="67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730BB7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0BB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730BB7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0BB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Glass reinforced plastic (GRP0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730BB7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0BB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Plastic is reinforced with strands or woven fibres of glass and built up layers. Uses include canoes, car bodies or rigid pond liners.</w:t>
            </w:r>
          </w:p>
        </w:tc>
      </w:tr>
      <w:tr w:rsidR="00AF6942" w:rsidRPr="00730BB7" w:rsidTr="00AF6942">
        <w:trPr>
          <w:trHeight w:val="2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730BB7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0BB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730BB7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0BB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It has a good strength to weight ratio and is rigid.</w:t>
            </w:r>
          </w:p>
        </w:tc>
      </w:tr>
      <w:tr w:rsidR="00AF6942" w:rsidRPr="00730BB7" w:rsidTr="00AF6942">
        <w:trPr>
          <w:trHeight w:val="2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730BB7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0BB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730BB7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0BB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It is cheaper than carbon fibres.</w:t>
            </w:r>
          </w:p>
        </w:tc>
      </w:tr>
      <w:tr w:rsidR="00AF6942" w:rsidRPr="00730BB7" w:rsidTr="00AF6942">
        <w:trPr>
          <w:trHeight w:val="2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730BB7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0BB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730BB7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0BB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It can be coloured with resins.</w:t>
            </w:r>
          </w:p>
        </w:tc>
      </w:tr>
    </w:tbl>
    <w:p w:rsidR="00730BB7" w:rsidRDefault="00730BB7"/>
    <w:p w:rsidR="00730BB7" w:rsidRDefault="00730BB7"/>
    <w:tbl>
      <w:tblPr>
        <w:tblpPr w:leftFromText="180" w:rightFromText="180" w:vertAnchor="text" w:horzAnchor="page" w:tblpX="5086" w:tblpY="169"/>
        <w:tblW w:w="5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4999"/>
      </w:tblGrid>
      <w:tr w:rsidR="00AF6942" w:rsidRPr="00AF6942" w:rsidTr="00AF6942">
        <w:trPr>
          <w:trHeight w:val="58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942" w:rsidRPr="00AF6942" w:rsidRDefault="00AF6942" w:rsidP="00AF6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Carbon fibre reinforced plastic (CRP) is used for safety in the body of a Formula 1 car.</w:t>
            </w:r>
          </w:p>
        </w:tc>
      </w:tr>
    </w:tbl>
    <w:tbl>
      <w:tblPr>
        <w:tblpPr w:leftFromText="180" w:rightFromText="180" w:vertAnchor="text" w:horzAnchor="margin" w:tblpXSpec="right" w:tblpY="689"/>
        <w:tblW w:w="3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8"/>
        <w:gridCol w:w="2762"/>
      </w:tblGrid>
      <w:tr w:rsidR="00CF7080" w:rsidRPr="00CF7080" w:rsidTr="00CF7080">
        <w:trPr>
          <w:trHeight w:val="1143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080" w:rsidRPr="00CF7080" w:rsidRDefault="00CF7080" w:rsidP="00CF7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80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080" w:rsidRPr="00CF7080" w:rsidRDefault="00CF7080" w:rsidP="00CF7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80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Plywood comes in a range of thicknesses, for instance 3mm, 6mm, 9mm. ‘Ply’ tells you the number of layers in the board.</w:t>
            </w:r>
          </w:p>
        </w:tc>
      </w:tr>
    </w:tbl>
    <w:p w:rsidR="00730BB7" w:rsidRDefault="00730BB7"/>
    <w:p w:rsidR="00730BB7" w:rsidRDefault="00730BB7"/>
    <w:tbl>
      <w:tblPr>
        <w:tblpPr w:leftFromText="180" w:rightFromText="180" w:vertAnchor="text" w:horzAnchor="margin" w:tblpXSpec="center" w:tblpY="-15"/>
        <w:tblW w:w="59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5097"/>
      </w:tblGrid>
      <w:tr w:rsidR="00CF7080" w:rsidRPr="00AF6942" w:rsidTr="00CF7080">
        <w:trPr>
          <w:trHeight w:val="5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080" w:rsidRPr="00AF6942" w:rsidRDefault="00CF7080" w:rsidP="00CF7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080" w:rsidRPr="00AF6942" w:rsidRDefault="00CF7080" w:rsidP="00CF7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94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When working with glass or carbon reinforced materials, care </w:t>
            </w:r>
            <w:proofErr w:type="gramStart"/>
            <w:r w:rsidRPr="00AF694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must be taken</w:t>
            </w:r>
            <w:proofErr w:type="gramEnd"/>
            <w:r w:rsidRPr="00AF694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not to breath in the fumes or dust. The fibres can cause respiratory issues.</w:t>
            </w:r>
          </w:p>
        </w:tc>
      </w:tr>
    </w:tbl>
    <w:p w:rsidR="00730BB7" w:rsidRDefault="00730BB7"/>
    <w:p w:rsidR="00730BB7" w:rsidRDefault="00730BB7"/>
    <w:tbl>
      <w:tblPr>
        <w:tblpPr w:leftFromText="180" w:rightFromText="180" w:vertAnchor="text" w:horzAnchor="page" w:tblpX="3556" w:tblpY="255"/>
        <w:tblW w:w="117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"/>
        <w:gridCol w:w="10816"/>
      </w:tblGrid>
      <w:tr w:rsidR="00013F49" w:rsidRPr="00013F49" w:rsidTr="00013F49">
        <w:trPr>
          <w:trHeight w:val="419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F49" w:rsidRPr="00013F49" w:rsidRDefault="00013F49" w:rsidP="00013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13F49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F49" w:rsidRPr="00013F49" w:rsidRDefault="00013F49" w:rsidP="00013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13F49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Fibres of special materials </w:t>
            </w:r>
            <w:proofErr w:type="gramStart"/>
            <w:r w:rsidRPr="00013F49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can be spun</w:t>
            </w:r>
            <w:proofErr w:type="gramEnd"/>
            <w:r w:rsidRPr="00013F49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to make enhanced fabrics. All technical textiles need a base fabric (cotton, wool, polyester, nylon), which is then woven, knitted, sewn, cut or braided with the strands.</w:t>
            </w:r>
          </w:p>
        </w:tc>
      </w:tr>
    </w:tbl>
    <w:p w:rsidR="00842296" w:rsidRDefault="00013F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64861" wp14:editId="71C389A7">
                <wp:simplePos x="0" y="0"/>
                <wp:positionH relativeFrom="column">
                  <wp:posOffset>-247650</wp:posOffset>
                </wp:positionH>
                <wp:positionV relativeFrom="paragraph">
                  <wp:posOffset>238125</wp:posOffset>
                </wp:positionV>
                <wp:extent cx="1800225" cy="260985"/>
                <wp:effectExtent l="0" t="0" r="9525" b="4445"/>
                <wp:wrapNone/>
                <wp:docPr id="5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532EA1-6EA2-473C-B94B-BFC49522F4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609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txbx>
                        <w:txbxContent>
                          <w:p w:rsidR="00013F49" w:rsidRDefault="00013F49" w:rsidP="00013F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1.3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Technical textiles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64861" id="_x0000_s1029" type="#_x0000_t202" style="position:absolute;margin-left:-19.5pt;margin-top:18.75pt;width:141.75pt;height:20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" fillcolor="#00b0f0" stroked="f">
                <v:textbox style="mso-fit-shape-to-text:t">
                  <w:txbxContent>
                    <w:p w:rsidR="00013F49" w:rsidRDefault="00013F49" w:rsidP="00013F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1.3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Technical textiles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right" w:tblpY="1621"/>
        <w:tblW w:w="4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9"/>
        <w:gridCol w:w="3341"/>
      </w:tblGrid>
      <w:tr w:rsidR="000819A5" w:rsidRPr="000819A5" w:rsidTr="000819A5">
        <w:trPr>
          <w:trHeight w:val="75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9A5" w:rsidRPr="000819A5" w:rsidRDefault="000819A5" w:rsidP="0008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9A5" w:rsidRPr="000819A5" w:rsidRDefault="000819A5" w:rsidP="0008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819A5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Photochromic pigments change the </w:t>
            </w:r>
            <w:proofErr w:type="gramStart"/>
            <w:r w:rsidRPr="000819A5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colour  in</w:t>
            </w:r>
            <w:proofErr w:type="gramEnd"/>
            <w:r w:rsidRPr="000819A5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sunlight which indicates the level of UV light .</w:t>
            </w:r>
          </w:p>
        </w:tc>
      </w:tr>
    </w:tbl>
    <w:p w:rsidR="00922279" w:rsidRDefault="00922279" w:rsidP="000819A5"/>
    <w:tbl>
      <w:tblPr>
        <w:tblpPr w:leftFromText="180" w:rightFromText="180" w:vertAnchor="text" w:horzAnchor="margin" w:tblpY="135"/>
        <w:tblW w:w="158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6"/>
        <w:gridCol w:w="1432"/>
        <w:gridCol w:w="13748"/>
      </w:tblGrid>
      <w:tr w:rsidR="00013F49" w:rsidRPr="00013F49" w:rsidTr="00013F49">
        <w:trPr>
          <w:trHeight w:val="676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F49" w:rsidRPr="00013F49" w:rsidRDefault="00013F49" w:rsidP="00013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13F4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F49" w:rsidRPr="00013F49" w:rsidRDefault="00013F49" w:rsidP="00013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13F4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Conductive fabrics</w:t>
            </w:r>
          </w:p>
        </w:tc>
        <w:tc>
          <w:tcPr>
            <w:tcW w:w="1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F49" w:rsidRPr="00013F49" w:rsidRDefault="00013F49" w:rsidP="00013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13F4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These fabrics (also </w:t>
            </w:r>
            <w:proofErr w:type="spellStart"/>
            <w:r w:rsidRPr="00013F4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know</w:t>
            </w:r>
            <w:proofErr w:type="spellEnd"/>
            <w:r w:rsidRPr="00013F4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as e-textiles) include conductive materials (often carbon, titanium, nickel, or copper) strands that </w:t>
            </w:r>
            <w:proofErr w:type="gramStart"/>
            <w:r w:rsidRPr="00013F4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are woven, knitted, sewn, cut or braided into the fabric</w:t>
            </w:r>
            <w:proofErr w:type="gramEnd"/>
            <w:r w:rsidRPr="00013F4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. They can conduct electricity and connect electronic components and can be used in clothing to incorporating lights or </w:t>
            </w:r>
            <w:proofErr w:type="gramStart"/>
            <w:r w:rsidRPr="00013F4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controls,</w:t>
            </w:r>
            <w:proofErr w:type="gramEnd"/>
            <w:r w:rsidRPr="00013F4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 xml:space="preserve"> or in athletic garments with heart rate monitors.</w:t>
            </w:r>
          </w:p>
        </w:tc>
      </w:tr>
    </w:tbl>
    <w:tbl>
      <w:tblPr>
        <w:tblpPr w:leftFromText="180" w:rightFromText="180" w:vertAnchor="text" w:horzAnchor="margin" w:tblpY="1255"/>
        <w:tblW w:w="158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0"/>
        <w:gridCol w:w="1120"/>
        <w:gridCol w:w="13966"/>
      </w:tblGrid>
      <w:tr w:rsidR="00013F49" w:rsidRPr="00013F49" w:rsidTr="00013F49">
        <w:trPr>
          <w:trHeight w:val="75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F49" w:rsidRPr="00013F49" w:rsidRDefault="00013F49" w:rsidP="00013F49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013F49">
              <w:rPr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F49" w:rsidRPr="00013F49" w:rsidRDefault="00013F49" w:rsidP="00013F49">
            <w:pPr>
              <w:rPr>
                <w:sz w:val="18"/>
                <w:szCs w:val="18"/>
              </w:rPr>
            </w:pPr>
            <w:r w:rsidRPr="00013F49">
              <w:rPr>
                <w:b/>
                <w:bCs/>
                <w:sz w:val="18"/>
                <w:szCs w:val="18"/>
              </w:rPr>
              <w:t>Fire resistant fabrics</w:t>
            </w:r>
          </w:p>
        </w:tc>
        <w:tc>
          <w:tcPr>
            <w:tcW w:w="1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F49" w:rsidRPr="00013F49" w:rsidRDefault="00013F49" w:rsidP="00013F49">
            <w:pPr>
              <w:rPr>
                <w:sz w:val="18"/>
                <w:szCs w:val="18"/>
              </w:rPr>
            </w:pPr>
            <w:r w:rsidRPr="00013F49">
              <w:rPr>
                <w:sz w:val="18"/>
                <w:szCs w:val="18"/>
              </w:rPr>
              <w:t xml:space="preserve">These fabrics </w:t>
            </w:r>
            <w:proofErr w:type="gramStart"/>
            <w:r w:rsidRPr="00013F49">
              <w:rPr>
                <w:sz w:val="18"/>
                <w:szCs w:val="18"/>
              </w:rPr>
              <w:t>are based</w:t>
            </w:r>
            <w:proofErr w:type="gramEnd"/>
            <w:r w:rsidRPr="00013F49">
              <w:rPr>
                <w:sz w:val="18"/>
                <w:szCs w:val="18"/>
              </w:rPr>
              <w:t xml:space="preserve"> on </w:t>
            </w:r>
            <w:r w:rsidRPr="00013F49">
              <w:rPr>
                <w:b/>
                <w:bCs/>
                <w:sz w:val="18"/>
                <w:szCs w:val="18"/>
              </w:rPr>
              <w:t>aramid</w:t>
            </w:r>
            <w:r w:rsidRPr="00013F49">
              <w:rPr>
                <w:sz w:val="18"/>
                <w:szCs w:val="18"/>
              </w:rPr>
              <w:t xml:space="preserve"> fibres, which are heat resistant. They are used when there is a need for a higher level of insulation and for materials to resist fire for a set </w:t>
            </w:r>
            <w:proofErr w:type="gramStart"/>
            <w:r w:rsidRPr="00013F49">
              <w:rPr>
                <w:sz w:val="18"/>
                <w:szCs w:val="18"/>
              </w:rPr>
              <w:t>period of time</w:t>
            </w:r>
            <w:proofErr w:type="gramEnd"/>
            <w:r w:rsidRPr="00013F49">
              <w:rPr>
                <w:sz w:val="18"/>
                <w:szCs w:val="18"/>
              </w:rPr>
              <w:t xml:space="preserve">; for example home furnishings and specialist clothing, such as welding overalls. </w:t>
            </w:r>
          </w:p>
        </w:tc>
      </w:tr>
    </w:tbl>
    <w:p w:rsidR="00AF6942" w:rsidRDefault="00AF6942" w:rsidP="000819A5"/>
    <w:p w:rsidR="00AF6942" w:rsidRDefault="00AF6942" w:rsidP="000819A5"/>
    <w:p w:rsidR="00013F49" w:rsidRDefault="00013F49" w:rsidP="000819A5"/>
    <w:sectPr w:rsidR="00013F49" w:rsidSect="00244C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0B"/>
    <w:rsid w:val="00013F49"/>
    <w:rsid w:val="000819A5"/>
    <w:rsid w:val="00190BE1"/>
    <w:rsid w:val="00244CC8"/>
    <w:rsid w:val="002A6507"/>
    <w:rsid w:val="005F4E7D"/>
    <w:rsid w:val="0063640B"/>
    <w:rsid w:val="006536C1"/>
    <w:rsid w:val="00660DF4"/>
    <w:rsid w:val="00664843"/>
    <w:rsid w:val="00730BB7"/>
    <w:rsid w:val="00842296"/>
    <w:rsid w:val="008F5A24"/>
    <w:rsid w:val="00922279"/>
    <w:rsid w:val="00A37664"/>
    <w:rsid w:val="00AF6942"/>
    <w:rsid w:val="00B16F00"/>
    <w:rsid w:val="00CF7080"/>
    <w:rsid w:val="00E31764"/>
    <w:rsid w:val="00EB7F66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21DC"/>
  <w15:chartTrackingRefBased/>
  <w15:docId w15:val="{E856F192-F91B-4EB6-8809-4AF20828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C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58318BD230844805310A39DE76C28" ma:contentTypeVersion="17" ma:contentTypeDescription="Create a new document." ma:contentTypeScope="" ma:versionID="6929602587e17c02a2d990aebf67d6e9">
  <xsd:schema xmlns:xsd="http://www.w3.org/2001/XMLSchema" xmlns:xs="http://www.w3.org/2001/XMLSchema" xmlns:p="http://schemas.microsoft.com/office/2006/metadata/properties" xmlns:ns2="a05e1b82-9d9e-4a5f-a5d4-3582f17ea82b" xmlns:ns3="d63b898f-3459-4442-92f4-71acc4f4364c" targetNamespace="http://schemas.microsoft.com/office/2006/metadata/properties" ma:root="true" ma:fieldsID="a52704c7d355a682ff214444356aa640" ns2:_="" ns3:_="">
    <xsd:import namespace="a05e1b82-9d9e-4a5f-a5d4-3582f17ea82b"/>
    <xsd:import namespace="d63b898f-3459-4442-92f4-71acc4f43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1b82-9d9e-4a5f-a5d4-3582f17ea8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e6bcfe-cd0a-4ba8-987d-ec73587203cb}" ma:internalName="TaxCatchAll" ma:showField="CatchAllData" ma:web="a05e1b82-9d9e-4a5f-a5d4-3582f17ea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898f-3459-4442-92f4-71acc4f4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3b898f-3459-4442-92f4-71acc4f4364c">
      <Terms xmlns="http://schemas.microsoft.com/office/infopath/2007/PartnerControls"/>
    </lcf76f155ced4ddcb4097134ff3c332f>
    <TaxCatchAll xmlns="a05e1b82-9d9e-4a5f-a5d4-3582f17ea82b" xsi:nil="true"/>
  </documentManagement>
</p:properties>
</file>

<file path=customXml/itemProps1.xml><?xml version="1.0" encoding="utf-8"?>
<ds:datastoreItem xmlns:ds="http://schemas.openxmlformats.org/officeDocument/2006/customXml" ds:itemID="{FB9BC7E4-B2AF-477F-A8B1-DB1B88804362}"/>
</file>

<file path=customXml/itemProps2.xml><?xml version="1.0" encoding="utf-8"?>
<ds:datastoreItem xmlns:ds="http://schemas.openxmlformats.org/officeDocument/2006/customXml" ds:itemID="{4C25F386-23AC-4D3D-B60F-6EEF613ABFED}"/>
</file>

<file path=customXml/itemProps3.xml><?xml version="1.0" encoding="utf-8"?>
<ds:datastoreItem xmlns:ds="http://schemas.openxmlformats.org/officeDocument/2006/customXml" ds:itemID="{2EE1E309-00A1-47DD-A122-C17D6FDE6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Powell</dc:creator>
  <cp:keywords/>
  <dc:description/>
  <cp:lastModifiedBy>Tara Powell</cp:lastModifiedBy>
  <cp:revision>17</cp:revision>
  <dcterms:created xsi:type="dcterms:W3CDTF">2020-11-25T14:01:00Z</dcterms:created>
  <dcterms:modified xsi:type="dcterms:W3CDTF">2020-11-25T14:35:00Z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0x01010087958318BD230844805310A39DE76C28</vt:lpwstr>
  </property>
  <property fmtid="{D5CDD505-2E9C-101B-9397-08002B2CF9AE}" pid="3" name="Order">
    <vt:r8>839000</vt:r8>
  </property>
  <property fmtid="{D5CDD505-2E9C-101B-9397-08002B2CF9AE}" pid="4" name="_ExtendedDescription">
    <vt:lpwstr/>
  </property>
</Properties>
</file>