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CEBC2" w14:textId="77777777" w:rsidR="009308BB" w:rsidRDefault="009308BB" w:rsidP="00780C5B">
      <w:pPr>
        <w:spacing w:after="0" w:line="240" w:lineRule="auto"/>
        <w:rPr>
          <w:rFonts w:ascii="Verdana" w:hAnsi="Verdana" w:cs="Arial"/>
          <w:sz w:val="48"/>
          <w:szCs w:val="48"/>
        </w:rPr>
      </w:pPr>
    </w:p>
    <w:p w14:paraId="34258EB6" w14:textId="65797681" w:rsidR="00945A65" w:rsidRPr="00945A65" w:rsidRDefault="00A4036A" w:rsidP="00945A65">
      <w:pPr>
        <w:spacing w:after="0" w:line="240" w:lineRule="auto"/>
      </w:pPr>
      <w:r>
        <w:rPr>
          <w:rFonts w:asciiTheme="majorHAnsi" w:hAnsiTheme="majorHAnsi" w:cs="Arial"/>
          <w:noProof/>
          <w:color w:val="5B9BD5"/>
          <w:sz w:val="40"/>
          <w:szCs w:val="40"/>
          <w:lang w:eastAsia="zh-TW"/>
        </w:rPr>
        <mc:AlternateContent>
          <mc:Choice Requires="wps">
            <w:drawing>
              <wp:anchor distT="0" distB="0" distL="114300" distR="114300" simplePos="0" relativeHeight="251665408" behindDoc="0" locked="0" layoutInCell="1" allowOverlap="1" wp14:anchorId="12E49380" wp14:editId="43D535B0">
                <wp:simplePos x="0" y="0"/>
                <wp:positionH relativeFrom="column">
                  <wp:posOffset>1922145</wp:posOffset>
                </wp:positionH>
                <wp:positionV relativeFrom="paragraph">
                  <wp:posOffset>603885</wp:posOffset>
                </wp:positionV>
                <wp:extent cx="4034790" cy="52641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4790" cy="526415"/>
                        </a:xfrm>
                        <a:prstGeom prst="rect">
                          <a:avLst/>
                        </a:prstGeom>
                        <a:solidFill>
                          <a:srgbClr val="FFFFFF"/>
                        </a:solidFill>
                        <a:ln>
                          <a:noFill/>
                        </a:ln>
                      </wps:spPr>
                      <wps:txbx>
                        <w:txbxContent>
                          <w:p w14:paraId="6292C893" w14:textId="77777777" w:rsidR="00945A65" w:rsidRDefault="00945A65" w:rsidP="00945A65">
                            <w:pPr>
                              <w:rPr>
                                <w:rFonts w:ascii="Verdana" w:hAnsi="Verdana"/>
                                <w:sz w:val="40"/>
                                <w:szCs w:val="40"/>
                              </w:rPr>
                            </w:pPr>
                            <w:r>
                              <w:rPr>
                                <w:rFonts w:ascii="Verdana" w:hAnsi="Verdana"/>
                                <w:sz w:val="40"/>
                                <w:szCs w:val="40"/>
                              </w:rPr>
                              <w:t>ALSTON MOOR FEDERATION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2E49380" id="_x0000_t202" coordsize="21600,21600" o:spt="202" path="m,l,21600r21600,l21600,xe">
                <v:stroke joinstyle="miter"/>
                <v:path gradientshapeok="t" o:connecttype="rect"/>
              </v:shapetype>
              <v:shape id="Text Box 2" o:spid="_x0000_s1026" type="#_x0000_t202" style="position:absolute;margin-left:151.35pt;margin-top:47.55pt;width:317.7pt;height:41.4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9P8gEAAMoDAAAOAAAAZHJzL2Uyb0RvYy54bWysU8GO0zAQvSPxD5bvNG1Jd9mo6Wrpqghp&#10;WZAWPsBxnMTC8Zix22T5esZO2y1wQ+RgeTz2m3lvXta3Y2/YQaHXYEu+mM05U1ZCrW1b8m9fd2/e&#10;ceaDsLUwYFXJn5Xnt5vXr9aDK9QSOjC1QkYg1heDK3kXgiuyzMtO9cLPwClLyQawF4FCbLMaxUDo&#10;vcmW8/lVNgDWDkEq7+n0fkryTcJvGiXD56bxKjBTcuotpBXTWsU126xF0aJwnZbHNsQ/dNELbano&#10;GepeBMH2qP+C6rVE8NCEmYQ+g6bRUiUOxGYx/4PNUyecSlxIHO/OMvn/BysfD0/uC7IwvoeRBphI&#10;ePcA8rtnFradsK26Q4ShU6KmwosoWTY4XxyfRql94SNINXyCmoYs9gES0NhgH1UhnozQaQDPZ9HV&#10;GJikw3z+Nr++oZSk3Gp5lS9WqYQoTq8d+vBBQc/ipuRIQ03o4vDgQ+xGFKcrsZgHo+udNiYF2FZb&#10;g+wgyAC79B3Rf7tmbLxsIT6bEONJohmZTRzDWI2UjHQrqJ+JMMJkKPoBaNMB/uRsIDOV3P/YC1Sc&#10;mY+WRLtZ5Hl0Xwry1fWSArzMVJcZYSVBlTxwNm23YXLs3qFuO6p0GtMdCb3TSYOXro59k2GSNEdz&#10;R0dexunWyy+4+QUAAP//AwBQSwMEFAAGAAgAAAAhACyKmsTfAAAACgEAAA8AAABkcnMvZG93bnJl&#10;di54bWxMj01LAzEQhu+C/yGM4M0mbandbjdbisWLB8Eq2GO6yX5gMglJul3/veNJbzPMwzvPW+0m&#10;Z9loYho8SpjPBDCDjdcDdhI+3p8fCmApK9TKejQSvk2CXX17U6lS+yu+mfGYO0YhmEoloc85lJyn&#10;pjdOpZkPBunW+uhUpjV2XEd1pXBn+UKIR+7UgPShV8E89ab5Ol6chE/XD/oQX0+ttuPhpd2vwhSD&#10;lPd3034LLJsp/8Hwq0/qUJPT2V9QJ2YlLMViTaiEzWoOjIDNsqDhTOS6EMDriv+vUP8AAAD//wMA&#10;UEsBAi0AFAAGAAgAAAAhALaDOJL+AAAA4QEAABMAAAAAAAAAAAAAAAAAAAAAAFtDb250ZW50X1R5&#10;cGVzXS54bWxQSwECLQAUAAYACAAAACEAOP0h/9YAAACUAQAACwAAAAAAAAAAAAAAAAAvAQAAX3Jl&#10;bHMvLnJlbHNQSwECLQAUAAYACAAAACEAbt/vT/IBAADKAwAADgAAAAAAAAAAAAAAAAAuAgAAZHJz&#10;L2Uyb0RvYy54bWxQSwECLQAUAAYACAAAACEALIqaxN8AAAAKAQAADwAAAAAAAAAAAAAAAABMBAAA&#10;ZHJzL2Rvd25yZXYueG1sUEsFBgAAAAAEAAQA8wAAAFgFAAAAAA==&#10;" stroked="f">
                <v:textbox style="mso-fit-shape-to-text:t">
                  <w:txbxContent>
                    <w:p w14:paraId="6292C893" w14:textId="77777777" w:rsidR="00945A65" w:rsidRDefault="00945A65" w:rsidP="00945A65">
                      <w:pPr>
                        <w:rPr>
                          <w:rFonts w:ascii="Verdana" w:hAnsi="Verdana"/>
                          <w:sz w:val="40"/>
                          <w:szCs w:val="40"/>
                        </w:rPr>
                      </w:pPr>
                      <w:r>
                        <w:rPr>
                          <w:rFonts w:ascii="Verdana" w:hAnsi="Verdana"/>
                          <w:sz w:val="40"/>
                          <w:szCs w:val="40"/>
                        </w:rPr>
                        <w:t>ALSTON MOOR FEDERATION</w:t>
                      </w:r>
                    </w:p>
                  </w:txbxContent>
                </v:textbox>
              </v:shape>
            </w:pict>
          </mc:Fallback>
        </mc:AlternateContent>
      </w:r>
      <w:r w:rsidR="0F88DF5E">
        <w:rPr>
          <w:noProof/>
        </w:rPr>
        <w:drawing>
          <wp:inline distT="0" distB="0" distL="0" distR="0" wp14:anchorId="772A59A9" wp14:editId="4390DD7A">
            <wp:extent cx="1485900" cy="1485900"/>
            <wp:effectExtent l="0" t="0" r="0" b="0"/>
            <wp:docPr id="131097122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971225" name="Picture 1310971225"/>
                    <pic:cNvPicPr/>
                  </pic:nvPicPr>
                  <pic:blipFill>
                    <a:blip r:embed="rId11">
                      <a:extLst>
                        <a:ext uri="{28A0092B-C50C-407E-A947-70E740481C1C}">
                          <a14:useLocalDpi xmlns:a14="http://schemas.microsoft.com/office/drawing/2010/main"/>
                        </a:ext>
                      </a:extLst>
                    </a:blip>
                    <a:stretch>
                      <a:fillRect/>
                    </a:stretch>
                  </pic:blipFill>
                  <pic:spPr>
                    <a:xfrm>
                      <a:off x="0" y="0"/>
                      <a:ext cx="1485900" cy="1485900"/>
                    </a:xfrm>
                    <a:prstGeom prst="rect">
                      <a:avLst/>
                    </a:prstGeom>
                  </pic:spPr>
                </pic:pic>
              </a:graphicData>
            </a:graphic>
          </wp:inline>
        </w:drawing>
      </w:r>
    </w:p>
    <w:p w14:paraId="24F08821" w14:textId="77777777" w:rsidR="00572364" w:rsidRDefault="00572364" w:rsidP="00A741F9">
      <w:pPr>
        <w:spacing w:after="0" w:line="240" w:lineRule="auto"/>
        <w:rPr>
          <w:rFonts w:asciiTheme="majorHAnsi" w:hAnsiTheme="majorHAnsi" w:cs="Arial"/>
          <w:sz w:val="48"/>
          <w:szCs w:val="48"/>
        </w:rPr>
      </w:pPr>
    </w:p>
    <w:p w14:paraId="3AA31F4C" w14:textId="77777777" w:rsidR="003241D7" w:rsidRPr="00B60300" w:rsidRDefault="00176420" w:rsidP="6364CCA4">
      <w:pPr>
        <w:pBdr>
          <w:bottom w:val="single" w:sz="4" w:space="1" w:color="auto"/>
        </w:pBdr>
        <w:spacing w:after="0" w:line="240" w:lineRule="auto"/>
        <w:rPr>
          <w:rFonts w:ascii="Calibri" w:eastAsia="Calibri" w:hAnsi="Calibri" w:cs="Calibri"/>
          <w:sz w:val="32"/>
          <w:szCs w:val="32"/>
        </w:rPr>
      </w:pPr>
      <w:r w:rsidRPr="6364CCA4">
        <w:rPr>
          <w:rFonts w:ascii="Calibri" w:eastAsia="Calibri" w:hAnsi="Calibri" w:cs="Calibri"/>
          <w:sz w:val="32"/>
          <w:szCs w:val="32"/>
        </w:rPr>
        <w:t>Health and Safety Policy Statement</w:t>
      </w:r>
    </w:p>
    <w:p w14:paraId="1EF48120" w14:textId="77777777" w:rsidR="003241D7" w:rsidRDefault="003241D7" w:rsidP="6364CCA4">
      <w:pPr>
        <w:spacing w:after="0" w:line="240" w:lineRule="auto"/>
        <w:rPr>
          <w:rFonts w:ascii="Calibri" w:eastAsia="Calibri" w:hAnsi="Calibri" w:cs="Calibri"/>
          <w:sz w:val="24"/>
          <w:szCs w:val="24"/>
        </w:rPr>
      </w:pPr>
    </w:p>
    <w:p w14:paraId="250A6C4A" w14:textId="77777777" w:rsidR="00924A62" w:rsidRPr="00067CEF" w:rsidRDefault="00924A62" w:rsidP="6364CCA4">
      <w:pPr>
        <w:spacing w:after="0" w:line="240" w:lineRule="auto"/>
        <w:rPr>
          <w:rFonts w:ascii="Calibri" w:eastAsia="Calibri" w:hAnsi="Calibri" w:cs="Calibri"/>
          <w:b/>
          <w:bCs/>
          <w:sz w:val="24"/>
          <w:szCs w:val="24"/>
        </w:rPr>
      </w:pPr>
      <w:r w:rsidRPr="6364CCA4">
        <w:rPr>
          <w:rFonts w:ascii="Calibri" w:eastAsia="Calibri" w:hAnsi="Calibri" w:cs="Calibri"/>
          <w:b/>
          <w:bCs/>
          <w:sz w:val="24"/>
          <w:szCs w:val="24"/>
        </w:rPr>
        <w:t>Aim</w:t>
      </w:r>
    </w:p>
    <w:p w14:paraId="1BE9072F" w14:textId="77777777" w:rsidR="00924A62" w:rsidRPr="00067CEF" w:rsidRDefault="00924A62" w:rsidP="6364CCA4">
      <w:pPr>
        <w:spacing w:after="0" w:line="240" w:lineRule="auto"/>
        <w:rPr>
          <w:rFonts w:ascii="Calibri" w:eastAsia="Calibri" w:hAnsi="Calibri" w:cs="Calibri"/>
          <w:sz w:val="24"/>
          <w:szCs w:val="24"/>
        </w:rPr>
      </w:pPr>
    </w:p>
    <w:p w14:paraId="55C567AC" w14:textId="77777777" w:rsidR="00176420" w:rsidRPr="001F708A" w:rsidRDefault="00176420" w:rsidP="6056C2CA">
      <w:pPr>
        <w:pStyle w:val="NoSpacing"/>
        <w:rPr>
          <w:rFonts w:ascii="Calibri" w:eastAsia="Calibri" w:hAnsi="Calibri" w:cs="Calibri"/>
          <w:sz w:val="24"/>
          <w:szCs w:val="24"/>
        </w:rPr>
      </w:pPr>
      <w:r w:rsidRPr="6056C2CA">
        <w:rPr>
          <w:rFonts w:ascii="Calibri" w:eastAsia="Calibri" w:hAnsi="Calibri" w:cs="Calibri"/>
          <w:sz w:val="24"/>
          <w:szCs w:val="24"/>
        </w:rPr>
        <w:t>We recognise and accept our legal and moral duties to provide for the health, safety and wellbeing of our employees, pupils and any other person who may be affected by our activities both at school and during off-site visits.</w:t>
      </w:r>
    </w:p>
    <w:p w14:paraId="112703E9" w14:textId="77777777" w:rsidR="00924A62" w:rsidRPr="00067CEF" w:rsidRDefault="00924A62" w:rsidP="6056C2CA">
      <w:pPr>
        <w:spacing w:after="0" w:line="240" w:lineRule="auto"/>
        <w:rPr>
          <w:rFonts w:ascii="Calibri" w:eastAsia="Calibri" w:hAnsi="Calibri" w:cs="Calibri"/>
          <w:sz w:val="24"/>
          <w:szCs w:val="24"/>
        </w:rPr>
      </w:pPr>
      <w:r w:rsidRPr="6056C2CA">
        <w:rPr>
          <w:rFonts w:ascii="Calibri" w:eastAsia="Calibri" w:hAnsi="Calibri" w:cs="Calibri"/>
          <w:sz w:val="24"/>
          <w:szCs w:val="24"/>
        </w:rPr>
        <w:t xml:space="preserve"> </w:t>
      </w:r>
    </w:p>
    <w:p w14:paraId="20CDADA1" w14:textId="77777777" w:rsidR="00924A62" w:rsidRPr="00067CEF" w:rsidRDefault="00924A62" w:rsidP="6056C2CA">
      <w:pPr>
        <w:spacing w:after="0" w:line="240" w:lineRule="auto"/>
        <w:rPr>
          <w:rFonts w:ascii="Calibri" w:eastAsia="Calibri" w:hAnsi="Calibri" w:cs="Calibri"/>
          <w:sz w:val="24"/>
          <w:szCs w:val="24"/>
        </w:rPr>
      </w:pPr>
    </w:p>
    <w:p w14:paraId="0D8AC4DF" w14:textId="77777777" w:rsidR="006B0D4A" w:rsidRDefault="00924A62" w:rsidP="6056C2CA">
      <w:pPr>
        <w:spacing w:after="0" w:line="240" w:lineRule="auto"/>
        <w:rPr>
          <w:rFonts w:ascii="Calibri" w:eastAsia="Calibri" w:hAnsi="Calibri" w:cs="Calibri"/>
          <w:b/>
          <w:bCs/>
          <w:sz w:val="24"/>
          <w:szCs w:val="24"/>
        </w:rPr>
      </w:pPr>
      <w:r w:rsidRPr="6056C2CA">
        <w:rPr>
          <w:rFonts w:ascii="Calibri" w:eastAsia="Calibri" w:hAnsi="Calibri" w:cs="Calibri"/>
          <w:b/>
          <w:bCs/>
          <w:sz w:val="24"/>
          <w:szCs w:val="24"/>
        </w:rPr>
        <w:t>Objectives</w:t>
      </w:r>
      <w:r w:rsidR="00176420" w:rsidRPr="6056C2CA">
        <w:rPr>
          <w:rFonts w:ascii="Calibri" w:eastAsia="Calibri" w:hAnsi="Calibri" w:cs="Calibri"/>
          <w:b/>
          <w:bCs/>
          <w:sz w:val="24"/>
          <w:szCs w:val="24"/>
        </w:rPr>
        <w:t>/Statement</w:t>
      </w:r>
      <w:r w:rsidRPr="6056C2CA">
        <w:rPr>
          <w:rFonts w:ascii="Calibri" w:eastAsia="Calibri" w:hAnsi="Calibri" w:cs="Calibri"/>
          <w:b/>
          <w:bCs/>
          <w:sz w:val="24"/>
          <w:szCs w:val="24"/>
        </w:rPr>
        <w:t xml:space="preserve"> </w:t>
      </w:r>
      <w:bookmarkStart w:id="0" w:name="_Toc448745962"/>
      <w:bookmarkStart w:id="1" w:name="_Toc448754268"/>
    </w:p>
    <w:p w14:paraId="1FAF4826" w14:textId="77777777" w:rsidR="00176420" w:rsidRDefault="00176420" w:rsidP="6056C2CA">
      <w:pPr>
        <w:spacing w:after="0" w:line="240" w:lineRule="auto"/>
        <w:rPr>
          <w:rFonts w:ascii="Calibri" w:eastAsia="Calibri" w:hAnsi="Calibri" w:cs="Calibri"/>
          <w:b/>
          <w:bCs/>
          <w:sz w:val="24"/>
          <w:szCs w:val="24"/>
        </w:rPr>
      </w:pPr>
    </w:p>
    <w:p w14:paraId="226FA8EE" w14:textId="5F62FDFA" w:rsidR="00176420" w:rsidRPr="001F708A" w:rsidRDefault="00176420" w:rsidP="6056C2CA">
      <w:pPr>
        <w:pStyle w:val="NoSpacing"/>
        <w:numPr>
          <w:ilvl w:val="0"/>
          <w:numId w:val="40"/>
        </w:numPr>
        <w:rPr>
          <w:rFonts w:ascii="Calibri" w:eastAsia="Calibri" w:hAnsi="Calibri" w:cs="Calibri"/>
          <w:sz w:val="24"/>
          <w:szCs w:val="24"/>
        </w:rPr>
      </w:pPr>
      <w:r w:rsidRPr="6056C2CA">
        <w:rPr>
          <w:rFonts w:ascii="Calibri" w:eastAsia="Calibri" w:hAnsi="Calibri" w:cs="Calibri"/>
          <w:sz w:val="24"/>
          <w:szCs w:val="24"/>
        </w:rPr>
        <w:t xml:space="preserve">As the employer in Community and Controlled schools, </w:t>
      </w:r>
      <w:r w:rsidR="32FCD743" w:rsidRPr="6056C2CA">
        <w:rPr>
          <w:rFonts w:ascii="Calibri" w:eastAsia="Calibri" w:hAnsi="Calibri" w:cs="Calibri"/>
          <w:sz w:val="24"/>
          <w:szCs w:val="24"/>
        </w:rPr>
        <w:t>Westmorland &amp; Furness</w:t>
      </w:r>
      <w:r w:rsidRPr="6056C2CA">
        <w:rPr>
          <w:rFonts w:ascii="Calibri" w:eastAsia="Calibri" w:hAnsi="Calibri" w:cs="Calibri"/>
          <w:sz w:val="24"/>
          <w:szCs w:val="24"/>
        </w:rPr>
        <w:t xml:space="preserve"> Council retains overall responsibility for ensuring that suitable health and safety management systems are in place. The responsibility for establishing suitable systems within the Federation has been delegated at a strategic level to our Governing Body.</w:t>
      </w:r>
    </w:p>
    <w:p w14:paraId="30B0851C" w14:textId="77777777" w:rsidR="00176420" w:rsidRPr="001F708A" w:rsidRDefault="00176420" w:rsidP="6056C2CA">
      <w:pPr>
        <w:pStyle w:val="NoSpacing"/>
        <w:rPr>
          <w:rFonts w:ascii="Calibri" w:eastAsia="Calibri" w:hAnsi="Calibri" w:cs="Calibri"/>
          <w:sz w:val="24"/>
          <w:szCs w:val="24"/>
        </w:rPr>
      </w:pPr>
    </w:p>
    <w:p w14:paraId="7EEF440E" w14:textId="00BFDC36" w:rsidR="00176420" w:rsidRPr="001F708A" w:rsidRDefault="00176420" w:rsidP="6056C2CA">
      <w:pPr>
        <w:pStyle w:val="NoSpacing"/>
        <w:numPr>
          <w:ilvl w:val="0"/>
          <w:numId w:val="40"/>
        </w:numPr>
        <w:rPr>
          <w:rFonts w:ascii="Calibri" w:eastAsia="Calibri" w:hAnsi="Calibri" w:cs="Calibri"/>
          <w:sz w:val="24"/>
          <w:szCs w:val="24"/>
        </w:rPr>
      </w:pPr>
      <w:r w:rsidRPr="6056C2CA">
        <w:rPr>
          <w:rFonts w:ascii="Calibri" w:eastAsia="Calibri" w:hAnsi="Calibri" w:cs="Calibri"/>
          <w:sz w:val="24"/>
          <w:szCs w:val="24"/>
        </w:rPr>
        <w:t>The Council appoints its Corporate Health and Safety Team as the ‘Competent person’ to provide support, advice and guidance to the Federation on health, safety and welfare issues for both health and safety in school and for educational visits approval and notification. The Federation will access their expertise and guidance as required in the first instance.</w:t>
      </w:r>
    </w:p>
    <w:p w14:paraId="3C12D8D4" w14:textId="77777777" w:rsidR="00176420" w:rsidRPr="001F708A" w:rsidRDefault="00176420" w:rsidP="6056C2CA">
      <w:pPr>
        <w:pStyle w:val="NoSpacing"/>
        <w:rPr>
          <w:rFonts w:ascii="Calibri" w:eastAsia="Calibri" w:hAnsi="Calibri" w:cs="Calibri"/>
          <w:sz w:val="24"/>
          <w:szCs w:val="24"/>
        </w:rPr>
      </w:pPr>
    </w:p>
    <w:p w14:paraId="3A150DB7" w14:textId="04A96A91" w:rsidR="00176420" w:rsidRDefault="00176420" w:rsidP="6056C2CA">
      <w:pPr>
        <w:pStyle w:val="NoSpacing"/>
        <w:numPr>
          <w:ilvl w:val="0"/>
          <w:numId w:val="40"/>
        </w:numPr>
        <w:rPr>
          <w:rFonts w:ascii="Calibri" w:eastAsia="Calibri" w:hAnsi="Calibri" w:cs="Calibri"/>
          <w:sz w:val="24"/>
          <w:szCs w:val="24"/>
        </w:rPr>
      </w:pPr>
      <w:r w:rsidRPr="6056C2CA">
        <w:rPr>
          <w:rFonts w:ascii="Calibri" w:eastAsia="Calibri" w:hAnsi="Calibri" w:cs="Calibri"/>
          <w:sz w:val="24"/>
          <w:szCs w:val="24"/>
        </w:rPr>
        <w:t>Our health and safety performance contributes to each school’s overall performance by helping to reduce injury, ill health, losses and liability, and we view our health and safety responsibilities as equally important to everything else we do. We are committed to continuous improvement in our health and safety performance and will ensure that sufficient resources are made available to achieve this.</w:t>
      </w:r>
    </w:p>
    <w:p w14:paraId="1EC0B906" w14:textId="77777777" w:rsidR="00176420" w:rsidRPr="001F708A" w:rsidRDefault="00176420" w:rsidP="6056C2CA">
      <w:pPr>
        <w:pStyle w:val="NoSpacing"/>
        <w:rPr>
          <w:rFonts w:ascii="Calibri" w:eastAsia="Calibri" w:hAnsi="Calibri" w:cs="Calibri"/>
          <w:sz w:val="24"/>
          <w:szCs w:val="24"/>
        </w:rPr>
      </w:pPr>
    </w:p>
    <w:p w14:paraId="6286EAFA" w14:textId="4FF22A8C" w:rsidR="00176420" w:rsidRPr="001F708A" w:rsidRDefault="00176420" w:rsidP="6056C2CA">
      <w:pPr>
        <w:pStyle w:val="NoSpacing"/>
        <w:numPr>
          <w:ilvl w:val="0"/>
          <w:numId w:val="40"/>
        </w:numPr>
        <w:rPr>
          <w:rFonts w:ascii="Calibri" w:eastAsia="Calibri" w:hAnsi="Calibri" w:cs="Calibri"/>
          <w:sz w:val="24"/>
          <w:szCs w:val="24"/>
        </w:rPr>
      </w:pPr>
      <w:r w:rsidRPr="6056C2CA">
        <w:rPr>
          <w:rFonts w:ascii="Calibri" w:eastAsia="Calibri" w:hAnsi="Calibri" w:cs="Calibri"/>
          <w:sz w:val="24"/>
          <w:szCs w:val="24"/>
        </w:rPr>
        <w:t>We will ensure, so far as is reasonably practicable, that we provide safe premises and working environments, safe equipment and substances, safe activities and systems of work. We will provide suitable information, instruction, training and supervision to ensure we achieve and maintain excellent levels of health and safety.   Legal compliance in all areas is deemed to be the minimum standard to be attained. We will establish suitable arrangements to deal with emergencies and each school’s security.</w:t>
      </w:r>
    </w:p>
    <w:p w14:paraId="6CF163D1" w14:textId="77777777" w:rsidR="00176420" w:rsidRPr="001F708A" w:rsidRDefault="00176420" w:rsidP="6056C2CA">
      <w:pPr>
        <w:pStyle w:val="NoSpacing"/>
        <w:rPr>
          <w:rFonts w:ascii="Calibri" w:eastAsia="Calibri" w:hAnsi="Calibri" w:cs="Calibri"/>
          <w:sz w:val="24"/>
          <w:szCs w:val="24"/>
        </w:rPr>
      </w:pPr>
    </w:p>
    <w:p w14:paraId="038F3174" w14:textId="346DB87A" w:rsidR="00176420" w:rsidRPr="001F708A" w:rsidRDefault="00176420" w:rsidP="6056C2CA">
      <w:pPr>
        <w:pStyle w:val="NoSpacing"/>
        <w:numPr>
          <w:ilvl w:val="0"/>
          <w:numId w:val="40"/>
        </w:numPr>
        <w:rPr>
          <w:rFonts w:ascii="Calibri" w:eastAsia="Calibri" w:hAnsi="Calibri" w:cs="Calibri"/>
          <w:sz w:val="24"/>
          <w:szCs w:val="24"/>
        </w:rPr>
      </w:pPr>
      <w:r w:rsidRPr="6056C2CA">
        <w:rPr>
          <w:rFonts w:ascii="Calibri" w:eastAsia="Calibri" w:hAnsi="Calibri" w:cs="Calibri"/>
          <w:sz w:val="24"/>
          <w:szCs w:val="24"/>
        </w:rPr>
        <w:t>Suitable and sufficient risk assessments will be used as a tool throughout our activities to ensure that our health and safety arrangements are adequate.</w:t>
      </w:r>
    </w:p>
    <w:p w14:paraId="2768F19B" w14:textId="77777777" w:rsidR="00176420" w:rsidRPr="001F708A" w:rsidRDefault="00176420" w:rsidP="6056C2CA">
      <w:pPr>
        <w:pStyle w:val="NoSpacing"/>
        <w:rPr>
          <w:rFonts w:ascii="Calibri" w:eastAsia="Calibri" w:hAnsi="Calibri" w:cs="Calibri"/>
          <w:sz w:val="24"/>
          <w:szCs w:val="24"/>
        </w:rPr>
      </w:pPr>
    </w:p>
    <w:p w14:paraId="00097F36" w14:textId="059CFD64" w:rsidR="00176420" w:rsidRPr="001F708A" w:rsidRDefault="00176420" w:rsidP="6056C2CA">
      <w:pPr>
        <w:pStyle w:val="NoSpacing"/>
        <w:numPr>
          <w:ilvl w:val="0"/>
          <w:numId w:val="40"/>
        </w:numPr>
        <w:rPr>
          <w:rFonts w:ascii="Calibri" w:eastAsia="Calibri" w:hAnsi="Calibri" w:cs="Calibri"/>
          <w:sz w:val="24"/>
          <w:szCs w:val="24"/>
        </w:rPr>
      </w:pPr>
      <w:r w:rsidRPr="6056C2CA">
        <w:rPr>
          <w:rFonts w:ascii="Calibri" w:eastAsia="Calibri" w:hAnsi="Calibri" w:cs="Calibri"/>
          <w:sz w:val="24"/>
          <w:szCs w:val="24"/>
        </w:rPr>
        <w:lastRenderedPageBreak/>
        <w:t xml:space="preserve">Everybody is expected to play their part and we recognise that, for health and safety management to be successful, all parties must be actively involved. </w:t>
      </w:r>
    </w:p>
    <w:p w14:paraId="0761DB11" w14:textId="77777777" w:rsidR="00176420" w:rsidRPr="001F708A" w:rsidRDefault="00176420" w:rsidP="6056C2CA">
      <w:pPr>
        <w:pStyle w:val="NoSpacing"/>
        <w:rPr>
          <w:rFonts w:ascii="Calibri" w:eastAsia="Calibri" w:hAnsi="Calibri" w:cs="Calibri"/>
          <w:sz w:val="24"/>
          <w:szCs w:val="24"/>
        </w:rPr>
      </w:pPr>
    </w:p>
    <w:p w14:paraId="501DC13D" w14:textId="312F410B" w:rsidR="00176420" w:rsidRPr="001F708A" w:rsidRDefault="00176420" w:rsidP="6056C2CA">
      <w:pPr>
        <w:pStyle w:val="NoSpacing"/>
        <w:numPr>
          <w:ilvl w:val="0"/>
          <w:numId w:val="40"/>
        </w:numPr>
        <w:rPr>
          <w:rFonts w:ascii="Calibri" w:eastAsia="Calibri" w:hAnsi="Calibri" w:cs="Calibri"/>
          <w:sz w:val="24"/>
          <w:szCs w:val="24"/>
        </w:rPr>
      </w:pPr>
      <w:r w:rsidRPr="6056C2CA">
        <w:rPr>
          <w:rFonts w:ascii="Calibri" w:eastAsia="Calibri" w:hAnsi="Calibri" w:cs="Calibri"/>
          <w:sz w:val="24"/>
          <w:szCs w:val="24"/>
        </w:rPr>
        <w:t>People are our key resource, not only our employees, but also the Governing Body, parents/carers, pupils, volunteers, contractors and any partner organisations we work with. To help ensure the active involvement of all parties, effective communication and consultation arrangements will be established through regular governor and staff meetings, communication with professional associations and unions, and through other arrangements including induction, health and safety notice</w:t>
      </w:r>
      <w:r w:rsidR="00997048" w:rsidRPr="6056C2CA">
        <w:rPr>
          <w:rFonts w:ascii="Calibri" w:eastAsia="Calibri" w:hAnsi="Calibri" w:cs="Calibri"/>
          <w:sz w:val="24"/>
          <w:szCs w:val="24"/>
        </w:rPr>
        <w:t xml:space="preserve"> </w:t>
      </w:r>
      <w:r w:rsidRPr="6056C2CA">
        <w:rPr>
          <w:rFonts w:ascii="Calibri" w:eastAsia="Calibri" w:hAnsi="Calibri" w:cs="Calibri"/>
          <w:sz w:val="24"/>
          <w:szCs w:val="24"/>
        </w:rPr>
        <w:t xml:space="preserve">boards, and contractor control procedures. We will employ other methods to communicate our policy and arrangements as we deem appropriate. </w:t>
      </w:r>
    </w:p>
    <w:p w14:paraId="208B3326" w14:textId="77777777" w:rsidR="00176420" w:rsidRPr="001F708A" w:rsidRDefault="00176420" w:rsidP="6056C2CA">
      <w:pPr>
        <w:pStyle w:val="NoSpacing"/>
        <w:rPr>
          <w:rFonts w:ascii="Calibri" w:eastAsia="Calibri" w:hAnsi="Calibri" w:cs="Calibri"/>
          <w:sz w:val="24"/>
          <w:szCs w:val="24"/>
        </w:rPr>
      </w:pPr>
    </w:p>
    <w:p w14:paraId="1735EEFB" w14:textId="4E55E53A" w:rsidR="00176420" w:rsidRDefault="00176420" w:rsidP="6056C2CA">
      <w:pPr>
        <w:pStyle w:val="NoSpacing"/>
        <w:numPr>
          <w:ilvl w:val="0"/>
          <w:numId w:val="40"/>
        </w:numPr>
        <w:rPr>
          <w:rFonts w:ascii="Calibri" w:eastAsia="Calibri" w:hAnsi="Calibri" w:cs="Calibri"/>
          <w:sz w:val="24"/>
          <w:szCs w:val="24"/>
        </w:rPr>
      </w:pPr>
      <w:r w:rsidRPr="6056C2CA">
        <w:rPr>
          <w:rFonts w:ascii="Calibri" w:eastAsia="Calibri" w:hAnsi="Calibri" w:cs="Calibri"/>
          <w:sz w:val="24"/>
          <w:szCs w:val="24"/>
        </w:rPr>
        <w:t>The Governing Body appoints the Headteacher to maintain high standards of health and safety and ensure the ‘day-to-day’ implementation of the school health and safety policy, and to develop supporting arrangements consistent with the corporate health and safety procedures and safety guidance notes of the Local Authority. The Headteacher will ensure that the Governing Body and Local Authority are kept informed of accidents and any other relevant health and safety issues, and that competent health and safety advice is sought where required. The Headteacher will appoint others to specific roles and will delegate tasks which help to support the Federation’s health and safety arrangements. Our specific arrangements are outlined in a supporting document to this policy statement (available on request). These will include details of specific persons undertaking health and safety roles, e.g. Health and Safety Co-ordinator or nominated First Aiders.</w:t>
      </w:r>
    </w:p>
    <w:p w14:paraId="3572C45F" w14:textId="77777777" w:rsidR="00176420" w:rsidRPr="001F708A" w:rsidRDefault="00176420" w:rsidP="6056C2CA">
      <w:pPr>
        <w:pStyle w:val="NoSpacing"/>
        <w:rPr>
          <w:rFonts w:ascii="Calibri" w:eastAsia="Calibri" w:hAnsi="Calibri" w:cs="Calibri"/>
          <w:sz w:val="24"/>
          <w:szCs w:val="24"/>
        </w:rPr>
      </w:pPr>
    </w:p>
    <w:p w14:paraId="09598568" w14:textId="4A5FA4E6" w:rsidR="00945A65" w:rsidRDefault="00176420" w:rsidP="6056C2CA">
      <w:pPr>
        <w:pStyle w:val="NoSpacing"/>
        <w:numPr>
          <w:ilvl w:val="0"/>
          <w:numId w:val="40"/>
        </w:numPr>
        <w:rPr>
          <w:rFonts w:ascii="Calibri" w:eastAsia="Calibri" w:hAnsi="Calibri" w:cs="Calibri"/>
          <w:sz w:val="24"/>
          <w:szCs w:val="24"/>
        </w:rPr>
      </w:pPr>
      <w:r w:rsidRPr="6056C2CA">
        <w:rPr>
          <w:rFonts w:ascii="Calibri" w:eastAsia="Calibri" w:hAnsi="Calibri" w:cs="Calibri"/>
          <w:sz w:val="24"/>
          <w:szCs w:val="24"/>
        </w:rPr>
        <w:t>The Federation will prepare an annual health and safety management plan for monitoring improvement, which will be used as a working document, kept under regular review, and will prepare further written documentation to support this policy which will describe the specific arrangements made for health and safety. These specific arrangements can be made available on request.</w:t>
      </w:r>
    </w:p>
    <w:p w14:paraId="1499790A" w14:textId="77777777" w:rsidR="00945A65" w:rsidRDefault="00945A65" w:rsidP="6056C2CA">
      <w:pPr>
        <w:pStyle w:val="NoSpacing"/>
        <w:ind w:left="720"/>
        <w:rPr>
          <w:rFonts w:ascii="Calibri" w:eastAsia="Calibri" w:hAnsi="Calibri" w:cs="Calibri"/>
          <w:sz w:val="24"/>
          <w:szCs w:val="24"/>
        </w:rPr>
      </w:pPr>
    </w:p>
    <w:p w14:paraId="2AA17451" w14:textId="606D5218" w:rsidR="00945A65" w:rsidRDefault="00945A65" w:rsidP="6056C2CA">
      <w:pPr>
        <w:pStyle w:val="NoSpacing"/>
        <w:ind w:left="360"/>
        <w:rPr>
          <w:rFonts w:ascii="Calibri" w:eastAsia="Calibri" w:hAnsi="Calibri" w:cs="Calibri"/>
          <w:sz w:val="24"/>
          <w:szCs w:val="24"/>
        </w:rPr>
      </w:pPr>
      <w:r w:rsidRPr="4AD4DEEA">
        <w:rPr>
          <w:rFonts w:ascii="Calibri" w:eastAsia="Calibri" w:hAnsi="Calibri" w:cs="Calibri"/>
          <w:sz w:val="24"/>
          <w:szCs w:val="24"/>
        </w:rPr>
        <w:t>10.</w:t>
      </w:r>
      <w:r w:rsidR="00176420" w:rsidRPr="4AD4DEEA">
        <w:rPr>
          <w:rFonts w:ascii="Calibri" w:eastAsia="Calibri" w:hAnsi="Calibri" w:cs="Calibri"/>
          <w:sz w:val="24"/>
          <w:szCs w:val="24"/>
        </w:rPr>
        <w:t>The Governing Body will establish suitable forums and procedures for discussing and sharing relevant health and safety information with staff and others, and for implementing the Local Authority’s corporate health and safety procedures applicable to Federation staff.</w:t>
      </w:r>
    </w:p>
    <w:p w14:paraId="5E3E151A" w14:textId="77777777" w:rsidR="00945A65" w:rsidRDefault="00945A65" w:rsidP="6056C2CA">
      <w:pPr>
        <w:pStyle w:val="NoSpacing"/>
        <w:ind w:left="360"/>
        <w:rPr>
          <w:rFonts w:ascii="Calibri" w:eastAsia="Calibri" w:hAnsi="Calibri" w:cs="Calibri"/>
          <w:sz w:val="24"/>
          <w:szCs w:val="24"/>
        </w:rPr>
      </w:pPr>
    </w:p>
    <w:p w14:paraId="4577EEF5" w14:textId="3F925D3B" w:rsidR="00176420" w:rsidRPr="001F708A" w:rsidRDefault="00945A65" w:rsidP="6056C2CA">
      <w:pPr>
        <w:pStyle w:val="NoSpacing"/>
        <w:ind w:left="360"/>
        <w:rPr>
          <w:rFonts w:ascii="Calibri" w:eastAsia="Calibri" w:hAnsi="Calibri" w:cs="Calibri"/>
          <w:sz w:val="24"/>
          <w:szCs w:val="24"/>
        </w:rPr>
      </w:pPr>
      <w:r w:rsidRPr="6364CCA4">
        <w:rPr>
          <w:rFonts w:ascii="Calibri" w:eastAsia="Calibri" w:hAnsi="Calibri" w:cs="Calibri"/>
          <w:sz w:val="24"/>
          <w:szCs w:val="24"/>
        </w:rPr>
        <w:t>11.</w:t>
      </w:r>
      <w:r w:rsidR="00176420" w:rsidRPr="6364CCA4">
        <w:rPr>
          <w:rFonts w:ascii="Calibri" w:eastAsia="Calibri" w:hAnsi="Calibri" w:cs="Calibri"/>
          <w:sz w:val="24"/>
          <w:szCs w:val="24"/>
        </w:rPr>
        <w:t xml:space="preserve">Our staff have responsibility not only for their own health and safety but also for that of any pupils or others under their control. All employees </w:t>
      </w:r>
      <w:r>
        <w:rPr>
          <w:rFonts w:ascii="Verdana" w:hAnsi="Verdana"/>
          <w:sz w:val="24"/>
          <w:szCs w:val="24"/>
        </w:rPr>
        <w:tab/>
      </w:r>
      <w:r w:rsidR="00176420" w:rsidRPr="6364CCA4">
        <w:rPr>
          <w:rFonts w:ascii="Calibri" w:eastAsia="Calibri" w:hAnsi="Calibri" w:cs="Calibri"/>
          <w:sz w:val="24"/>
          <w:szCs w:val="24"/>
        </w:rPr>
        <w:t>are expected to cooperate and to contribute towards meeting excellent health and safety performance</w:t>
      </w:r>
      <w:r w:rsidR="00176420" w:rsidRPr="6364CCA4">
        <w:rPr>
          <w:rFonts w:ascii="Calibri" w:eastAsia="Calibri" w:hAnsi="Calibri" w:cs="Calibri"/>
          <w:spacing w:val="-13"/>
          <w:sz w:val="24"/>
          <w:szCs w:val="24"/>
        </w:rPr>
        <w:t xml:space="preserve"> </w:t>
      </w:r>
      <w:r w:rsidR="00176420" w:rsidRPr="6364CCA4">
        <w:rPr>
          <w:rFonts w:ascii="Calibri" w:eastAsia="Calibri" w:hAnsi="Calibri" w:cs="Calibri"/>
          <w:sz w:val="24"/>
          <w:szCs w:val="24"/>
        </w:rPr>
        <w:t>in</w:t>
      </w:r>
      <w:r w:rsidR="00176420" w:rsidRPr="6364CCA4">
        <w:rPr>
          <w:rFonts w:ascii="Calibri" w:eastAsia="Calibri" w:hAnsi="Calibri" w:cs="Calibri"/>
          <w:spacing w:val="-13"/>
          <w:sz w:val="24"/>
          <w:szCs w:val="24"/>
        </w:rPr>
        <w:t xml:space="preserve"> </w:t>
      </w:r>
      <w:r w:rsidR="00176420" w:rsidRPr="6364CCA4">
        <w:rPr>
          <w:rFonts w:ascii="Calibri" w:eastAsia="Calibri" w:hAnsi="Calibri" w:cs="Calibri"/>
          <w:sz w:val="24"/>
          <w:szCs w:val="24"/>
        </w:rPr>
        <w:t>all</w:t>
      </w:r>
      <w:r w:rsidR="00176420" w:rsidRPr="6364CCA4">
        <w:rPr>
          <w:rFonts w:ascii="Calibri" w:eastAsia="Calibri" w:hAnsi="Calibri" w:cs="Calibri"/>
          <w:spacing w:val="-13"/>
          <w:sz w:val="24"/>
          <w:szCs w:val="24"/>
        </w:rPr>
        <w:t xml:space="preserve"> </w:t>
      </w:r>
      <w:r w:rsidR="00176420" w:rsidRPr="6364CCA4">
        <w:rPr>
          <w:rFonts w:ascii="Calibri" w:eastAsia="Calibri" w:hAnsi="Calibri" w:cs="Calibri"/>
          <w:sz w:val="24"/>
          <w:szCs w:val="24"/>
        </w:rPr>
        <w:t>school</w:t>
      </w:r>
      <w:r w:rsidR="00176420" w:rsidRPr="6364CCA4">
        <w:rPr>
          <w:rFonts w:ascii="Calibri" w:eastAsia="Calibri" w:hAnsi="Calibri" w:cs="Calibri"/>
          <w:spacing w:val="-13"/>
          <w:sz w:val="24"/>
          <w:szCs w:val="24"/>
        </w:rPr>
        <w:t xml:space="preserve"> </w:t>
      </w:r>
      <w:r w:rsidR="00176420" w:rsidRPr="6364CCA4">
        <w:rPr>
          <w:rFonts w:ascii="Calibri" w:eastAsia="Calibri" w:hAnsi="Calibri" w:cs="Calibri"/>
          <w:sz w:val="24"/>
          <w:szCs w:val="24"/>
        </w:rPr>
        <w:t>activities.</w:t>
      </w:r>
    </w:p>
    <w:p w14:paraId="563E00E7" w14:textId="77777777" w:rsidR="00945A65" w:rsidRDefault="00945A65" w:rsidP="6056C2CA">
      <w:pPr>
        <w:pStyle w:val="NoSpacing"/>
        <w:ind w:left="720"/>
        <w:rPr>
          <w:rFonts w:ascii="Calibri" w:eastAsia="Calibri" w:hAnsi="Calibri" w:cs="Calibri"/>
          <w:sz w:val="24"/>
          <w:szCs w:val="24"/>
        </w:rPr>
      </w:pPr>
    </w:p>
    <w:p w14:paraId="01936572" w14:textId="603F1F98" w:rsidR="00176420" w:rsidRPr="00997048" w:rsidRDefault="00945A65" w:rsidP="6056C2CA">
      <w:pPr>
        <w:pStyle w:val="NoSpacing"/>
        <w:ind w:left="360"/>
        <w:rPr>
          <w:rFonts w:ascii="Calibri" w:eastAsia="Calibri" w:hAnsi="Calibri" w:cs="Calibri"/>
          <w:sz w:val="24"/>
          <w:szCs w:val="24"/>
        </w:rPr>
      </w:pPr>
      <w:r w:rsidRPr="4AD4DEEA">
        <w:rPr>
          <w:rFonts w:ascii="Calibri" w:eastAsia="Calibri" w:hAnsi="Calibri" w:cs="Calibri"/>
          <w:sz w:val="24"/>
          <w:szCs w:val="24"/>
        </w:rPr>
        <w:t>12.</w:t>
      </w:r>
      <w:r w:rsidR="00176420" w:rsidRPr="4AD4DEEA">
        <w:rPr>
          <w:rFonts w:ascii="Calibri" w:eastAsia="Calibri" w:hAnsi="Calibri" w:cs="Calibri"/>
          <w:sz w:val="24"/>
          <w:szCs w:val="24"/>
        </w:rPr>
        <w:t>Whilst adopting excellent health and safety standards is viewed positively and contributes to the overall performance of the Federation, failure to adopt adequate procedures will be taken very seriously. Where required appropriate</w:t>
      </w:r>
      <w:r w:rsidR="00997048" w:rsidRPr="4AD4DEEA">
        <w:rPr>
          <w:rFonts w:ascii="Calibri" w:eastAsia="Calibri" w:hAnsi="Calibri" w:cs="Calibri"/>
          <w:sz w:val="24"/>
          <w:szCs w:val="24"/>
        </w:rPr>
        <w:t xml:space="preserve"> </w:t>
      </w:r>
      <w:r w:rsidR="00176420" w:rsidRPr="4AD4DEEA">
        <w:rPr>
          <w:rFonts w:ascii="Calibri" w:eastAsia="Calibri" w:hAnsi="Calibri" w:cs="Calibri"/>
          <w:sz w:val="24"/>
          <w:szCs w:val="24"/>
        </w:rPr>
        <w:t>disciplinary procedures will be implemented.</w:t>
      </w:r>
    </w:p>
    <w:p w14:paraId="0EA76596" w14:textId="77777777" w:rsidR="00176420" w:rsidRDefault="00176420" w:rsidP="6056C2CA">
      <w:pPr>
        <w:pStyle w:val="NoSpacing"/>
        <w:rPr>
          <w:rFonts w:ascii="Calibri" w:eastAsia="Calibri" w:hAnsi="Calibri" w:cs="Calibri"/>
          <w:sz w:val="24"/>
          <w:szCs w:val="24"/>
        </w:rPr>
      </w:pPr>
    </w:p>
    <w:p w14:paraId="24E28806" w14:textId="7849D5ED" w:rsidR="00176420" w:rsidRPr="001F708A" w:rsidRDefault="00945A65" w:rsidP="6056C2CA">
      <w:pPr>
        <w:pStyle w:val="NoSpacing"/>
        <w:ind w:left="360"/>
        <w:rPr>
          <w:rFonts w:ascii="Calibri" w:eastAsia="Calibri" w:hAnsi="Calibri" w:cs="Calibri"/>
          <w:sz w:val="24"/>
          <w:szCs w:val="24"/>
        </w:rPr>
      </w:pPr>
      <w:r w:rsidRPr="6056C2CA">
        <w:rPr>
          <w:rFonts w:ascii="Calibri" w:eastAsia="Calibri" w:hAnsi="Calibri" w:cs="Calibri"/>
          <w:sz w:val="24"/>
          <w:szCs w:val="24"/>
        </w:rPr>
        <w:t>13.</w:t>
      </w:r>
      <w:r w:rsidR="00176420" w:rsidRPr="6056C2CA">
        <w:rPr>
          <w:rFonts w:ascii="Calibri" w:eastAsia="Calibri" w:hAnsi="Calibri" w:cs="Calibri"/>
          <w:sz w:val="24"/>
          <w:szCs w:val="24"/>
        </w:rPr>
        <w:t xml:space="preserve">In order to ensure we are achieving adequate health and safety standards, arrangements will be put into place to monitor and review our own performance. These will include regular audits conducted by the </w:t>
      </w:r>
      <w:r>
        <w:tab/>
      </w:r>
      <w:r w:rsidR="00176420" w:rsidRPr="6056C2CA">
        <w:rPr>
          <w:rFonts w:ascii="Calibri" w:eastAsia="Calibri" w:hAnsi="Calibri" w:cs="Calibri"/>
          <w:sz w:val="24"/>
          <w:szCs w:val="24"/>
        </w:rPr>
        <w:t>Local Authority’s Health and Safety Team, periodic monitoring of our health and safety arrangements by the Governing Body and nominated staff, regular inspection of our equipment and premises, and the monitoring of accident and work-related ill</w:t>
      </w:r>
      <w:r w:rsidR="5B2074AE" w:rsidRPr="6056C2CA">
        <w:rPr>
          <w:rFonts w:ascii="Calibri" w:eastAsia="Calibri" w:hAnsi="Calibri" w:cs="Calibri"/>
          <w:sz w:val="24"/>
          <w:szCs w:val="24"/>
        </w:rPr>
        <w:t xml:space="preserve"> </w:t>
      </w:r>
      <w:r w:rsidR="00176420" w:rsidRPr="6056C2CA">
        <w:rPr>
          <w:rFonts w:ascii="Calibri" w:eastAsia="Calibri" w:hAnsi="Calibri" w:cs="Calibri"/>
          <w:sz w:val="24"/>
          <w:szCs w:val="24"/>
        </w:rPr>
        <w:t>health data. Levels of work-related accidents and ill health are deemed to be an indicator of management control and not necessarily the fault of individuals.</w:t>
      </w:r>
    </w:p>
    <w:p w14:paraId="21891237" w14:textId="77777777" w:rsidR="00176420" w:rsidRPr="001F708A" w:rsidRDefault="00176420" w:rsidP="6056C2CA">
      <w:pPr>
        <w:pStyle w:val="NoSpacing"/>
        <w:rPr>
          <w:rFonts w:ascii="Calibri" w:eastAsia="Calibri" w:hAnsi="Calibri" w:cs="Calibri"/>
          <w:sz w:val="24"/>
          <w:szCs w:val="24"/>
        </w:rPr>
      </w:pPr>
    </w:p>
    <w:p w14:paraId="07C14B9F" w14:textId="5E664FF2" w:rsidR="00176420" w:rsidRDefault="00945A65" w:rsidP="6056C2CA">
      <w:pPr>
        <w:pStyle w:val="NoSpacing"/>
        <w:ind w:left="360"/>
        <w:rPr>
          <w:rFonts w:ascii="Calibri" w:eastAsia="Calibri" w:hAnsi="Calibri" w:cs="Calibri"/>
          <w:sz w:val="24"/>
          <w:szCs w:val="24"/>
        </w:rPr>
      </w:pPr>
      <w:r w:rsidRPr="6056C2CA">
        <w:rPr>
          <w:rFonts w:ascii="Calibri" w:eastAsia="Calibri" w:hAnsi="Calibri" w:cs="Calibri"/>
          <w:sz w:val="24"/>
          <w:szCs w:val="24"/>
        </w:rPr>
        <w:lastRenderedPageBreak/>
        <w:t>14.</w:t>
      </w:r>
      <w:r w:rsidR="00176420" w:rsidRPr="6056C2CA">
        <w:rPr>
          <w:rFonts w:ascii="Calibri" w:eastAsia="Calibri" w:hAnsi="Calibri" w:cs="Calibri"/>
          <w:sz w:val="24"/>
          <w:szCs w:val="24"/>
        </w:rPr>
        <w:t>Wherever possible we will benchmark our performance against available data. Health and safety performance will be provided in an Annual Health and Safety Report, prepared by the Headteacher, to the Governing Body with interim updates provided where deemed appropriate.</w:t>
      </w:r>
    </w:p>
    <w:p w14:paraId="1D7EC0B2" w14:textId="77777777" w:rsidR="00997048" w:rsidRDefault="00997048" w:rsidP="6056C2CA">
      <w:pPr>
        <w:pStyle w:val="NoSpacing"/>
        <w:rPr>
          <w:rFonts w:ascii="Calibri" w:eastAsia="Calibri" w:hAnsi="Calibri" w:cs="Calibri"/>
          <w:sz w:val="24"/>
          <w:szCs w:val="24"/>
        </w:rPr>
      </w:pPr>
    </w:p>
    <w:p w14:paraId="0B7E2FB1" w14:textId="006228D3" w:rsidR="00176420" w:rsidRPr="001F708A" w:rsidRDefault="00945A65" w:rsidP="6056C2CA">
      <w:pPr>
        <w:pStyle w:val="NoSpacing"/>
        <w:ind w:left="360"/>
        <w:rPr>
          <w:rFonts w:ascii="Calibri" w:eastAsia="Calibri" w:hAnsi="Calibri" w:cs="Calibri"/>
          <w:sz w:val="24"/>
          <w:szCs w:val="24"/>
        </w:rPr>
      </w:pPr>
      <w:r w:rsidRPr="6056C2CA">
        <w:rPr>
          <w:rFonts w:ascii="Calibri" w:eastAsia="Calibri" w:hAnsi="Calibri" w:cs="Calibri"/>
          <w:sz w:val="24"/>
          <w:szCs w:val="24"/>
        </w:rPr>
        <w:t>15.</w:t>
      </w:r>
      <w:r w:rsidR="00176420" w:rsidRPr="6056C2CA">
        <w:rPr>
          <w:rFonts w:ascii="Calibri" w:eastAsia="Calibri" w:hAnsi="Calibri" w:cs="Calibri"/>
          <w:sz w:val="24"/>
          <w:szCs w:val="24"/>
        </w:rPr>
        <w:t xml:space="preserve">This statement supports </w:t>
      </w:r>
      <w:r w:rsidR="32FCD743" w:rsidRPr="6056C2CA">
        <w:rPr>
          <w:rFonts w:ascii="Calibri" w:eastAsia="Calibri" w:hAnsi="Calibri" w:cs="Calibri"/>
          <w:sz w:val="24"/>
          <w:szCs w:val="24"/>
        </w:rPr>
        <w:t>Westmorland &amp; Furness</w:t>
      </w:r>
      <w:r w:rsidR="00176420" w:rsidRPr="6056C2CA">
        <w:rPr>
          <w:rFonts w:ascii="Calibri" w:eastAsia="Calibri" w:hAnsi="Calibri" w:cs="Calibri"/>
          <w:sz w:val="24"/>
          <w:szCs w:val="24"/>
        </w:rPr>
        <w:t xml:space="preserve"> Council’s overall Health and Safety Policy and represents a summary of the Federation’s organisation and arrangements. This statement and the Federation’s documented arrangements will be made freely available to all staff and other interested parties on request.</w:t>
      </w:r>
    </w:p>
    <w:p w14:paraId="02F85DB7" w14:textId="77777777" w:rsidR="00176420" w:rsidRPr="001F708A" w:rsidRDefault="00176420" w:rsidP="6056C2CA">
      <w:pPr>
        <w:pStyle w:val="NoSpacing"/>
        <w:rPr>
          <w:rFonts w:ascii="Calibri" w:eastAsia="Calibri" w:hAnsi="Calibri" w:cs="Calibri"/>
          <w:sz w:val="24"/>
          <w:szCs w:val="24"/>
        </w:rPr>
      </w:pPr>
    </w:p>
    <w:p w14:paraId="0D2FE2BE" w14:textId="61972488" w:rsidR="00176420" w:rsidRPr="00997048" w:rsidRDefault="00945A65" w:rsidP="6056C2CA">
      <w:pPr>
        <w:pStyle w:val="ListParagraph"/>
        <w:spacing w:after="0" w:line="240" w:lineRule="auto"/>
        <w:ind w:left="360"/>
        <w:rPr>
          <w:rFonts w:ascii="Calibri" w:eastAsia="Calibri" w:hAnsi="Calibri" w:cs="Calibri"/>
          <w:sz w:val="24"/>
          <w:szCs w:val="24"/>
        </w:rPr>
      </w:pPr>
      <w:r w:rsidRPr="6364CCA4">
        <w:rPr>
          <w:rFonts w:ascii="Calibri" w:eastAsia="Calibri" w:hAnsi="Calibri" w:cs="Calibri"/>
          <w:sz w:val="24"/>
          <w:szCs w:val="24"/>
        </w:rPr>
        <w:t>16.</w:t>
      </w:r>
      <w:r w:rsidR="00176420" w:rsidRPr="6364CCA4">
        <w:rPr>
          <w:rFonts w:ascii="Calibri" w:eastAsia="Calibri" w:hAnsi="Calibri" w:cs="Calibri"/>
          <w:sz w:val="24"/>
          <w:szCs w:val="24"/>
        </w:rPr>
        <w:t>This policy statement and relevant arrangements will be reviewed at least biennially</w:t>
      </w:r>
      <w:r w:rsidR="00176420" w:rsidRPr="6364CCA4">
        <w:rPr>
          <w:rFonts w:ascii="Calibri" w:eastAsia="Calibri" w:hAnsi="Calibri" w:cs="Calibri"/>
          <w:color w:val="231F20"/>
          <w:spacing w:val="-7"/>
          <w:sz w:val="24"/>
          <w:szCs w:val="24"/>
        </w:rPr>
        <w:t xml:space="preserve"> to ensur</w:t>
      </w:r>
      <w:r w:rsidR="00176420" w:rsidRPr="6364CCA4">
        <w:rPr>
          <w:rFonts w:ascii="Calibri" w:eastAsia="Calibri" w:hAnsi="Calibri" w:cs="Calibri"/>
          <w:color w:val="231F20"/>
          <w:sz w:val="24"/>
          <w:szCs w:val="24"/>
        </w:rPr>
        <w:t>e</w:t>
      </w:r>
      <w:r w:rsidR="00176420" w:rsidRPr="6364CCA4">
        <w:rPr>
          <w:rFonts w:ascii="Calibri" w:eastAsia="Calibri" w:hAnsi="Calibri" w:cs="Calibri"/>
          <w:color w:val="231F20"/>
          <w:spacing w:val="-13"/>
          <w:sz w:val="24"/>
          <w:szCs w:val="24"/>
        </w:rPr>
        <w:t xml:space="preserve"> </w:t>
      </w:r>
      <w:r w:rsidR="00176420" w:rsidRPr="6364CCA4">
        <w:rPr>
          <w:rFonts w:ascii="Calibri" w:eastAsia="Calibri" w:hAnsi="Calibri" w:cs="Calibri"/>
          <w:color w:val="231F20"/>
          <w:spacing w:val="-7"/>
          <w:sz w:val="24"/>
          <w:szCs w:val="24"/>
        </w:rPr>
        <w:t>i</w:t>
      </w:r>
      <w:r w:rsidR="00176420" w:rsidRPr="6364CCA4">
        <w:rPr>
          <w:rFonts w:ascii="Calibri" w:eastAsia="Calibri" w:hAnsi="Calibri" w:cs="Calibri"/>
          <w:color w:val="231F20"/>
          <w:sz w:val="24"/>
          <w:szCs w:val="24"/>
        </w:rPr>
        <w:t>t</w:t>
      </w:r>
      <w:r w:rsidR="00176420" w:rsidRPr="6364CCA4">
        <w:rPr>
          <w:rFonts w:ascii="Calibri" w:eastAsia="Calibri" w:hAnsi="Calibri" w:cs="Calibri"/>
          <w:color w:val="231F20"/>
          <w:spacing w:val="-13"/>
          <w:sz w:val="24"/>
          <w:szCs w:val="24"/>
        </w:rPr>
        <w:t xml:space="preserve"> </w:t>
      </w:r>
      <w:r w:rsidR="00176420" w:rsidRPr="6364CCA4">
        <w:rPr>
          <w:rFonts w:ascii="Calibri" w:eastAsia="Calibri" w:hAnsi="Calibri" w:cs="Calibri"/>
          <w:color w:val="231F20"/>
          <w:spacing w:val="-7"/>
          <w:sz w:val="24"/>
          <w:szCs w:val="24"/>
        </w:rPr>
        <w:t>remains effective and u</w:t>
      </w:r>
      <w:r w:rsidR="00176420" w:rsidRPr="6364CCA4">
        <w:rPr>
          <w:rFonts w:ascii="Calibri" w:eastAsia="Calibri" w:hAnsi="Calibri" w:cs="Calibri"/>
          <w:color w:val="231F20"/>
          <w:sz w:val="24"/>
          <w:szCs w:val="24"/>
        </w:rPr>
        <w:t>p</w:t>
      </w:r>
      <w:r w:rsidR="00176420" w:rsidRPr="6364CCA4">
        <w:rPr>
          <w:rFonts w:ascii="Calibri" w:eastAsia="Calibri" w:hAnsi="Calibri" w:cs="Calibri"/>
          <w:color w:val="231F20"/>
          <w:spacing w:val="-13"/>
          <w:sz w:val="24"/>
          <w:szCs w:val="24"/>
        </w:rPr>
        <w:t xml:space="preserve"> </w:t>
      </w:r>
      <w:r w:rsidR="00176420" w:rsidRPr="6364CCA4">
        <w:rPr>
          <w:rFonts w:ascii="Calibri" w:eastAsia="Calibri" w:hAnsi="Calibri" w:cs="Calibri"/>
          <w:color w:val="231F20"/>
          <w:spacing w:val="-7"/>
          <w:sz w:val="24"/>
          <w:szCs w:val="24"/>
        </w:rPr>
        <w:t>t</w:t>
      </w:r>
      <w:r w:rsidR="00176420" w:rsidRPr="6364CCA4">
        <w:rPr>
          <w:rFonts w:ascii="Calibri" w:eastAsia="Calibri" w:hAnsi="Calibri" w:cs="Calibri"/>
          <w:color w:val="231F20"/>
          <w:sz w:val="24"/>
          <w:szCs w:val="24"/>
        </w:rPr>
        <w:t>o date.</w:t>
      </w:r>
    </w:p>
    <w:p w14:paraId="1636C09B" w14:textId="77777777" w:rsidR="00945A65" w:rsidRDefault="00945A65" w:rsidP="6056C2CA">
      <w:pPr>
        <w:rPr>
          <w:rFonts w:ascii="Calibri" w:eastAsia="Calibri" w:hAnsi="Calibri" w:cs="Calibri"/>
          <w:b/>
          <w:bCs/>
          <w:sz w:val="24"/>
          <w:szCs w:val="24"/>
        </w:rPr>
      </w:pPr>
    </w:p>
    <w:p w14:paraId="6C82AE3D" w14:textId="1951AFA6" w:rsidR="00945A65" w:rsidRPr="00D36B44" w:rsidRDefault="00945A65" w:rsidP="6364CCA4">
      <w:pPr>
        <w:rPr>
          <w:rFonts w:ascii="Calibri" w:eastAsia="Calibri" w:hAnsi="Calibri" w:cs="Calibri"/>
          <w:b/>
          <w:bCs/>
          <w:sz w:val="24"/>
          <w:szCs w:val="24"/>
        </w:rPr>
      </w:pPr>
      <w:r w:rsidRPr="6364CCA4">
        <w:rPr>
          <w:rFonts w:ascii="Calibri" w:eastAsia="Calibri" w:hAnsi="Calibri" w:cs="Calibri"/>
          <w:b/>
          <w:bCs/>
          <w:sz w:val="24"/>
          <w:szCs w:val="24"/>
        </w:rPr>
        <w:t>Monitoring Arrangements</w:t>
      </w:r>
    </w:p>
    <w:p w14:paraId="6C6351D1" w14:textId="497DE337" w:rsidR="00945A65" w:rsidRPr="00D36B44" w:rsidRDefault="00945A65" w:rsidP="6364CCA4">
      <w:pPr>
        <w:rPr>
          <w:rFonts w:ascii="Calibri" w:eastAsia="Calibri" w:hAnsi="Calibri" w:cs="Calibri"/>
          <w:b/>
          <w:bCs/>
          <w:sz w:val="24"/>
          <w:szCs w:val="24"/>
        </w:rPr>
      </w:pPr>
      <w:r w:rsidRPr="6364CCA4">
        <w:rPr>
          <w:rFonts w:ascii="Calibri" w:eastAsia="Calibri" w:hAnsi="Calibri" w:cs="Calibri"/>
          <w:sz w:val="24"/>
          <w:szCs w:val="24"/>
        </w:rPr>
        <w:t>This policy will be reviewed every two years by the Governing Board.</w:t>
      </w:r>
    </w:p>
    <w:tbl>
      <w:tblPr>
        <w:tblpPr w:leftFromText="180" w:rightFromText="180" w:bottomFromText="160" w:vertAnchor="text" w:tblpY="3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6011"/>
      </w:tblGrid>
      <w:tr w:rsidR="00945A65" w:rsidRPr="00D36B44" w14:paraId="6A97E14D" w14:textId="77777777" w:rsidTr="4AD4DEEA">
        <w:tc>
          <w:tcPr>
            <w:tcW w:w="9016" w:type="dxa"/>
            <w:gridSpan w:val="2"/>
            <w:tcBorders>
              <w:top w:val="single" w:sz="4" w:space="0" w:color="auto"/>
              <w:left w:val="single" w:sz="4" w:space="0" w:color="auto"/>
              <w:bottom w:val="single" w:sz="4" w:space="0" w:color="auto"/>
              <w:right w:val="single" w:sz="4" w:space="0" w:color="auto"/>
            </w:tcBorders>
            <w:hideMark/>
          </w:tcPr>
          <w:p w14:paraId="3946C247" w14:textId="77777777" w:rsidR="00945A65" w:rsidRPr="00D36B44" w:rsidRDefault="00945A65" w:rsidP="6364CCA4">
            <w:pPr>
              <w:rPr>
                <w:rFonts w:ascii="Calibri" w:eastAsia="Calibri" w:hAnsi="Calibri" w:cs="Calibri"/>
                <w:b/>
                <w:bCs/>
                <w:sz w:val="24"/>
                <w:szCs w:val="24"/>
                <w:lang w:val="en-US"/>
              </w:rPr>
            </w:pPr>
            <w:r w:rsidRPr="6364CCA4">
              <w:rPr>
                <w:rFonts w:ascii="Calibri" w:eastAsia="Calibri" w:hAnsi="Calibri" w:cs="Calibri"/>
                <w:b/>
                <w:bCs/>
                <w:sz w:val="24"/>
                <w:szCs w:val="24"/>
                <w:lang w:val="en-US"/>
              </w:rPr>
              <w:t>Version Control</w:t>
            </w:r>
          </w:p>
        </w:tc>
      </w:tr>
      <w:tr w:rsidR="00945A65" w:rsidRPr="00D36B44" w14:paraId="004C4558" w14:textId="77777777" w:rsidTr="4AD4DEEA">
        <w:tc>
          <w:tcPr>
            <w:tcW w:w="3005" w:type="dxa"/>
            <w:tcBorders>
              <w:top w:val="single" w:sz="4" w:space="0" w:color="auto"/>
              <w:left w:val="single" w:sz="4" w:space="0" w:color="auto"/>
              <w:bottom w:val="single" w:sz="4" w:space="0" w:color="auto"/>
              <w:right w:val="single" w:sz="4" w:space="0" w:color="auto"/>
            </w:tcBorders>
            <w:hideMark/>
          </w:tcPr>
          <w:p w14:paraId="5FAB3A10" w14:textId="4F47CC8D" w:rsidR="00945A65" w:rsidRPr="00D36B44" w:rsidRDefault="00D10175" w:rsidP="6364CCA4">
            <w:pPr>
              <w:rPr>
                <w:rFonts w:ascii="Calibri" w:eastAsia="Calibri" w:hAnsi="Calibri" w:cs="Calibri"/>
                <w:sz w:val="24"/>
                <w:szCs w:val="24"/>
                <w:lang w:val="en-US"/>
              </w:rPr>
            </w:pPr>
            <w:r w:rsidRPr="6364CCA4">
              <w:rPr>
                <w:rFonts w:ascii="Calibri" w:eastAsia="Calibri" w:hAnsi="Calibri" w:cs="Calibri"/>
                <w:sz w:val="24"/>
                <w:szCs w:val="24"/>
                <w:lang w:val="en-US"/>
              </w:rPr>
              <w:t>Owned</w:t>
            </w:r>
            <w:r w:rsidR="00945A65" w:rsidRPr="6364CCA4">
              <w:rPr>
                <w:rFonts w:ascii="Calibri" w:eastAsia="Calibri" w:hAnsi="Calibri" w:cs="Calibri"/>
                <w:sz w:val="24"/>
                <w:szCs w:val="24"/>
                <w:lang w:val="en-US"/>
              </w:rPr>
              <w:t xml:space="preserve"> by:</w:t>
            </w:r>
          </w:p>
        </w:tc>
        <w:tc>
          <w:tcPr>
            <w:tcW w:w="6011" w:type="dxa"/>
            <w:tcBorders>
              <w:top w:val="single" w:sz="4" w:space="0" w:color="auto"/>
              <w:left w:val="single" w:sz="4" w:space="0" w:color="auto"/>
              <w:bottom w:val="single" w:sz="4" w:space="0" w:color="auto"/>
              <w:right w:val="single" w:sz="4" w:space="0" w:color="auto"/>
            </w:tcBorders>
            <w:hideMark/>
          </w:tcPr>
          <w:p w14:paraId="46DF51A7" w14:textId="7AF203D8" w:rsidR="00945A65" w:rsidRPr="00D36B44" w:rsidRDefault="00D10175" w:rsidP="6364CCA4">
            <w:pPr>
              <w:rPr>
                <w:rFonts w:ascii="Calibri" w:eastAsia="Calibri" w:hAnsi="Calibri" w:cs="Calibri"/>
                <w:sz w:val="24"/>
                <w:szCs w:val="24"/>
                <w:lang w:val="en-US"/>
              </w:rPr>
            </w:pPr>
            <w:r w:rsidRPr="6364CCA4">
              <w:rPr>
                <w:rFonts w:ascii="Calibri" w:eastAsia="Calibri" w:hAnsi="Calibri" w:cs="Calibri"/>
                <w:sz w:val="24"/>
                <w:szCs w:val="24"/>
                <w:lang w:val="en-US"/>
              </w:rPr>
              <w:t>Headteacher</w:t>
            </w:r>
          </w:p>
        </w:tc>
      </w:tr>
      <w:tr w:rsidR="00945A65" w:rsidRPr="00D36B44" w14:paraId="06E0376B" w14:textId="77777777" w:rsidTr="4AD4DEEA">
        <w:tc>
          <w:tcPr>
            <w:tcW w:w="3005" w:type="dxa"/>
            <w:tcBorders>
              <w:top w:val="single" w:sz="4" w:space="0" w:color="auto"/>
              <w:left w:val="single" w:sz="4" w:space="0" w:color="auto"/>
              <w:bottom w:val="single" w:sz="4" w:space="0" w:color="auto"/>
              <w:right w:val="single" w:sz="4" w:space="0" w:color="auto"/>
            </w:tcBorders>
            <w:hideMark/>
          </w:tcPr>
          <w:p w14:paraId="090CF400" w14:textId="612C5819" w:rsidR="00945A65" w:rsidRPr="00D36B44" w:rsidRDefault="00D10175" w:rsidP="6364CCA4">
            <w:pPr>
              <w:rPr>
                <w:rFonts w:ascii="Calibri" w:eastAsia="Calibri" w:hAnsi="Calibri" w:cs="Calibri"/>
                <w:sz w:val="24"/>
                <w:szCs w:val="24"/>
                <w:lang w:val="en-US"/>
              </w:rPr>
            </w:pPr>
            <w:r w:rsidRPr="6364CCA4">
              <w:rPr>
                <w:rFonts w:ascii="Calibri" w:eastAsia="Calibri" w:hAnsi="Calibri" w:cs="Calibri"/>
                <w:sz w:val="24"/>
                <w:szCs w:val="24"/>
                <w:lang w:val="en-US"/>
              </w:rPr>
              <w:t>Reviewed</w:t>
            </w:r>
            <w:r w:rsidR="00945A65" w:rsidRPr="6364CCA4">
              <w:rPr>
                <w:rFonts w:ascii="Calibri" w:eastAsia="Calibri" w:hAnsi="Calibri" w:cs="Calibri"/>
                <w:sz w:val="24"/>
                <w:szCs w:val="24"/>
                <w:lang w:val="en-US"/>
              </w:rPr>
              <w:t xml:space="preserve"> by:</w:t>
            </w:r>
          </w:p>
        </w:tc>
        <w:tc>
          <w:tcPr>
            <w:tcW w:w="6011" w:type="dxa"/>
            <w:tcBorders>
              <w:top w:val="single" w:sz="4" w:space="0" w:color="auto"/>
              <w:left w:val="single" w:sz="4" w:space="0" w:color="auto"/>
              <w:bottom w:val="single" w:sz="4" w:space="0" w:color="auto"/>
              <w:right w:val="single" w:sz="4" w:space="0" w:color="auto"/>
            </w:tcBorders>
            <w:hideMark/>
          </w:tcPr>
          <w:p w14:paraId="50F94BDD" w14:textId="07EF8FBA" w:rsidR="00945A65" w:rsidRPr="00D36B44" w:rsidRDefault="01C036A8" w:rsidP="6364CCA4">
            <w:pPr>
              <w:rPr>
                <w:rFonts w:ascii="Calibri" w:eastAsia="Calibri" w:hAnsi="Calibri" w:cs="Calibri"/>
                <w:sz w:val="24"/>
                <w:szCs w:val="24"/>
                <w:lang w:val="en-US"/>
              </w:rPr>
            </w:pPr>
            <w:r w:rsidRPr="4AD4DEEA">
              <w:rPr>
                <w:rFonts w:ascii="Calibri" w:eastAsia="Calibri" w:hAnsi="Calibri" w:cs="Calibri"/>
                <w:sz w:val="24"/>
                <w:szCs w:val="24"/>
                <w:lang w:val="en-US"/>
              </w:rPr>
              <w:t xml:space="preserve">Business, Finance &amp; </w:t>
            </w:r>
            <w:r w:rsidR="0D64C066" w:rsidRPr="4AD4DEEA">
              <w:rPr>
                <w:rFonts w:ascii="Calibri" w:eastAsia="Calibri" w:hAnsi="Calibri" w:cs="Calibri"/>
                <w:sz w:val="24"/>
                <w:szCs w:val="24"/>
                <w:lang w:val="en-US"/>
              </w:rPr>
              <w:t>Premises</w:t>
            </w:r>
            <w:r w:rsidR="61F32D43" w:rsidRPr="4AD4DEEA">
              <w:rPr>
                <w:rFonts w:ascii="Calibri" w:eastAsia="Calibri" w:hAnsi="Calibri" w:cs="Calibri"/>
                <w:sz w:val="24"/>
                <w:szCs w:val="24"/>
                <w:lang w:val="en-US"/>
              </w:rPr>
              <w:t xml:space="preserve"> </w:t>
            </w:r>
            <w:r w:rsidR="148B56C0" w:rsidRPr="4AD4DEEA">
              <w:rPr>
                <w:rFonts w:ascii="Calibri" w:eastAsia="Calibri" w:hAnsi="Calibri" w:cs="Calibri"/>
                <w:sz w:val="24"/>
                <w:szCs w:val="24"/>
                <w:lang w:val="en-US"/>
              </w:rPr>
              <w:t>sub-</w:t>
            </w:r>
            <w:r w:rsidR="61F32D43" w:rsidRPr="4AD4DEEA">
              <w:rPr>
                <w:rFonts w:ascii="Calibri" w:eastAsia="Calibri" w:hAnsi="Calibri" w:cs="Calibri"/>
                <w:sz w:val="24"/>
                <w:szCs w:val="24"/>
                <w:lang w:val="en-US"/>
              </w:rPr>
              <w:t>committee</w:t>
            </w:r>
          </w:p>
        </w:tc>
      </w:tr>
      <w:tr w:rsidR="00945A65" w:rsidRPr="00D36B44" w14:paraId="266C9E4E" w14:textId="77777777" w:rsidTr="4AD4DEEA">
        <w:tc>
          <w:tcPr>
            <w:tcW w:w="3005" w:type="dxa"/>
            <w:tcBorders>
              <w:top w:val="single" w:sz="4" w:space="0" w:color="auto"/>
              <w:left w:val="single" w:sz="4" w:space="0" w:color="auto"/>
              <w:bottom w:val="single" w:sz="4" w:space="0" w:color="auto"/>
              <w:right w:val="single" w:sz="4" w:space="0" w:color="auto"/>
            </w:tcBorders>
            <w:hideMark/>
          </w:tcPr>
          <w:p w14:paraId="62BABBC4" w14:textId="3E6E9F4D" w:rsidR="00945A65" w:rsidRPr="00D36B44" w:rsidRDefault="00945A65" w:rsidP="6364CCA4">
            <w:pPr>
              <w:rPr>
                <w:rFonts w:ascii="Calibri" w:eastAsia="Calibri" w:hAnsi="Calibri" w:cs="Calibri"/>
                <w:sz w:val="24"/>
                <w:szCs w:val="24"/>
                <w:lang w:val="en-US"/>
              </w:rPr>
            </w:pPr>
            <w:r w:rsidRPr="6364CCA4">
              <w:rPr>
                <w:rFonts w:ascii="Calibri" w:eastAsia="Calibri" w:hAnsi="Calibri" w:cs="Calibri"/>
                <w:sz w:val="24"/>
                <w:szCs w:val="24"/>
                <w:lang w:val="en-US"/>
              </w:rPr>
              <w:t xml:space="preserve">Date </w:t>
            </w:r>
            <w:r w:rsidR="00D10175" w:rsidRPr="6364CCA4">
              <w:rPr>
                <w:rFonts w:ascii="Calibri" w:eastAsia="Calibri" w:hAnsi="Calibri" w:cs="Calibri"/>
                <w:sz w:val="24"/>
                <w:szCs w:val="24"/>
                <w:lang w:val="en-US"/>
              </w:rPr>
              <w:t>reviewed</w:t>
            </w:r>
            <w:r w:rsidRPr="6364CCA4">
              <w:rPr>
                <w:rFonts w:ascii="Calibri" w:eastAsia="Calibri" w:hAnsi="Calibri" w:cs="Calibri"/>
                <w:sz w:val="24"/>
                <w:szCs w:val="24"/>
                <w:lang w:val="en-US"/>
              </w:rPr>
              <w:t>:</w:t>
            </w:r>
          </w:p>
        </w:tc>
        <w:tc>
          <w:tcPr>
            <w:tcW w:w="6011" w:type="dxa"/>
            <w:tcBorders>
              <w:top w:val="single" w:sz="4" w:space="0" w:color="auto"/>
              <w:left w:val="single" w:sz="4" w:space="0" w:color="auto"/>
              <w:bottom w:val="single" w:sz="4" w:space="0" w:color="auto"/>
              <w:right w:val="single" w:sz="4" w:space="0" w:color="auto"/>
            </w:tcBorders>
            <w:hideMark/>
          </w:tcPr>
          <w:p w14:paraId="30C23B60" w14:textId="59BCF149" w:rsidR="00945A65" w:rsidRPr="00D36B44" w:rsidRDefault="436D074C" w:rsidP="6364CCA4">
            <w:pPr>
              <w:rPr>
                <w:rFonts w:ascii="Calibri" w:eastAsia="Calibri" w:hAnsi="Calibri" w:cs="Calibri"/>
                <w:sz w:val="24"/>
                <w:szCs w:val="24"/>
                <w:lang w:val="en-US"/>
              </w:rPr>
            </w:pPr>
            <w:r w:rsidRPr="6364CCA4">
              <w:rPr>
                <w:rFonts w:ascii="Calibri" w:eastAsia="Calibri" w:hAnsi="Calibri" w:cs="Calibri"/>
                <w:sz w:val="24"/>
                <w:szCs w:val="24"/>
                <w:lang w:val="en-US"/>
              </w:rPr>
              <w:t>February 2026</w:t>
            </w:r>
          </w:p>
        </w:tc>
      </w:tr>
      <w:tr w:rsidR="00945A65" w:rsidRPr="00D36B44" w14:paraId="49EC79E1" w14:textId="77777777" w:rsidTr="4AD4DEEA">
        <w:tc>
          <w:tcPr>
            <w:tcW w:w="3005" w:type="dxa"/>
            <w:tcBorders>
              <w:top w:val="single" w:sz="4" w:space="0" w:color="auto"/>
              <w:left w:val="single" w:sz="4" w:space="0" w:color="auto"/>
              <w:bottom w:val="single" w:sz="4" w:space="0" w:color="auto"/>
              <w:right w:val="single" w:sz="4" w:space="0" w:color="auto"/>
            </w:tcBorders>
            <w:hideMark/>
          </w:tcPr>
          <w:p w14:paraId="3001D44E" w14:textId="77777777" w:rsidR="00945A65" w:rsidRPr="00D36B44" w:rsidRDefault="00945A65" w:rsidP="6364CCA4">
            <w:pPr>
              <w:rPr>
                <w:rFonts w:ascii="Calibri" w:eastAsia="Calibri" w:hAnsi="Calibri" w:cs="Calibri"/>
                <w:sz w:val="24"/>
                <w:szCs w:val="24"/>
                <w:lang w:val="en-US"/>
              </w:rPr>
            </w:pPr>
            <w:r w:rsidRPr="6364CCA4">
              <w:rPr>
                <w:rFonts w:ascii="Calibri" w:eastAsia="Calibri" w:hAnsi="Calibri" w:cs="Calibri"/>
                <w:sz w:val="24"/>
                <w:szCs w:val="24"/>
                <w:lang w:val="en-US"/>
              </w:rPr>
              <w:t>Next review due by:</w:t>
            </w:r>
          </w:p>
        </w:tc>
        <w:tc>
          <w:tcPr>
            <w:tcW w:w="6011" w:type="dxa"/>
            <w:tcBorders>
              <w:top w:val="single" w:sz="4" w:space="0" w:color="auto"/>
              <w:left w:val="single" w:sz="4" w:space="0" w:color="auto"/>
              <w:bottom w:val="single" w:sz="4" w:space="0" w:color="auto"/>
              <w:right w:val="single" w:sz="4" w:space="0" w:color="auto"/>
            </w:tcBorders>
            <w:hideMark/>
          </w:tcPr>
          <w:p w14:paraId="513A7021" w14:textId="037962AE" w:rsidR="00945A65" w:rsidRPr="00D36B44" w:rsidRDefault="6AEC8227" w:rsidP="6364CCA4">
            <w:pPr>
              <w:rPr>
                <w:rFonts w:ascii="Calibri" w:eastAsia="Calibri" w:hAnsi="Calibri" w:cs="Calibri"/>
                <w:sz w:val="24"/>
                <w:szCs w:val="24"/>
                <w:lang w:val="en-US"/>
              </w:rPr>
            </w:pPr>
            <w:r w:rsidRPr="6364CCA4">
              <w:rPr>
                <w:rFonts w:ascii="Calibri" w:eastAsia="Calibri" w:hAnsi="Calibri" w:cs="Calibri"/>
                <w:sz w:val="24"/>
                <w:szCs w:val="24"/>
                <w:lang w:val="en-US"/>
              </w:rPr>
              <w:t>February 2028</w:t>
            </w:r>
          </w:p>
        </w:tc>
      </w:tr>
    </w:tbl>
    <w:p w14:paraId="100C890E" w14:textId="77777777" w:rsidR="00945A65" w:rsidRPr="00D36B44" w:rsidRDefault="00945A65" w:rsidP="6364CCA4">
      <w:pPr>
        <w:pStyle w:val="Default"/>
        <w:rPr>
          <w:rFonts w:ascii="Calibri" w:eastAsia="Calibri" w:hAnsi="Calibri" w:cs="Calibri"/>
        </w:rPr>
      </w:pPr>
    </w:p>
    <w:p w14:paraId="4BF2892B" w14:textId="77777777" w:rsidR="00945A65" w:rsidRPr="00D36B44" w:rsidRDefault="00945A65" w:rsidP="6364CCA4">
      <w:pPr>
        <w:pStyle w:val="Default"/>
        <w:rPr>
          <w:rFonts w:ascii="Calibri" w:eastAsia="Calibri" w:hAnsi="Calibri" w:cs="Calibri"/>
        </w:rPr>
      </w:pPr>
    </w:p>
    <w:p w14:paraId="32852178" w14:textId="77777777" w:rsidR="00945A65" w:rsidRPr="00D36B44" w:rsidRDefault="00945A65" w:rsidP="6364CCA4">
      <w:pPr>
        <w:pStyle w:val="Default"/>
        <w:rPr>
          <w:rFonts w:ascii="Calibri" w:eastAsia="Calibri" w:hAnsi="Calibri" w:cs="Calibri"/>
        </w:rPr>
      </w:pPr>
    </w:p>
    <w:p w14:paraId="3861D32F" w14:textId="77777777" w:rsidR="00945A65" w:rsidRPr="00D36B44" w:rsidRDefault="00945A65" w:rsidP="6364CCA4">
      <w:pPr>
        <w:pStyle w:val="Default"/>
        <w:rPr>
          <w:rFonts w:ascii="Calibri" w:eastAsia="Calibri" w:hAnsi="Calibri" w:cs="Calibri"/>
        </w:rPr>
      </w:pPr>
    </w:p>
    <w:p w14:paraId="1BEF7CB5" w14:textId="77777777" w:rsidR="00945A65" w:rsidRPr="00D36B44" w:rsidRDefault="00945A65" w:rsidP="6364CCA4">
      <w:pPr>
        <w:pStyle w:val="Default"/>
        <w:rPr>
          <w:rFonts w:ascii="Calibri" w:eastAsia="Calibri" w:hAnsi="Calibri" w:cs="Calibri"/>
        </w:rPr>
      </w:pPr>
    </w:p>
    <w:p w14:paraId="4D8FDBEF" w14:textId="77777777" w:rsidR="00945A65" w:rsidRPr="00D36B44" w:rsidRDefault="00945A65" w:rsidP="6364CCA4">
      <w:pPr>
        <w:pStyle w:val="Default"/>
        <w:rPr>
          <w:rFonts w:ascii="Calibri" w:eastAsia="Calibri" w:hAnsi="Calibri" w:cs="Calibri"/>
        </w:rPr>
      </w:pPr>
    </w:p>
    <w:p w14:paraId="22F531CC" w14:textId="77777777" w:rsidR="00945A65" w:rsidRPr="00D36B44" w:rsidRDefault="00945A65" w:rsidP="6364CCA4">
      <w:pPr>
        <w:pStyle w:val="Default"/>
        <w:rPr>
          <w:rFonts w:ascii="Calibri" w:eastAsia="Calibri" w:hAnsi="Calibri" w:cs="Calibri"/>
        </w:rPr>
      </w:pPr>
    </w:p>
    <w:p w14:paraId="33842E03" w14:textId="77777777" w:rsidR="00945A65" w:rsidRPr="00D36B44" w:rsidRDefault="00945A65" w:rsidP="6364CCA4">
      <w:pPr>
        <w:pStyle w:val="Default"/>
        <w:rPr>
          <w:rFonts w:ascii="Calibri" w:eastAsia="Calibri" w:hAnsi="Calibri" w:cs="Calibri"/>
        </w:rPr>
      </w:pPr>
    </w:p>
    <w:p w14:paraId="70E5E6D4" w14:textId="77777777" w:rsidR="00945A65" w:rsidRDefault="00945A65" w:rsidP="6364CCA4">
      <w:pPr>
        <w:pStyle w:val="Default"/>
        <w:rPr>
          <w:rFonts w:ascii="Calibri" w:eastAsia="Calibri" w:hAnsi="Calibri" w:cs="Calibri"/>
        </w:rPr>
      </w:pPr>
    </w:p>
    <w:p w14:paraId="3ED546A1" w14:textId="77777777" w:rsidR="00945A65" w:rsidRDefault="00945A65" w:rsidP="6364CCA4">
      <w:pPr>
        <w:pStyle w:val="Default"/>
        <w:rPr>
          <w:rFonts w:ascii="Calibri" w:eastAsia="Calibri" w:hAnsi="Calibri" w:cs="Calibri"/>
        </w:rPr>
      </w:pPr>
    </w:p>
    <w:bookmarkEnd w:id="0"/>
    <w:bookmarkEnd w:id="1"/>
    <w:p w14:paraId="07F3D19A" w14:textId="77777777" w:rsidR="006B0D4A" w:rsidRPr="00067CEF" w:rsidRDefault="006B0D4A" w:rsidP="6364CCA4">
      <w:pPr>
        <w:spacing w:after="0" w:line="240" w:lineRule="auto"/>
        <w:rPr>
          <w:rFonts w:ascii="Calibri" w:eastAsia="Calibri" w:hAnsi="Calibri" w:cs="Calibri"/>
          <w:sz w:val="24"/>
          <w:szCs w:val="24"/>
        </w:rPr>
      </w:pPr>
    </w:p>
    <w:sectPr w:rsidR="006B0D4A" w:rsidRPr="00067CEF" w:rsidSect="005E71D0">
      <w:footerReference w:type="default" r:id="rId12"/>
      <w:footerReference w:type="first" r:id="rId13"/>
      <w:pgSz w:w="11906" w:h="16838"/>
      <w:pgMar w:top="851" w:right="1134" w:bottom="851" w:left="1134" w:header="709" w:footer="709" w:gutter="0"/>
      <w:cols w:sep="1"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3F848" w14:textId="77777777" w:rsidR="00AC73DC" w:rsidRDefault="00AC73DC" w:rsidP="005D03E5">
      <w:pPr>
        <w:spacing w:after="0" w:line="240" w:lineRule="auto"/>
      </w:pPr>
      <w:r>
        <w:separator/>
      </w:r>
    </w:p>
  </w:endnote>
  <w:endnote w:type="continuationSeparator" w:id="0">
    <w:p w14:paraId="37BCCDD0" w14:textId="77777777" w:rsidR="00AC73DC" w:rsidRDefault="00AC73DC" w:rsidP="005D0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li">
    <w:altName w:val="Courier New"/>
    <w:charset w:val="00"/>
    <w:family w:val="auto"/>
    <w:pitch w:val="variable"/>
    <w:sig w:usb0="00000001"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Gotham Medium">
    <w:altName w:val="Arial"/>
    <w:panose1 w:val="00000000000000000000"/>
    <w:charset w:val="00"/>
    <w:family w:val="modern"/>
    <w:notTrueType/>
    <w:pitch w:val="variable"/>
    <w:sig w:usb0="A10000FF" w:usb1="4000005B" w:usb2="00000000" w:usb3="00000000" w:csb0="0000009B" w:csb1="00000000"/>
  </w:font>
  <w:font w:name="Muli ExtraBold">
    <w:altName w:val="Courier New"/>
    <w:charset w:val="00"/>
    <w:family w:val="auto"/>
    <w:pitch w:val="variable"/>
    <w:sig w:usb0="00000001"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980515"/>
      <w:docPartObj>
        <w:docPartGallery w:val="Page Numbers (Bottom of Page)"/>
        <w:docPartUnique/>
      </w:docPartObj>
    </w:sdtPr>
    <w:sdtEndPr>
      <w:rPr>
        <w:noProof/>
      </w:rPr>
    </w:sdtEndPr>
    <w:sdtContent>
      <w:p w14:paraId="7C171FD6" w14:textId="4BD4560C" w:rsidR="00945A65" w:rsidRDefault="00945A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96E87F" w14:textId="77777777" w:rsidR="00945A65" w:rsidRDefault="00945A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855172"/>
      <w:docPartObj>
        <w:docPartGallery w:val="Page Numbers (Bottom of Page)"/>
        <w:docPartUnique/>
      </w:docPartObj>
    </w:sdtPr>
    <w:sdtEndPr/>
    <w:sdtContent>
      <w:p w14:paraId="362891C6" w14:textId="77777777" w:rsidR="00997048" w:rsidRDefault="00945A65">
        <w:pPr>
          <w:pStyle w:val="Footer"/>
          <w:jc w:val="right"/>
        </w:pPr>
        <w:r>
          <w:fldChar w:fldCharType="begin"/>
        </w:r>
        <w:r>
          <w:instrText xml:space="preserve"> PAGE   \* MERGEFORMAT </w:instrText>
        </w:r>
        <w:r>
          <w:fldChar w:fldCharType="separate"/>
        </w:r>
        <w:r w:rsidR="00997048">
          <w:rPr>
            <w:noProof/>
          </w:rPr>
          <w:t>1</w:t>
        </w:r>
        <w:r>
          <w:rPr>
            <w:noProof/>
          </w:rPr>
          <w:fldChar w:fldCharType="end"/>
        </w:r>
      </w:p>
    </w:sdtContent>
  </w:sdt>
  <w:p w14:paraId="4D6D1D44" w14:textId="77777777" w:rsidR="00DF58A5" w:rsidRDefault="00DF58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511D8" w14:textId="77777777" w:rsidR="00AC73DC" w:rsidRDefault="00AC73DC" w:rsidP="005D03E5">
      <w:pPr>
        <w:spacing w:after="0" w:line="240" w:lineRule="auto"/>
      </w:pPr>
      <w:r>
        <w:separator/>
      </w:r>
    </w:p>
  </w:footnote>
  <w:footnote w:type="continuationSeparator" w:id="0">
    <w:p w14:paraId="0C1A2462" w14:textId="77777777" w:rsidR="00AC73DC" w:rsidRDefault="00AC73DC" w:rsidP="005D03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118"/>
    <w:multiLevelType w:val="hybridMultilevel"/>
    <w:tmpl w:val="D95C6062"/>
    <w:lvl w:ilvl="0" w:tplc="2256C0E8">
      <w:start w:val="1"/>
      <w:numFmt w:val="bullet"/>
      <w:lvlText w:val=""/>
      <w:lvlJc w:val="left"/>
      <w:pPr>
        <w:ind w:left="360" w:hanging="360"/>
      </w:pPr>
      <w:rPr>
        <w:rFonts w:ascii="Symbol" w:hAnsi="Symbol" w:hint="default"/>
        <w:color w:val="auto"/>
        <w:sz w:val="22"/>
        <w:szCs w:val="3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E1512B"/>
    <w:multiLevelType w:val="hybridMultilevel"/>
    <w:tmpl w:val="C24A1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1F50D7"/>
    <w:multiLevelType w:val="hybridMultilevel"/>
    <w:tmpl w:val="0638E1D0"/>
    <w:lvl w:ilvl="0" w:tplc="92BCB08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3" w15:restartNumberingAfterBreak="0">
    <w:nsid w:val="229E3B6F"/>
    <w:multiLevelType w:val="hybridMultilevel"/>
    <w:tmpl w:val="92A2D156"/>
    <w:lvl w:ilvl="0" w:tplc="92BCB08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F84474"/>
    <w:multiLevelType w:val="hybridMultilevel"/>
    <w:tmpl w:val="DF462C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73430F"/>
    <w:multiLevelType w:val="hybridMultilevel"/>
    <w:tmpl w:val="798C9408"/>
    <w:lvl w:ilvl="0" w:tplc="7DEC3F8C">
      <w:start w:val="1"/>
      <w:numFmt w:val="bullet"/>
      <w:lvlText w:val=""/>
      <w:lvlJc w:val="left"/>
      <w:pPr>
        <w:ind w:left="360" w:hanging="360"/>
      </w:pPr>
      <w:rPr>
        <w:rFonts w:ascii="Symbol" w:hAnsi="Symbol" w:hint="default"/>
        <w:color w:val="auto"/>
        <w:sz w:val="22"/>
        <w:szCs w:val="3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9218FD"/>
    <w:multiLevelType w:val="hybridMultilevel"/>
    <w:tmpl w:val="B798BCD0"/>
    <w:lvl w:ilvl="0" w:tplc="92BCB08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F30499"/>
    <w:multiLevelType w:val="hybridMultilevel"/>
    <w:tmpl w:val="2A545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0F11E1"/>
    <w:multiLevelType w:val="hybridMultilevel"/>
    <w:tmpl w:val="3D4C0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88402C"/>
    <w:multiLevelType w:val="hybridMultilevel"/>
    <w:tmpl w:val="27D6A276"/>
    <w:lvl w:ilvl="0" w:tplc="92BCB08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A42281"/>
    <w:multiLevelType w:val="hybridMultilevel"/>
    <w:tmpl w:val="F3988EC6"/>
    <w:lvl w:ilvl="0" w:tplc="92BCB08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662D38"/>
    <w:multiLevelType w:val="hybridMultilevel"/>
    <w:tmpl w:val="ED6259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546A46"/>
    <w:multiLevelType w:val="hybridMultilevel"/>
    <w:tmpl w:val="9476D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C15420"/>
    <w:multiLevelType w:val="hybridMultilevel"/>
    <w:tmpl w:val="83026F22"/>
    <w:lvl w:ilvl="0" w:tplc="D438E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956C3F"/>
    <w:multiLevelType w:val="hybridMultilevel"/>
    <w:tmpl w:val="DEA4E7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E5209E"/>
    <w:multiLevelType w:val="hybridMultilevel"/>
    <w:tmpl w:val="2E56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3217AEA"/>
    <w:multiLevelType w:val="hybridMultilevel"/>
    <w:tmpl w:val="C8EEE958"/>
    <w:lvl w:ilvl="0" w:tplc="8BF4AC0A">
      <w:start w:val="1"/>
      <w:numFmt w:val="bullet"/>
      <w:lvlText w:val=""/>
      <w:lvlJc w:val="left"/>
      <w:pPr>
        <w:ind w:left="360" w:hanging="360"/>
      </w:pPr>
      <w:rPr>
        <w:rFonts w:ascii="Symbol" w:hAnsi="Symbol" w:hint="default"/>
        <w:color w:val="auto"/>
        <w:sz w:val="22"/>
        <w:szCs w:val="3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3322874"/>
    <w:multiLevelType w:val="hybridMultilevel"/>
    <w:tmpl w:val="BBD6AEE0"/>
    <w:lvl w:ilvl="0" w:tplc="D438E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1E2064"/>
    <w:multiLevelType w:val="hybridMultilevel"/>
    <w:tmpl w:val="914E0688"/>
    <w:lvl w:ilvl="0" w:tplc="D438E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544C8D"/>
    <w:multiLevelType w:val="hybridMultilevel"/>
    <w:tmpl w:val="DEBC5604"/>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0" w15:restartNumberingAfterBreak="0">
    <w:nsid w:val="47F545E5"/>
    <w:multiLevelType w:val="hybridMultilevel"/>
    <w:tmpl w:val="D6586AEE"/>
    <w:lvl w:ilvl="0" w:tplc="92BCB080">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EB134AF"/>
    <w:multiLevelType w:val="hybridMultilevel"/>
    <w:tmpl w:val="1CB840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AE4CB7"/>
    <w:multiLevelType w:val="hybridMultilevel"/>
    <w:tmpl w:val="B10EDE04"/>
    <w:lvl w:ilvl="0" w:tplc="526A3376">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1B2A6D"/>
    <w:multiLevelType w:val="hybridMultilevel"/>
    <w:tmpl w:val="480A0FA4"/>
    <w:lvl w:ilvl="0" w:tplc="59A222C4">
      <w:start w:val="1"/>
      <w:numFmt w:val="bullet"/>
      <w:lvlText w:val=""/>
      <w:lvlJc w:val="left"/>
      <w:pPr>
        <w:ind w:left="720" w:hanging="360"/>
      </w:pPr>
      <w:rPr>
        <w:rFonts w:ascii="Symbol" w:hAnsi="Symbol" w:hint="default"/>
        <w:color w:val="auto"/>
        <w:sz w:val="2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59271F"/>
    <w:multiLevelType w:val="hybridMultilevel"/>
    <w:tmpl w:val="F86AC37E"/>
    <w:lvl w:ilvl="0" w:tplc="92BCB08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7BF0520"/>
    <w:multiLevelType w:val="hybridMultilevel"/>
    <w:tmpl w:val="B62414D2"/>
    <w:lvl w:ilvl="0" w:tplc="92BCB08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12D4F8C"/>
    <w:multiLevelType w:val="hybridMultilevel"/>
    <w:tmpl w:val="CC929B10"/>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27" w15:restartNumberingAfterBreak="0">
    <w:nsid w:val="6698132B"/>
    <w:multiLevelType w:val="hybridMultilevel"/>
    <w:tmpl w:val="212CDFC8"/>
    <w:lvl w:ilvl="0" w:tplc="92BCB080">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7253E6A"/>
    <w:multiLevelType w:val="hybridMultilevel"/>
    <w:tmpl w:val="2CE00B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C9306A"/>
    <w:multiLevelType w:val="hybridMultilevel"/>
    <w:tmpl w:val="0DF6E076"/>
    <w:lvl w:ilvl="0" w:tplc="92BCB08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D5A630B"/>
    <w:multiLevelType w:val="hybridMultilevel"/>
    <w:tmpl w:val="30429E3A"/>
    <w:lvl w:ilvl="0" w:tplc="92BCB080">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DF52B6D"/>
    <w:multiLevelType w:val="hybridMultilevel"/>
    <w:tmpl w:val="7E2E44AE"/>
    <w:lvl w:ilvl="0" w:tplc="92BCB08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EF907A7"/>
    <w:multiLevelType w:val="hybridMultilevel"/>
    <w:tmpl w:val="ACFE2A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F553C8"/>
    <w:multiLevelType w:val="hybridMultilevel"/>
    <w:tmpl w:val="C51C699C"/>
    <w:lvl w:ilvl="0" w:tplc="92BCB08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0F41DEC"/>
    <w:multiLevelType w:val="hybridMultilevel"/>
    <w:tmpl w:val="1EA02018"/>
    <w:lvl w:ilvl="0" w:tplc="92BCB08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209203A"/>
    <w:multiLevelType w:val="hybridMultilevel"/>
    <w:tmpl w:val="273C7CAE"/>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36" w15:restartNumberingAfterBreak="0">
    <w:nsid w:val="780B20F6"/>
    <w:multiLevelType w:val="hybridMultilevel"/>
    <w:tmpl w:val="72C46382"/>
    <w:lvl w:ilvl="0" w:tplc="92BCB08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95E5179"/>
    <w:multiLevelType w:val="hybridMultilevel"/>
    <w:tmpl w:val="E43EE588"/>
    <w:lvl w:ilvl="0" w:tplc="08090001">
      <w:start w:val="1"/>
      <w:numFmt w:val="bullet"/>
      <w:lvlText w:val=""/>
      <w:lvlJc w:val="left"/>
      <w:pPr>
        <w:ind w:left="720" w:hanging="360"/>
      </w:pPr>
      <w:rPr>
        <w:rFonts w:ascii="Symbol" w:hAnsi="Symbol" w:hint="default"/>
        <w:color w:val="auto"/>
        <w:sz w:val="22"/>
        <w:szCs w:val="3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F62AC6"/>
    <w:multiLevelType w:val="hybridMultilevel"/>
    <w:tmpl w:val="6D942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511535"/>
    <w:multiLevelType w:val="hybridMultilevel"/>
    <w:tmpl w:val="44783042"/>
    <w:lvl w:ilvl="0" w:tplc="CA000D22">
      <w:start w:val="1"/>
      <w:numFmt w:val="bullet"/>
      <w:lvlText w:val=""/>
      <w:lvlJc w:val="left"/>
      <w:pPr>
        <w:ind w:left="720" w:hanging="360"/>
      </w:pPr>
      <w:rPr>
        <w:rFonts w:ascii="Symbol" w:hAnsi="Symbol" w:hint="default"/>
        <w:color w:val="auto"/>
        <w:sz w:val="2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3261662">
    <w:abstractNumId w:val="17"/>
  </w:num>
  <w:num w:numId="2" w16cid:durableId="1560244859">
    <w:abstractNumId w:val="13"/>
  </w:num>
  <w:num w:numId="3" w16cid:durableId="250284276">
    <w:abstractNumId w:val="18"/>
  </w:num>
  <w:num w:numId="4" w16cid:durableId="591473763">
    <w:abstractNumId w:val="16"/>
  </w:num>
  <w:num w:numId="5" w16cid:durableId="1752199336">
    <w:abstractNumId w:val="37"/>
  </w:num>
  <w:num w:numId="6" w16cid:durableId="696394159">
    <w:abstractNumId w:val="5"/>
  </w:num>
  <w:num w:numId="7" w16cid:durableId="980422951">
    <w:abstractNumId w:val="0"/>
  </w:num>
  <w:num w:numId="8" w16cid:durableId="1374845456">
    <w:abstractNumId w:val="23"/>
  </w:num>
  <w:num w:numId="9" w16cid:durableId="1224484515">
    <w:abstractNumId w:val="39"/>
  </w:num>
  <w:num w:numId="10" w16cid:durableId="363752518">
    <w:abstractNumId w:val="11"/>
  </w:num>
  <w:num w:numId="11" w16cid:durableId="880824228">
    <w:abstractNumId w:val="15"/>
  </w:num>
  <w:num w:numId="12" w16cid:durableId="1023938691">
    <w:abstractNumId w:val="12"/>
  </w:num>
  <w:num w:numId="13" w16cid:durableId="1740787014">
    <w:abstractNumId w:val="2"/>
  </w:num>
  <w:num w:numId="14" w16cid:durableId="1468276332">
    <w:abstractNumId w:val="27"/>
  </w:num>
  <w:num w:numId="15" w16cid:durableId="754395534">
    <w:abstractNumId w:val="24"/>
  </w:num>
  <w:num w:numId="16" w16cid:durableId="875892394">
    <w:abstractNumId w:val="9"/>
  </w:num>
  <w:num w:numId="17" w16cid:durableId="1559584124">
    <w:abstractNumId w:val="6"/>
  </w:num>
  <w:num w:numId="18" w16cid:durableId="55319270">
    <w:abstractNumId w:val="36"/>
  </w:num>
  <w:num w:numId="19" w16cid:durableId="904216132">
    <w:abstractNumId w:val="3"/>
  </w:num>
  <w:num w:numId="20" w16cid:durableId="899486757">
    <w:abstractNumId w:val="20"/>
  </w:num>
  <w:num w:numId="21" w16cid:durableId="49353195">
    <w:abstractNumId w:val="30"/>
  </w:num>
  <w:num w:numId="22" w16cid:durableId="1887135874">
    <w:abstractNumId w:val="31"/>
  </w:num>
  <w:num w:numId="23" w16cid:durableId="890118175">
    <w:abstractNumId w:val="34"/>
  </w:num>
  <w:num w:numId="24" w16cid:durableId="232934920">
    <w:abstractNumId w:val="33"/>
  </w:num>
  <w:num w:numId="25" w16cid:durableId="1263033622">
    <w:abstractNumId w:val="25"/>
  </w:num>
  <w:num w:numId="26" w16cid:durableId="426926977">
    <w:abstractNumId w:val="10"/>
  </w:num>
  <w:num w:numId="27" w16cid:durableId="855002664">
    <w:abstractNumId w:val="29"/>
  </w:num>
  <w:num w:numId="28" w16cid:durableId="895429917">
    <w:abstractNumId w:val="28"/>
  </w:num>
  <w:num w:numId="29" w16cid:durableId="1490749190">
    <w:abstractNumId w:val="38"/>
  </w:num>
  <w:num w:numId="30" w16cid:durableId="1277252579">
    <w:abstractNumId w:val="7"/>
  </w:num>
  <w:num w:numId="31" w16cid:durableId="1721972014">
    <w:abstractNumId w:val="8"/>
  </w:num>
  <w:num w:numId="32" w16cid:durableId="1499879493">
    <w:abstractNumId w:val="26"/>
  </w:num>
  <w:num w:numId="33" w16cid:durableId="202137001">
    <w:abstractNumId w:val="1"/>
  </w:num>
  <w:num w:numId="34" w16cid:durableId="453986288">
    <w:abstractNumId w:val="19"/>
  </w:num>
  <w:num w:numId="35" w16cid:durableId="837040203">
    <w:abstractNumId w:val="35"/>
  </w:num>
  <w:num w:numId="36" w16cid:durableId="651568646">
    <w:abstractNumId w:val="14"/>
  </w:num>
  <w:num w:numId="37" w16cid:durableId="725959255">
    <w:abstractNumId w:val="4"/>
  </w:num>
  <w:num w:numId="38" w16cid:durableId="332607442">
    <w:abstractNumId w:val="32"/>
  </w:num>
  <w:num w:numId="39" w16cid:durableId="771818884">
    <w:abstractNumId w:val="22"/>
  </w:num>
  <w:num w:numId="40" w16cid:durableId="3593624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C5B"/>
    <w:rsid w:val="00067CEF"/>
    <w:rsid w:val="00100391"/>
    <w:rsid w:val="0010067B"/>
    <w:rsid w:val="00176420"/>
    <w:rsid w:val="002053EE"/>
    <w:rsid w:val="00223EEF"/>
    <w:rsid w:val="002249F1"/>
    <w:rsid w:val="002264AF"/>
    <w:rsid w:val="00233DEF"/>
    <w:rsid w:val="0023435F"/>
    <w:rsid w:val="00303A19"/>
    <w:rsid w:val="003241D7"/>
    <w:rsid w:val="00392114"/>
    <w:rsid w:val="003E2279"/>
    <w:rsid w:val="004371D0"/>
    <w:rsid w:val="00484659"/>
    <w:rsid w:val="00502177"/>
    <w:rsid w:val="00545C50"/>
    <w:rsid w:val="00550D80"/>
    <w:rsid w:val="00572364"/>
    <w:rsid w:val="005D03E5"/>
    <w:rsid w:val="005D46E5"/>
    <w:rsid w:val="005E2230"/>
    <w:rsid w:val="005F5A4E"/>
    <w:rsid w:val="006452E8"/>
    <w:rsid w:val="00685AF8"/>
    <w:rsid w:val="006A705E"/>
    <w:rsid w:val="006B0D4A"/>
    <w:rsid w:val="007017B4"/>
    <w:rsid w:val="00716DF4"/>
    <w:rsid w:val="00717074"/>
    <w:rsid w:val="0073384A"/>
    <w:rsid w:val="0076485E"/>
    <w:rsid w:val="0076576C"/>
    <w:rsid w:val="00780C5B"/>
    <w:rsid w:val="007E4935"/>
    <w:rsid w:val="007E5E30"/>
    <w:rsid w:val="007F213B"/>
    <w:rsid w:val="0081724E"/>
    <w:rsid w:val="008C1C8B"/>
    <w:rsid w:val="008D0B70"/>
    <w:rsid w:val="008D2A21"/>
    <w:rsid w:val="00924A62"/>
    <w:rsid w:val="009308BB"/>
    <w:rsid w:val="00945A65"/>
    <w:rsid w:val="00971F74"/>
    <w:rsid w:val="00997048"/>
    <w:rsid w:val="009E3F92"/>
    <w:rsid w:val="00A0076D"/>
    <w:rsid w:val="00A17820"/>
    <w:rsid w:val="00A4036A"/>
    <w:rsid w:val="00A41CBA"/>
    <w:rsid w:val="00A51DAC"/>
    <w:rsid w:val="00A55585"/>
    <w:rsid w:val="00A741F9"/>
    <w:rsid w:val="00AC73DC"/>
    <w:rsid w:val="00B36D53"/>
    <w:rsid w:val="00B50A47"/>
    <w:rsid w:val="00B60300"/>
    <w:rsid w:val="00BE0362"/>
    <w:rsid w:val="00C21383"/>
    <w:rsid w:val="00C21E94"/>
    <w:rsid w:val="00C65C65"/>
    <w:rsid w:val="00CA7AD8"/>
    <w:rsid w:val="00CB0AC0"/>
    <w:rsid w:val="00CE6ABB"/>
    <w:rsid w:val="00CF0A1F"/>
    <w:rsid w:val="00D10175"/>
    <w:rsid w:val="00DF58A5"/>
    <w:rsid w:val="00E074ED"/>
    <w:rsid w:val="00E261A1"/>
    <w:rsid w:val="00E442F1"/>
    <w:rsid w:val="00ED0F3D"/>
    <w:rsid w:val="00F04A9E"/>
    <w:rsid w:val="00F268E0"/>
    <w:rsid w:val="00F86296"/>
    <w:rsid w:val="00F87F1D"/>
    <w:rsid w:val="01C036A8"/>
    <w:rsid w:val="0D64C066"/>
    <w:rsid w:val="0F88DF5E"/>
    <w:rsid w:val="148B56C0"/>
    <w:rsid w:val="32FCD743"/>
    <w:rsid w:val="436D074C"/>
    <w:rsid w:val="4AD4DEEA"/>
    <w:rsid w:val="5B2074AE"/>
    <w:rsid w:val="6056C2CA"/>
    <w:rsid w:val="61F32D43"/>
    <w:rsid w:val="6364CCA4"/>
    <w:rsid w:val="6AEC8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C788D"/>
  <w15:docId w15:val="{00B021D1-ECE8-451C-985A-84A66308B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C5B"/>
    <w:rPr>
      <w:rFonts w:ascii="Calibri Light" w:hAnsi="Calibri Light"/>
    </w:rPr>
  </w:style>
  <w:style w:type="paragraph" w:styleId="Heading2">
    <w:name w:val="heading 2"/>
    <w:basedOn w:val="Normal"/>
    <w:next w:val="Normal"/>
    <w:link w:val="Heading2Char"/>
    <w:uiPriority w:val="9"/>
    <w:unhideWhenUsed/>
    <w:qFormat/>
    <w:rsid w:val="006B0D4A"/>
    <w:pPr>
      <w:keepNext/>
      <w:keepLines/>
      <w:spacing w:before="440" w:after="220" w:line="264" w:lineRule="auto"/>
      <w:outlineLvl w:val="1"/>
    </w:pPr>
    <w:rPr>
      <w:rFonts w:ascii="Gotham Medium" w:eastAsiaTheme="majorEastAsia" w:hAnsi="Gotham Medium" w:cstheme="majorBidi"/>
      <w:bCs/>
      <w:color w:val="000000" w:themeColor="text1"/>
      <w:spacing w:val="-11"/>
      <w:sz w:val="36"/>
      <w:szCs w:val="26"/>
    </w:rPr>
  </w:style>
  <w:style w:type="paragraph" w:styleId="Heading3">
    <w:name w:val="heading 3"/>
    <w:basedOn w:val="Normal"/>
    <w:next w:val="Normal"/>
    <w:link w:val="Heading3Char"/>
    <w:uiPriority w:val="9"/>
    <w:semiHidden/>
    <w:unhideWhenUsed/>
    <w:qFormat/>
    <w:rsid w:val="006B0D4A"/>
    <w:pPr>
      <w:keepNext/>
      <w:keepLines/>
      <w:spacing w:before="40" w:after="0"/>
      <w:outlineLvl w:val="2"/>
    </w:pPr>
    <w:rPr>
      <w:rFonts w:asciiTheme="majorHAnsi" w:eastAsiaTheme="majorEastAsia" w:hAnsiTheme="majorHAnsi" w:cstheme="majorBidi"/>
      <w:color w:val="065725"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C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0C5B"/>
    <w:rPr>
      <w:rFonts w:ascii="Calibri Light" w:hAnsi="Calibri Light"/>
    </w:rPr>
  </w:style>
  <w:style w:type="paragraph" w:styleId="Footer">
    <w:name w:val="footer"/>
    <w:basedOn w:val="Normal"/>
    <w:link w:val="FooterChar"/>
    <w:uiPriority w:val="99"/>
    <w:unhideWhenUsed/>
    <w:rsid w:val="00780C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0C5B"/>
    <w:rPr>
      <w:rFonts w:ascii="Calibri Light" w:hAnsi="Calibri Light"/>
    </w:rPr>
  </w:style>
  <w:style w:type="paragraph" w:styleId="ListParagraph">
    <w:name w:val="List Paragraph"/>
    <w:basedOn w:val="Normal"/>
    <w:uiPriority w:val="34"/>
    <w:qFormat/>
    <w:rsid w:val="00780C5B"/>
    <w:pPr>
      <w:spacing w:after="200" w:line="276" w:lineRule="auto"/>
      <w:ind w:left="720"/>
      <w:contextualSpacing/>
    </w:pPr>
  </w:style>
  <w:style w:type="character" w:styleId="CommentReference">
    <w:name w:val="annotation reference"/>
    <w:basedOn w:val="DefaultParagraphFont"/>
    <w:uiPriority w:val="99"/>
    <w:semiHidden/>
    <w:unhideWhenUsed/>
    <w:rsid w:val="00780C5B"/>
    <w:rPr>
      <w:sz w:val="16"/>
      <w:szCs w:val="16"/>
    </w:rPr>
  </w:style>
  <w:style w:type="paragraph" w:styleId="CommentText">
    <w:name w:val="annotation text"/>
    <w:basedOn w:val="Normal"/>
    <w:link w:val="CommentTextChar"/>
    <w:uiPriority w:val="99"/>
    <w:unhideWhenUsed/>
    <w:rsid w:val="00780C5B"/>
    <w:pPr>
      <w:spacing w:line="240" w:lineRule="auto"/>
    </w:pPr>
    <w:rPr>
      <w:sz w:val="20"/>
      <w:szCs w:val="20"/>
    </w:rPr>
  </w:style>
  <w:style w:type="character" w:customStyle="1" w:styleId="CommentTextChar">
    <w:name w:val="Comment Text Char"/>
    <w:basedOn w:val="DefaultParagraphFont"/>
    <w:link w:val="CommentText"/>
    <w:uiPriority w:val="99"/>
    <w:rsid w:val="00780C5B"/>
    <w:rPr>
      <w:rFonts w:ascii="Calibri Light" w:hAnsi="Calibri Light"/>
      <w:sz w:val="20"/>
      <w:szCs w:val="20"/>
    </w:rPr>
  </w:style>
  <w:style w:type="paragraph" w:styleId="BalloonText">
    <w:name w:val="Balloon Text"/>
    <w:basedOn w:val="Normal"/>
    <w:link w:val="BalloonTextChar"/>
    <w:uiPriority w:val="99"/>
    <w:semiHidden/>
    <w:unhideWhenUsed/>
    <w:rsid w:val="0078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C5B"/>
    <w:rPr>
      <w:rFonts w:ascii="Segoe UI" w:hAnsi="Segoe UI" w:cs="Segoe UI"/>
      <w:sz w:val="18"/>
      <w:szCs w:val="18"/>
    </w:rPr>
  </w:style>
  <w:style w:type="character" w:customStyle="1" w:styleId="Heading2Char">
    <w:name w:val="Heading 2 Char"/>
    <w:basedOn w:val="DefaultParagraphFont"/>
    <w:link w:val="Heading2"/>
    <w:uiPriority w:val="9"/>
    <w:rsid w:val="006B0D4A"/>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semiHidden/>
    <w:rsid w:val="006B0D4A"/>
    <w:rPr>
      <w:rFonts w:asciiTheme="majorHAnsi" w:eastAsiaTheme="majorEastAsia" w:hAnsiTheme="majorHAnsi" w:cstheme="majorBidi"/>
      <w:color w:val="065725" w:themeColor="accent1" w:themeShade="7F"/>
      <w:sz w:val="24"/>
      <w:szCs w:val="24"/>
    </w:rPr>
  </w:style>
  <w:style w:type="character" w:styleId="Hyperlink">
    <w:name w:val="Hyperlink"/>
    <w:basedOn w:val="DefaultParagraphFont"/>
    <w:uiPriority w:val="99"/>
    <w:unhideWhenUsed/>
    <w:rsid w:val="006B0D4A"/>
    <w:rPr>
      <w:color w:val="FF3399" w:themeColor="hyperlink"/>
      <w:u w:val="single"/>
    </w:rPr>
  </w:style>
  <w:style w:type="table" w:styleId="TableGrid">
    <w:name w:val="Table Grid"/>
    <w:basedOn w:val="TableNormal"/>
    <w:rsid w:val="006B0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76420"/>
    <w:pPr>
      <w:spacing w:after="0" w:line="240" w:lineRule="auto"/>
    </w:pPr>
  </w:style>
  <w:style w:type="paragraph" w:customStyle="1" w:styleId="Default">
    <w:name w:val="Default"/>
    <w:rsid w:val="00945A65"/>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Greenfield theme">
  <a:themeElements>
    <a:clrScheme name="Greenfield colours">
      <a:dk1>
        <a:srgbClr val="000000"/>
      </a:dk1>
      <a:lt1>
        <a:srgbClr val="94C947"/>
      </a:lt1>
      <a:dk2>
        <a:srgbClr val="BDE3F5"/>
      </a:dk2>
      <a:lt2>
        <a:srgbClr val="FFF203"/>
      </a:lt2>
      <a:accent1>
        <a:srgbClr val="0DB14B"/>
      </a:accent1>
      <a:accent2>
        <a:srgbClr val="8D62A9"/>
      </a:accent2>
      <a:accent3>
        <a:srgbClr val="EF463E"/>
      </a:accent3>
      <a:accent4>
        <a:srgbClr val="FBAA26"/>
      </a:accent4>
      <a:accent5>
        <a:srgbClr val="00B0F0"/>
      </a:accent5>
      <a:accent6>
        <a:srgbClr val="0070C0"/>
      </a:accent6>
      <a:hlink>
        <a:srgbClr val="FF3399"/>
      </a:hlink>
      <a:folHlink>
        <a:srgbClr val="B2B2B2"/>
      </a:folHlink>
    </a:clrScheme>
    <a:fontScheme name="Greenfield">
      <a:majorFont>
        <a:latin typeface="muli extrabold"/>
        <a:ea typeface=""/>
        <a:cs typeface=""/>
      </a:majorFont>
      <a:minorFont>
        <a:latin typeface="mul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reenfield theme" id="{05562719-70F2-4314-990C-DF2B67D979D6}" vid="{00CDA3C7-BD8D-4AD6-A401-610E2F5151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D18AE7739CE840BBD4EBD46A8AD678" ma:contentTypeVersion="14" ma:contentTypeDescription="Create a new document." ma:contentTypeScope="" ma:versionID="b5dfa320bd653c2ebd95148a98566b50">
  <xsd:schema xmlns:xsd="http://www.w3.org/2001/XMLSchema" xmlns:xs="http://www.w3.org/2001/XMLSchema" xmlns:p="http://schemas.microsoft.com/office/2006/metadata/properties" xmlns:ns2="71aec2dc-d235-4b3b-b001-ad701de498d0" xmlns:ns3="477fd554-190c-4b6d-8413-f53eb651cfbd" targetNamespace="http://schemas.microsoft.com/office/2006/metadata/properties" ma:root="true" ma:fieldsID="d6acd4c000668c1df6f97b5ee91e315d" ns2:_="" ns3:_="">
    <xsd:import namespace="71aec2dc-d235-4b3b-b001-ad701de498d0"/>
    <xsd:import namespace="477fd554-190c-4b6d-8413-f53eb651cf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ec2dc-d235-4b3b-b001-ad701de49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020ae8-fbd1-4828-b57a-27abc687d75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7fd554-190c-4b6d-8413-f53eb651cf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d2784d3-996a-4d14-8410-d1bbf2ec772d}" ma:internalName="TaxCatchAll" ma:showField="CatchAllData" ma:web="477fd554-190c-4b6d-8413-f53eb651cf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77fd554-190c-4b6d-8413-f53eb651cfbd" xsi:nil="true"/>
    <lcf76f155ced4ddcb4097134ff3c332f xmlns="71aec2dc-d235-4b3b-b001-ad701de498d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1DEE8-E6F1-462C-AAC1-37BC6C888883}">
  <ds:schemaRefs>
    <ds:schemaRef ds:uri="http://schemas.microsoft.com/sharepoint/v3/contenttype/forms"/>
  </ds:schemaRefs>
</ds:datastoreItem>
</file>

<file path=customXml/itemProps2.xml><?xml version="1.0" encoding="utf-8"?>
<ds:datastoreItem xmlns:ds="http://schemas.openxmlformats.org/officeDocument/2006/customXml" ds:itemID="{0E76E1E9-DC11-495C-B4BD-8A9121892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ec2dc-d235-4b3b-b001-ad701de498d0"/>
    <ds:schemaRef ds:uri="477fd554-190c-4b6d-8413-f53eb651c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6243B-442A-4015-AA67-4AB9523154AD}">
  <ds:schemaRefs>
    <ds:schemaRef ds:uri="http://schemas.microsoft.com/office/2006/metadata/properties"/>
    <ds:schemaRef ds:uri="http://schemas.microsoft.com/office/infopath/2007/PartnerControls"/>
    <ds:schemaRef ds:uri="477fd554-190c-4b6d-8413-f53eb651cfbd"/>
    <ds:schemaRef ds:uri="71aec2dc-d235-4b3b-b001-ad701de498d0"/>
  </ds:schemaRefs>
</ds:datastoreItem>
</file>

<file path=customXml/itemProps4.xml><?xml version="1.0" encoding="utf-8"?>
<ds:datastoreItem xmlns:ds="http://schemas.openxmlformats.org/officeDocument/2006/customXml" ds:itemID="{870EE28D-B5AA-42C9-A132-FB10790A7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984</Words>
  <Characters>5611</Characters>
  <Application>Microsoft Office Word</Application>
  <DocSecurity>0</DocSecurity>
  <Lines>46</Lines>
  <Paragraphs>13</Paragraphs>
  <ScaleCrop>false</ScaleCrop>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Hope</dc:creator>
  <cp:lastModifiedBy>Stacy Towler</cp:lastModifiedBy>
  <cp:revision>2</cp:revision>
  <cp:lastPrinted>2021-03-22T10:59:00Z</cp:lastPrinted>
  <dcterms:created xsi:type="dcterms:W3CDTF">2026-01-30T14:44:00Z</dcterms:created>
  <dcterms:modified xsi:type="dcterms:W3CDTF">2026-01-30T14:44:00Z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0x01010069D18AE7739CE840BBD4EBD46A8AD678</vt:lpwstr>
  </property>
  <property fmtid="{D5CDD505-2E9C-101B-9397-08002B2CF9AE}" pid="3" name="MediaServiceImageTags">
    <vt:lpwstr/>
  </property>
</Properties>
</file>