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2A18" w14:textId="142289FC" w:rsidR="003860CF" w:rsidRPr="003860CF" w:rsidRDefault="003860CF" w:rsidP="003860CF">
      <w:pPr>
        <w:spacing w:after="0" w:line="240" w:lineRule="auto"/>
      </w:pPr>
      <w:r w:rsidRPr="003860CF">
        <w:rPr>
          <w:rFonts w:ascii="Verdana" w:hAnsi="Verdana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5AF50" wp14:editId="14C36CAD">
                <wp:simplePos x="0" y="0"/>
                <wp:positionH relativeFrom="column">
                  <wp:posOffset>1922145</wp:posOffset>
                </wp:positionH>
                <wp:positionV relativeFrom="paragraph">
                  <wp:posOffset>603885</wp:posOffset>
                </wp:positionV>
                <wp:extent cx="3254375" cy="901065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1F18B8" w14:textId="77777777" w:rsidR="00D827D4" w:rsidRDefault="00D827D4" w:rsidP="003860CF">
                            <w:pP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szCs w:val="40"/>
                              </w:rPr>
                              <w:t>ALSTON MOOR FEDERATION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25AF5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1.35pt;margin-top:47.55pt;width:256.25pt;height:70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" stroked="f">
                <v:textbox style="mso-fit-shape-to-text:t">
                  <w:txbxContent>
                    <w:p w14:paraId="321F18B8" w14:textId="77777777" w:rsidR="00D827D4" w:rsidRDefault="00D827D4" w:rsidP="003860CF">
                      <w:pPr>
                        <w:rPr>
                          <w:rFonts w:ascii="Verdana" w:hAnsi="Verdana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sz w:val="40"/>
                          <w:szCs w:val="40"/>
                        </w:rPr>
                        <w:t>ALSTON MOOR FEDERATION</w:t>
                      </w:r>
                    </w:p>
                  </w:txbxContent>
                </v:textbox>
              </v:shape>
            </w:pict>
          </mc:Fallback>
        </mc:AlternateContent>
      </w:r>
      <w:r w:rsidR="164FF87A">
        <w:rPr>
          <w:noProof/>
        </w:rPr>
        <w:drawing>
          <wp:inline distT="0" distB="0" distL="0" distR="0" wp14:anchorId="22AC7735" wp14:editId="1314582D">
            <wp:extent cx="1762125" cy="1762125"/>
            <wp:effectExtent l="0" t="0" r="0" b="0"/>
            <wp:docPr id="139523176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31760" name="Picture 139523176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37E01" w14:textId="77777777" w:rsidR="003860CF" w:rsidRDefault="003860CF" w:rsidP="00B60300">
      <w:pPr>
        <w:pBdr>
          <w:bottom w:val="single" w:sz="4" w:space="1" w:color="auto"/>
        </w:pBdr>
        <w:spacing w:after="0" w:line="240" w:lineRule="auto"/>
        <w:rPr>
          <w:rFonts w:ascii="Verdana" w:hAnsi="Verdana" w:cs="Arial"/>
          <w:sz w:val="32"/>
          <w:szCs w:val="32"/>
        </w:rPr>
      </w:pPr>
    </w:p>
    <w:p w14:paraId="283BAEA2" w14:textId="1D083E1C" w:rsidR="003241D7" w:rsidRPr="00B60300" w:rsidRDefault="00BA38D2" w:rsidP="7D68F58F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 w:val="32"/>
          <w:szCs w:val="32"/>
        </w:rPr>
      </w:pPr>
      <w:r w:rsidRPr="7D68F58F">
        <w:rPr>
          <w:rFonts w:ascii="Calibri" w:eastAsia="Calibri" w:hAnsi="Calibri" w:cs="Calibri"/>
          <w:sz w:val="32"/>
          <w:szCs w:val="32"/>
        </w:rPr>
        <w:t>Homework Policy</w:t>
      </w:r>
    </w:p>
    <w:p w14:paraId="14A74203" w14:textId="77777777" w:rsidR="003241D7" w:rsidRDefault="003241D7" w:rsidP="7D68F58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F9C39AA" w14:textId="77777777" w:rsidR="00924A62" w:rsidRPr="00067CEF" w:rsidRDefault="00924A62" w:rsidP="7D68F58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7D68F58F">
        <w:rPr>
          <w:rFonts w:ascii="Calibri" w:eastAsia="Calibri" w:hAnsi="Calibri" w:cs="Calibri"/>
          <w:b/>
          <w:bCs/>
          <w:sz w:val="24"/>
          <w:szCs w:val="24"/>
        </w:rPr>
        <w:t>Aim</w:t>
      </w:r>
    </w:p>
    <w:p w14:paraId="575D2106" w14:textId="77777777" w:rsidR="00924A62" w:rsidRPr="00067CEF" w:rsidRDefault="00924A62" w:rsidP="7D68F58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AC8BD2C" w14:textId="204FEDC9" w:rsidR="00924A62" w:rsidRPr="00067CEF" w:rsidRDefault="00C10220" w:rsidP="7D68F58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D68F58F">
        <w:rPr>
          <w:rFonts w:ascii="Calibri" w:eastAsia="Calibri" w:hAnsi="Calibri" w:cs="Calibri"/>
          <w:sz w:val="24"/>
          <w:szCs w:val="24"/>
        </w:rPr>
        <w:t xml:space="preserve">To provide guidance and support to </w:t>
      </w:r>
      <w:r w:rsidR="004A72FA" w:rsidRPr="7D68F58F">
        <w:rPr>
          <w:rFonts w:ascii="Calibri" w:eastAsia="Calibri" w:hAnsi="Calibri" w:cs="Calibri"/>
          <w:sz w:val="24"/>
          <w:szCs w:val="24"/>
        </w:rPr>
        <w:t xml:space="preserve">children and </w:t>
      </w:r>
      <w:proofErr w:type="gramStart"/>
      <w:r w:rsidRPr="7D68F58F">
        <w:rPr>
          <w:rFonts w:ascii="Calibri" w:eastAsia="Calibri" w:hAnsi="Calibri" w:cs="Calibri"/>
          <w:sz w:val="24"/>
          <w:szCs w:val="24"/>
        </w:rPr>
        <w:t>students, and</w:t>
      </w:r>
      <w:proofErr w:type="gramEnd"/>
      <w:r w:rsidRPr="7D68F58F">
        <w:rPr>
          <w:rFonts w:ascii="Calibri" w:eastAsia="Calibri" w:hAnsi="Calibri" w:cs="Calibri"/>
          <w:sz w:val="24"/>
          <w:szCs w:val="24"/>
        </w:rPr>
        <w:t xml:space="preserve"> clari</w:t>
      </w:r>
      <w:r w:rsidR="004A72FA" w:rsidRPr="7D68F58F">
        <w:rPr>
          <w:rFonts w:ascii="Calibri" w:eastAsia="Calibri" w:hAnsi="Calibri" w:cs="Calibri"/>
          <w:sz w:val="24"/>
          <w:szCs w:val="24"/>
        </w:rPr>
        <w:t>f</w:t>
      </w:r>
      <w:r w:rsidRPr="7D68F58F">
        <w:rPr>
          <w:rFonts w:ascii="Calibri" w:eastAsia="Calibri" w:hAnsi="Calibri" w:cs="Calibri"/>
          <w:sz w:val="24"/>
          <w:szCs w:val="24"/>
        </w:rPr>
        <w:t xml:space="preserve">y for parents/carers </w:t>
      </w:r>
      <w:proofErr w:type="gramStart"/>
      <w:r w:rsidRPr="7D68F58F">
        <w:rPr>
          <w:rFonts w:ascii="Calibri" w:eastAsia="Calibri" w:hAnsi="Calibri" w:cs="Calibri"/>
          <w:sz w:val="24"/>
          <w:szCs w:val="24"/>
        </w:rPr>
        <w:t>with regard to</w:t>
      </w:r>
      <w:proofErr w:type="gramEnd"/>
      <w:r w:rsidRPr="7D68F58F">
        <w:rPr>
          <w:rFonts w:ascii="Calibri" w:eastAsia="Calibri" w:hAnsi="Calibri" w:cs="Calibri"/>
          <w:sz w:val="24"/>
          <w:szCs w:val="24"/>
        </w:rPr>
        <w:t xml:space="preserve"> </w:t>
      </w:r>
      <w:r w:rsidR="004A72FA" w:rsidRPr="7D68F58F">
        <w:rPr>
          <w:rFonts w:ascii="Calibri" w:eastAsia="Calibri" w:hAnsi="Calibri" w:cs="Calibri"/>
          <w:sz w:val="24"/>
          <w:szCs w:val="24"/>
        </w:rPr>
        <w:t>h</w:t>
      </w:r>
      <w:r w:rsidRPr="7D68F58F">
        <w:rPr>
          <w:rFonts w:ascii="Calibri" w:eastAsia="Calibri" w:hAnsi="Calibri" w:cs="Calibri"/>
          <w:sz w:val="24"/>
          <w:szCs w:val="24"/>
        </w:rPr>
        <w:t>omework</w:t>
      </w:r>
      <w:r w:rsidR="006113FF" w:rsidRPr="7D68F58F">
        <w:rPr>
          <w:rFonts w:ascii="Calibri" w:eastAsia="Calibri" w:hAnsi="Calibri" w:cs="Calibri"/>
          <w:sz w:val="24"/>
          <w:szCs w:val="24"/>
        </w:rPr>
        <w:t>.</w:t>
      </w:r>
    </w:p>
    <w:p w14:paraId="720DFA3A" w14:textId="77777777" w:rsidR="00924A62" w:rsidRDefault="00924A62" w:rsidP="7D68F58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D7C752F" w14:textId="77777777" w:rsidR="001C5061" w:rsidRDefault="001C5061" w:rsidP="7D68F58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AA83163" w14:textId="77777777" w:rsidR="006B0D4A" w:rsidRDefault="00924A62" w:rsidP="7D68F58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7D68F58F">
        <w:rPr>
          <w:rFonts w:ascii="Calibri" w:eastAsia="Calibri" w:hAnsi="Calibri" w:cs="Calibri"/>
          <w:b/>
          <w:bCs/>
          <w:sz w:val="24"/>
          <w:szCs w:val="24"/>
        </w:rPr>
        <w:t>Objectives</w:t>
      </w:r>
      <w:bookmarkStart w:id="0" w:name="_Toc448745962"/>
      <w:bookmarkStart w:id="1" w:name="_Toc448754268"/>
    </w:p>
    <w:p w14:paraId="217B8E57" w14:textId="77777777" w:rsidR="001C5061" w:rsidRDefault="001C5061" w:rsidP="7D68F58F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C5061" w:rsidRPr="001C5061" w14:paraId="3B2DF8EB" w14:textId="77777777" w:rsidTr="7D68F58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C105E53" w14:textId="77777777" w:rsidR="001C5061" w:rsidRPr="001C5061" w:rsidRDefault="001C5061" w:rsidP="7D68F58F">
            <w:pPr>
              <w:pStyle w:val="NoSpacing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14:paraId="3AFF4AE7" w14:textId="0AE632F9" w:rsidR="001C5061" w:rsidRDefault="001C5061" w:rsidP="7D68F58F">
            <w:pPr>
              <w:pStyle w:val="NoSpacing"/>
              <w:numPr>
                <w:ilvl w:val="0"/>
                <w:numId w:val="3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Homework is set to give students the chance to work independently and to really extend the time they spend on tasks that interest them.  </w:t>
            </w:r>
          </w:p>
          <w:p w14:paraId="5D824327" w14:textId="77777777" w:rsidR="004A72FA" w:rsidRDefault="004A72FA" w:rsidP="7D68F58F">
            <w:pPr>
              <w:pStyle w:val="NoSpacing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14BC03" w14:textId="1845D14B" w:rsidR="0045258A" w:rsidRDefault="0045258A" w:rsidP="7D68F58F">
            <w:pPr>
              <w:pStyle w:val="NoSpacing"/>
              <w:numPr>
                <w:ilvl w:val="0"/>
                <w:numId w:val="3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>Children in Reception can expect daily reading or phonics tasks. From the Summer Term Reception children can expect practical topic-based homework tasks.</w:t>
            </w:r>
            <w:r w:rsidR="008657F4"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97AF76C" w14:textId="77777777" w:rsidR="003860CF" w:rsidRPr="004A57CA" w:rsidRDefault="003860CF" w:rsidP="7D68F58F">
            <w:pPr>
              <w:pStyle w:val="NoSpacing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718EDB" w14:textId="19E5A8D5" w:rsidR="004A72FA" w:rsidRPr="004A57CA" w:rsidRDefault="004A72FA" w:rsidP="7D68F58F">
            <w:pPr>
              <w:pStyle w:val="NoSpacing"/>
              <w:numPr>
                <w:ilvl w:val="0"/>
                <w:numId w:val="3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Children in </w:t>
            </w:r>
            <w:r w:rsidR="0045258A"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KS1 and KS2 </w:t>
            </w: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can expect </w:t>
            </w:r>
            <w:r w:rsidR="0045258A"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daily reading and weekly spellings and maths homework. Children </w:t>
            </w:r>
            <w:r w:rsidR="008657F4" w:rsidRPr="7D68F58F">
              <w:rPr>
                <w:rFonts w:ascii="Calibri" w:eastAsia="Calibri" w:hAnsi="Calibri" w:cs="Calibri"/>
                <w:sz w:val="24"/>
                <w:szCs w:val="24"/>
              </w:rPr>
              <w:t>can also expect</w:t>
            </w:r>
            <w:r w:rsidR="0045258A"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long-term homework linked to their class topic. These activities are varied and include a range of tasks to be completed alongside their families at home e.g. exploring their local area or baking. </w:t>
            </w:r>
            <w:r w:rsidR="008657F4" w:rsidRPr="7D68F58F">
              <w:rPr>
                <w:rFonts w:ascii="Calibri" w:eastAsia="Calibri" w:hAnsi="Calibri" w:cs="Calibri"/>
                <w:sz w:val="24"/>
                <w:szCs w:val="24"/>
              </w:rPr>
              <w:t>These tasks are designed to celebrate, enhance and extend the learning in school.</w:t>
            </w:r>
          </w:p>
          <w:p w14:paraId="6EE954F6" w14:textId="77777777" w:rsidR="001C5061" w:rsidRPr="001C5061" w:rsidRDefault="001C5061" w:rsidP="7D68F58F">
            <w:pPr>
              <w:pStyle w:val="NoSpacing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6D416E" w14:textId="52300EA8" w:rsidR="001C5061" w:rsidRDefault="001C5061" w:rsidP="7D68F58F">
            <w:pPr>
              <w:pStyle w:val="NoSpacing"/>
              <w:numPr>
                <w:ilvl w:val="0"/>
                <w:numId w:val="3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>Students in Years 7&amp;8 can expect half an hour o</w:t>
            </w:r>
            <w:r w:rsidR="068D9C70" w:rsidRPr="7D68F58F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homework from English, Maths, Science, Humanities and Languages each week</w:t>
            </w:r>
            <w:r w:rsidRPr="7D68F58F">
              <w:rPr>
                <w:rFonts w:ascii="Verdana" w:hAnsi="Verdana"/>
                <w:sz w:val="24"/>
                <w:szCs w:val="24"/>
              </w:rPr>
              <w:t xml:space="preserve">.  </w:t>
            </w: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Homework may also be set for creative and practical subjects. </w:t>
            </w:r>
          </w:p>
          <w:p w14:paraId="6273C757" w14:textId="77777777" w:rsidR="001C5061" w:rsidRPr="001C5061" w:rsidRDefault="001C5061" w:rsidP="7D68F58F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EB33F28" w14:textId="7F789DD3" w:rsidR="001C5061" w:rsidRDefault="001C5061" w:rsidP="7D68F58F">
            <w:pPr>
              <w:pStyle w:val="NoSpacing"/>
              <w:numPr>
                <w:ilvl w:val="0"/>
                <w:numId w:val="3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>In Years 9-11 homework students can expect an hour or more of weekly homework for each of their</w:t>
            </w:r>
            <w:r w:rsidR="004A72FA" w:rsidRPr="7D68F58F">
              <w:rPr>
                <w:rFonts w:ascii="Verdana" w:hAnsi="Verdana"/>
                <w:sz w:val="24"/>
                <w:szCs w:val="24"/>
              </w:rPr>
              <w:t xml:space="preserve"> </w:t>
            </w: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subjects. </w:t>
            </w:r>
          </w:p>
          <w:p w14:paraId="0D8AA040" w14:textId="77777777" w:rsidR="001C5061" w:rsidRPr="001C5061" w:rsidRDefault="001C5061" w:rsidP="7D68F58F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</w:p>
          <w:p w14:paraId="1A326C01" w14:textId="19BA705D" w:rsidR="001C5061" w:rsidRDefault="004A57CA" w:rsidP="7D68F58F">
            <w:pPr>
              <w:pStyle w:val="NoSpacing"/>
              <w:numPr>
                <w:ilvl w:val="0"/>
                <w:numId w:val="3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>SKS h</w:t>
            </w:r>
            <w:r w:rsidR="001C5061" w:rsidRPr="7D68F58F">
              <w:rPr>
                <w:rFonts w:ascii="Calibri" w:eastAsia="Calibri" w:hAnsi="Calibri" w:cs="Calibri"/>
                <w:sz w:val="24"/>
                <w:szCs w:val="24"/>
              </w:rPr>
              <w:t>omework should always completed to the absolute best of a youngster’s ability; it is not something to be rushed.  Sub-standard work may well have to be improved during a break, lunch time or after school.</w:t>
            </w:r>
          </w:p>
          <w:p w14:paraId="1B66110C" w14:textId="77777777" w:rsidR="001C5061" w:rsidRPr="001C5061" w:rsidRDefault="001C5061" w:rsidP="7D68F58F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A8B30E" w14:textId="2178568B" w:rsidR="001C5061" w:rsidRDefault="001C5061" w:rsidP="7D68F58F">
            <w:pPr>
              <w:pStyle w:val="NoSpacing"/>
              <w:numPr>
                <w:ilvl w:val="0"/>
                <w:numId w:val="3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>Students failing to complete homework</w:t>
            </w:r>
            <w:r w:rsidR="0C1BEFCC"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may be asked to complete a catch up</w:t>
            </w:r>
            <w:r w:rsidRPr="7D68F58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3E9F4AF" w14:textId="77777777" w:rsidR="001C5061" w:rsidRPr="001C5061" w:rsidRDefault="001C5061" w:rsidP="7D68F58F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5C93D2" w14:textId="2FA20BE2" w:rsidR="001C5061" w:rsidRDefault="001C5061" w:rsidP="7D68F58F">
            <w:pPr>
              <w:pStyle w:val="NoSpacing"/>
              <w:numPr>
                <w:ilvl w:val="0"/>
                <w:numId w:val="3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Teachers should allow plenty of time in class to explain the homework.  </w:t>
            </w:r>
            <w:r w:rsidR="7B091F70" w:rsidRPr="7D68F58F">
              <w:rPr>
                <w:rFonts w:ascii="Calibri" w:eastAsia="Calibri" w:hAnsi="Calibri" w:cs="Calibri"/>
                <w:sz w:val="24"/>
                <w:szCs w:val="24"/>
              </w:rPr>
              <w:t>Pupils</w:t>
            </w: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might be required to write down the task in their exercise book. </w:t>
            </w:r>
          </w:p>
          <w:p w14:paraId="379FCC9C" w14:textId="77777777" w:rsidR="001C5061" w:rsidRPr="001C5061" w:rsidRDefault="001C5061" w:rsidP="7D68F58F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  <w:p w14:paraId="0879570A" w14:textId="4B1159D3" w:rsidR="001C5061" w:rsidRDefault="1FDD0214" w:rsidP="7D68F58F">
            <w:pPr>
              <w:pStyle w:val="NoSpacing"/>
              <w:numPr>
                <w:ilvl w:val="0"/>
                <w:numId w:val="3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C5061" w:rsidRPr="7D68F58F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689B9BEA" w:rsidRPr="7D68F58F"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 w:rsidR="001C5061"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2D50719F"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SKS </w:t>
            </w:r>
            <w:r w:rsidR="689B9BEA"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homework will be available on </w:t>
            </w:r>
            <w:proofErr w:type="spellStart"/>
            <w:r w:rsidR="689B9BEA" w:rsidRPr="7D68F58F">
              <w:rPr>
                <w:rFonts w:ascii="Calibri" w:eastAsia="Calibri" w:hAnsi="Calibri" w:cs="Calibri"/>
                <w:sz w:val="24"/>
                <w:szCs w:val="24"/>
              </w:rPr>
              <w:t>Edulink</w:t>
            </w:r>
            <w:proofErr w:type="spellEnd"/>
            <w:r w:rsidR="689B9BEA"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6E370EC9" w:rsidRPr="7D68F58F">
              <w:rPr>
                <w:rFonts w:ascii="Calibri" w:eastAsia="Calibri" w:hAnsi="Calibri" w:cs="Calibri"/>
                <w:sz w:val="24"/>
                <w:szCs w:val="24"/>
              </w:rPr>
              <w:t>which can be viewed by st</w:t>
            </w:r>
            <w:r w:rsidR="4558CDCB" w:rsidRPr="7D68F58F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="6E370EC9" w:rsidRPr="7D68F58F">
              <w:rPr>
                <w:rFonts w:ascii="Calibri" w:eastAsia="Calibri" w:hAnsi="Calibri" w:cs="Calibri"/>
                <w:sz w:val="24"/>
                <w:szCs w:val="24"/>
              </w:rPr>
              <w:t>dents and parents.</w:t>
            </w:r>
          </w:p>
          <w:p w14:paraId="55317594" w14:textId="77777777" w:rsidR="001C5061" w:rsidRPr="001C5061" w:rsidRDefault="001C5061" w:rsidP="7D68F58F">
            <w:pPr>
              <w:pStyle w:val="NoSpacing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78883A" w14:textId="351C7C36" w:rsidR="001C5061" w:rsidRDefault="001C5061" w:rsidP="7D68F58F">
            <w:pPr>
              <w:pStyle w:val="NoSpacing"/>
              <w:numPr>
                <w:ilvl w:val="0"/>
                <w:numId w:val="3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Homework tasks should challenge students to </w:t>
            </w:r>
            <w:r w:rsidR="770A2CB5" w:rsidRPr="7D68F58F">
              <w:rPr>
                <w:rFonts w:ascii="Calibri" w:eastAsia="Calibri" w:hAnsi="Calibri" w:cs="Calibri"/>
                <w:sz w:val="24"/>
                <w:szCs w:val="24"/>
              </w:rPr>
              <w:t>think but</w:t>
            </w: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not be at a level that is too difficult for them.  Often this means that students within a class are set slightly different tasks. </w:t>
            </w:r>
          </w:p>
          <w:p w14:paraId="5C0F14A0" w14:textId="77777777" w:rsidR="001C5061" w:rsidRPr="001C5061" w:rsidRDefault="001C5061" w:rsidP="7D68F58F">
            <w:pPr>
              <w:pStyle w:val="NoSpacing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9972C1F" w14:textId="5C5929B5" w:rsidR="001C5061" w:rsidRDefault="01A66B8D" w:rsidP="7D68F58F">
            <w:pPr>
              <w:pStyle w:val="NoSpacing"/>
              <w:numPr>
                <w:ilvl w:val="0"/>
                <w:numId w:val="3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SKS </w:t>
            </w:r>
            <w:r w:rsidR="001C5061"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Parents should take an interest in their child’s homework, checking what needs to be done </w:t>
            </w:r>
            <w:r w:rsidR="75FAD679"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on </w:t>
            </w:r>
            <w:proofErr w:type="spellStart"/>
            <w:r w:rsidR="75FAD679" w:rsidRPr="7D68F58F">
              <w:rPr>
                <w:rFonts w:ascii="Calibri" w:eastAsia="Calibri" w:hAnsi="Calibri" w:cs="Calibri"/>
                <w:sz w:val="24"/>
                <w:szCs w:val="24"/>
              </w:rPr>
              <w:t>Edulink</w:t>
            </w:r>
            <w:proofErr w:type="spellEnd"/>
            <w:r w:rsidR="001C5061"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and ‘encouraging’ its completion. </w:t>
            </w:r>
          </w:p>
          <w:p w14:paraId="47846D9D" w14:textId="77777777" w:rsidR="001C5061" w:rsidRPr="001C5061" w:rsidRDefault="001C5061" w:rsidP="7D68F58F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CC4D0AF" w14:textId="61A9C1DF" w:rsidR="001C5061" w:rsidRDefault="001C5061" w:rsidP="7D68F58F">
            <w:pPr>
              <w:pStyle w:val="NoSpacing"/>
              <w:numPr>
                <w:ilvl w:val="0"/>
                <w:numId w:val="3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</w:rPr>
              <w:t xml:space="preserve">Like other work, homework should be marked </w:t>
            </w:r>
            <w:r w:rsidR="031005DC" w:rsidRPr="7D68F58F">
              <w:rPr>
                <w:rFonts w:ascii="Calibri" w:eastAsia="Calibri" w:hAnsi="Calibri" w:cs="Calibri"/>
                <w:sz w:val="24"/>
                <w:szCs w:val="24"/>
              </w:rPr>
              <w:t>in line with the marking policy.</w:t>
            </w:r>
          </w:p>
          <w:p w14:paraId="082CD682" w14:textId="77777777" w:rsidR="001C5061" w:rsidRPr="001C5061" w:rsidRDefault="001C5061" w:rsidP="7D68F58F">
            <w:pPr>
              <w:pStyle w:val="NoSpacing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25962D11" w14:textId="77777777" w:rsidR="008432BC" w:rsidRDefault="008432BC" w:rsidP="7D68F58F">
      <w:pPr>
        <w:rPr>
          <w:rFonts w:ascii="Calibri" w:eastAsia="Calibri" w:hAnsi="Calibri" w:cs="Calibri"/>
          <w:sz w:val="24"/>
          <w:szCs w:val="24"/>
        </w:rPr>
      </w:pPr>
    </w:p>
    <w:p w14:paraId="71832AA2" w14:textId="77777777" w:rsidR="003860CF" w:rsidRPr="003860CF" w:rsidRDefault="003860CF" w:rsidP="7D68F58F">
      <w:pPr>
        <w:rPr>
          <w:rFonts w:ascii="Calibri" w:eastAsia="Calibri" w:hAnsi="Calibri" w:cs="Calibri"/>
          <w:b/>
          <w:bCs/>
          <w:sz w:val="24"/>
          <w:szCs w:val="24"/>
        </w:rPr>
      </w:pPr>
      <w:r w:rsidRPr="7D68F58F">
        <w:rPr>
          <w:rFonts w:ascii="Calibri" w:eastAsia="Calibri" w:hAnsi="Calibri" w:cs="Calibri"/>
          <w:b/>
          <w:bCs/>
          <w:sz w:val="24"/>
          <w:szCs w:val="24"/>
        </w:rPr>
        <w:t>Monitoring Arrangements</w:t>
      </w:r>
    </w:p>
    <w:p w14:paraId="5007872E" w14:textId="04385B45" w:rsidR="003860CF" w:rsidRPr="003860CF" w:rsidRDefault="003860CF" w:rsidP="7D68F58F">
      <w:pPr>
        <w:rPr>
          <w:rFonts w:ascii="Calibri" w:eastAsia="Calibri" w:hAnsi="Calibri" w:cs="Calibri"/>
          <w:b/>
          <w:bCs/>
          <w:sz w:val="24"/>
          <w:szCs w:val="24"/>
        </w:rPr>
      </w:pPr>
      <w:r w:rsidRPr="7D68F58F">
        <w:rPr>
          <w:rFonts w:ascii="Calibri" w:eastAsia="Calibri" w:hAnsi="Calibri" w:cs="Calibri"/>
          <w:sz w:val="24"/>
          <w:szCs w:val="24"/>
        </w:rPr>
        <w:t xml:space="preserve">This policy will be reviewed </w:t>
      </w:r>
      <w:r w:rsidR="00FE6DD9" w:rsidRPr="7D68F58F">
        <w:rPr>
          <w:rFonts w:ascii="Calibri" w:eastAsia="Calibri" w:hAnsi="Calibri" w:cs="Calibri"/>
          <w:sz w:val="24"/>
          <w:szCs w:val="24"/>
        </w:rPr>
        <w:t>every three years</w:t>
      </w:r>
      <w:r w:rsidRPr="7D68F58F">
        <w:rPr>
          <w:rFonts w:ascii="Calibri" w:eastAsia="Calibri" w:hAnsi="Calibri" w:cs="Calibri"/>
          <w:sz w:val="24"/>
          <w:szCs w:val="24"/>
        </w:rPr>
        <w:t xml:space="preserve"> by the Governing Board.</w:t>
      </w:r>
    </w:p>
    <w:tbl>
      <w:tblPr>
        <w:tblpPr w:leftFromText="180" w:rightFromText="180" w:bottomFromText="160" w:vertAnchor="text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6011"/>
      </w:tblGrid>
      <w:tr w:rsidR="003860CF" w:rsidRPr="003860CF" w14:paraId="7E85E756" w14:textId="77777777" w:rsidTr="7D68F58F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D324" w14:textId="77777777" w:rsidR="003860CF" w:rsidRPr="003860CF" w:rsidRDefault="003860CF" w:rsidP="7D68F58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r w:rsidRPr="7D68F58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Version Control</w:t>
            </w:r>
          </w:p>
        </w:tc>
      </w:tr>
      <w:tr w:rsidR="003860CF" w:rsidRPr="003860CF" w14:paraId="2DC824FD" w14:textId="77777777" w:rsidTr="7D68F58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D795" w14:textId="77777777" w:rsidR="003860CF" w:rsidRPr="003860CF" w:rsidRDefault="003860CF" w:rsidP="7D68F58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Created by: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6D62" w14:textId="5DE5A317" w:rsidR="003860CF" w:rsidRPr="003860CF" w:rsidRDefault="7FB3FABE" w:rsidP="7D68F58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Headteacher</w:t>
            </w:r>
          </w:p>
        </w:tc>
      </w:tr>
      <w:tr w:rsidR="003860CF" w:rsidRPr="003860CF" w14:paraId="3543D6C7" w14:textId="77777777" w:rsidTr="7D68F58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D653" w14:textId="77777777" w:rsidR="003860CF" w:rsidRPr="003860CF" w:rsidRDefault="003860CF" w:rsidP="7D68F58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Approved by: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14E2" w14:textId="2465B407" w:rsidR="003860CF" w:rsidRPr="003860CF" w:rsidRDefault="5489F4C6" w:rsidP="7D68F58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Education sub committee</w:t>
            </w:r>
          </w:p>
        </w:tc>
      </w:tr>
      <w:tr w:rsidR="003860CF" w:rsidRPr="003860CF" w14:paraId="0D1D0ABD" w14:textId="77777777" w:rsidTr="7D68F58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5E5F" w14:textId="77777777" w:rsidR="003860CF" w:rsidRPr="003860CF" w:rsidRDefault="003860CF" w:rsidP="7D68F58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Date approved on: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2053" w14:textId="05C018E2" w:rsidR="003860CF" w:rsidRPr="003860CF" w:rsidRDefault="1F09C0C4" w:rsidP="7D68F58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November 2025</w:t>
            </w:r>
          </w:p>
        </w:tc>
      </w:tr>
      <w:tr w:rsidR="003860CF" w:rsidRPr="003860CF" w14:paraId="142B262C" w14:textId="77777777" w:rsidTr="7D68F58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AE6E" w14:textId="77777777" w:rsidR="003860CF" w:rsidRPr="003860CF" w:rsidRDefault="003860CF" w:rsidP="7D68F58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Next review due by: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8D86" w14:textId="6E289615" w:rsidR="003860CF" w:rsidRPr="003860CF" w:rsidRDefault="1D3DD599" w:rsidP="7D68F58F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7D68F58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November 202</w:t>
            </w:r>
            <w:r w:rsidR="05B631CC" w:rsidRPr="7D68F58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8</w:t>
            </w:r>
          </w:p>
        </w:tc>
      </w:tr>
    </w:tbl>
    <w:p w14:paraId="56642D51" w14:textId="77777777" w:rsidR="003860CF" w:rsidRPr="003860CF" w:rsidRDefault="003860CF" w:rsidP="7D68F58F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5C2B5344" w14:textId="77777777" w:rsidR="003860CF" w:rsidRPr="003860CF" w:rsidRDefault="003860CF" w:rsidP="7D68F58F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0526458D" w14:textId="77777777" w:rsidR="003860CF" w:rsidRPr="003860CF" w:rsidRDefault="003860CF" w:rsidP="7D68F58F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2846F0A4" w14:textId="77777777" w:rsidR="003860CF" w:rsidRPr="003860CF" w:rsidRDefault="003860CF" w:rsidP="7D68F58F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448A82D1" w14:textId="77777777" w:rsidR="003860CF" w:rsidRPr="003860CF" w:rsidRDefault="003860CF" w:rsidP="7D68F58F">
      <w:pPr>
        <w:rPr>
          <w:rFonts w:ascii="Calibri" w:eastAsia="Calibri" w:hAnsi="Calibri" w:cs="Calibri"/>
          <w:sz w:val="24"/>
          <w:szCs w:val="24"/>
          <w:lang w:val="en-US"/>
        </w:rPr>
      </w:pPr>
    </w:p>
    <w:p w14:paraId="10C97175" w14:textId="77777777" w:rsidR="003860CF" w:rsidRPr="003860CF" w:rsidRDefault="003860CF" w:rsidP="003860CF">
      <w:pPr>
        <w:rPr>
          <w:rFonts w:ascii="Verdana" w:hAnsi="Verdana"/>
          <w:sz w:val="24"/>
          <w:szCs w:val="24"/>
          <w:lang w:val="en-US"/>
        </w:rPr>
      </w:pPr>
    </w:p>
    <w:p w14:paraId="1B124DB4" w14:textId="77777777" w:rsidR="003860CF" w:rsidRPr="003860CF" w:rsidRDefault="003860CF" w:rsidP="003860CF">
      <w:pPr>
        <w:rPr>
          <w:rFonts w:ascii="Verdana" w:hAnsi="Verdana"/>
          <w:sz w:val="24"/>
          <w:szCs w:val="24"/>
          <w:lang w:val="en-US"/>
        </w:rPr>
      </w:pPr>
    </w:p>
    <w:p w14:paraId="283BAEB6" w14:textId="77777777" w:rsidR="003860CF" w:rsidRPr="003860CF" w:rsidRDefault="003860CF" w:rsidP="003860CF">
      <w:pPr>
        <w:rPr>
          <w:rFonts w:ascii="Verdana" w:hAnsi="Verdana"/>
          <w:sz w:val="24"/>
          <w:szCs w:val="24"/>
          <w:lang w:val="en-US"/>
        </w:rPr>
      </w:pPr>
    </w:p>
    <w:p w14:paraId="14AA3810" w14:textId="77777777" w:rsidR="003860CF" w:rsidRPr="003860CF" w:rsidRDefault="003860CF" w:rsidP="003860CF">
      <w:pPr>
        <w:rPr>
          <w:rFonts w:ascii="Verdana" w:hAnsi="Verdana"/>
          <w:sz w:val="24"/>
          <w:szCs w:val="24"/>
          <w:lang w:val="en-US"/>
        </w:rPr>
      </w:pPr>
    </w:p>
    <w:p w14:paraId="61357D46" w14:textId="77777777" w:rsidR="003860CF" w:rsidRPr="003860CF" w:rsidRDefault="003860CF" w:rsidP="003860CF">
      <w:pPr>
        <w:rPr>
          <w:rFonts w:ascii="Verdana" w:hAnsi="Verdana"/>
          <w:sz w:val="24"/>
          <w:szCs w:val="24"/>
          <w:lang w:val="en-US"/>
        </w:rPr>
      </w:pPr>
    </w:p>
    <w:p w14:paraId="764F450E" w14:textId="77777777" w:rsidR="008432BC" w:rsidRDefault="008432BC" w:rsidP="002249F1">
      <w:pPr>
        <w:rPr>
          <w:rFonts w:ascii="Verdana" w:hAnsi="Verdana"/>
          <w:sz w:val="24"/>
          <w:szCs w:val="24"/>
        </w:rPr>
      </w:pPr>
    </w:p>
    <w:p w14:paraId="5A192BC9" w14:textId="77777777" w:rsidR="008432BC" w:rsidRPr="00067CEF" w:rsidRDefault="008432BC" w:rsidP="002249F1">
      <w:pPr>
        <w:rPr>
          <w:rFonts w:ascii="Verdana" w:hAnsi="Verdana"/>
          <w:sz w:val="24"/>
          <w:szCs w:val="24"/>
        </w:rPr>
      </w:pPr>
    </w:p>
    <w:bookmarkEnd w:id="0"/>
    <w:bookmarkEnd w:id="1"/>
    <w:p w14:paraId="12B1A80C" w14:textId="77777777" w:rsidR="00545C50" w:rsidRPr="00067CEF" w:rsidRDefault="00545C50" w:rsidP="0076485E">
      <w:pPr>
        <w:spacing w:after="0" w:line="276" w:lineRule="auto"/>
        <w:rPr>
          <w:rFonts w:ascii="Verdana" w:hAnsi="Verdana"/>
          <w:sz w:val="24"/>
          <w:szCs w:val="24"/>
        </w:rPr>
      </w:pPr>
    </w:p>
    <w:sectPr w:rsidR="00545C50" w:rsidRPr="00067CEF" w:rsidSect="003860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851" w:left="1134" w:header="709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4864" w14:textId="77777777" w:rsidR="00D827D4" w:rsidRDefault="00D827D4" w:rsidP="005D03E5">
      <w:pPr>
        <w:spacing w:after="0" w:line="240" w:lineRule="auto"/>
      </w:pPr>
      <w:r>
        <w:separator/>
      </w:r>
    </w:p>
  </w:endnote>
  <w:endnote w:type="continuationSeparator" w:id="0">
    <w:p w14:paraId="14788105" w14:textId="77777777" w:rsidR="00D827D4" w:rsidRDefault="00D827D4" w:rsidP="005D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uli ExtraBold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DAC9" w14:textId="77777777" w:rsidR="005D4E8C" w:rsidRDefault="005D4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413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1877C" w14:textId="3543975A" w:rsidR="003860CF" w:rsidRDefault="003860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22F8BE" w14:textId="77777777" w:rsidR="003860CF" w:rsidRDefault="003860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416233"/>
      <w:docPartObj>
        <w:docPartGallery w:val="Page Numbers (Bottom of Page)"/>
        <w:docPartUnique/>
      </w:docPartObj>
    </w:sdtPr>
    <w:sdtEndPr/>
    <w:sdtContent>
      <w:p w14:paraId="2B4B95F4" w14:textId="77777777" w:rsidR="001C5061" w:rsidRDefault="006113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2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C46C03" w14:textId="77777777" w:rsidR="00DF58A5" w:rsidRDefault="00DF5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6B1A" w14:textId="77777777" w:rsidR="00D827D4" w:rsidRDefault="00D827D4" w:rsidP="005D03E5">
      <w:pPr>
        <w:spacing w:after="0" w:line="240" w:lineRule="auto"/>
      </w:pPr>
      <w:r>
        <w:separator/>
      </w:r>
    </w:p>
  </w:footnote>
  <w:footnote w:type="continuationSeparator" w:id="0">
    <w:p w14:paraId="0147C9E0" w14:textId="77777777" w:rsidR="00D827D4" w:rsidRDefault="00D827D4" w:rsidP="005D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57DF" w14:textId="20587898" w:rsidR="005D4E8C" w:rsidRDefault="00D827D4">
    <w:pPr>
      <w:pStyle w:val="Header"/>
    </w:pPr>
    <w:r>
      <w:rPr>
        <w:noProof/>
      </w:rPr>
      <w:pict w14:anchorId="53AFF5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79657" o:spid="_x0000_s1026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gray [1629]" stroked="f">
          <v:textpath style="font-family:&quot;calibri bold&quot;;font-size:1pt" string="draft document to be ratifi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E158" w14:textId="34D37562" w:rsidR="005D4E8C" w:rsidRDefault="005D4E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61A2" w14:textId="5ED10496" w:rsidR="005D4E8C" w:rsidRDefault="00D827D4">
    <w:pPr>
      <w:pStyle w:val="Header"/>
    </w:pPr>
    <w:r>
      <w:rPr>
        <w:noProof/>
      </w:rPr>
      <w:pict w14:anchorId="5F6FCB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79656" o:spid="_x0000_s1025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gray [1629]" stroked="f">
          <v:textpath style="font-family:&quot;calibri bold&quot;;font-size:1pt" string="draft document to be ratifi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118"/>
    <w:multiLevelType w:val="hybridMultilevel"/>
    <w:tmpl w:val="D95C6062"/>
    <w:lvl w:ilvl="0" w:tplc="2256C0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94B01"/>
    <w:multiLevelType w:val="hybridMultilevel"/>
    <w:tmpl w:val="8E4C628E"/>
    <w:lvl w:ilvl="0" w:tplc="4BEE5B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1512B"/>
    <w:multiLevelType w:val="hybridMultilevel"/>
    <w:tmpl w:val="C24A1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0D7"/>
    <w:multiLevelType w:val="hybridMultilevel"/>
    <w:tmpl w:val="0638E1D0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4" w15:restartNumberingAfterBreak="0">
    <w:nsid w:val="229E3B6F"/>
    <w:multiLevelType w:val="hybridMultilevel"/>
    <w:tmpl w:val="92A2D156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84474"/>
    <w:multiLevelType w:val="hybridMultilevel"/>
    <w:tmpl w:val="DF462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3430F"/>
    <w:multiLevelType w:val="hybridMultilevel"/>
    <w:tmpl w:val="798C9408"/>
    <w:lvl w:ilvl="0" w:tplc="7DEC3F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218FD"/>
    <w:multiLevelType w:val="hybridMultilevel"/>
    <w:tmpl w:val="B798BCD0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F30499"/>
    <w:multiLevelType w:val="hybridMultilevel"/>
    <w:tmpl w:val="2A545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11E1"/>
    <w:multiLevelType w:val="hybridMultilevel"/>
    <w:tmpl w:val="3D4C0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8402C"/>
    <w:multiLevelType w:val="hybridMultilevel"/>
    <w:tmpl w:val="27D6A276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A42281"/>
    <w:multiLevelType w:val="hybridMultilevel"/>
    <w:tmpl w:val="F3988EC6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662D38"/>
    <w:multiLevelType w:val="hybridMultilevel"/>
    <w:tmpl w:val="ED625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546A46"/>
    <w:multiLevelType w:val="hybridMultilevel"/>
    <w:tmpl w:val="9476D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C15420"/>
    <w:multiLevelType w:val="hybridMultilevel"/>
    <w:tmpl w:val="83026F22"/>
    <w:lvl w:ilvl="0" w:tplc="D438E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56C3F"/>
    <w:multiLevelType w:val="hybridMultilevel"/>
    <w:tmpl w:val="DEA4E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5209E"/>
    <w:multiLevelType w:val="hybridMultilevel"/>
    <w:tmpl w:val="2E561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217AEA"/>
    <w:multiLevelType w:val="hybridMultilevel"/>
    <w:tmpl w:val="C8EEE958"/>
    <w:lvl w:ilvl="0" w:tplc="8BF4AC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322874"/>
    <w:multiLevelType w:val="hybridMultilevel"/>
    <w:tmpl w:val="BBD6AEE0"/>
    <w:lvl w:ilvl="0" w:tplc="D438E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E2064"/>
    <w:multiLevelType w:val="hybridMultilevel"/>
    <w:tmpl w:val="914E0688"/>
    <w:lvl w:ilvl="0" w:tplc="D438E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44C8D"/>
    <w:multiLevelType w:val="hybridMultilevel"/>
    <w:tmpl w:val="DEBC560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7F545E5"/>
    <w:multiLevelType w:val="hybridMultilevel"/>
    <w:tmpl w:val="D6586AEE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1B2A6D"/>
    <w:multiLevelType w:val="hybridMultilevel"/>
    <w:tmpl w:val="480A0FA4"/>
    <w:lvl w:ilvl="0" w:tplc="59A22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9271F"/>
    <w:multiLevelType w:val="hybridMultilevel"/>
    <w:tmpl w:val="F86AC37E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BF0520"/>
    <w:multiLevelType w:val="hybridMultilevel"/>
    <w:tmpl w:val="B62414D2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2D4F8C"/>
    <w:multiLevelType w:val="hybridMultilevel"/>
    <w:tmpl w:val="CC929B10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6698132B"/>
    <w:multiLevelType w:val="hybridMultilevel"/>
    <w:tmpl w:val="212CDFC8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253E6A"/>
    <w:multiLevelType w:val="hybridMultilevel"/>
    <w:tmpl w:val="2CE00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9306A"/>
    <w:multiLevelType w:val="hybridMultilevel"/>
    <w:tmpl w:val="0DF6E076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5A5217"/>
    <w:multiLevelType w:val="hybridMultilevel"/>
    <w:tmpl w:val="DB70E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A630B"/>
    <w:multiLevelType w:val="hybridMultilevel"/>
    <w:tmpl w:val="30429E3A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F52B6D"/>
    <w:multiLevelType w:val="hybridMultilevel"/>
    <w:tmpl w:val="7E2E44AE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F553C8"/>
    <w:multiLevelType w:val="hybridMultilevel"/>
    <w:tmpl w:val="C51C699C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F41DEC"/>
    <w:multiLevelType w:val="hybridMultilevel"/>
    <w:tmpl w:val="1EA02018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09203A"/>
    <w:multiLevelType w:val="hybridMultilevel"/>
    <w:tmpl w:val="273C7CA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780B20F6"/>
    <w:multiLevelType w:val="hybridMultilevel"/>
    <w:tmpl w:val="72C46382"/>
    <w:lvl w:ilvl="0" w:tplc="92BCB0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5E5179"/>
    <w:multiLevelType w:val="hybridMultilevel"/>
    <w:tmpl w:val="E43EE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62AC6"/>
    <w:multiLevelType w:val="hybridMultilevel"/>
    <w:tmpl w:val="6D942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11535"/>
    <w:multiLevelType w:val="hybridMultilevel"/>
    <w:tmpl w:val="44783042"/>
    <w:lvl w:ilvl="0" w:tplc="CA000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2832">
    <w:abstractNumId w:val="18"/>
  </w:num>
  <w:num w:numId="2" w16cid:durableId="1213731709">
    <w:abstractNumId w:val="14"/>
  </w:num>
  <w:num w:numId="3" w16cid:durableId="589504370">
    <w:abstractNumId w:val="19"/>
  </w:num>
  <w:num w:numId="4" w16cid:durableId="337198013">
    <w:abstractNumId w:val="17"/>
  </w:num>
  <w:num w:numId="5" w16cid:durableId="601230086">
    <w:abstractNumId w:val="36"/>
  </w:num>
  <w:num w:numId="6" w16cid:durableId="1454402993">
    <w:abstractNumId w:val="6"/>
  </w:num>
  <w:num w:numId="7" w16cid:durableId="729503251">
    <w:abstractNumId w:val="0"/>
  </w:num>
  <w:num w:numId="8" w16cid:durableId="1007555653">
    <w:abstractNumId w:val="22"/>
  </w:num>
  <w:num w:numId="9" w16cid:durableId="231932613">
    <w:abstractNumId w:val="38"/>
  </w:num>
  <w:num w:numId="10" w16cid:durableId="65302293">
    <w:abstractNumId w:val="12"/>
  </w:num>
  <w:num w:numId="11" w16cid:durableId="1115834324">
    <w:abstractNumId w:val="16"/>
  </w:num>
  <w:num w:numId="12" w16cid:durableId="616832462">
    <w:abstractNumId w:val="13"/>
  </w:num>
  <w:num w:numId="13" w16cid:durableId="1089698878">
    <w:abstractNumId w:val="3"/>
  </w:num>
  <w:num w:numId="14" w16cid:durableId="277838810">
    <w:abstractNumId w:val="26"/>
  </w:num>
  <w:num w:numId="15" w16cid:durableId="904991187">
    <w:abstractNumId w:val="23"/>
  </w:num>
  <w:num w:numId="16" w16cid:durableId="414665734">
    <w:abstractNumId w:val="10"/>
  </w:num>
  <w:num w:numId="17" w16cid:durableId="924803060">
    <w:abstractNumId w:val="7"/>
  </w:num>
  <w:num w:numId="18" w16cid:durableId="347489897">
    <w:abstractNumId w:val="35"/>
  </w:num>
  <w:num w:numId="19" w16cid:durableId="331570509">
    <w:abstractNumId w:val="4"/>
  </w:num>
  <w:num w:numId="20" w16cid:durableId="431171152">
    <w:abstractNumId w:val="21"/>
  </w:num>
  <w:num w:numId="21" w16cid:durableId="352388680">
    <w:abstractNumId w:val="30"/>
  </w:num>
  <w:num w:numId="22" w16cid:durableId="387649503">
    <w:abstractNumId w:val="31"/>
  </w:num>
  <w:num w:numId="23" w16cid:durableId="1421368202">
    <w:abstractNumId w:val="33"/>
  </w:num>
  <w:num w:numId="24" w16cid:durableId="1165172382">
    <w:abstractNumId w:val="32"/>
  </w:num>
  <w:num w:numId="25" w16cid:durableId="201984608">
    <w:abstractNumId w:val="24"/>
  </w:num>
  <w:num w:numId="26" w16cid:durableId="2106995030">
    <w:abstractNumId w:val="11"/>
  </w:num>
  <w:num w:numId="27" w16cid:durableId="1001855132">
    <w:abstractNumId w:val="28"/>
  </w:num>
  <w:num w:numId="28" w16cid:durableId="854149346">
    <w:abstractNumId w:val="27"/>
  </w:num>
  <w:num w:numId="29" w16cid:durableId="1868182112">
    <w:abstractNumId w:val="37"/>
  </w:num>
  <w:num w:numId="30" w16cid:durableId="1746030415">
    <w:abstractNumId w:val="8"/>
  </w:num>
  <w:num w:numId="31" w16cid:durableId="1609002935">
    <w:abstractNumId w:val="9"/>
  </w:num>
  <w:num w:numId="32" w16cid:durableId="1768575327">
    <w:abstractNumId w:val="25"/>
  </w:num>
  <w:num w:numId="33" w16cid:durableId="552082392">
    <w:abstractNumId w:val="2"/>
  </w:num>
  <w:num w:numId="34" w16cid:durableId="1245988601">
    <w:abstractNumId w:val="20"/>
  </w:num>
  <w:num w:numId="35" w16cid:durableId="1971352696">
    <w:abstractNumId w:val="34"/>
  </w:num>
  <w:num w:numId="36" w16cid:durableId="93945684">
    <w:abstractNumId w:val="15"/>
  </w:num>
  <w:num w:numId="37" w16cid:durableId="1136992904">
    <w:abstractNumId w:val="5"/>
  </w:num>
  <w:num w:numId="38" w16cid:durableId="96560623">
    <w:abstractNumId w:val="29"/>
  </w:num>
  <w:num w:numId="39" w16cid:durableId="144260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5B"/>
    <w:rsid w:val="00067CEF"/>
    <w:rsid w:val="000B7073"/>
    <w:rsid w:val="00100391"/>
    <w:rsid w:val="0010067B"/>
    <w:rsid w:val="001B2529"/>
    <w:rsid w:val="001C5061"/>
    <w:rsid w:val="001C5D10"/>
    <w:rsid w:val="00223EEF"/>
    <w:rsid w:val="002249F1"/>
    <w:rsid w:val="002264AF"/>
    <w:rsid w:val="00233DEF"/>
    <w:rsid w:val="0023435F"/>
    <w:rsid w:val="002834E9"/>
    <w:rsid w:val="002F600E"/>
    <w:rsid w:val="00303A19"/>
    <w:rsid w:val="003241D7"/>
    <w:rsid w:val="00363EE4"/>
    <w:rsid w:val="003860CF"/>
    <w:rsid w:val="003B720F"/>
    <w:rsid w:val="003E2279"/>
    <w:rsid w:val="003F14C1"/>
    <w:rsid w:val="00417C8E"/>
    <w:rsid w:val="004371D0"/>
    <w:rsid w:val="0045258A"/>
    <w:rsid w:val="00465245"/>
    <w:rsid w:val="00477452"/>
    <w:rsid w:val="00484659"/>
    <w:rsid w:val="004A57CA"/>
    <w:rsid w:val="004A72FA"/>
    <w:rsid w:val="004E6F24"/>
    <w:rsid w:val="00502177"/>
    <w:rsid w:val="00545168"/>
    <w:rsid w:val="00545C50"/>
    <w:rsid w:val="00550D80"/>
    <w:rsid w:val="00572364"/>
    <w:rsid w:val="005D03E5"/>
    <w:rsid w:val="005D46E5"/>
    <w:rsid w:val="005D4E8C"/>
    <w:rsid w:val="005E2230"/>
    <w:rsid w:val="005F5A4E"/>
    <w:rsid w:val="006076A9"/>
    <w:rsid w:val="006113FF"/>
    <w:rsid w:val="006452E8"/>
    <w:rsid w:val="00685AF8"/>
    <w:rsid w:val="006A705E"/>
    <w:rsid w:val="006B0D4A"/>
    <w:rsid w:val="00716DF4"/>
    <w:rsid w:val="00717074"/>
    <w:rsid w:val="0073384A"/>
    <w:rsid w:val="0076485E"/>
    <w:rsid w:val="0076576C"/>
    <w:rsid w:val="00780C5B"/>
    <w:rsid w:val="007E4935"/>
    <w:rsid w:val="007E5E30"/>
    <w:rsid w:val="0081724E"/>
    <w:rsid w:val="008432BC"/>
    <w:rsid w:val="008657F4"/>
    <w:rsid w:val="008D0B70"/>
    <w:rsid w:val="008D2A21"/>
    <w:rsid w:val="00924A62"/>
    <w:rsid w:val="009308BB"/>
    <w:rsid w:val="00950495"/>
    <w:rsid w:val="00971F74"/>
    <w:rsid w:val="009E3F92"/>
    <w:rsid w:val="00A0076D"/>
    <w:rsid w:val="00A1427E"/>
    <w:rsid w:val="00A17820"/>
    <w:rsid w:val="00A41CBA"/>
    <w:rsid w:val="00A51DAC"/>
    <w:rsid w:val="00A55585"/>
    <w:rsid w:val="00A718BD"/>
    <w:rsid w:val="00A741F9"/>
    <w:rsid w:val="00B36D53"/>
    <w:rsid w:val="00B50A47"/>
    <w:rsid w:val="00B60300"/>
    <w:rsid w:val="00B915A7"/>
    <w:rsid w:val="00BA38D2"/>
    <w:rsid w:val="00BE0362"/>
    <w:rsid w:val="00C10220"/>
    <w:rsid w:val="00C21E94"/>
    <w:rsid w:val="00C65C65"/>
    <w:rsid w:val="00CA7AD8"/>
    <w:rsid w:val="00CB0AC0"/>
    <w:rsid w:val="00CE6ABB"/>
    <w:rsid w:val="00CF0A1F"/>
    <w:rsid w:val="00D827D4"/>
    <w:rsid w:val="00DF58A5"/>
    <w:rsid w:val="00DF6AD3"/>
    <w:rsid w:val="00E074ED"/>
    <w:rsid w:val="00E261A1"/>
    <w:rsid w:val="00E442F1"/>
    <w:rsid w:val="00ED0F3D"/>
    <w:rsid w:val="00F04A9E"/>
    <w:rsid w:val="00F268E0"/>
    <w:rsid w:val="00F86296"/>
    <w:rsid w:val="00F87F1D"/>
    <w:rsid w:val="00FE6DD9"/>
    <w:rsid w:val="01A66B8D"/>
    <w:rsid w:val="031005DC"/>
    <w:rsid w:val="05B631CC"/>
    <w:rsid w:val="068D9C70"/>
    <w:rsid w:val="0C1BEFCC"/>
    <w:rsid w:val="164FF87A"/>
    <w:rsid w:val="1C4F3A11"/>
    <w:rsid w:val="1CF37B2A"/>
    <w:rsid w:val="1D3DD599"/>
    <w:rsid w:val="1F09C0C4"/>
    <w:rsid w:val="1F36F941"/>
    <w:rsid w:val="1FDD0214"/>
    <w:rsid w:val="230451B2"/>
    <w:rsid w:val="237ADEEC"/>
    <w:rsid w:val="2425FAA5"/>
    <w:rsid w:val="2D3C1300"/>
    <w:rsid w:val="2D50719F"/>
    <w:rsid w:val="3B0C9DFD"/>
    <w:rsid w:val="434097E0"/>
    <w:rsid w:val="4558CDCB"/>
    <w:rsid w:val="5489F4C6"/>
    <w:rsid w:val="56E08444"/>
    <w:rsid w:val="5D532C7E"/>
    <w:rsid w:val="64DEE07F"/>
    <w:rsid w:val="689B9BEA"/>
    <w:rsid w:val="6E370EC9"/>
    <w:rsid w:val="6F19CCFE"/>
    <w:rsid w:val="6F1F1630"/>
    <w:rsid w:val="72660DE3"/>
    <w:rsid w:val="75FAD679"/>
    <w:rsid w:val="770A2CB5"/>
    <w:rsid w:val="7B091F70"/>
    <w:rsid w:val="7D68F58F"/>
    <w:rsid w:val="7FB3F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949AE"/>
  <w15:docId w15:val="{03503781-F777-430A-A204-5B33DABA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5B"/>
    <w:rPr>
      <w:rFonts w:ascii="Calibri Light" w:hAnsi="Calibri Ligh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D4A"/>
    <w:pPr>
      <w:keepNext/>
      <w:keepLines/>
      <w:spacing w:before="440" w:after="220" w:line="264" w:lineRule="auto"/>
      <w:outlineLvl w:val="1"/>
    </w:pPr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D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6572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5B"/>
    <w:rPr>
      <w:rFonts w:ascii="Calibri Light" w:hAnsi="Calibri Light"/>
    </w:rPr>
  </w:style>
  <w:style w:type="paragraph" w:styleId="Footer">
    <w:name w:val="footer"/>
    <w:basedOn w:val="Normal"/>
    <w:link w:val="FooterChar"/>
    <w:uiPriority w:val="99"/>
    <w:unhideWhenUsed/>
    <w:rsid w:val="00780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5B"/>
    <w:rPr>
      <w:rFonts w:ascii="Calibri Light" w:hAnsi="Calibri Light"/>
    </w:rPr>
  </w:style>
  <w:style w:type="paragraph" w:styleId="ListParagraph">
    <w:name w:val="List Paragraph"/>
    <w:basedOn w:val="Normal"/>
    <w:uiPriority w:val="34"/>
    <w:qFormat/>
    <w:rsid w:val="00780C5B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0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C5B"/>
    <w:rPr>
      <w:rFonts w:ascii="Calibri Light" w:hAnsi="Calibri Ligh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B0D4A"/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D4A"/>
    <w:rPr>
      <w:rFonts w:asciiTheme="majorHAnsi" w:eastAsiaTheme="majorEastAsia" w:hAnsiTheme="majorHAnsi" w:cstheme="majorBidi"/>
      <w:color w:val="065725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0D4A"/>
    <w:rPr>
      <w:color w:val="FF3399" w:themeColor="hyperlink"/>
      <w:u w:val="single"/>
    </w:rPr>
  </w:style>
  <w:style w:type="table" w:styleId="TableGrid">
    <w:name w:val="Table Grid"/>
    <w:basedOn w:val="TableNormal"/>
    <w:rsid w:val="006B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5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Greenfield theme">
  <a:themeElements>
    <a:clrScheme name="Greenfield colours">
      <a:dk1>
        <a:srgbClr val="000000"/>
      </a:dk1>
      <a:lt1>
        <a:srgbClr val="94C947"/>
      </a:lt1>
      <a:dk2>
        <a:srgbClr val="BDE3F5"/>
      </a:dk2>
      <a:lt2>
        <a:srgbClr val="FFF203"/>
      </a:lt2>
      <a:accent1>
        <a:srgbClr val="0DB14B"/>
      </a:accent1>
      <a:accent2>
        <a:srgbClr val="8D62A9"/>
      </a:accent2>
      <a:accent3>
        <a:srgbClr val="EF463E"/>
      </a:accent3>
      <a:accent4>
        <a:srgbClr val="FBAA26"/>
      </a:accent4>
      <a:accent5>
        <a:srgbClr val="00B0F0"/>
      </a:accent5>
      <a:accent6>
        <a:srgbClr val="0070C0"/>
      </a:accent6>
      <a:hlink>
        <a:srgbClr val="FF3399"/>
      </a:hlink>
      <a:folHlink>
        <a:srgbClr val="B2B2B2"/>
      </a:folHlink>
    </a:clrScheme>
    <a:fontScheme name="Greenfield">
      <a:majorFont>
        <a:latin typeface="muli extrabold"/>
        <a:ea typeface=""/>
        <a:cs typeface=""/>
      </a:majorFont>
      <a:minorFont>
        <a:latin typeface="mul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reenfield theme" id="{05562719-70F2-4314-990C-DF2B67D979D6}" vid="{00CDA3C7-BD8D-4AD6-A401-610E2F5151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7fd554-190c-4b6d-8413-f53eb651cfbd" xsi:nil="true"/>
    <lcf76f155ced4ddcb4097134ff3c332f xmlns="71aec2dc-d235-4b3b-b001-ad701de498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AE7739CE840BBD4EBD46A8AD678" ma:contentTypeVersion="14" ma:contentTypeDescription="Create a new document." ma:contentTypeScope="" ma:versionID="b5dfa320bd653c2ebd95148a98566b50">
  <xsd:schema xmlns:xsd="http://www.w3.org/2001/XMLSchema" xmlns:xs="http://www.w3.org/2001/XMLSchema" xmlns:p="http://schemas.microsoft.com/office/2006/metadata/properties" xmlns:ns2="71aec2dc-d235-4b3b-b001-ad701de498d0" xmlns:ns3="477fd554-190c-4b6d-8413-f53eb651cfbd" targetNamespace="http://schemas.microsoft.com/office/2006/metadata/properties" ma:root="true" ma:fieldsID="d6acd4c000668c1df6f97b5ee91e315d" ns2:_="" ns3:_="">
    <xsd:import namespace="71aec2dc-d235-4b3b-b001-ad701de498d0"/>
    <xsd:import namespace="477fd554-190c-4b6d-8413-f53eb651c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ec2dc-d235-4b3b-b001-ad701de49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020ae8-fbd1-4828-b57a-27abc687d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fd554-190c-4b6d-8413-f53eb651c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2784d3-996a-4d14-8410-d1bbf2ec772d}" ma:internalName="TaxCatchAll" ma:showField="CatchAllData" ma:web="477fd554-190c-4b6d-8413-f53eb651c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F81C-9F22-4847-8D71-AB6CD21314EF}">
  <ds:schemaRefs>
    <ds:schemaRef ds:uri="http://schemas.microsoft.com/office/2006/metadata/properties"/>
    <ds:schemaRef ds:uri="http://schemas.microsoft.com/office/infopath/2007/PartnerControls"/>
    <ds:schemaRef ds:uri="477fd554-190c-4b6d-8413-f53eb651cfbd"/>
    <ds:schemaRef ds:uri="71aec2dc-d235-4b3b-b001-ad701de498d0"/>
  </ds:schemaRefs>
</ds:datastoreItem>
</file>

<file path=customXml/itemProps2.xml><?xml version="1.0" encoding="utf-8"?>
<ds:datastoreItem xmlns:ds="http://schemas.openxmlformats.org/officeDocument/2006/customXml" ds:itemID="{ADFEF34C-2CDD-4A03-8F6A-5CAEF8D02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44F72-4132-46AE-B034-C3DAAECFC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ec2dc-d235-4b3b-b001-ad701de498d0"/>
    <ds:schemaRef ds:uri="477fd554-190c-4b6d-8413-f53eb651c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C5341-C09F-43BB-A092-88D9C913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Hope</dc:creator>
  <cp:lastModifiedBy>Stacy Towler</cp:lastModifiedBy>
  <cp:revision>2</cp:revision>
  <cp:lastPrinted>2021-03-22T10:59:00Z</cp:lastPrinted>
  <dcterms:created xsi:type="dcterms:W3CDTF">2026-01-30T14:46:00Z</dcterms:created>
  <dcterms:modified xsi:type="dcterms:W3CDTF">2026-01-30T14:46:00Z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0x01010069D18AE7739CE840BBD4EBD46A8AD678</vt:lpwstr>
  </property>
  <property fmtid="{D5CDD505-2E9C-101B-9397-08002B2CF9AE}" pid="3" name="MediaServiceImageTags">
    <vt:lpwstr/>
  </property>
</Properties>
</file>