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02" w:rsidRPr="00E02D45" w:rsidRDefault="007000E1" w:rsidP="007000E1">
      <w:pPr>
        <w:jc w:val="center"/>
        <w:rPr>
          <w:rFonts w:ascii="Twinkl Precursive" w:hAnsi="Twinkl Precursive"/>
          <w:sz w:val="28"/>
          <w:szCs w:val="28"/>
          <w:u w:val="single"/>
        </w:rPr>
      </w:pPr>
      <w:r w:rsidRPr="007000E1">
        <w:rPr>
          <w:rFonts w:ascii="Twinkl Precursive" w:hAnsi="Twinkl Precursive"/>
          <w:noProof/>
          <w:sz w:val="28"/>
          <w:szCs w:val="28"/>
          <w:u w:val="single"/>
        </w:rPr>
        <mc:AlternateContent>
          <mc:Choice Requires="wps">
            <w:drawing>
              <wp:anchor distT="45720" distB="45720" distL="114300" distR="114300" simplePos="0" relativeHeight="251659264" behindDoc="0" locked="0" layoutInCell="1" allowOverlap="1">
                <wp:simplePos x="0" y="0"/>
                <wp:positionH relativeFrom="column">
                  <wp:posOffset>5044440</wp:posOffset>
                </wp:positionH>
                <wp:positionV relativeFrom="paragraph">
                  <wp:posOffset>129540</wp:posOffset>
                </wp:positionV>
                <wp:extent cx="594360" cy="5257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25780"/>
                        </a:xfrm>
                        <a:prstGeom prst="rect">
                          <a:avLst/>
                        </a:prstGeom>
                        <a:solidFill>
                          <a:srgbClr val="FFFFFF"/>
                        </a:solidFill>
                        <a:ln w="9525">
                          <a:solidFill>
                            <a:srgbClr val="000000"/>
                          </a:solidFill>
                          <a:miter lim="800000"/>
                          <a:headEnd/>
                          <a:tailEnd/>
                        </a:ln>
                      </wps:spPr>
                      <wps:txbx>
                        <w:txbxContent>
                          <w:p w:rsidR="007000E1" w:rsidRDefault="007000E1">
                            <w:r>
                              <w:rPr>
                                <w:noProof/>
                              </w:rPr>
                              <w:drawing>
                                <wp:inline distT="0" distB="0" distL="0" distR="0">
                                  <wp:extent cx="4025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2pt;margin-top:10.2pt;width:46.8pt;height: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DUIw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">
                <v:textbox>
                  <w:txbxContent>
                    <w:p w:rsidR="007000E1" w:rsidRDefault="007000E1">
                      <w:r>
                        <w:rPr>
                          <w:noProof/>
                        </w:rPr>
                        <w:drawing>
                          <wp:inline distT="0" distB="0" distL="0" distR="0">
                            <wp:extent cx="4025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402590" cy="402590"/>
                                    </a:xfrm>
                                    <a:prstGeom prst="rect">
                                      <a:avLst/>
                                    </a:prstGeom>
                                  </pic:spPr>
                                </pic:pic>
                              </a:graphicData>
                            </a:graphic>
                          </wp:inline>
                        </w:drawing>
                      </w:r>
                    </w:p>
                  </w:txbxContent>
                </v:textbox>
                <w10:wrap type="square"/>
              </v:shape>
            </w:pict>
          </mc:Fallback>
        </mc:AlternateContent>
      </w:r>
      <w:r>
        <w:rPr>
          <w:rFonts w:ascii="Twinkl Precursive" w:hAnsi="Twinkl Precursive"/>
          <w:sz w:val="28"/>
          <w:szCs w:val="28"/>
          <w:u w:val="single"/>
        </w:rPr>
        <w:t xml:space="preserve"> </w:t>
      </w:r>
      <w:r w:rsidR="000C2502" w:rsidRPr="00E02D45">
        <w:rPr>
          <w:rFonts w:ascii="Twinkl Precursive" w:hAnsi="Twinkl Precursive"/>
          <w:sz w:val="28"/>
          <w:szCs w:val="28"/>
          <w:u w:val="single"/>
        </w:rPr>
        <w:t>Cross Fell Science</w:t>
      </w:r>
    </w:p>
    <w:p w:rsidR="000C2502" w:rsidRDefault="000C2502" w:rsidP="007000E1">
      <w:pPr>
        <w:jc w:val="center"/>
        <w:rPr>
          <w:rFonts w:ascii="Twinkl Precursive" w:hAnsi="Twinkl Precursive"/>
          <w:sz w:val="28"/>
          <w:szCs w:val="28"/>
          <w:u w:val="single"/>
        </w:rPr>
      </w:pPr>
      <w:r w:rsidRPr="00E02D45">
        <w:rPr>
          <w:rFonts w:ascii="Twinkl Precursive" w:hAnsi="Twinkl Precursive"/>
          <w:sz w:val="28"/>
          <w:szCs w:val="28"/>
          <w:u w:val="single"/>
        </w:rPr>
        <w:t xml:space="preserve">Our learning journey this </w:t>
      </w:r>
      <w:r w:rsidR="00E02D45">
        <w:rPr>
          <w:rFonts w:ascii="Twinkl Precursive" w:hAnsi="Twinkl Precursive"/>
          <w:sz w:val="28"/>
          <w:szCs w:val="28"/>
          <w:u w:val="single"/>
        </w:rPr>
        <w:t>term</w:t>
      </w:r>
    </w:p>
    <w:p w:rsidR="00E02D45" w:rsidRPr="00E02D45" w:rsidRDefault="00E02D45" w:rsidP="00E02D45">
      <w:pPr>
        <w:rPr>
          <w:rFonts w:ascii="Twinkl Precursive" w:hAnsi="Twinkl Precursive"/>
          <w:sz w:val="28"/>
          <w:szCs w:val="28"/>
        </w:rPr>
      </w:pPr>
      <w:r w:rsidRPr="00E02D45">
        <w:rPr>
          <w:rFonts w:ascii="Twinkl Precursive" w:hAnsi="Twinkl Precursive"/>
          <w:sz w:val="28"/>
          <w:szCs w:val="28"/>
        </w:rPr>
        <w:t>Our topics this</w:t>
      </w:r>
      <w:r w:rsidR="002D3F4A">
        <w:rPr>
          <w:rFonts w:ascii="Twinkl Precursive" w:hAnsi="Twinkl Precursive"/>
          <w:sz w:val="28"/>
          <w:szCs w:val="28"/>
        </w:rPr>
        <w:t xml:space="preserve"> Summer</w:t>
      </w:r>
      <w:r w:rsidRPr="00E02D45">
        <w:rPr>
          <w:rFonts w:ascii="Twinkl Precursive" w:hAnsi="Twinkl Precursive"/>
          <w:sz w:val="28"/>
          <w:szCs w:val="28"/>
        </w:rPr>
        <w:t xml:space="preserve"> </w:t>
      </w:r>
      <w:r>
        <w:rPr>
          <w:rFonts w:ascii="Twinkl Precursive" w:hAnsi="Twinkl Precursive"/>
          <w:sz w:val="28"/>
          <w:szCs w:val="28"/>
        </w:rPr>
        <w:t xml:space="preserve">term </w:t>
      </w:r>
      <w:r w:rsidRPr="00E02D45">
        <w:rPr>
          <w:rFonts w:ascii="Twinkl Precursive" w:hAnsi="Twinkl Precursive"/>
          <w:sz w:val="28"/>
          <w:szCs w:val="28"/>
        </w:rPr>
        <w:t>in Science are</w:t>
      </w:r>
    </w:p>
    <w:p w:rsidR="002D3F4A" w:rsidRDefault="002D3F4A" w:rsidP="002D3F4A">
      <w:pPr>
        <w:spacing w:line="276" w:lineRule="auto"/>
        <w:rPr>
          <w:rFonts w:ascii="Calibri" w:hAnsi="Calibri"/>
        </w:rPr>
      </w:pPr>
      <w:r>
        <w:rPr>
          <w:rFonts w:ascii="Calibri" w:hAnsi="Calibri"/>
          <w:b/>
        </w:rPr>
        <w:t>Materials- exploring changes</w:t>
      </w:r>
    </w:p>
    <w:p w:rsidR="002D3F4A" w:rsidRDefault="002D3F4A" w:rsidP="002D3F4A">
      <w:pPr>
        <w:spacing w:line="276" w:lineRule="auto"/>
        <w:rPr>
          <w:rFonts w:ascii="Calibri" w:hAnsi="Calibri"/>
          <w:b/>
        </w:rPr>
      </w:pPr>
      <w:r>
        <w:rPr>
          <w:rFonts w:ascii="Calibri" w:hAnsi="Calibri"/>
          <w:b/>
        </w:rPr>
        <w:t>Year 1</w:t>
      </w:r>
    </w:p>
    <w:p w:rsidR="002D3F4A" w:rsidRDefault="002D3F4A" w:rsidP="002D3F4A">
      <w:pPr>
        <w:pStyle w:val="ListParagraph"/>
        <w:numPr>
          <w:ilvl w:val="0"/>
          <w:numId w:val="4"/>
        </w:numPr>
        <w:spacing w:after="0" w:line="276" w:lineRule="auto"/>
        <w:rPr>
          <w:rFonts w:ascii="Calibri" w:hAnsi="Calibri"/>
          <w:b/>
        </w:rPr>
      </w:pPr>
      <w:r>
        <w:rPr>
          <w:rFonts w:ascii="Calibri" w:hAnsi="Calibri"/>
        </w:rPr>
        <w:t>Recognise the difference between the name of an object and the material from which it is made.</w:t>
      </w:r>
    </w:p>
    <w:p w:rsidR="002D3F4A" w:rsidRDefault="002D3F4A" w:rsidP="002D3F4A">
      <w:pPr>
        <w:pStyle w:val="ListParagraph"/>
        <w:numPr>
          <w:ilvl w:val="0"/>
          <w:numId w:val="4"/>
        </w:numPr>
        <w:spacing w:after="0" w:line="276" w:lineRule="auto"/>
        <w:rPr>
          <w:rFonts w:ascii="Calibri" w:hAnsi="Calibri"/>
          <w:b/>
        </w:rPr>
      </w:pPr>
      <w:r>
        <w:rPr>
          <w:rFonts w:ascii="Calibri" w:hAnsi="Calibri"/>
        </w:rPr>
        <w:t>Identify a range of everyday materials including wood, plastic, glass, metal, water and rock.</w:t>
      </w:r>
    </w:p>
    <w:p w:rsidR="002D3F4A" w:rsidRDefault="002D3F4A" w:rsidP="002D3F4A">
      <w:pPr>
        <w:pStyle w:val="ListParagraph"/>
        <w:numPr>
          <w:ilvl w:val="0"/>
          <w:numId w:val="4"/>
        </w:numPr>
        <w:spacing w:after="0" w:line="276" w:lineRule="auto"/>
        <w:rPr>
          <w:rFonts w:ascii="Calibri" w:hAnsi="Calibri"/>
          <w:b/>
        </w:rPr>
      </w:pPr>
      <w:r>
        <w:rPr>
          <w:rFonts w:ascii="Calibri" w:hAnsi="Calibri"/>
        </w:rPr>
        <w:t>Describe the physical properties of everyday materials including hard/soft, stretchy/stiff, shiny/dull, rough/smooth, bendy/not bendy, waterproof/ not waterproof, absorbent/ not absorbent, opaque/ transparent.</w:t>
      </w:r>
    </w:p>
    <w:p w:rsidR="002D3F4A" w:rsidRDefault="002D3F4A" w:rsidP="002D3F4A">
      <w:pPr>
        <w:pStyle w:val="ListParagraph"/>
        <w:numPr>
          <w:ilvl w:val="0"/>
          <w:numId w:val="4"/>
        </w:numPr>
        <w:spacing w:after="0" w:line="276" w:lineRule="auto"/>
        <w:rPr>
          <w:rFonts w:ascii="Calibri" w:hAnsi="Calibri"/>
          <w:b/>
        </w:rPr>
      </w:pPr>
      <w:r>
        <w:rPr>
          <w:rFonts w:ascii="Calibri" w:hAnsi="Calibri"/>
        </w:rPr>
        <w:t>Understand how to group everyday materials according to their physical properties.</w:t>
      </w:r>
    </w:p>
    <w:p w:rsidR="002D3F4A" w:rsidRDefault="002D3F4A" w:rsidP="002D3F4A">
      <w:pPr>
        <w:pStyle w:val="ListParagraph"/>
        <w:spacing w:line="276" w:lineRule="auto"/>
        <w:rPr>
          <w:rFonts w:ascii="Calibri" w:hAnsi="Calibri"/>
          <w:b/>
        </w:rPr>
      </w:pPr>
    </w:p>
    <w:p w:rsidR="002D3F4A" w:rsidRDefault="002D3F4A" w:rsidP="002D3F4A">
      <w:pPr>
        <w:spacing w:line="276" w:lineRule="auto"/>
        <w:rPr>
          <w:rFonts w:ascii="Calibri" w:hAnsi="Calibri"/>
          <w:b/>
        </w:rPr>
      </w:pPr>
      <w:r>
        <w:rPr>
          <w:rFonts w:ascii="Calibri" w:hAnsi="Calibri"/>
          <w:b/>
        </w:rPr>
        <w:t>Year 2</w:t>
      </w:r>
    </w:p>
    <w:p w:rsidR="002D3F4A" w:rsidRDefault="002D3F4A" w:rsidP="002D3F4A">
      <w:pPr>
        <w:pStyle w:val="ListParagraph"/>
        <w:numPr>
          <w:ilvl w:val="0"/>
          <w:numId w:val="4"/>
        </w:numPr>
        <w:spacing w:after="0" w:line="276" w:lineRule="auto"/>
        <w:rPr>
          <w:rFonts w:ascii="Calibri" w:hAnsi="Calibri"/>
          <w:b/>
        </w:rPr>
      </w:pPr>
      <w:r>
        <w:rPr>
          <w:rFonts w:ascii="Calibri" w:hAnsi="Calibri"/>
        </w:rPr>
        <w:t>Understand how everyday materials can be used for more than one thing.</w:t>
      </w:r>
    </w:p>
    <w:p w:rsidR="002D3F4A" w:rsidRDefault="002D3F4A" w:rsidP="002D3F4A">
      <w:pPr>
        <w:pStyle w:val="ListParagraph"/>
        <w:numPr>
          <w:ilvl w:val="0"/>
          <w:numId w:val="4"/>
        </w:numPr>
        <w:spacing w:after="0" w:line="276" w:lineRule="auto"/>
        <w:rPr>
          <w:rFonts w:ascii="Calibri" w:hAnsi="Calibri"/>
          <w:b/>
        </w:rPr>
      </w:pPr>
      <w:r>
        <w:rPr>
          <w:rFonts w:ascii="Calibri" w:hAnsi="Calibri"/>
        </w:rPr>
        <w:t>Understand how different everyday materials can be used for the same thing.</w:t>
      </w:r>
    </w:p>
    <w:p w:rsidR="002D3F4A" w:rsidRDefault="002D3F4A" w:rsidP="002D3F4A">
      <w:pPr>
        <w:pStyle w:val="ListParagraph"/>
        <w:numPr>
          <w:ilvl w:val="0"/>
          <w:numId w:val="4"/>
        </w:numPr>
        <w:spacing w:after="0" w:line="276" w:lineRule="auto"/>
        <w:rPr>
          <w:rFonts w:ascii="Calibri" w:hAnsi="Calibri"/>
          <w:b/>
        </w:rPr>
      </w:pPr>
      <w:r>
        <w:rPr>
          <w:rFonts w:ascii="Calibri" w:hAnsi="Calibri"/>
        </w:rPr>
        <w:t>Understand why the properties of materials make them suitable or unsuitable for particular purposes.</w:t>
      </w:r>
    </w:p>
    <w:p w:rsidR="002D3F4A" w:rsidRPr="002D3F4A" w:rsidRDefault="002D3F4A" w:rsidP="002D3F4A">
      <w:pPr>
        <w:pStyle w:val="ListParagraph"/>
        <w:numPr>
          <w:ilvl w:val="0"/>
          <w:numId w:val="4"/>
        </w:numPr>
        <w:spacing w:after="0" w:line="276" w:lineRule="auto"/>
        <w:rPr>
          <w:rFonts w:ascii="Calibri" w:hAnsi="Calibri"/>
          <w:b/>
        </w:rPr>
      </w:pPr>
      <w:r>
        <w:rPr>
          <w:rFonts w:ascii="Calibri" w:hAnsi="Calibri"/>
        </w:rPr>
        <w:t>Recognise that squashing, bending, twisting and stretching can change the shapes of solid objects made from some everyday materials.</w:t>
      </w:r>
    </w:p>
    <w:p w:rsidR="002D3F4A" w:rsidRPr="002D3F4A" w:rsidRDefault="002D3F4A" w:rsidP="002D3F4A">
      <w:pPr>
        <w:spacing w:after="0" w:line="276" w:lineRule="auto"/>
        <w:rPr>
          <w:rFonts w:ascii="Calibri" w:hAnsi="Calibri"/>
          <w:b/>
        </w:rPr>
      </w:pPr>
    </w:p>
    <w:p w:rsidR="002D3F4A" w:rsidRPr="002D3F4A" w:rsidRDefault="002D3F4A" w:rsidP="002D3F4A">
      <w:pPr>
        <w:spacing w:line="276" w:lineRule="auto"/>
        <w:rPr>
          <w:rFonts w:ascii="Calibri" w:hAnsi="Calibri"/>
          <w:b/>
        </w:rPr>
      </w:pPr>
      <w:r>
        <w:rPr>
          <w:rFonts w:ascii="Calibri" w:hAnsi="Calibri"/>
          <w:b/>
        </w:rPr>
        <w:t>Living things and their habitats</w:t>
      </w:r>
    </w:p>
    <w:p w:rsidR="002D3F4A" w:rsidRDefault="002D3F4A" w:rsidP="002D3F4A">
      <w:pPr>
        <w:spacing w:line="276" w:lineRule="auto"/>
        <w:rPr>
          <w:rFonts w:ascii="Calibri" w:hAnsi="Calibri"/>
          <w:b/>
        </w:rPr>
      </w:pPr>
      <w:r>
        <w:rPr>
          <w:rFonts w:ascii="Calibri" w:hAnsi="Calibri"/>
          <w:b/>
        </w:rPr>
        <w:t>Year 2</w:t>
      </w:r>
    </w:p>
    <w:p w:rsidR="002D3F4A" w:rsidRDefault="002D3F4A" w:rsidP="002D3F4A">
      <w:pPr>
        <w:pStyle w:val="ListParagraph"/>
        <w:numPr>
          <w:ilvl w:val="0"/>
          <w:numId w:val="5"/>
        </w:numPr>
        <w:spacing w:after="0" w:line="276" w:lineRule="auto"/>
        <w:rPr>
          <w:rFonts w:ascii="Calibri" w:hAnsi="Calibri"/>
          <w:b/>
        </w:rPr>
      </w:pPr>
      <w:r>
        <w:rPr>
          <w:rFonts w:ascii="Calibri" w:hAnsi="Calibri"/>
        </w:rPr>
        <w:t>Recognise whether things are alive, dead or have never lived.</w:t>
      </w:r>
    </w:p>
    <w:p w:rsidR="002D3F4A" w:rsidRDefault="002D3F4A" w:rsidP="002D3F4A">
      <w:pPr>
        <w:pStyle w:val="ListParagraph"/>
        <w:numPr>
          <w:ilvl w:val="0"/>
          <w:numId w:val="5"/>
        </w:numPr>
        <w:spacing w:after="0" w:line="276" w:lineRule="auto"/>
        <w:rPr>
          <w:rFonts w:ascii="Calibri" w:hAnsi="Calibri"/>
          <w:b/>
        </w:rPr>
      </w:pPr>
      <w:r>
        <w:rPr>
          <w:rFonts w:ascii="Calibri" w:hAnsi="Calibri"/>
        </w:rPr>
        <w:t>Identify different plants and animals and recognize that they are suited to their different habitats, including micro-habitats.</w:t>
      </w:r>
    </w:p>
    <w:p w:rsidR="002D3F4A" w:rsidRDefault="002D3F4A" w:rsidP="002D3F4A">
      <w:pPr>
        <w:pStyle w:val="ListParagraph"/>
        <w:numPr>
          <w:ilvl w:val="0"/>
          <w:numId w:val="5"/>
        </w:numPr>
        <w:spacing w:after="0" w:line="276" w:lineRule="auto"/>
        <w:rPr>
          <w:rFonts w:ascii="Calibri" w:hAnsi="Calibri"/>
          <w:b/>
        </w:rPr>
      </w:pPr>
      <w:r>
        <w:rPr>
          <w:rFonts w:ascii="Calibri" w:hAnsi="Calibri"/>
        </w:rPr>
        <w:t>Recognise how different habitats provide for the basic needs of animals and plants.</w:t>
      </w:r>
    </w:p>
    <w:p w:rsidR="002D3F4A" w:rsidRDefault="002D3F4A" w:rsidP="002D3F4A">
      <w:pPr>
        <w:pStyle w:val="ListParagraph"/>
        <w:numPr>
          <w:ilvl w:val="0"/>
          <w:numId w:val="5"/>
        </w:numPr>
        <w:spacing w:after="0" w:line="276" w:lineRule="auto"/>
        <w:rPr>
          <w:rFonts w:ascii="Calibri" w:hAnsi="Calibri"/>
          <w:b/>
        </w:rPr>
      </w:pPr>
      <w:r>
        <w:rPr>
          <w:rFonts w:ascii="Calibri" w:hAnsi="Calibri"/>
        </w:rPr>
        <w:t>Understand that animals get their food from other animals and/or from plants.</w:t>
      </w:r>
    </w:p>
    <w:p w:rsidR="002D3F4A" w:rsidRDefault="002D3F4A" w:rsidP="002D3F4A">
      <w:pPr>
        <w:pStyle w:val="ListParagraph"/>
        <w:numPr>
          <w:ilvl w:val="0"/>
          <w:numId w:val="5"/>
        </w:numPr>
        <w:spacing w:after="0" w:line="276" w:lineRule="auto"/>
        <w:rPr>
          <w:rFonts w:ascii="Calibri" w:hAnsi="Calibri"/>
        </w:rPr>
      </w:pPr>
      <w:r>
        <w:rPr>
          <w:rFonts w:ascii="Calibri" w:hAnsi="Calibri"/>
        </w:rPr>
        <w:t xml:space="preserve">Recognise that a food chain is made of a series of plants and animals that eat each other and shows how energy is transferred from one organism to another via food. </w:t>
      </w:r>
    </w:p>
    <w:p w:rsidR="002D3F4A" w:rsidRDefault="002D3F4A" w:rsidP="002D3F4A">
      <w:pPr>
        <w:pStyle w:val="ListParagraph"/>
        <w:spacing w:line="276" w:lineRule="auto"/>
        <w:rPr>
          <w:rFonts w:ascii="Calibri" w:hAnsi="Calibri"/>
          <w:b/>
        </w:rPr>
      </w:pPr>
    </w:p>
    <w:p w:rsidR="00E02D45" w:rsidRPr="00E02D45" w:rsidRDefault="00E02D45" w:rsidP="00E02D45">
      <w:pPr>
        <w:rPr>
          <w:rFonts w:ascii="Twinkl Precursive" w:hAnsi="Twinkl Precursive"/>
          <w:sz w:val="24"/>
          <w:szCs w:val="24"/>
        </w:rPr>
      </w:pPr>
    </w:p>
    <w:p w:rsidR="00E02D45" w:rsidRPr="00E02D45" w:rsidRDefault="00E02D45" w:rsidP="00E02D45">
      <w:pPr>
        <w:jc w:val="center"/>
        <w:rPr>
          <w:rFonts w:ascii="Twinkl Precursive" w:hAnsi="Twinkl Precursive"/>
          <w:sz w:val="28"/>
          <w:szCs w:val="28"/>
          <w:u w:val="single"/>
        </w:rPr>
      </w:pPr>
      <w:r w:rsidRPr="00E02D45">
        <w:rPr>
          <w:rFonts w:ascii="Twinkl Precursive" w:hAnsi="Twinkl Precursive"/>
          <w:sz w:val="28"/>
          <w:szCs w:val="28"/>
          <w:u w:val="single"/>
        </w:rPr>
        <w:t>Knowledge organisers</w:t>
      </w:r>
    </w:p>
    <w:p w:rsidR="000C2502" w:rsidRPr="007000E1" w:rsidRDefault="00E02D45">
      <w:pPr>
        <w:rPr>
          <w:rFonts w:ascii="Twinkl Precursive" w:hAnsi="Twinkl Precursive"/>
        </w:rPr>
      </w:pPr>
      <w:r w:rsidRPr="007000E1">
        <w:rPr>
          <w:rFonts w:ascii="Twinkl Precursive" w:hAnsi="Twinkl Precursive"/>
        </w:rPr>
        <w:t>To support learning in both of these topics w</w:t>
      </w:r>
      <w:r w:rsidR="000C2502" w:rsidRPr="007000E1">
        <w:rPr>
          <w:rFonts w:ascii="Twinkl Precursive" w:hAnsi="Twinkl Precursive"/>
        </w:rPr>
        <w:t xml:space="preserve">e are excited to share with you our </w:t>
      </w:r>
      <w:r w:rsidR="002D3F4A">
        <w:rPr>
          <w:rFonts w:ascii="Twinkl Precursive" w:hAnsi="Twinkl Precursive"/>
        </w:rPr>
        <w:t>k</w:t>
      </w:r>
      <w:r w:rsidR="000C2502" w:rsidRPr="007000E1">
        <w:rPr>
          <w:rFonts w:ascii="Twinkl Precursive" w:hAnsi="Twinkl Precursive"/>
        </w:rPr>
        <w:t xml:space="preserve">nowledge </w:t>
      </w:r>
      <w:r w:rsidR="002D3F4A">
        <w:rPr>
          <w:rFonts w:ascii="Twinkl Precursive" w:hAnsi="Twinkl Precursive"/>
        </w:rPr>
        <w:t>or</w:t>
      </w:r>
      <w:r w:rsidR="000C2502" w:rsidRPr="007000E1">
        <w:rPr>
          <w:rFonts w:ascii="Twinkl Precursive" w:hAnsi="Twinkl Precursive"/>
        </w:rPr>
        <w:t>ganisers, which are included in this pack.</w:t>
      </w:r>
    </w:p>
    <w:p w:rsidR="000C2502" w:rsidRPr="007000E1" w:rsidRDefault="000C2502">
      <w:pPr>
        <w:rPr>
          <w:rFonts w:ascii="Twinkl Precursive" w:hAnsi="Twinkl Precursive"/>
        </w:rPr>
      </w:pPr>
      <w:r w:rsidRPr="007000E1">
        <w:rPr>
          <w:rFonts w:ascii="Twinkl Precursive" w:hAnsi="Twinkl Precursive"/>
        </w:rPr>
        <w:lastRenderedPageBreak/>
        <w:t xml:space="preserve">These documents help the children link their knowledge and skills to their previous learning, and allow them to know what they are expected to learn throughout a new topic. </w:t>
      </w:r>
    </w:p>
    <w:p w:rsidR="000C2502" w:rsidRPr="007000E1" w:rsidRDefault="000C2502">
      <w:pPr>
        <w:rPr>
          <w:rFonts w:ascii="Twinkl Precursive" w:hAnsi="Twinkl Precursive"/>
        </w:rPr>
      </w:pPr>
      <w:r w:rsidRPr="007000E1">
        <w:rPr>
          <w:rFonts w:ascii="Twinkl Precursive" w:hAnsi="Twinkl Precursive"/>
        </w:rPr>
        <w:t xml:space="preserve">Research around memory suggests that if knowledge is studied once and not revisited or revised, it is not stored in the long-term memory. This means that after one lesson, or revising for one test, the knowledge will not be retained unless it is studied again and again. It won’t be recalled unless it is revisited frequently, which will embed it in the </w:t>
      </w:r>
      <w:r w:rsidR="00E02D45" w:rsidRPr="007000E1">
        <w:rPr>
          <w:rFonts w:ascii="Twinkl Precursive" w:hAnsi="Twinkl Precursive"/>
        </w:rPr>
        <w:t>long-term</w:t>
      </w:r>
      <w:r w:rsidRPr="007000E1">
        <w:rPr>
          <w:rFonts w:ascii="Twinkl Precursive" w:hAnsi="Twinkl Precursive"/>
        </w:rPr>
        <w:t xml:space="preserve"> memory. This is often referred to as ‘Spiral Learning’ or ‘Retrieval Practice’. </w:t>
      </w:r>
    </w:p>
    <w:p w:rsidR="000C2502" w:rsidRPr="007000E1" w:rsidRDefault="000C2502">
      <w:pPr>
        <w:rPr>
          <w:rFonts w:ascii="Twinkl Precursive" w:hAnsi="Twinkl Precursive"/>
        </w:rPr>
      </w:pPr>
      <w:r w:rsidRPr="007000E1">
        <w:rPr>
          <w:rFonts w:ascii="Twinkl Precursive" w:hAnsi="Twinkl Precursive"/>
        </w:rPr>
        <w:t>Our new Knowledge Organisers are a go-to document for a half term unit of work. It identifies the key information that children need to have learned by the end of the unit. It also acts as a tool to support children in retaining and retrieving knowledge for life-long learning.</w:t>
      </w:r>
    </w:p>
    <w:p w:rsidR="00E02D45" w:rsidRPr="007000E1" w:rsidRDefault="000C2502">
      <w:pPr>
        <w:rPr>
          <w:rFonts w:ascii="Twinkl Precursive" w:hAnsi="Twinkl Precursive"/>
        </w:rPr>
      </w:pPr>
      <w:r w:rsidRPr="007000E1">
        <w:rPr>
          <w:rFonts w:ascii="Twinkl Precursive" w:hAnsi="Twinkl Precursive"/>
        </w:rPr>
        <w:t xml:space="preserve"> We have developed our Knowledge Organisers to support the delivery of our curriculum and strengthen home school links so that parents/ carers know what the children will be learning and what the expectations are for each of our </w:t>
      </w:r>
      <w:r w:rsidR="00E02D45" w:rsidRPr="007000E1">
        <w:rPr>
          <w:rFonts w:ascii="Twinkl Precursive" w:hAnsi="Twinkl Precursive"/>
        </w:rPr>
        <w:t>units</w:t>
      </w:r>
      <w:r w:rsidRPr="007000E1">
        <w:rPr>
          <w:rFonts w:ascii="Twinkl Precursive" w:hAnsi="Twinkl Precursive"/>
        </w:rPr>
        <w:t xml:space="preserve"> of learning so that we can work in partnership to best support the children’s learning. </w:t>
      </w:r>
    </w:p>
    <w:p w:rsidR="00E02D45" w:rsidRPr="007000E1" w:rsidRDefault="000C2502">
      <w:pPr>
        <w:rPr>
          <w:rFonts w:ascii="Twinkl Precursive" w:hAnsi="Twinkl Precursive"/>
        </w:rPr>
      </w:pPr>
      <w:r w:rsidRPr="007000E1">
        <w:rPr>
          <w:rFonts w:ascii="Twinkl Precursive" w:hAnsi="Twinkl Precursive"/>
        </w:rPr>
        <w:t xml:space="preserve">Each one includes key vocabulary, pictures or diagrams to support your child in their learning. </w:t>
      </w:r>
    </w:p>
    <w:p w:rsidR="00E02D45" w:rsidRPr="007000E1" w:rsidRDefault="000C2502">
      <w:pPr>
        <w:rPr>
          <w:rFonts w:ascii="Twinkl Precursive" w:hAnsi="Twinkl Precursive"/>
        </w:rPr>
      </w:pPr>
      <w:r w:rsidRPr="007000E1">
        <w:rPr>
          <w:rFonts w:ascii="Twinkl Precursive" w:hAnsi="Twinkl Precursive"/>
        </w:rPr>
        <w:t xml:space="preserve">Please keep looking at this with your child and continue to encourage them to read and build upon the knowledge and skills that they are gaining in School. </w:t>
      </w:r>
    </w:p>
    <w:p w:rsidR="00463E0E" w:rsidRPr="007000E1" w:rsidRDefault="000C2502">
      <w:pPr>
        <w:rPr>
          <w:rFonts w:ascii="Twinkl Precursive" w:hAnsi="Twinkl Precursive"/>
        </w:rPr>
      </w:pPr>
      <w:r w:rsidRPr="007000E1">
        <w:rPr>
          <w:rFonts w:ascii="Twinkl Precursive" w:hAnsi="Twinkl Precursive"/>
        </w:rPr>
        <w:t xml:space="preserve">We will </w:t>
      </w:r>
      <w:r w:rsidR="00E02D45" w:rsidRPr="007000E1">
        <w:rPr>
          <w:rFonts w:ascii="Twinkl Precursive" w:hAnsi="Twinkl Precursive"/>
        </w:rPr>
        <w:t xml:space="preserve">also </w:t>
      </w:r>
      <w:r w:rsidRPr="007000E1">
        <w:rPr>
          <w:rFonts w:ascii="Twinkl Precursive" w:hAnsi="Twinkl Precursive"/>
        </w:rPr>
        <w:t>add these Knowledge Organisers to our</w:t>
      </w:r>
      <w:r w:rsidR="00E02D45" w:rsidRPr="007000E1">
        <w:rPr>
          <w:rFonts w:ascii="Twinkl Precursive" w:hAnsi="Twinkl Precursive"/>
        </w:rPr>
        <w:t xml:space="preserve"> Dojo page, p</w:t>
      </w:r>
      <w:r w:rsidRPr="007000E1">
        <w:rPr>
          <w:rFonts w:ascii="Twinkl Precursive" w:hAnsi="Twinkl Precursive"/>
        </w:rPr>
        <w:t>lease use these as a guide when talking to your children about their learning in class</w:t>
      </w:r>
      <w:r w:rsidR="00E02D45" w:rsidRPr="007000E1">
        <w:rPr>
          <w:rFonts w:ascii="Twinkl Precursive" w:hAnsi="Twinkl Precursive"/>
        </w:rPr>
        <w:t xml:space="preserve"> and when completing any science activities from the long-term homework task grid.</w:t>
      </w:r>
    </w:p>
    <w:p w:rsidR="00E02D45" w:rsidRPr="007000E1" w:rsidRDefault="00E02D45">
      <w:pPr>
        <w:rPr>
          <w:rFonts w:ascii="Twinkl Precursive" w:hAnsi="Twinkl Precursive"/>
        </w:rPr>
      </w:pPr>
      <w:r w:rsidRPr="007000E1">
        <w:rPr>
          <w:rFonts w:ascii="Twinkl Precursive" w:hAnsi="Twinkl Precursive"/>
        </w:rPr>
        <w:t xml:space="preserve">We </w:t>
      </w:r>
      <w:bookmarkStart w:id="0" w:name="_GoBack"/>
      <w:bookmarkEnd w:id="0"/>
      <w:r w:rsidRPr="007000E1">
        <w:rPr>
          <w:rFonts w:ascii="Twinkl Precursive" w:hAnsi="Twinkl Precursive"/>
        </w:rPr>
        <w:t>hope that they will prove useful in sharing more about what we learn in school and continue to strengthen our home school partnership.</w:t>
      </w:r>
    </w:p>
    <w:p w:rsidR="00E02D45" w:rsidRPr="007000E1" w:rsidRDefault="00E02D45">
      <w:pPr>
        <w:rPr>
          <w:rFonts w:ascii="Twinkl Precursive" w:hAnsi="Twinkl Precursive"/>
        </w:rPr>
      </w:pPr>
      <w:r w:rsidRPr="007000E1">
        <w:rPr>
          <w:rFonts w:ascii="Twinkl Precursive" w:hAnsi="Twinkl Precursive"/>
        </w:rPr>
        <w:t>If you have any questions or queries please do not hesitate to get in touch via Dojo.</w:t>
      </w:r>
    </w:p>
    <w:p w:rsidR="00E02D45" w:rsidRPr="007000E1" w:rsidRDefault="00E02D45">
      <w:pPr>
        <w:rPr>
          <w:rFonts w:ascii="Twinkl Precursive" w:hAnsi="Twinkl Precursive"/>
        </w:rPr>
      </w:pPr>
      <w:r w:rsidRPr="007000E1">
        <w:rPr>
          <w:rFonts w:ascii="Twinkl Precursive" w:hAnsi="Twinkl Precursive"/>
        </w:rPr>
        <w:t>Cross Fell Team.</w:t>
      </w:r>
    </w:p>
    <w:p w:rsidR="00E02D45" w:rsidRDefault="00E02D45"/>
    <w:p w:rsidR="00E02D45" w:rsidRDefault="00E02D45"/>
    <w:sectPr w:rsidR="00E02D45" w:rsidSect="007000E1">
      <w:pgSz w:w="11906" w:h="16838"/>
      <w:pgMar w:top="1440" w:right="1440" w:bottom="1440" w:left="1440" w:header="708" w:footer="708" w:gutter="0"/>
      <w:pgBorders>
        <w:top w:val="thinThickThinMediumGap" w:sz="24" w:space="1" w:color="auto"/>
        <w:left w:val="thinThickThinMediumGap" w:sz="24" w:space="4" w:color="auto"/>
        <w:bottom w:val="thinThickThinMediumGap" w:sz="24" w:space="2" w:color="auto"/>
        <w:right w:val="thinThickThinMedium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699F"/>
    <w:multiLevelType w:val="hybridMultilevel"/>
    <w:tmpl w:val="ADC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51090"/>
    <w:multiLevelType w:val="hybridMultilevel"/>
    <w:tmpl w:val="4DD8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76003"/>
    <w:multiLevelType w:val="hybridMultilevel"/>
    <w:tmpl w:val="5CB05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7D1B3B"/>
    <w:multiLevelType w:val="hybridMultilevel"/>
    <w:tmpl w:val="A1CA5F9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15:restartNumberingAfterBreak="0">
    <w:nsid w:val="710A5C95"/>
    <w:multiLevelType w:val="hybridMultilevel"/>
    <w:tmpl w:val="1BE0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02"/>
    <w:rsid w:val="000C2502"/>
    <w:rsid w:val="002D3F4A"/>
    <w:rsid w:val="00463E0E"/>
    <w:rsid w:val="007000E1"/>
    <w:rsid w:val="00E0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3110"/>
  <w15:chartTrackingRefBased/>
  <w15:docId w15:val="{1C7DC62D-4975-440E-85AE-A3C8DED5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8122">
      <w:bodyDiv w:val="1"/>
      <w:marLeft w:val="0"/>
      <w:marRight w:val="0"/>
      <w:marTop w:val="0"/>
      <w:marBottom w:val="0"/>
      <w:divBdr>
        <w:top w:val="none" w:sz="0" w:space="0" w:color="auto"/>
        <w:left w:val="none" w:sz="0" w:space="0" w:color="auto"/>
        <w:bottom w:val="none" w:sz="0" w:space="0" w:color="auto"/>
        <w:right w:val="none" w:sz="0" w:space="0" w:color="auto"/>
      </w:divBdr>
    </w:div>
    <w:div w:id="732001672">
      <w:bodyDiv w:val="1"/>
      <w:marLeft w:val="0"/>
      <w:marRight w:val="0"/>
      <w:marTop w:val="0"/>
      <w:marBottom w:val="0"/>
      <w:divBdr>
        <w:top w:val="none" w:sz="0" w:space="0" w:color="auto"/>
        <w:left w:val="none" w:sz="0" w:space="0" w:color="auto"/>
        <w:bottom w:val="none" w:sz="0" w:space="0" w:color="auto"/>
        <w:right w:val="none" w:sz="0" w:space="0" w:color="auto"/>
      </w:divBdr>
    </w:div>
    <w:div w:id="1555583217">
      <w:bodyDiv w:val="1"/>
      <w:marLeft w:val="0"/>
      <w:marRight w:val="0"/>
      <w:marTop w:val="0"/>
      <w:marBottom w:val="0"/>
      <w:divBdr>
        <w:top w:val="none" w:sz="0" w:space="0" w:color="auto"/>
        <w:left w:val="none" w:sz="0" w:space="0" w:color="auto"/>
        <w:bottom w:val="none" w:sz="0" w:space="0" w:color="auto"/>
        <w:right w:val="none" w:sz="0" w:space="0" w:color="auto"/>
      </w:divBdr>
    </w:div>
    <w:div w:id="20952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Brown</dc:creator>
  <cp:keywords/>
  <dc:description/>
  <cp:lastModifiedBy>Bev Brown</cp:lastModifiedBy>
  <cp:revision>2</cp:revision>
  <dcterms:created xsi:type="dcterms:W3CDTF">2023-05-29T13:54:00Z</dcterms:created>
  <dcterms:modified xsi:type="dcterms:W3CDTF">2023-05-29T13:54:00Z</dcterms:modified>
</cp:coreProperties>
</file>