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B09" w:rsidRDefault="00F833E5">
      <w:pPr>
        <w:pStyle w:val="Heading1"/>
        <w:spacing w:after="0"/>
        <w:rPr>
          <w:color w:val="000000"/>
          <w:sz w:val="22"/>
          <w:szCs w:val="22"/>
        </w:rPr>
      </w:pPr>
      <w:r>
        <w:rPr>
          <w:color w:val="000000"/>
          <w:sz w:val="22"/>
          <w:szCs w:val="22"/>
        </w:rPr>
        <w:br/>
      </w:r>
      <w:r>
        <w:rPr>
          <w:noProof/>
        </w:rPr>
        <mc:AlternateContent>
          <mc:Choice Requires="wps">
            <w:drawing>
              <wp:inline distT="0" distB="0" distL="0" distR="0">
                <wp:extent cx="333375" cy="333375"/>
                <wp:effectExtent l="0" t="0" r="0" b="0"/>
                <wp:docPr id="2" name="" descr="Anson CE Primary School"/>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rsidR="000B6B09" w:rsidRDefault="000B6B09">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id="_x0000_s1026" alt="Anson CE Primary School" style="width:26.2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GYP1gEAAJYDAAAOAAAAZHJzL2Uyb0RvYy54bWysU9tu2zAMfR+wfxD0vviSNmuNOEXRLsOA&#10;Yg2Q7QMUWY4FWJeRSuz8/Sg5a7LtbdiLTIr04eEhtXwYTc+OClA7W/NilnOmrHSNtvuaf/+2/nDH&#10;GQZhG9E7q2p+UsgfVu/fLQdfqdJ1rm8UMAKxWA2+5l0IvsoylJ0yAmfOK0vB1oERgVzYZw2IgdBN&#10;n5V5vsgGB40HJxUi3T5PQb5K+G2rZHhtW1SB9TUnbiGdkM5dPLPVUlR7EL7T8kxD/AMLI7Slom9Q&#10;zyIIdgD9F5TREhy6NsykM5lrWy1V6oG6KfI/utl2wqvUC4mD/k0m/H+w8utxA0w3NS85s8LQiDhr&#10;FErS6NGis+zpE9uANgJObCs75/qo2eCxol+3fgNnD8mMAowtmPil1thY89vifr7ISflTzeeL8mO0&#10;k+ZqDExSwjy/uYtxGRMmm+LZBcgDhs/KGRaNmgONNCktji8YptRfKbGudWvd96lEb3+7IMx4k0Xu&#10;E9tohXE3UnY0d645kRjo5VpTrReBYSOA1qHgbKAVqTn+OAhQnPVfLM3gvrgpb2mnrh24dnbXjrCk&#10;HqkqA3A2OU8hbeLE8vEQXKtTRxcyZ7o0/KTJeVHjdl37KevynFY/AQAA//8DAFBLAwQUAAYACAAA&#10;ACEAjLJ4BNYAAAADAQAADwAAAGRycy9kb3ducmV2LnhtbEyPQU/DMAyF70j8h8hI3FhKxSYoTSdA&#10;cIATdPwAt/Gaao1Tmmwr/x4DB7j4yXrWe5/L9ewHdaAp9oENXC4yUMRtsD13Bt43TxfXoGJCtjgE&#10;JgOfFGFdnZ6UWNhw5Dc61KlTEsKxQAMupbHQOraOPMZFGInF24bJY5J16rSd8CjhftB5lq20x56l&#10;weFID47aXb33Bl6vAuWPebyvO3/j5mbz8vyBK2POz+a7W1CJ5vR3DN/4gg6VMDVhzzaqwYA8kn6m&#10;eMt8Car5VV2V+j979QUAAP//AwBQSwECLQAUAAYACAAAACEAtoM4kv4AAADhAQAAEwAAAAAAAAAA&#10;AAAAAAAAAAAAW0NvbnRlbnRfVHlwZXNdLnhtbFBLAQItABQABgAIAAAAIQA4/SH/1gAAAJQBAAAL&#10;AAAAAAAAAAAAAAAAAC8BAABfcmVscy8ucmVsc1BLAQItABQABgAIAAAAIQAd3GYP1gEAAJYDAAAO&#10;AAAAAAAAAAAAAAAAAC4CAABkcnMvZTJvRG9jLnhtbFBLAQItABQABgAIAAAAIQCMsngE1gAAAAMB&#10;AAAPAAAAAAAAAAAAAAAAADAEAABkcnMvZG93bnJldi54bWxQSwUGAAAAAAQABADzAAAAMwUAAAAA&#10;" filled="f" stroked="f">
                <v:textbox inset="2.53958mm,2.53958mm,2.53958mm,2.53958mm">
                  <w:txbxContent>
                    <w:p w:rsidR="000B6B09" w:rsidRDefault="000B6B09">
                      <w:pPr>
                        <w:spacing w:after="0" w:line="240" w:lineRule="auto"/>
                        <w:textDirection w:val="btLr"/>
                      </w:pPr>
                    </w:p>
                  </w:txbxContent>
                </v:textbox>
                <w10:anchorlock/>
              </v:rect>
            </w:pict>
          </mc:Fallback>
        </mc:AlternateContent>
      </w:r>
      <w:r>
        <w:rPr>
          <w:noProof/>
          <w:color w:val="000000"/>
          <w:sz w:val="22"/>
          <w:szCs w:val="22"/>
        </w:rPr>
        <mc:AlternateContent>
          <mc:Choice Requires="wps">
            <w:drawing>
              <wp:inline distT="0" distB="0" distL="0" distR="0">
                <wp:extent cx="333375" cy="333375"/>
                <wp:effectExtent l="0" t="0" r="0" b="0"/>
                <wp:docPr id="1" name="" descr="Anson CE Primary School"/>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rsidR="000B6B09" w:rsidRDefault="000B6B09">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id="_x0000_s1027" alt="Anson CE Primary School" style="width:26.2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5eq1wEAAJ0DAAAOAAAAZHJzL2Uyb0RvYy54bWysU8tu2zAQvBfoPxC815LtxE0Ey0GQ1EWB&#10;oDHg9gNoirQIiI/u0pb8911Sbuy2t6IXal+cnR2ulg+D7dhRARrvaj6dlJwpJ31j3L7m37+tP9xx&#10;hlG4RnTeqZqfFPKH1ft3yz5UauZb3zUKGIE4rPpQ8zbGUBUFylZZgRMflKOk9mBFJBf2RQOiJ3Tb&#10;FbOyXBS9hyaAlwqRos9jkq8yvtZKxletUUXW1Zy4xXxCPnfpLFZLUe1BhNbIMw3xDyysMI6avkE9&#10;iyjYAcxfUNZI8Oh1nEhvC6+1kSrPQNNMyz+m2bYiqDwLiYPhTSb8f7Dy63EDzDT0dpw5YemJOGsU&#10;StLo0aF37OkT24CxAk5sK1vvu6RZH7Ciq9uwgbOHZCYBBg02fWk0NtT8dno/X5Sk/Knm88XsY7Kz&#10;5mqITFLBvLy5S3mZCkab8sUFKADGz8pbloyaAz1pVlocXzCOpb9KUl/n16brcovO/RYgzBQpEveR&#10;bbLisBvO89OlFNn55kSaYJBrQy1fBMaNANoKUqinTak5/jgIUJx1Xxw9xf30ZnZLq3XtwLWzu3aE&#10;IxFJXBmBs9F5inkhR7KPh+i1yYNdyJxZ0w5kac77mpbs2s9Vl79q9RMAAP//AwBQSwMEFAAGAAgA&#10;AAAhAIyyeATWAAAAAwEAAA8AAABkcnMvZG93bnJldi54bWxMj0FPwzAMhe9I/IfISNxYSsUmKE0n&#10;QHCAE3T8ALfxmmqNU5psK/8eAwe4+Ml61nufy/XsB3WgKfaBDVwuMlDEbbA9dwbeN08X16BiQrY4&#10;BCYDnxRhXZ2elFjYcOQ3OtSpUxLCsUADLqWx0Dq2jjzGRRiJxduGyWOSdeq0nfAo4X7QeZattMee&#10;pcHhSA+O2l299wZerwLlj3m8rzt/4+Zm8/L8gStjzs/mu1tQieb0dwzf+IIOlTA1Yc82qsGAPJJ+&#10;pnjLfAmq+VVdlfo/e/UFAAD//wMAUEsBAi0AFAAGAAgAAAAhALaDOJL+AAAA4QEAABMAAAAAAAAA&#10;AAAAAAAAAAAAAFtDb250ZW50X1R5cGVzXS54bWxQSwECLQAUAAYACAAAACEAOP0h/9YAAACUAQAA&#10;CwAAAAAAAAAAAAAAAAAvAQAAX3JlbHMvLnJlbHNQSwECLQAUAAYACAAAACEAap+XqtcBAACdAwAA&#10;DgAAAAAAAAAAAAAAAAAuAgAAZHJzL2Uyb0RvYy54bWxQSwECLQAUAAYACAAAACEAjLJ4BNYAAAAD&#10;AQAADwAAAAAAAAAAAAAAAAAxBAAAZHJzL2Rvd25yZXYueG1sUEsFBgAAAAAEAAQA8wAAADQFAAAA&#10;AA==&#10;" filled="f" stroked="f">
                <v:textbox inset="2.53958mm,2.53958mm,2.53958mm,2.53958mm">
                  <w:txbxContent>
                    <w:p w:rsidR="000B6B09" w:rsidRDefault="000B6B09">
                      <w:pPr>
                        <w:spacing w:after="0" w:line="240" w:lineRule="auto"/>
                        <w:textDirection w:val="btLr"/>
                      </w:pPr>
                    </w:p>
                  </w:txbxContent>
                </v:textbox>
                <w10:anchorlock/>
              </v:rect>
            </w:pict>
          </mc:Fallback>
        </mc:AlternateContent>
      </w:r>
      <w:r>
        <w:rPr>
          <w:color w:val="000000"/>
          <w:sz w:val="22"/>
          <w:szCs w:val="22"/>
        </w:rPr>
        <w:br/>
      </w:r>
      <w:r>
        <w:rPr>
          <w:b w:val="0"/>
          <w:color w:val="000000"/>
          <w:sz w:val="22"/>
          <w:szCs w:val="22"/>
        </w:rPr>
        <w:br/>
      </w:r>
      <w:r>
        <w:rPr>
          <w:b w:val="0"/>
          <w:color w:val="000000"/>
          <w:sz w:val="22"/>
          <w:szCs w:val="22"/>
        </w:rPr>
        <w:t xml:space="preserve">This statement details our school’s use of pupil premium (and recovery premium for the 2023-24 academic year) funding to help improve the attainment of our disadvantaged pupils. It outlines our pupil premium strategy, how we intend to spend the funding in </w:t>
      </w:r>
      <w:r>
        <w:rPr>
          <w:b w:val="0"/>
          <w:color w:val="000000"/>
          <w:sz w:val="22"/>
          <w:szCs w:val="22"/>
        </w:rPr>
        <w:t xml:space="preserve">this academic year and the effect that last year’s spending of pupil premium had within our school. </w:t>
      </w:r>
      <w:r>
        <w:rPr>
          <w:b w:val="0"/>
          <w:color w:val="000000"/>
          <w:sz w:val="22"/>
          <w:szCs w:val="22"/>
        </w:rPr>
        <w:br/>
      </w:r>
      <w:r>
        <w:rPr>
          <w:b w:val="0"/>
          <w:color w:val="000000"/>
          <w:sz w:val="22"/>
          <w:szCs w:val="22"/>
        </w:rPr>
        <w:br/>
      </w:r>
      <w:r>
        <w:rPr>
          <w:color w:val="000000"/>
          <w:sz w:val="22"/>
          <w:szCs w:val="22"/>
        </w:rPr>
        <w:t>School overview</w:t>
      </w:r>
      <w:r>
        <w:rPr>
          <w:color w:val="000000"/>
          <w:sz w:val="22"/>
          <w:szCs w:val="22"/>
        </w:rPr>
        <w:br/>
      </w:r>
      <w:r>
        <w:rPr>
          <w:noProof/>
        </w:rPr>
        <mc:AlternateContent>
          <mc:Choice Requires="wps">
            <w:drawing>
              <wp:anchor distT="45720" distB="45720" distL="114300" distR="114300" simplePos="0" relativeHeight="251658240" behindDoc="0" locked="0" layoutInCell="1" hidden="0" allowOverlap="1">
                <wp:simplePos x="0" y="0"/>
                <wp:positionH relativeFrom="column">
                  <wp:posOffset>2730500</wp:posOffset>
                </wp:positionH>
                <wp:positionV relativeFrom="paragraph">
                  <wp:posOffset>7621</wp:posOffset>
                </wp:positionV>
                <wp:extent cx="3716655" cy="836531"/>
                <wp:effectExtent l="0" t="0" r="0" b="0"/>
                <wp:wrapSquare wrapText="bothSides" distT="45720" distB="45720" distL="114300" distR="114300"/>
                <wp:docPr id="3" name=""/>
                <wp:cNvGraphicFramePr/>
                <a:graphic xmlns:a="http://schemas.openxmlformats.org/drawingml/2006/main">
                  <a:graphicData uri="http://schemas.microsoft.com/office/word/2010/wordprocessingShape">
                    <wps:wsp>
                      <wps:cNvSpPr/>
                      <wps:spPr>
                        <a:xfrm>
                          <a:off x="3506700" y="3389700"/>
                          <a:ext cx="3678600" cy="780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B6B09" w:rsidRDefault="00F833E5">
                            <w:pPr>
                              <w:jc w:val="center"/>
                              <w:textDirection w:val="btLr"/>
                            </w:pPr>
                            <w:r>
                              <w:rPr>
                                <w:color w:val="000000"/>
                              </w:rPr>
                              <w:t>Pupil Premium Strategy Statement</w:t>
                            </w:r>
                          </w:p>
                          <w:p w:rsidR="000B6B09" w:rsidRDefault="00F833E5">
                            <w:pPr>
                              <w:jc w:val="center"/>
                              <w:textDirection w:val="btLr"/>
                            </w:pPr>
                            <w:r>
                              <w:rPr>
                                <w:color w:val="000000"/>
                              </w:rPr>
                              <w:t>Anson CE Primary School</w:t>
                            </w:r>
                          </w:p>
                        </w:txbxContent>
                      </wps:txbx>
                      <wps:bodyPr spcFirstLastPara="1" wrap="square" lIns="91425" tIns="45700" rIns="91425" bIns="45700" anchor="t" anchorCtr="0">
                        <a:noAutofit/>
                      </wps:bodyPr>
                    </wps:wsp>
                  </a:graphicData>
                </a:graphic>
              </wp:anchor>
            </w:drawing>
          </mc:Choice>
          <mc:Fallback>
            <w:pict>
              <v:rect id="_x0000_s1028" style="position:absolute;margin-left:215pt;margin-top:.6pt;width:292.65pt;height:65.8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y0KgIAAG0EAAAOAAAAZHJzL2Uyb0RvYy54bWysVNuO2jAQfa/Uf7D8XhLYhYWIsKqWUlVa&#10;tUjbfsDg2MSSb7UNCX/fsUOBbStVqpoHZxyPz5w5M5PlY68VOXIfpDU1HY9KSrhhtpFmX9NvXzfv&#10;5pSECKYBZQ2v6YkH+rh6+2bZuYpPbGtVwz1BEBOqztW0jdFVRRFYyzWEkXXc4KGwXkPErd8XjYcO&#10;0bUqJmU5KzrrG+ct4yHg1/VwSFcZXwjO4hchAo9E1RS5xbz6vO7SWqyWUO09uFayMw34BxYapMGg&#10;F6g1RCAHL3+D0pJ5G6yII2Z1YYWQjOccMJtx+Us2Ly04nnNBcYK7yBT+Hyz7fNx6Ipua3lFiQGOJ&#10;kiadCxUevbitP+8CminBXnid3kid9HhrWs4eSlT2hPbdfJHsrCnvI2HJYfYwnyUHhh4P8zLZ6FBc&#10;kZwP8SO3miSjph5rlqWE43OIg+tPlxQ4WCWbjVQqb/x+96Q8OQLWd5OfM/orN2VIV9PFdDJFHoBt&#10;JhRENLXDxIPZ53ivboRb4DI/fwJOxNYQ2oFARhjS1zJiXyupazq/3Iaq5dB8MA2JJ4dKGxwJmpgF&#10;TYniOEBoZPUiSPV3PxRRGdQyVWuoT7Jiv+tzRScJK33Z2eaEVQ6ObSQSfoYQt+Cxz8cYHXsf434/&#10;gEcu6pPB5lqM75NSMW/up7m+/vZkd3sChrUWRwoFHcynmAcs1cfY94dohcx1vFI5c8aezp1wnr80&#10;NLf77HX9S6x+AAAA//8DAFBLAwQUAAYACAAAACEAab0rmt0AAAAKAQAADwAAAGRycy9kb3ducmV2&#10;LnhtbEyPy07EMAxF90j8Q2QkNohJpwVmKE1HUIklSHT4gExj2orEqZr0wd/jWcHO1rGuzy0Oq7Ni&#10;xjH0nhRsNwkIpMabnloFn8fX2z2IEDUZbT2hgh8McCgvLwqdG7/QB851bAWHUMi1gi7GIZcyNB06&#10;HTZ+QGL25UenI69jK82oFw53VqZJ8iCd7ok/dHrAqsPmu56cgmPI+gptvQvzXL+9VNONW/S7UtdX&#10;6/MTiIhr/DuGsz6rQ8lOJz+RCcIquMsS7hIZpCDOPNneZyBOPGXpI8iykP8rlL8AAAD//wMAUEsB&#10;Ai0AFAAGAAgAAAAhALaDOJL+AAAA4QEAABMAAAAAAAAAAAAAAAAAAAAAAFtDb250ZW50X1R5cGVz&#10;XS54bWxQSwECLQAUAAYACAAAACEAOP0h/9YAAACUAQAACwAAAAAAAAAAAAAAAAAvAQAAX3JlbHMv&#10;LnJlbHNQSwECLQAUAAYACAAAACEAwpq8tCoCAABtBAAADgAAAAAAAAAAAAAAAAAuAgAAZHJzL2Uy&#10;b0RvYy54bWxQSwECLQAUAAYACAAAACEAab0rmt0AAAAKAQAADwAAAAAAAAAAAAAAAACEBAAAZHJz&#10;L2Rvd25yZXYueG1sUEsFBgAAAAAEAAQA8wAAAI4FAAAAAA==&#10;">
                <v:stroke startarrowwidth="narrow" startarrowlength="short" endarrowwidth="narrow" endarrowlength="short"/>
                <v:textbox inset="2.53958mm,1.2694mm,2.53958mm,1.2694mm">
                  <w:txbxContent>
                    <w:p w:rsidR="000B6B09" w:rsidRDefault="00F833E5">
                      <w:pPr>
                        <w:jc w:val="center"/>
                        <w:textDirection w:val="btLr"/>
                      </w:pPr>
                      <w:r>
                        <w:rPr>
                          <w:color w:val="000000"/>
                        </w:rPr>
                        <w:t>Pupil Premium Strategy Statement</w:t>
                      </w:r>
                    </w:p>
                    <w:p w:rsidR="000B6B09" w:rsidRDefault="00F833E5">
                      <w:pPr>
                        <w:jc w:val="center"/>
                        <w:textDirection w:val="btLr"/>
                      </w:pPr>
                      <w:r>
                        <w:rPr>
                          <w:color w:val="000000"/>
                        </w:rPr>
                        <w:t>Anson CE Primary School</w:t>
                      </w:r>
                    </w:p>
                  </w:txbxContent>
                </v:textbox>
                <w10:wrap type="square"/>
              </v:rect>
            </w:pict>
          </mc:Fallback>
        </mc:AlternateContent>
      </w:r>
      <w:r>
        <w:rPr>
          <w:noProof/>
        </w:rPr>
        <w:drawing>
          <wp:anchor distT="0" distB="0" distL="114300" distR="114300" simplePos="0" relativeHeight="251659264" behindDoc="0" locked="0" layoutInCell="1" hidden="0" allowOverlap="1">
            <wp:simplePos x="0" y="0"/>
            <wp:positionH relativeFrom="column">
              <wp:posOffset>5</wp:posOffset>
            </wp:positionH>
            <wp:positionV relativeFrom="paragraph">
              <wp:posOffset>0</wp:posOffset>
            </wp:positionV>
            <wp:extent cx="1697990" cy="431165"/>
            <wp:effectExtent l="0" t="0" r="0" b="0"/>
            <wp:wrapSquare wrapText="bothSides" distT="0" distB="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697990" cy="431165"/>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1744979</wp:posOffset>
            </wp:positionH>
            <wp:positionV relativeFrom="paragraph">
              <wp:posOffset>0</wp:posOffset>
            </wp:positionV>
            <wp:extent cx="678180" cy="54864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78180" cy="548640"/>
                    </a:xfrm>
                    <a:prstGeom prst="rect">
                      <a:avLst/>
                    </a:prstGeom>
                    <a:ln/>
                  </pic:spPr>
                </pic:pic>
              </a:graphicData>
            </a:graphic>
          </wp:anchor>
        </w:drawing>
      </w:r>
    </w:p>
    <w:tbl>
      <w:tblPr>
        <w:tblStyle w:val="a"/>
        <w:tblW w:w="10456" w:type="dxa"/>
        <w:tblLayout w:type="fixed"/>
        <w:tblLook w:val="0400" w:firstRow="0" w:lastRow="0" w:firstColumn="0" w:lastColumn="0" w:noHBand="0" w:noVBand="1"/>
      </w:tblPr>
      <w:tblGrid>
        <w:gridCol w:w="7183"/>
        <w:gridCol w:w="3273"/>
      </w:tblGrid>
      <w:tr w:rsidR="000B6B09">
        <w:tc>
          <w:tcPr>
            <w:tcW w:w="718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b/>
                <w:color w:val="000000"/>
                <w:sz w:val="22"/>
                <w:szCs w:val="22"/>
              </w:rPr>
            </w:pPr>
            <w:r>
              <w:rPr>
                <w:b/>
                <w:color w:val="000000"/>
                <w:sz w:val="22"/>
                <w:szCs w:val="22"/>
              </w:rPr>
              <w:t>Detail</w:t>
            </w:r>
          </w:p>
        </w:tc>
        <w:tc>
          <w:tcPr>
            <w:tcW w:w="327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b/>
                <w:color w:val="000000"/>
                <w:sz w:val="22"/>
                <w:szCs w:val="22"/>
              </w:rPr>
            </w:pPr>
            <w:r>
              <w:rPr>
                <w:b/>
                <w:color w:val="000000"/>
                <w:sz w:val="22"/>
                <w:szCs w:val="22"/>
              </w:rPr>
              <w:t>Data</w:t>
            </w:r>
          </w:p>
        </w:tc>
      </w:tr>
      <w:tr w:rsidR="000B6B09">
        <w:tc>
          <w:tcPr>
            <w:tcW w:w="7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color w:val="000000"/>
                <w:sz w:val="22"/>
                <w:szCs w:val="22"/>
              </w:rPr>
            </w:pPr>
            <w:r>
              <w:rPr>
                <w:color w:val="000000"/>
                <w:sz w:val="22"/>
                <w:szCs w:val="22"/>
              </w:rPr>
              <w:t>School name</w:t>
            </w:r>
          </w:p>
        </w:tc>
        <w:tc>
          <w:tcPr>
            <w:tcW w:w="3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color w:val="000000"/>
                <w:sz w:val="22"/>
                <w:szCs w:val="22"/>
              </w:rPr>
            </w:pPr>
            <w:r>
              <w:rPr>
                <w:color w:val="000000"/>
                <w:sz w:val="22"/>
                <w:szCs w:val="22"/>
              </w:rPr>
              <w:t>Anson CE Primary School</w:t>
            </w:r>
          </w:p>
        </w:tc>
      </w:tr>
      <w:tr w:rsidR="000B6B09">
        <w:tc>
          <w:tcPr>
            <w:tcW w:w="7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color w:val="000000"/>
                <w:sz w:val="22"/>
                <w:szCs w:val="22"/>
              </w:rPr>
            </w:pPr>
            <w:r>
              <w:rPr>
                <w:color w:val="000000"/>
                <w:sz w:val="22"/>
                <w:szCs w:val="22"/>
              </w:rPr>
              <w:t xml:space="preserve">Number of pupils in school </w:t>
            </w:r>
          </w:p>
        </w:tc>
        <w:tc>
          <w:tcPr>
            <w:tcW w:w="3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color w:val="000000"/>
                <w:sz w:val="22"/>
                <w:szCs w:val="22"/>
              </w:rPr>
            </w:pPr>
            <w:r>
              <w:rPr>
                <w:color w:val="000000"/>
                <w:sz w:val="22"/>
                <w:szCs w:val="22"/>
              </w:rPr>
              <w:t>103</w:t>
            </w:r>
          </w:p>
        </w:tc>
      </w:tr>
      <w:tr w:rsidR="000B6B09">
        <w:tc>
          <w:tcPr>
            <w:tcW w:w="7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color w:val="000000"/>
                <w:sz w:val="22"/>
                <w:szCs w:val="22"/>
              </w:rPr>
            </w:pPr>
            <w:r>
              <w:rPr>
                <w:color w:val="000000"/>
                <w:sz w:val="22"/>
                <w:szCs w:val="22"/>
              </w:rPr>
              <w:t>Proportion (%) of pupil premium eligible pupils</w:t>
            </w:r>
          </w:p>
        </w:tc>
        <w:tc>
          <w:tcPr>
            <w:tcW w:w="3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color w:val="000000"/>
                <w:sz w:val="22"/>
                <w:szCs w:val="22"/>
              </w:rPr>
            </w:pPr>
            <w:r>
              <w:rPr>
                <w:color w:val="000000"/>
                <w:sz w:val="22"/>
                <w:szCs w:val="22"/>
              </w:rPr>
              <w:t>11%</w:t>
            </w:r>
          </w:p>
        </w:tc>
      </w:tr>
      <w:tr w:rsidR="000B6B09">
        <w:tc>
          <w:tcPr>
            <w:tcW w:w="7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color w:val="000000"/>
                <w:sz w:val="22"/>
                <w:szCs w:val="22"/>
              </w:rPr>
            </w:pPr>
            <w:r>
              <w:rPr>
                <w:color w:val="000000"/>
                <w:sz w:val="22"/>
                <w:szCs w:val="22"/>
              </w:rPr>
              <w:t xml:space="preserve">Academic year/years that our current pupil premium strategy plan covers </w:t>
            </w:r>
            <w:r>
              <w:rPr>
                <w:b/>
                <w:color w:val="000000"/>
                <w:sz w:val="22"/>
                <w:szCs w:val="22"/>
              </w:rPr>
              <w:t>(3 year plans are recommended)</w:t>
            </w:r>
          </w:p>
        </w:tc>
        <w:tc>
          <w:tcPr>
            <w:tcW w:w="3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color w:val="000000"/>
                <w:sz w:val="22"/>
                <w:szCs w:val="22"/>
              </w:rPr>
            </w:pPr>
            <w:r>
              <w:rPr>
                <w:color w:val="000000"/>
                <w:sz w:val="22"/>
                <w:szCs w:val="22"/>
              </w:rPr>
              <w:t>2021-2024</w:t>
            </w:r>
          </w:p>
        </w:tc>
      </w:tr>
      <w:tr w:rsidR="000B6B09">
        <w:tc>
          <w:tcPr>
            <w:tcW w:w="7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color w:val="000000"/>
                <w:sz w:val="22"/>
                <w:szCs w:val="22"/>
              </w:rPr>
            </w:pPr>
            <w:r>
              <w:rPr>
                <w:color w:val="000000"/>
                <w:sz w:val="22"/>
                <w:szCs w:val="22"/>
              </w:rPr>
              <w:t>Date this statement was published</w:t>
            </w:r>
          </w:p>
        </w:tc>
        <w:tc>
          <w:tcPr>
            <w:tcW w:w="3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color w:val="000000"/>
                <w:sz w:val="22"/>
                <w:szCs w:val="22"/>
              </w:rPr>
            </w:pPr>
            <w:r>
              <w:rPr>
                <w:color w:val="000000"/>
                <w:sz w:val="22"/>
                <w:szCs w:val="22"/>
              </w:rPr>
              <w:t>December 2023</w:t>
            </w:r>
          </w:p>
        </w:tc>
      </w:tr>
      <w:tr w:rsidR="000B6B09">
        <w:tc>
          <w:tcPr>
            <w:tcW w:w="7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color w:val="000000"/>
                <w:sz w:val="22"/>
                <w:szCs w:val="22"/>
              </w:rPr>
            </w:pPr>
            <w:r>
              <w:rPr>
                <w:color w:val="000000"/>
                <w:sz w:val="22"/>
                <w:szCs w:val="22"/>
              </w:rPr>
              <w:t>Date on which it will be reviewed</w:t>
            </w:r>
          </w:p>
        </w:tc>
        <w:tc>
          <w:tcPr>
            <w:tcW w:w="3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color w:val="000000"/>
                <w:sz w:val="22"/>
                <w:szCs w:val="22"/>
              </w:rPr>
            </w:pPr>
            <w:r>
              <w:rPr>
                <w:color w:val="000000"/>
                <w:sz w:val="22"/>
                <w:szCs w:val="22"/>
              </w:rPr>
              <w:t>November  2024</w:t>
            </w:r>
          </w:p>
        </w:tc>
      </w:tr>
      <w:tr w:rsidR="000B6B09">
        <w:tc>
          <w:tcPr>
            <w:tcW w:w="7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color w:val="000000"/>
                <w:sz w:val="22"/>
                <w:szCs w:val="22"/>
              </w:rPr>
            </w:pPr>
            <w:r>
              <w:rPr>
                <w:color w:val="000000"/>
                <w:sz w:val="22"/>
                <w:szCs w:val="22"/>
              </w:rPr>
              <w:t>Statement authorised by</w:t>
            </w:r>
          </w:p>
        </w:tc>
        <w:tc>
          <w:tcPr>
            <w:tcW w:w="3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color w:val="000000"/>
                <w:sz w:val="22"/>
                <w:szCs w:val="22"/>
              </w:rPr>
            </w:pPr>
            <w:r>
              <w:rPr>
                <w:color w:val="000000"/>
                <w:sz w:val="22"/>
                <w:szCs w:val="22"/>
              </w:rPr>
              <w:t>Nicola Jarrett</w:t>
            </w:r>
          </w:p>
        </w:tc>
      </w:tr>
      <w:tr w:rsidR="000B6B09">
        <w:tc>
          <w:tcPr>
            <w:tcW w:w="7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color w:val="000000"/>
                <w:sz w:val="22"/>
                <w:szCs w:val="22"/>
              </w:rPr>
            </w:pPr>
            <w:r>
              <w:rPr>
                <w:color w:val="000000"/>
                <w:sz w:val="22"/>
                <w:szCs w:val="22"/>
              </w:rPr>
              <w:t>Pupil premium lead</w:t>
            </w:r>
          </w:p>
        </w:tc>
        <w:tc>
          <w:tcPr>
            <w:tcW w:w="3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color w:val="000000"/>
                <w:sz w:val="22"/>
                <w:szCs w:val="22"/>
              </w:rPr>
            </w:pPr>
            <w:r>
              <w:rPr>
                <w:color w:val="000000"/>
                <w:sz w:val="22"/>
                <w:szCs w:val="22"/>
              </w:rPr>
              <w:t>Gemma Duffy</w:t>
            </w:r>
          </w:p>
        </w:tc>
      </w:tr>
      <w:tr w:rsidR="000B6B09">
        <w:tc>
          <w:tcPr>
            <w:tcW w:w="7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color w:val="000000"/>
                <w:sz w:val="22"/>
                <w:szCs w:val="22"/>
              </w:rPr>
            </w:pPr>
            <w:r>
              <w:rPr>
                <w:color w:val="000000"/>
                <w:sz w:val="22"/>
                <w:szCs w:val="22"/>
              </w:rPr>
              <w:t>Governor / Trustee lead</w:t>
            </w:r>
          </w:p>
        </w:tc>
        <w:tc>
          <w:tcPr>
            <w:tcW w:w="3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right="57"/>
              <w:rPr>
                <w:color w:val="000000"/>
                <w:sz w:val="22"/>
                <w:szCs w:val="22"/>
              </w:rPr>
            </w:pPr>
            <w:r>
              <w:rPr>
                <w:color w:val="000000"/>
                <w:sz w:val="22"/>
                <w:szCs w:val="22"/>
              </w:rPr>
              <w:t>Emily Faragher</w:t>
            </w:r>
          </w:p>
        </w:tc>
      </w:tr>
    </w:tbl>
    <w:p w:rsidR="000B6B09" w:rsidRDefault="00F833E5">
      <w:pPr>
        <w:spacing w:after="0" w:line="240" w:lineRule="auto"/>
        <w:rPr>
          <w:b/>
          <w:color w:val="000000"/>
          <w:sz w:val="22"/>
          <w:szCs w:val="22"/>
        </w:rPr>
      </w:pPr>
      <w:r>
        <w:rPr>
          <w:b/>
          <w:color w:val="000000"/>
          <w:sz w:val="22"/>
          <w:szCs w:val="22"/>
        </w:rPr>
        <w:t>Funding overview</w:t>
      </w:r>
    </w:p>
    <w:tbl>
      <w:tblPr>
        <w:tblStyle w:val="a0"/>
        <w:tblW w:w="10445" w:type="dxa"/>
        <w:tblLayout w:type="fixed"/>
        <w:tblLook w:val="0400" w:firstRow="0" w:lastRow="0" w:firstColumn="0" w:lastColumn="0" w:noHBand="0" w:noVBand="1"/>
      </w:tblPr>
      <w:tblGrid>
        <w:gridCol w:w="7175"/>
        <w:gridCol w:w="3270"/>
      </w:tblGrid>
      <w:tr w:rsidR="000B6B09">
        <w:trPr>
          <w:trHeight w:val="366"/>
        </w:trPr>
        <w:tc>
          <w:tcPr>
            <w:tcW w:w="717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0B6B09" w:rsidRDefault="00F833E5">
            <w:pPr>
              <w:pBdr>
                <w:top w:val="nil"/>
                <w:left w:val="nil"/>
                <w:bottom w:val="nil"/>
                <w:right w:val="nil"/>
                <w:between w:val="nil"/>
              </w:pBdr>
              <w:spacing w:after="0" w:line="240" w:lineRule="auto"/>
              <w:ind w:left="57" w:right="57"/>
              <w:rPr>
                <w:color w:val="000000"/>
                <w:sz w:val="22"/>
                <w:szCs w:val="22"/>
              </w:rPr>
            </w:pPr>
            <w:r>
              <w:rPr>
                <w:b/>
                <w:color w:val="000000"/>
                <w:sz w:val="22"/>
                <w:szCs w:val="22"/>
              </w:rPr>
              <w:t>Detail</w:t>
            </w:r>
          </w:p>
        </w:tc>
        <w:tc>
          <w:tcPr>
            <w:tcW w:w="32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0B6B09" w:rsidRDefault="00F833E5">
            <w:pPr>
              <w:pBdr>
                <w:top w:val="nil"/>
                <w:left w:val="nil"/>
                <w:bottom w:val="nil"/>
                <w:right w:val="nil"/>
                <w:between w:val="nil"/>
              </w:pBdr>
              <w:spacing w:after="0" w:line="240" w:lineRule="auto"/>
              <w:ind w:left="57" w:right="57"/>
              <w:rPr>
                <w:color w:val="000000"/>
                <w:sz w:val="22"/>
                <w:szCs w:val="22"/>
              </w:rPr>
            </w:pPr>
            <w:r>
              <w:rPr>
                <w:b/>
                <w:color w:val="000000"/>
                <w:sz w:val="22"/>
                <w:szCs w:val="22"/>
              </w:rPr>
              <w:t>Amount</w:t>
            </w:r>
          </w:p>
        </w:tc>
      </w:tr>
      <w:tr w:rsidR="000B6B09">
        <w:trPr>
          <w:trHeight w:val="366"/>
        </w:trPr>
        <w:tc>
          <w:tcPr>
            <w:tcW w:w="7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6B09" w:rsidRDefault="00F833E5">
            <w:pPr>
              <w:pBdr>
                <w:top w:val="nil"/>
                <w:left w:val="nil"/>
                <w:bottom w:val="nil"/>
                <w:right w:val="nil"/>
                <w:between w:val="nil"/>
              </w:pBdr>
              <w:spacing w:after="0" w:line="240" w:lineRule="auto"/>
              <w:ind w:left="57" w:right="57"/>
              <w:rPr>
                <w:color w:val="000000"/>
                <w:sz w:val="22"/>
                <w:szCs w:val="22"/>
              </w:rPr>
            </w:pPr>
            <w:r>
              <w:rPr>
                <w:color w:val="000000"/>
                <w:sz w:val="22"/>
                <w:szCs w:val="22"/>
              </w:rPr>
              <w:t>Pupil premium funding allocation this academic year</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color w:val="000000"/>
                <w:sz w:val="22"/>
                <w:szCs w:val="22"/>
              </w:rPr>
            </w:pPr>
            <w:r>
              <w:rPr>
                <w:color w:val="000000"/>
                <w:sz w:val="22"/>
                <w:szCs w:val="22"/>
              </w:rPr>
              <w:t>£15,235</w:t>
            </w:r>
          </w:p>
        </w:tc>
      </w:tr>
      <w:tr w:rsidR="000B6B09">
        <w:trPr>
          <w:trHeight w:val="366"/>
        </w:trPr>
        <w:tc>
          <w:tcPr>
            <w:tcW w:w="7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6B09" w:rsidRDefault="00F833E5">
            <w:pPr>
              <w:pBdr>
                <w:top w:val="nil"/>
                <w:left w:val="nil"/>
                <w:bottom w:val="nil"/>
                <w:right w:val="nil"/>
                <w:between w:val="nil"/>
              </w:pBdr>
              <w:spacing w:after="0" w:line="240" w:lineRule="auto"/>
              <w:ind w:left="57" w:right="57"/>
              <w:rPr>
                <w:color w:val="000000"/>
                <w:sz w:val="22"/>
                <w:szCs w:val="22"/>
              </w:rPr>
            </w:pPr>
            <w:r>
              <w:rPr>
                <w:color w:val="000000"/>
                <w:sz w:val="22"/>
                <w:szCs w:val="22"/>
              </w:rPr>
              <w:t>Recovery premium funding allocation this academic year</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0B6B09">
            <w:pPr>
              <w:pBdr>
                <w:top w:val="nil"/>
                <w:left w:val="nil"/>
                <w:bottom w:val="nil"/>
                <w:right w:val="nil"/>
                <w:between w:val="nil"/>
              </w:pBdr>
              <w:spacing w:after="0" w:line="240" w:lineRule="auto"/>
              <w:ind w:left="57" w:right="57"/>
              <w:rPr>
                <w:color w:val="000000"/>
                <w:sz w:val="22"/>
                <w:szCs w:val="22"/>
              </w:rPr>
            </w:pPr>
          </w:p>
        </w:tc>
      </w:tr>
      <w:tr w:rsidR="000B6B09">
        <w:trPr>
          <w:trHeight w:val="366"/>
        </w:trPr>
        <w:tc>
          <w:tcPr>
            <w:tcW w:w="7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B6B09" w:rsidRDefault="00F833E5">
            <w:pPr>
              <w:pBdr>
                <w:top w:val="nil"/>
                <w:left w:val="nil"/>
                <w:bottom w:val="nil"/>
                <w:right w:val="nil"/>
                <w:between w:val="nil"/>
              </w:pBdr>
              <w:spacing w:after="0" w:line="240" w:lineRule="auto"/>
              <w:ind w:left="57" w:right="57"/>
              <w:rPr>
                <w:color w:val="000000"/>
                <w:sz w:val="22"/>
                <w:szCs w:val="22"/>
              </w:rPr>
            </w:pPr>
            <w:r>
              <w:rPr>
                <w:color w:val="000000"/>
                <w:sz w:val="22"/>
                <w:szCs w:val="22"/>
              </w:rPr>
              <w:t>Pupil premium funding carried forward from previous years (enter £0 if not applicable)</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color w:val="000000"/>
                <w:sz w:val="22"/>
                <w:szCs w:val="22"/>
              </w:rPr>
            </w:pPr>
            <w:r>
              <w:rPr>
                <w:color w:val="000000"/>
                <w:sz w:val="22"/>
                <w:szCs w:val="22"/>
              </w:rPr>
              <w:t>£0</w:t>
            </w:r>
          </w:p>
        </w:tc>
      </w:tr>
      <w:tr w:rsidR="000B6B09">
        <w:trPr>
          <w:trHeight w:val="738"/>
        </w:trPr>
        <w:tc>
          <w:tcPr>
            <w:tcW w:w="7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b/>
                <w:color w:val="000000"/>
                <w:sz w:val="22"/>
                <w:szCs w:val="22"/>
              </w:rPr>
            </w:pPr>
            <w:r>
              <w:rPr>
                <w:b/>
                <w:color w:val="000000"/>
                <w:sz w:val="22"/>
                <w:szCs w:val="22"/>
              </w:rPr>
              <w:t>Total budget for this academic year</w:t>
            </w:r>
          </w:p>
          <w:p w:rsidR="000B6B09" w:rsidRDefault="00F833E5">
            <w:pPr>
              <w:pBdr>
                <w:top w:val="nil"/>
                <w:left w:val="nil"/>
                <w:bottom w:val="nil"/>
                <w:right w:val="nil"/>
                <w:between w:val="nil"/>
              </w:pBdr>
              <w:spacing w:after="0" w:line="240" w:lineRule="auto"/>
              <w:ind w:left="57" w:right="57"/>
              <w:rPr>
                <w:color w:val="000000"/>
                <w:sz w:val="22"/>
                <w:szCs w:val="22"/>
              </w:rPr>
            </w:pPr>
            <w:r>
              <w:rPr>
                <w:color w:val="000000"/>
                <w:sz w:val="22"/>
                <w:szCs w:val="22"/>
              </w:rPr>
              <w:t>If your school is an academy in a trust that pools this funding, state t</w:t>
            </w:r>
            <w:r>
              <w:rPr>
                <w:color w:val="000000"/>
                <w:sz w:val="22"/>
                <w:szCs w:val="22"/>
              </w:rPr>
              <w:t>he amount available to your school this academic year</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color w:val="FF9900"/>
                <w:sz w:val="22"/>
                <w:szCs w:val="22"/>
              </w:rPr>
            </w:pPr>
            <w:r>
              <w:rPr>
                <w:color w:val="FF9900"/>
                <w:sz w:val="22"/>
                <w:szCs w:val="22"/>
              </w:rPr>
              <w:t>£15235</w:t>
            </w:r>
          </w:p>
        </w:tc>
      </w:tr>
    </w:tbl>
    <w:p w:rsidR="000B6B09" w:rsidRDefault="00F833E5">
      <w:pPr>
        <w:pStyle w:val="Heading1"/>
        <w:spacing w:after="0"/>
        <w:rPr>
          <w:color w:val="000000"/>
          <w:sz w:val="22"/>
          <w:szCs w:val="22"/>
        </w:rPr>
      </w:pPr>
      <w:r>
        <w:rPr>
          <w:color w:val="000000"/>
          <w:sz w:val="22"/>
          <w:szCs w:val="22"/>
        </w:rPr>
        <w:lastRenderedPageBreak/>
        <w:t>Part A: Pupil premium strategy plan</w:t>
      </w:r>
    </w:p>
    <w:p w:rsidR="000B6B09" w:rsidRDefault="00F833E5">
      <w:pPr>
        <w:pStyle w:val="Heading2"/>
        <w:spacing w:before="0" w:after="0"/>
        <w:rPr>
          <w:color w:val="000000"/>
          <w:sz w:val="22"/>
          <w:szCs w:val="22"/>
        </w:rPr>
      </w:pPr>
      <w:bookmarkStart w:id="0" w:name="_heading=h.30j0zll" w:colFirst="0" w:colLast="0"/>
      <w:bookmarkEnd w:id="0"/>
      <w:r>
        <w:rPr>
          <w:color w:val="000000"/>
          <w:sz w:val="22"/>
          <w:szCs w:val="22"/>
        </w:rPr>
        <w:t>Statement of intent</w:t>
      </w:r>
    </w:p>
    <w:tbl>
      <w:tblPr>
        <w:tblStyle w:val="a1"/>
        <w:tblW w:w="10343" w:type="dxa"/>
        <w:tblLayout w:type="fixed"/>
        <w:tblLook w:val="0400" w:firstRow="0" w:lastRow="0" w:firstColumn="0" w:lastColumn="0" w:noHBand="0" w:noVBand="1"/>
      </w:tblPr>
      <w:tblGrid>
        <w:gridCol w:w="10343"/>
      </w:tblGrid>
      <w:tr w:rsidR="000B6B09">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spacing w:before="120" w:line="240" w:lineRule="auto"/>
              <w:rPr>
                <w:color w:val="000000"/>
                <w:sz w:val="22"/>
                <w:szCs w:val="22"/>
              </w:rPr>
            </w:pPr>
            <w:r>
              <w:rPr>
                <w:color w:val="000000"/>
                <w:sz w:val="22"/>
                <w:szCs w:val="22"/>
              </w:rPr>
              <w:t>Our intention is that all pupils, irrespective of their background or the challenges they face, make good progress and achieve high attainment across all subject areas. The focus of our pupil premium strategy is to support disadvantaged pupils to achieve t</w:t>
            </w:r>
            <w:r>
              <w:rPr>
                <w:color w:val="000000"/>
                <w:sz w:val="22"/>
                <w:szCs w:val="22"/>
              </w:rPr>
              <w:t>hat goal, including progress for those who are already high attainers.</w:t>
            </w:r>
          </w:p>
          <w:p w:rsidR="000B6B09" w:rsidRDefault="00F833E5">
            <w:pPr>
              <w:spacing w:before="120" w:line="240" w:lineRule="auto"/>
              <w:rPr>
                <w:color w:val="000000"/>
                <w:sz w:val="22"/>
                <w:szCs w:val="22"/>
              </w:rPr>
            </w:pPr>
            <w:r>
              <w:rPr>
                <w:color w:val="000000"/>
                <w:sz w:val="22"/>
                <w:szCs w:val="22"/>
              </w:rPr>
              <w:t xml:space="preserve">We will consider the challenges faced by vulnerable pupils, such as those who have a social worker and young carers. The activity we have outlined in this statement is also intended to </w:t>
            </w:r>
            <w:r>
              <w:rPr>
                <w:color w:val="000000"/>
                <w:sz w:val="22"/>
                <w:szCs w:val="22"/>
              </w:rPr>
              <w:t>support their needs, regardless of whether they are disadvantaged or not</w:t>
            </w:r>
          </w:p>
          <w:p w:rsidR="000B6B09" w:rsidRDefault="00F833E5">
            <w:pPr>
              <w:spacing w:before="240" w:line="240" w:lineRule="auto"/>
              <w:rPr>
                <w:color w:val="000000"/>
                <w:sz w:val="22"/>
                <w:szCs w:val="22"/>
              </w:rPr>
            </w:pPr>
            <w:r>
              <w:rPr>
                <w:color w:val="000000"/>
                <w:sz w:val="22"/>
                <w:szCs w:val="22"/>
              </w:rPr>
              <w:t>High-quality teaching is at the heart of our approach, with a focus on areas in which disadvantaged pupils require the most support. This is proven to have the greatest impact on clos</w:t>
            </w:r>
            <w:r>
              <w:rPr>
                <w:color w:val="000000"/>
                <w:sz w:val="22"/>
                <w:szCs w:val="22"/>
              </w:rPr>
              <w:t>ing the disadvantage attainment gap and at the same time will benefit the non-disadvantaged pupils in our school. Implicit in the intended outcomes detailed below, is the intention that non-disadvantaged pupils’ attainment will be sustained and improved al</w:t>
            </w:r>
            <w:r>
              <w:rPr>
                <w:color w:val="000000"/>
                <w:sz w:val="22"/>
                <w:szCs w:val="22"/>
              </w:rPr>
              <w:t>ongside progress for their disadvantaged peers.</w:t>
            </w:r>
          </w:p>
          <w:p w:rsidR="000B6B09" w:rsidRDefault="00F833E5">
            <w:pPr>
              <w:spacing w:before="240" w:line="240" w:lineRule="auto"/>
              <w:rPr>
                <w:color w:val="000000"/>
                <w:sz w:val="22"/>
                <w:szCs w:val="22"/>
              </w:rPr>
            </w:pPr>
            <w:r>
              <w:rPr>
                <w:color w:val="000000"/>
                <w:sz w:val="22"/>
                <w:szCs w:val="22"/>
              </w:rPr>
              <w:t>Our strategy is also integral to wider school plans for education recovery following the COVID-19 pandemic, notably in its targeted support through the National Tutoring Programme for pupils whose education h</w:t>
            </w:r>
            <w:r>
              <w:rPr>
                <w:color w:val="000000"/>
                <w:sz w:val="22"/>
                <w:szCs w:val="22"/>
              </w:rPr>
              <w:t>as been worst affected, including non-disadvantaged pupils.</w:t>
            </w:r>
            <w:r>
              <w:rPr>
                <w:color w:val="000000"/>
                <w:sz w:val="22"/>
                <w:szCs w:val="22"/>
              </w:rPr>
              <w:tab/>
            </w:r>
          </w:p>
          <w:p w:rsidR="000B6B09" w:rsidRDefault="00F833E5">
            <w:pPr>
              <w:spacing w:before="240" w:after="120" w:line="240" w:lineRule="auto"/>
              <w:rPr>
                <w:color w:val="000000"/>
                <w:sz w:val="22"/>
                <w:szCs w:val="22"/>
              </w:rPr>
            </w:pPr>
            <w:r>
              <w:rPr>
                <w:color w:val="000000"/>
                <w:sz w:val="22"/>
                <w:szCs w:val="22"/>
              </w:rPr>
              <w:t>Our approach will be responsive to common challenges and individual needs, rooted in robust diagnostic assessment, not assumptions about the impact of disadvantage. The approaches we have adopted</w:t>
            </w:r>
            <w:r>
              <w:rPr>
                <w:color w:val="000000"/>
                <w:sz w:val="22"/>
                <w:szCs w:val="22"/>
              </w:rPr>
              <w:t xml:space="preserve"> complement each other to help pupils excel. To ensure they are effective we will:</w:t>
            </w:r>
          </w:p>
          <w:p w:rsidR="000B6B09" w:rsidRDefault="00F833E5">
            <w:pPr>
              <w:numPr>
                <w:ilvl w:val="0"/>
                <w:numId w:val="1"/>
              </w:numPr>
              <w:spacing w:after="0" w:line="240" w:lineRule="auto"/>
              <w:rPr>
                <w:color w:val="000000"/>
                <w:sz w:val="22"/>
                <w:szCs w:val="22"/>
              </w:rPr>
            </w:pPr>
            <w:r>
              <w:rPr>
                <w:color w:val="000000"/>
                <w:sz w:val="22"/>
                <w:szCs w:val="22"/>
              </w:rPr>
              <w:t>ensure disadvantaged pupils are challenged in the work that they’re set</w:t>
            </w:r>
          </w:p>
          <w:p w:rsidR="000B6B09" w:rsidRDefault="00F833E5">
            <w:pPr>
              <w:numPr>
                <w:ilvl w:val="0"/>
                <w:numId w:val="1"/>
              </w:numPr>
              <w:spacing w:line="240" w:lineRule="auto"/>
              <w:rPr>
                <w:color w:val="000000"/>
                <w:sz w:val="22"/>
                <w:szCs w:val="22"/>
              </w:rPr>
            </w:pPr>
            <w:r>
              <w:rPr>
                <w:color w:val="000000"/>
                <w:sz w:val="22"/>
                <w:szCs w:val="22"/>
              </w:rPr>
              <w:t>act early to intervene at the point need is identified</w:t>
            </w:r>
          </w:p>
          <w:p w:rsidR="000B6B09" w:rsidRDefault="00F833E5">
            <w:pPr>
              <w:spacing w:after="0" w:line="240" w:lineRule="auto"/>
              <w:rPr>
                <w:color w:val="000000"/>
                <w:sz w:val="22"/>
                <w:szCs w:val="22"/>
              </w:rPr>
            </w:pPr>
            <w:r>
              <w:rPr>
                <w:color w:val="000000"/>
                <w:sz w:val="22"/>
                <w:szCs w:val="22"/>
              </w:rPr>
              <w:t>adopt a whole school approach in which all staff take responsibility for disadvantaged pupils’ outcomes and raise expectations of what they can achieve</w:t>
            </w:r>
          </w:p>
          <w:p w:rsidR="000B6B09" w:rsidRDefault="00F833E5">
            <w:pPr>
              <w:spacing w:after="0" w:line="240" w:lineRule="auto"/>
              <w:rPr>
                <w:i/>
                <w:color w:val="000000"/>
                <w:sz w:val="22"/>
                <w:szCs w:val="22"/>
              </w:rPr>
            </w:pPr>
            <w:r>
              <w:rPr>
                <w:i/>
                <w:color w:val="000000"/>
                <w:sz w:val="22"/>
                <w:szCs w:val="22"/>
              </w:rPr>
              <w:t xml:space="preserve">Please see our Pupil Premium policy </w:t>
            </w:r>
            <w:hyperlink r:id="rId10">
              <w:r>
                <w:rPr>
                  <w:i/>
                  <w:color w:val="0000FF"/>
                  <w:sz w:val="22"/>
                  <w:szCs w:val="22"/>
                  <w:u w:val="single"/>
                </w:rPr>
                <w:t>https://docs.google.com/document/d/18wbY-NMhwXtsWEDIgGXnuhJaW6PoTf8U/edit</w:t>
              </w:r>
            </w:hyperlink>
          </w:p>
        </w:tc>
      </w:tr>
    </w:tbl>
    <w:p w:rsidR="000B6B09" w:rsidRDefault="000B6B09">
      <w:pPr>
        <w:pStyle w:val="Heading2"/>
        <w:spacing w:before="0" w:after="0"/>
        <w:rPr>
          <w:color w:val="000000"/>
          <w:sz w:val="22"/>
          <w:szCs w:val="22"/>
        </w:rPr>
      </w:pPr>
    </w:p>
    <w:p w:rsidR="000B6B09" w:rsidRDefault="00F833E5">
      <w:pPr>
        <w:pStyle w:val="Heading2"/>
        <w:spacing w:before="0" w:after="0"/>
        <w:rPr>
          <w:color w:val="000000"/>
          <w:sz w:val="22"/>
          <w:szCs w:val="22"/>
        </w:rPr>
      </w:pPr>
      <w:r>
        <w:rPr>
          <w:color w:val="000000"/>
          <w:sz w:val="22"/>
          <w:szCs w:val="22"/>
        </w:rPr>
        <w:t>Challenges</w:t>
      </w:r>
    </w:p>
    <w:p w:rsidR="000B6B09" w:rsidRDefault="00F833E5">
      <w:pPr>
        <w:spacing w:after="0" w:line="240" w:lineRule="auto"/>
        <w:rPr>
          <w:color w:val="000000"/>
          <w:sz w:val="22"/>
          <w:szCs w:val="22"/>
        </w:rPr>
      </w:pPr>
      <w:r>
        <w:rPr>
          <w:color w:val="000000"/>
          <w:sz w:val="22"/>
          <w:szCs w:val="22"/>
        </w:rPr>
        <w:t>This details the key challenges to achievement that we have identified among o</w:t>
      </w:r>
      <w:r>
        <w:rPr>
          <w:color w:val="000000"/>
          <w:sz w:val="22"/>
          <w:szCs w:val="22"/>
        </w:rPr>
        <w:t>ur disadvantaged pupils.</w:t>
      </w:r>
    </w:p>
    <w:tbl>
      <w:tblPr>
        <w:tblStyle w:val="a2"/>
        <w:tblW w:w="10456" w:type="dxa"/>
        <w:tblLayout w:type="fixed"/>
        <w:tblLook w:val="0400" w:firstRow="0" w:lastRow="0" w:firstColumn="0" w:lastColumn="0" w:noHBand="0" w:noVBand="1"/>
      </w:tblPr>
      <w:tblGrid>
        <w:gridCol w:w="1628"/>
        <w:gridCol w:w="8828"/>
      </w:tblGrid>
      <w:tr w:rsidR="000B6B09">
        <w:tc>
          <w:tcPr>
            <w:tcW w:w="16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b/>
                <w:color w:val="000000"/>
                <w:sz w:val="22"/>
                <w:szCs w:val="22"/>
              </w:rPr>
            </w:pPr>
            <w:r>
              <w:rPr>
                <w:b/>
                <w:color w:val="000000"/>
                <w:sz w:val="22"/>
                <w:szCs w:val="22"/>
              </w:rPr>
              <w:t>Challenge number</w:t>
            </w:r>
          </w:p>
        </w:tc>
        <w:tc>
          <w:tcPr>
            <w:tcW w:w="88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b/>
                <w:color w:val="000000"/>
                <w:sz w:val="22"/>
                <w:szCs w:val="22"/>
              </w:rPr>
            </w:pPr>
            <w:r>
              <w:rPr>
                <w:b/>
                <w:color w:val="000000"/>
                <w:sz w:val="22"/>
                <w:szCs w:val="22"/>
              </w:rPr>
              <w:t xml:space="preserve">Detail of challenge </w:t>
            </w:r>
          </w:p>
        </w:tc>
      </w:tr>
      <w:tr w:rsidR="000B6B09">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color w:val="000000"/>
                <w:sz w:val="20"/>
                <w:szCs w:val="20"/>
              </w:rPr>
            </w:pPr>
            <w:r>
              <w:rPr>
                <w:color w:val="000000"/>
                <w:sz w:val="20"/>
                <w:szCs w:val="20"/>
              </w:rPr>
              <w:t>1</w:t>
            </w:r>
          </w:p>
        </w:tc>
        <w:tc>
          <w:tcPr>
            <w:tcW w:w="8828" w:type="dxa"/>
            <w:tcBorders>
              <w:top w:val="nil"/>
              <w:left w:val="nil"/>
              <w:bottom w:val="single" w:sz="8" w:space="0" w:color="000000"/>
              <w:right w:val="single" w:sz="8" w:space="0" w:color="000000"/>
            </w:tcBorders>
            <w:tcMar>
              <w:top w:w="100" w:type="dxa"/>
              <w:left w:w="100" w:type="dxa"/>
              <w:bottom w:w="100" w:type="dxa"/>
              <w:right w:w="100" w:type="dxa"/>
            </w:tcMar>
          </w:tcPr>
          <w:p w:rsidR="000B6B09" w:rsidRDefault="00F833E5">
            <w:pPr>
              <w:widowControl w:val="0"/>
              <w:tabs>
                <w:tab w:val="left" w:pos="970"/>
              </w:tabs>
              <w:spacing w:before="60" w:after="60" w:line="276" w:lineRule="auto"/>
              <w:ind w:right="60"/>
              <w:rPr>
                <w:sz w:val="18"/>
                <w:szCs w:val="18"/>
              </w:rPr>
            </w:pPr>
            <w:r>
              <w:rPr>
                <w:sz w:val="18"/>
                <w:szCs w:val="18"/>
              </w:rPr>
              <w:t>Attainment in Reading</w:t>
            </w:r>
          </w:p>
        </w:tc>
      </w:tr>
      <w:tr w:rsidR="000B6B09">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color w:val="000000"/>
                <w:sz w:val="20"/>
                <w:szCs w:val="20"/>
              </w:rPr>
            </w:pPr>
            <w:r>
              <w:rPr>
                <w:color w:val="000000"/>
                <w:sz w:val="20"/>
                <w:szCs w:val="20"/>
              </w:rPr>
              <w:t>2</w:t>
            </w:r>
          </w:p>
        </w:tc>
        <w:tc>
          <w:tcPr>
            <w:tcW w:w="8828" w:type="dxa"/>
            <w:tcBorders>
              <w:top w:val="nil"/>
              <w:left w:val="nil"/>
              <w:bottom w:val="single" w:sz="8" w:space="0" w:color="000000"/>
              <w:right w:val="single" w:sz="8" w:space="0" w:color="000000"/>
            </w:tcBorders>
            <w:tcMar>
              <w:top w:w="100" w:type="dxa"/>
              <w:left w:w="100" w:type="dxa"/>
              <w:bottom w:w="100" w:type="dxa"/>
              <w:right w:w="100" w:type="dxa"/>
            </w:tcMar>
          </w:tcPr>
          <w:p w:rsidR="000B6B09" w:rsidRDefault="00F833E5">
            <w:pPr>
              <w:widowControl w:val="0"/>
              <w:tabs>
                <w:tab w:val="left" w:pos="970"/>
              </w:tabs>
              <w:spacing w:before="60" w:after="60" w:line="276" w:lineRule="auto"/>
              <w:ind w:right="60"/>
              <w:rPr>
                <w:sz w:val="18"/>
                <w:szCs w:val="18"/>
              </w:rPr>
            </w:pPr>
            <w:r>
              <w:rPr>
                <w:sz w:val="18"/>
                <w:szCs w:val="18"/>
              </w:rPr>
              <w:t>Attainment in Mathematics</w:t>
            </w:r>
          </w:p>
        </w:tc>
      </w:tr>
      <w:tr w:rsidR="000B6B09">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color w:val="000000"/>
                <w:sz w:val="20"/>
                <w:szCs w:val="20"/>
              </w:rPr>
            </w:pPr>
            <w:r>
              <w:rPr>
                <w:color w:val="000000"/>
                <w:sz w:val="20"/>
                <w:szCs w:val="20"/>
              </w:rPr>
              <w:t>3</w:t>
            </w:r>
          </w:p>
        </w:tc>
        <w:tc>
          <w:tcPr>
            <w:tcW w:w="8828" w:type="dxa"/>
            <w:tcBorders>
              <w:top w:val="nil"/>
              <w:left w:val="nil"/>
              <w:bottom w:val="single" w:sz="8" w:space="0" w:color="000000"/>
              <w:right w:val="single" w:sz="8" w:space="0" w:color="000000"/>
            </w:tcBorders>
            <w:tcMar>
              <w:top w:w="100" w:type="dxa"/>
              <w:left w:w="100" w:type="dxa"/>
              <w:bottom w:w="100" w:type="dxa"/>
              <w:right w:w="100" w:type="dxa"/>
            </w:tcMar>
          </w:tcPr>
          <w:p w:rsidR="000B6B09" w:rsidRDefault="00F833E5">
            <w:pPr>
              <w:widowControl w:val="0"/>
              <w:tabs>
                <w:tab w:val="left" w:pos="970"/>
              </w:tabs>
              <w:spacing w:before="60" w:after="60" w:line="276" w:lineRule="auto"/>
              <w:ind w:right="60"/>
              <w:rPr>
                <w:sz w:val="18"/>
                <w:szCs w:val="18"/>
              </w:rPr>
            </w:pPr>
            <w:r>
              <w:rPr>
                <w:sz w:val="18"/>
                <w:szCs w:val="18"/>
              </w:rPr>
              <w:t>Attainment in Writing</w:t>
            </w:r>
          </w:p>
        </w:tc>
      </w:tr>
      <w:tr w:rsidR="000B6B09">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color w:val="000000"/>
                <w:sz w:val="20"/>
                <w:szCs w:val="20"/>
              </w:rPr>
            </w:pPr>
            <w:r>
              <w:rPr>
                <w:color w:val="000000"/>
                <w:sz w:val="20"/>
                <w:szCs w:val="20"/>
              </w:rPr>
              <w:t>4</w:t>
            </w:r>
          </w:p>
        </w:tc>
        <w:tc>
          <w:tcPr>
            <w:tcW w:w="8828" w:type="dxa"/>
            <w:tcBorders>
              <w:top w:val="nil"/>
              <w:left w:val="nil"/>
              <w:bottom w:val="single" w:sz="8" w:space="0" w:color="000000"/>
              <w:right w:val="single" w:sz="8" w:space="0" w:color="000000"/>
            </w:tcBorders>
            <w:tcMar>
              <w:top w:w="100" w:type="dxa"/>
              <w:left w:w="100" w:type="dxa"/>
              <w:bottom w:w="100" w:type="dxa"/>
              <w:right w:w="100" w:type="dxa"/>
            </w:tcMar>
          </w:tcPr>
          <w:p w:rsidR="000B6B09" w:rsidRDefault="00F833E5">
            <w:pPr>
              <w:widowControl w:val="0"/>
              <w:tabs>
                <w:tab w:val="left" w:pos="970"/>
              </w:tabs>
              <w:spacing w:before="60" w:after="60" w:line="276" w:lineRule="auto"/>
              <w:ind w:left="60" w:right="60"/>
              <w:rPr>
                <w:sz w:val="18"/>
                <w:szCs w:val="18"/>
              </w:rPr>
            </w:pPr>
            <w:r>
              <w:rPr>
                <w:sz w:val="18"/>
                <w:szCs w:val="18"/>
              </w:rPr>
              <w:t>Phonics</w:t>
            </w:r>
          </w:p>
        </w:tc>
      </w:tr>
      <w:tr w:rsidR="000B6B09">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color w:val="000000"/>
                <w:sz w:val="20"/>
                <w:szCs w:val="20"/>
              </w:rPr>
            </w:pPr>
            <w:r>
              <w:rPr>
                <w:color w:val="000000"/>
                <w:sz w:val="20"/>
                <w:szCs w:val="20"/>
              </w:rPr>
              <w:t>5</w:t>
            </w:r>
          </w:p>
        </w:tc>
        <w:tc>
          <w:tcPr>
            <w:tcW w:w="8828" w:type="dxa"/>
            <w:tcBorders>
              <w:top w:val="nil"/>
              <w:left w:val="nil"/>
              <w:bottom w:val="single" w:sz="8" w:space="0" w:color="000000"/>
              <w:right w:val="single" w:sz="8" w:space="0" w:color="000000"/>
            </w:tcBorders>
            <w:tcMar>
              <w:top w:w="100" w:type="dxa"/>
              <w:left w:w="100" w:type="dxa"/>
              <w:bottom w:w="100" w:type="dxa"/>
              <w:right w:w="100" w:type="dxa"/>
            </w:tcMar>
          </w:tcPr>
          <w:p w:rsidR="000B6B09" w:rsidRDefault="00F833E5">
            <w:pPr>
              <w:widowControl w:val="0"/>
              <w:tabs>
                <w:tab w:val="left" w:pos="970"/>
              </w:tabs>
              <w:spacing w:before="60" w:after="60" w:line="276" w:lineRule="auto"/>
              <w:ind w:left="60" w:right="60"/>
              <w:rPr>
                <w:sz w:val="18"/>
                <w:szCs w:val="18"/>
              </w:rPr>
            </w:pPr>
            <w:r>
              <w:rPr>
                <w:sz w:val="18"/>
                <w:szCs w:val="18"/>
              </w:rPr>
              <w:t>Spelling</w:t>
            </w:r>
          </w:p>
        </w:tc>
      </w:tr>
      <w:tr w:rsidR="000B6B09">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color w:val="000000"/>
                <w:sz w:val="20"/>
                <w:szCs w:val="20"/>
              </w:rPr>
            </w:pPr>
            <w:r>
              <w:rPr>
                <w:color w:val="000000"/>
                <w:sz w:val="20"/>
                <w:szCs w:val="20"/>
              </w:rPr>
              <w:t>6</w:t>
            </w:r>
          </w:p>
        </w:tc>
        <w:tc>
          <w:tcPr>
            <w:tcW w:w="8828" w:type="dxa"/>
            <w:tcBorders>
              <w:top w:val="nil"/>
              <w:left w:val="nil"/>
              <w:bottom w:val="single" w:sz="8" w:space="0" w:color="000000"/>
              <w:right w:val="single" w:sz="8" w:space="0" w:color="000000"/>
            </w:tcBorders>
            <w:tcMar>
              <w:top w:w="100" w:type="dxa"/>
              <w:left w:w="100" w:type="dxa"/>
              <w:bottom w:w="100" w:type="dxa"/>
              <w:right w:w="100" w:type="dxa"/>
            </w:tcMar>
          </w:tcPr>
          <w:p w:rsidR="000B6B09" w:rsidRDefault="00F833E5">
            <w:pPr>
              <w:widowControl w:val="0"/>
              <w:tabs>
                <w:tab w:val="left" w:pos="970"/>
              </w:tabs>
              <w:spacing w:before="60" w:after="60" w:line="276" w:lineRule="auto"/>
              <w:ind w:left="60" w:right="60"/>
              <w:rPr>
                <w:sz w:val="18"/>
                <w:szCs w:val="18"/>
              </w:rPr>
            </w:pPr>
            <w:r>
              <w:rPr>
                <w:sz w:val="18"/>
                <w:szCs w:val="18"/>
              </w:rPr>
              <w:t>Metacognition including Retrieval Practice</w:t>
            </w:r>
          </w:p>
        </w:tc>
      </w:tr>
      <w:tr w:rsidR="000B6B09">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color w:val="000000"/>
                <w:sz w:val="20"/>
                <w:szCs w:val="20"/>
              </w:rPr>
            </w:pPr>
            <w:r>
              <w:rPr>
                <w:color w:val="000000"/>
                <w:sz w:val="20"/>
                <w:szCs w:val="20"/>
              </w:rPr>
              <w:t>7</w:t>
            </w:r>
          </w:p>
        </w:tc>
        <w:tc>
          <w:tcPr>
            <w:tcW w:w="8828" w:type="dxa"/>
            <w:tcBorders>
              <w:top w:val="nil"/>
              <w:left w:val="nil"/>
              <w:bottom w:val="single" w:sz="8" w:space="0" w:color="000000"/>
              <w:right w:val="single" w:sz="8" w:space="0" w:color="000000"/>
            </w:tcBorders>
            <w:tcMar>
              <w:top w:w="100" w:type="dxa"/>
              <w:left w:w="100" w:type="dxa"/>
              <w:bottom w:w="100" w:type="dxa"/>
              <w:right w:w="100" w:type="dxa"/>
            </w:tcMar>
          </w:tcPr>
          <w:p w:rsidR="000B6B09" w:rsidRDefault="00F833E5">
            <w:pPr>
              <w:widowControl w:val="0"/>
              <w:tabs>
                <w:tab w:val="left" w:pos="970"/>
              </w:tabs>
              <w:spacing w:before="60" w:after="60" w:line="276" w:lineRule="auto"/>
              <w:ind w:left="60" w:right="60"/>
              <w:rPr>
                <w:sz w:val="18"/>
                <w:szCs w:val="18"/>
              </w:rPr>
            </w:pPr>
            <w:r>
              <w:rPr>
                <w:sz w:val="18"/>
                <w:szCs w:val="18"/>
              </w:rPr>
              <w:t>1-2-1 and small group support</w:t>
            </w:r>
          </w:p>
        </w:tc>
      </w:tr>
      <w:tr w:rsidR="000B6B09">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color w:val="000000"/>
                <w:sz w:val="20"/>
                <w:szCs w:val="20"/>
              </w:rPr>
            </w:pPr>
            <w:r>
              <w:rPr>
                <w:color w:val="000000"/>
                <w:sz w:val="20"/>
                <w:szCs w:val="20"/>
              </w:rPr>
              <w:t>8</w:t>
            </w:r>
          </w:p>
        </w:tc>
        <w:tc>
          <w:tcPr>
            <w:tcW w:w="8828" w:type="dxa"/>
            <w:tcBorders>
              <w:top w:val="nil"/>
              <w:left w:val="nil"/>
              <w:bottom w:val="single" w:sz="8" w:space="0" w:color="000000"/>
              <w:right w:val="single" w:sz="8" w:space="0" w:color="000000"/>
            </w:tcBorders>
            <w:tcMar>
              <w:top w:w="100" w:type="dxa"/>
              <w:left w:w="100" w:type="dxa"/>
              <w:bottom w:w="100" w:type="dxa"/>
              <w:right w:w="100" w:type="dxa"/>
            </w:tcMar>
          </w:tcPr>
          <w:p w:rsidR="000B6B09" w:rsidRDefault="00F833E5">
            <w:pPr>
              <w:widowControl w:val="0"/>
              <w:tabs>
                <w:tab w:val="left" w:pos="970"/>
              </w:tabs>
              <w:spacing w:before="60" w:after="60" w:line="276" w:lineRule="auto"/>
              <w:ind w:left="60" w:right="60"/>
              <w:rPr>
                <w:sz w:val="18"/>
                <w:szCs w:val="18"/>
              </w:rPr>
            </w:pPr>
            <w:r>
              <w:rPr>
                <w:sz w:val="18"/>
                <w:szCs w:val="18"/>
              </w:rPr>
              <w:t>Outdoor learning</w:t>
            </w:r>
          </w:p>
        </w:tc>
      </w:tr>
      <w:tr w:rsidR="000B6B09">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color w:val="000000"/>
                <w:sz w:val="20"/>
                <w:szCs w:val="20"/>
              </w:rPr>
            </w:pPr>
            <w:r>
              <w:rPr>
                <w:color w:val="000000"/>
                <w:sz w:val="20"/>
                <w:szCs w:val="20"/>
              </w:rPr>
              <w:t>9</w:t>
            </w:r>
          </w:p>
        </w:tc>
        <w:tc>
          <w:tcPr>
            <w:tcW w:w="8828" w:type="dxa"/>
            <w:tcBorders>
              <w:top w:val="nil"/>
              <w:left w:val="nil"/>
              <w:bottom w:val="single" w:sz="8" w:space="0" w:color="000000"/>
              <w:right w:val="single" w:sz="8" w:space="0" w:color="000000"/>
            </w:tcBorders>
            <w:tcMar>
              <w:top w:w="100" w:type="dxa"/>
              <w:left w:w="100" w:type="dxa"/>
              <w:bottom w:w="100" w:type="dxa"/>
              <w:right w:w="100" w:type="dxa"/>
            </w:tcMar>
          </w:tcPr>
          <w:p w:rsidR="000B6B09" w:rsidRDefault="00F833E5">
            <w:pPr>
              <w:widowControl w:val="0"/>
              <w:tabs>
                <w:tab w:val="left" w:pos="970"/>
              </w:tabs>
              <w:spacing w:before="60" w:after="60" w:line="276" w:lineRule="auto"/>
              <w:ind w:left="60" w:right="60"/>
              <w:rPr>
                <w:sz w:val="18"/>
                <w:szCs w:val="18"/>
              </w:rPr>
            </w:pPr>
            <w:r>
              <w:rPr>
                <w:sz w:val="18"/>
                <w:szCs w:val="18"/>
              </w:rPr>
              <w:t>IT support and software</w:t>
            </w:r>
          </w:p>
        </w:tc>
      </w:tr>
      <w:tr w:rsidR="000B6B09">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color w:val="000000"/>
                <w:sz w:val="20"/>
                <w:szCs w:val="20"/>
              </w:rPr>
            </w:pPr>
            <w:bookmarkStart w:id="1" w:name="_heading=h.1fob9te" w:colFirst="0" w:colLast="0"/>
            <w:bookmarkEnd w:id="1"/>
            <w:r>
              <w:rPr>
                <w:color w:val="000000"/>
                <w:sz w:val="20"/>
                <w:szCs w:val="20"/>
              </w:rPr>
              <w:lastRenderedPageBreak/>
              <w:t>10</w:t>
            </w:r>
          </w:p>
          <w:p w:rsidR="000B6B09" w:rsidRDefault="000B6B09">
            <w:pPr>
              <w:pBdr>
                <w:top w:val="nil"/>
                <w:left w:val="nil"/>
                <w:bottom w:val="nil"/>
                <w:right w:val="nil"/>
                <w:between w:val="nil"/>
              </w:pBdr>
              <w:spacing w:after="0" w:line="240" w:lineRule="auto"/>
              <w:ind w:left="57" w:right="57"/>
              <w:rPr>
                <w:color w:val="000000"/>
                <w:sz w:val="20"/>
                <w:szCs w:val="20"/>
              </w:rPr>
            </w:pPr>
          </w:p>
        </w:tc>
        <w:tc>
          <w:tcPr>
            <w:tcW w:w="8828" w:type="dxa"/>
            <w:tcBorders>
              <w:top w:val="nil"/>
              <w:left w:val="nil"/>
              <w:bottom w:val="nil"/>
              <w:right w:val="single" w:sz="8" w:space="0" w:color="000000"/>
            </w:tcBorders>
            <w:tcMar>
              <w:top w:w="100" w:type="dxa"/>
              <w:left w:w="100" w:type="dxa"/>
              <w:bottom w:w="100" w:type="dxa"/>
              <w:right w:w="100" w:type="dxa"/>
            </w:tcMar>
          </w:tcPr>
          <w:p w:rsidR="000B6B09" w:rsidRDefault="00F833E5">
            <w:pPr>
              <w:widowControl w:val="0"/>
              <w:tabs>
                <w:tab w:val="left" w:pos="970"/>
              </w:tabs>
              <w:spacing w:before="60" w:after="60" w:line="276" w:lineRule="auto"/>
              <w:ind w:left="60" w:right="60"/>
              <w:rPr>
                <w:sz w:val="18"/>
                <w:szCs w:val="18"/>
              </w:rPr>
            </w:pPr>
            <w:r>
              <w:rPr>
                <w:sz w:val="18"/>
                <w:szCs w:val="18"/>
              </w:rPr>
              <w:t>Other: Extra-Curricular</w:t>
            </w:r>
          </w:p>
        </w:tc>
      </w:tr>
      <w:tr w:rsidR="000B6B09">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color w:val="000000"/>
                <w:sz w:val="20"/>
                <w:szCs w:val="20"/>
              </w:rPr>
            </w:pPr>
            <w:r>
              <w:rPr>
                <w:color w:val="000000"/>
                <w:sz w:val="20"/>
                <w:szCs w:val="20"/>
              </w:rPr>
              <w:t>11</w:t>
            </w:r>
          </w:p>
        </w:tc>
        <w:tc>
          <w:tcPr>
            <w:tcW w:w="8828" w:type="dxa"/>
            <w:tcBorders>
              <w:top w:val="nil"/>
              <w:left w:val="nil"/>
              <w:bottom w:val="single" w:sz="8" w:space="0" w:color="000000"/>
              <w:right w:val="single" w:sz="8" w:space="0" w:color="000000"/>
            </w:tcBorders>
            <w:tcMar>
              <w:top w:w="100" w:type="dxa"/>
              <w:left w:w="100" w:type="dxa"/>
              <w:bottom w:w="100" w:type="dxa"/>
              <w:right w:w="100" w:type="dxa"/>
            </w:tcMar>
          </w:tcPr>
          <w:p w:rsidR="000B6B09" w:rsidRDefault="00F833E5">
            <w:pPr>
              <w:widowControl w:val="0"/>
              <w:tabs>
                <w:tab w:val="left" w:pos="970"/>
              </w:tabs>
              <w:spacing w:before="60" w:after="60" w:line="276" w:lineRule="auto"/>
              <w:ind w:left="60" w:right="60"/>
              <w:rPr>
                <w:sz w:val="18"/>
                <w:szCs w:val="18"/>
              </w:rPr>
            </w:pPr>
            <w:r>
              <w:rPr>
                <w:sz w:val="18"/>
                <w:szCs w:val="18"/>
              </w:rPr>
              <w:t>Other: Wow moments enhancing the curriculum through visitors, trips and residentials</w:t>
            </w:r>
          </w:p>
        </w:tc>
      </w:tr>
    </w:tbl>
    <w:p w:rsidR="000B6B09" w:rsidRDefault="000B6B09">
      <w:pPr>
        <w:pStyle w:val="Heading2"/>
        <w:spacing w:before="0" w:after="0"/>
        <w:rPr>
          <w:color w:val="000000"/>
          <w:sz w:val="22"/>
          <w:szCs w:val="22"/>
        </w:rPr>
      </w:pPr>
    </w:p>
    <w:p w:rsidR="000B6B09" w:rsidRDefault="00F833E5">
      <w:pPr>
        <w:pStyle w:val="Heading2"/>
        <w:spacing w:before="0" w:after="0"/>
        <w:rPr>
          <w:color w:val="000000"/>
          <w:sz w:val="22"/>
          <w:szCs w:val="22"/>
        </w:rPr>
      </w:pPr>
      <w:r>
        <w:rPr>
          <w:color w:val="000000"/>
          <w:sz w:val="22"/>
          <w:szCs w:val="22"/>
        </w:rPr>
        <w:t xml:space="preserve">Intended outcomes </w:t>
      </w:r>
    </w:p>
    <w:p w:rsidR="000B6B09" w:rsidRDefault="00F833E5">
      <w:pPr>
        <w:spacing w:after="0" w:line="240" w:lineRule="auto"/>
        <w:rPr>
          <w:color w:val="000000"/>
          <w:sz w:val="22"/>
          <w:szCs w:val="22"/>
        </w:rPr>
      </w:pPr>
      <w:r>
        <w:rPr>
          <w:color w:val="000000"/>
          <w:sz w:val="22"/>
          <w:szCs w:val="22"/>
        </w:rPr>
        <w:t xml:space="preserve">This explains the outcomes we are aiming for </w:t>
      </w:r>
      <w:r>
        <w:rPr>
          <w:b/>
          <w:color w:val="000000"/>
          <w:sz w:val="22"/>
          <w:szCs w:val="22"/>
        </w:rPr>
        <w:t>by the end of our current strategy plan</w:t>
      </w:r>
      <w:r>
        <w:rPr>
          <w:color w:val="000000"/>
          <w:sz w:val="22"/>
          <w:szCs w:val="22"/>
        </w:rPr>
        <w:t>, and how we will measure whether they have been achieved.</w:t>
      </w:r>
    </w:p>
    <w:tbl>
      <w:tblPr>
        <w:tblStyle w:val="a3"/>
        <w:tblW w:w="10466" w:type="dxa"/>
        <w:tblLayout w:type="fixed"/>
        <w:tblLook w:val="0400" w:firstRow="0" w:lastRow="0" w:firstColumn="0" w:lastColumn="0" w:noHBand="0" w:noVBand="1"/>
      </w:tblPr>
      <w:tblGrid>
        <w:gridCol w:w="645"/>
        <w:gridCol w:w="3765"/>
        <w:gridCol w:w="6056"/>
      </w:tblGrid>
      <w:tr w:rsidR="000B6B09">
        <w:tc>
          <w:tcPr>
            <w:tcW w:w="6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B6B09" w:rsidRDefault="000B6B09">
            <w:pPr>
              <w:pBdr>
                <w:top w:val="nil"/>
                <w:left w:val="nil"/>
                <w:bottom w:val="nil"/>
                <w:right w:val="nil"/>
                <w:between w:val="nil"/>
              </w:pBdr>
              <w:spacing w:after="0" w:line="240" w:lineRule="auto"/>
              <w:ind w:left="57" w:right="57"/>
              <w:rPr>
                <w:b/>
                <w:color w:val="000000"/>
                <w:sz w:val="22"/>
                <w:szCs w:val="22"/>
              </w:rPr>
            </w:pPr>
          </w:p>
        </w:tc>
        <w:tc>
          <w:tcPr>
            <w:tcW w:w="37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b/>
                <w:color w:val="000000"/>
                <w:sz w:val="22"/>
                <w:szCs w:val="22"/>
              </w:rPr>
            </w:pPr>
            <w:r>
              <w:rPr>
                <w:b/>
                <w:color w:val="000000"/>
                <w:sz w:val="22"/>
                <w:szCs w:val="22"/>
              </w:rPr>
              <w:t>Intended outcome</w:t>
            </w:r>
          </w:p>
        </w:tc>
        <w:tc>
          <w:tcPr>
            <w:tcW w:w="60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b/>
                <w:color w:val="000000"/>
                <w:sz w:val="22"/>
                <w:szCs w:val="22"/>
              </w:rPr>
            </w:pPr>
            <w:r>
              <w:rPr>
                <w:b/>
                <w:color w:val="000000"/>
                <w:sz w:val="22"/>
                <w:szCs w:val="22"/>
              </w:rPr>
              <w:t>Success criteria</w:t>
            </w:r>
          </w:p>
        </w:tc>
      </w:tr>
      <w:tr w:rsidR="000B6B09">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widowControl w:val="0"/>
              <w:tabs>
                <w:tab w:val="left" w:pos="970"/>
              </w:tabs>
              <w:spacing w:before="60" w:after="60" w:line="276" w:lineRule="auto"/>
              <w:ind w:left="60" w:right="60"/>
              <w:rPr>
                <w:sz w:val="18"/>
                <w:szCs w:val="18"/>
              </w:rPr>
            </w:pPr>
            <w:r>
              <w:rPr>
                <w:sz w:val="18"/>
                <w:szCs w:val="18"/>
              </w:rPr>
              <w:t>1</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widowControl w:val="0"/>
              <w:tabs>
                <w:tab w:val="left" w:pos="970"/>
              </w:tabs>
              <w:spacing w:before="60" w:after="60" w:line="276" w:lineRule="auto"/>
              <w:ind w:left="60" w:right="60"/>
              <w:rPr>
                <w:color w:val="000000"/>
                <w:sz w:val="18"/>
                <w:szCs w:val="18"/>
              </w:rPr>
            </w:pPr>
            <w:r>
              <w:rPr>
                <w:sz w:val="18"/>
                <w:szCs w:val="18"/>
              </w:rPr>
              <w:t>To ensure our PP children are working at the ARE for reading</w:t>
            </w:r>
          </w:p>
        </w:tc>
        <w:tc>
          <w:tcPr>
            <w:tcW w:w="6056" w:type="dxa"/>
            <w:tcBorders>
              <w:top w:val="nil"/>
              <w:left w:val="nil"/>
              <w:bottom w:val="single" w:sz="8" w:space="0" w:color="000000"/>
              <w:right w:val="single" w:sz="8" w:space="0" w:color="000000"/>
            </w:tcBorders>
            <w:tcMar>
              <w:top w:w="100" w:type="dxa"/>
              <w:left w:w="100" w:type="dxa"/>
              <w:bottom w:w="100" w:type="dxa"/>
              <w:right w:w="100" w:type="dxa"/>
            </w:tcMar>
          </w:tcPr>
          <w:p w:rsidR="000B6B09" w:rsidRDefault="00F833E5">
            <w:pPr>
              <w:widowControl w:val="0"/>
              <w:tabs>
                <w:tab w:val="left" w:pos="970"/>
              </w:tabs>
              <w:spacing w:before="60" w:after="60" w:line="276" w:lineRule="auto"/>
              <w:ind w:right="60"/>
              <w:rPr>
                <w:sz w:val="18"/>
                <w:szCs w:val="18"/>
              </w:rPr>
            </w:pPr>
            <w:r>
              <w:rPr>
                <w:sz w:val="18"/>
                <w:szCs w:val="18"/>
              </w:rPr>
              <w:t xml:space="preserve">All target children to be heard and read on a daily basis. </w:t>
            </w:r>
          </w:p>
          <w:p w:rsidR="000B6B09" w:rsidRDefault="00F833E5">
            <w:pPr>
              <w:widowControl w:val="0"/>
              <w:tabs>
                <w:tab w:val="left" w:pos="970"/>
              </w:tabs>
              <w:spacing w:before="60" w:after="60" w:line="276" w:lineRule="auto"/>
              <w:ind w:right="60"/>
              <w:rPr>
                <w:sz w:val="18"/>
                <w:szCs w:val="18"/>
              </w:rPr>
            </w:pPr>
            <w:r>
              <w:rPr>
                <w:sz w:val="18"/>
                <w:szCs w:val="18"/>
              </w:rPr>
              <w:t xml:space="preserve">Reading for pleasure is embedded. </w:t>
            </w:r>
          </w:p>
          <w:p w:rsidR="000B6B09" w:rsidRDefault="00F833E5">
            <w:pPr>
              <w:widowControl w:val="0"/>
              <w:tabs>
                <w:tab w:val="left" w:pos="970"/>
              </w:tabs>
              <w:spacing w:before="60" w:after="60" w:line="276" w:lineRule="auto"/>
              <w:ind w:right="60"/>
              <w:rPr>
                <w:sz w:val="18"/>
                <w:szCs w:val="18"/>
              </w:rPr>
            </w:pPr>
            <w:r>
              <w:rPr>
                <w:sz w:val="18"/>
                <w:szCs w:val="18"/>
              </w:rPr>
              <w:t>Guided reading sessions and targeted interventions accelerate progress from individual starting points.</w:t>
            </w:r>
          </w:p>
        </w:tc>
      </w:tr>
      <w:tr w:rsidR="000B6B09">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widowControl w:val="0"/>
              <w:tabs>
                <w:tab w:val="left" w:pos="970"/>
              </w:tabs>
              <w:spacing w:before="60" w:after="60" w:line="276" w:lineRule="auto"/>
              <w:ind w:left="60" w:right="60"/>
              <w:rPr>
                <w:sz w:val="18"/>
                <w:szCs w:val="18"/>
              </w:rPr>
            </w:pPr>
            <w:r>
              <w:rPr>
                <w:sz w:val="18"/>
                <w:szCs w:val="18"/>
              </w:rPr>
              <w:t>2</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widowControl w:val="0"/>
              <w:tabs>
                <w:tab w:val="left" w:pos="970"/>
              </w:tabs>
              <w:spacing w:before="60" w:after="60" w:line="276" w:lineRule="auto"/>
              <w:ind w:left="60" w:right="60"/>
              <w:rPr>
                <w:color w:val="000000"/>
                <w:sz w:val="18"/>
                <w:szCs w:val="18"/>
              </w:rPr>
            </w:pPr>
            <w:r>
              <w:rPr>
                <w:sz w:val="18"/>
                <w:szCs w:val="18"/>
              </w:rPr>
              <w:t>To ensure our PP children are working at the ARE for mathematics</w:t>
            </w:r>
          </w:p>
        </w:tc>
        <w:tc>
          <w:tcPr>
            <w:tcW w:w="6056" w:type="dxa"/>
            <w:tcBorders>
              <w:top w:val="nil"/>
              <w:left w:val="nil"/>
              <w:bottom w:val="single" w:sz="8" w:space="0" w:color="000000"/>
              <w:right w:val="single" w:sz="8" w:space="0" w:color="000000"/>
            </w:tcBorders>
            <w:tcMar>
              <w:top w:w="100" w:type="dxa"/>
              <w:left w:w="100" w:type="dxa"/>
              <w:bottom w:w="100" w:type="dxa"/>
              <w:right w:w="100" w:type="dxa"/>
            </w:tcMar>
          </w:tcPr>
          <w:p w:rsidR="000B6B09" w:rsidRDefault="00F833E5">
            <w:pPr>
              <w:widowControl w:val="0"/>
              <w:tabs>
                <w:tab w:val="left" w:pos="970"/>
              </w:tabs>
              <w:spacing w:before="60" w:after="60" w:line="276" w:lineRule="auto"/>
              <w:ind w:right="60"/>
              <w:rPr>
                <w:sz w:val="18"/>
                <w:szCs w:val="18"/>
              </w:rPr>
            </w:pPr>
            <w:r>
              <w:rPr>
                <w:sz w:val="18"/>
                <w:szCs w:val="18"/>
              </w:rPr>
              <w:t xml:space="preserve">Ensure quality, mastery questions are embedded in whole class teaching. CPD for teachers and support staff throughout the year. High quality resources (WhiteRose) to be purchased and used effectively, including workbooks. </w:t>
            </w:r>
          </w:p>
          <w:p w:rsidR="000B6B09" w:rsidRDefault="00F833E5">
            <w:pPr>
              <w:widowControl w:val="0"/>
              <w:tabs>
                <w:tab w:val="left" w:pos="970"/>
              </w:tabs>
              <w:spacing w:before="60" w:after="60" w:line="276" w:lineRule="auto"/>
              <w:ind w:right="60"/>
              <w:rPr>
                <w:sz w:val="18"/>
                <w:szCs w:val="18"/>
              </w:rPr>
            </w:pPr>
            <w:r>
              <w:rPr>
                <w:sz w:val="18"/>
                <w:szCs w:val="18"/>
              </w:rPr>
              <w:t>Teacher/TA intervention throughou</w:t>
            </w:r>
            <w:r>
              <w:rPr>
                <w:sz w:val="18"/>
                <w:szCs w:val="18"/>
              </w:rPr>
              <w:t>t each day based on the needs of children to address misconceptions.</w:t>
            </w:r>
          </w:p>
          <w:p w:rsidR="000B6B09" w:rsidRDefault="00F833E5">
            <w:pPr>
              <w:widowControl w:val="0"/>
              <w:tabs>
                <w:tab w:val="left" w:pos="970"/>
              </w:tabs>
              <w:spacing w:before="60" w:after="60" w:line="276" w:lineRule="auto"/>
              <w:ind w:right="60"/>
              <w:rPr>
                <w:sz w:val="18"/>
                <w:szCs w:val="18"/>
              </w:rPr>
            </w:pPr>
            <w:r>
              <w:rPr>
                <w:sz w:val="18"/>
                <w:szCs w:val="18"/>
              </w:rPr>
              <w:t>To ensure the gap between PP children and non-PP children is narrowed through regular afternoon intervention support from Teaching Assistants and teachers.</w:t>
            </w:r>
          </w:p>
          <w:p w:rsidR="000B6B09" w:rsidRDefault="00F833E5">
            <w:pPr>
              <w:widowControl w:val="0"/>
              <w:tabs>
                <w:tab w:val="left" w:pos="970"/>
              </w:tabs>
              <w:spacing w:before="60" w:after="60" w:line="276" w:lineRule="auto"/>
              <w:ind w:right="60"/>
              <w:rPr>
                <w:sz w:val="18"/>
                <w:szCs w:val="18"/>
              </w:rPr>
            </w:pPr>
            <w:r>
              <w:rPr>
                <w:sz w:val="18"/>
                <w:szCs w:val="18"/>
              </w:rPr>
              <w:t>Maths homework is set each week</w:t>
            </w:r>
            <w:r>
              <w:rPr>
                <w:sz w:val="18"/>
                <w:szCs w:val="18"/>
              </w:rPr>
              <w:t xml:space="preserve"> and pre teaching is taught for children with anxiety</w:t>
            </w:r>
          </w:p>
        </w:tc>
      </w:tr>
      <w:tr w:rsidR="000B6B09">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widowControl w:val="0"/>
              <w:tabs>
                <w:tab w:val="left" w:pos="970"/>
              </w:tabs>
              <w:spacing w:before="60" w:after="60" w:line="276" w:lineRule="auto"/>
              <w:ind w:left="60" w:right="60"/>
              <w:rPr>
                <w:sz w:val="18"/>
                <w:szCs w:val="18"/>
              </w:rPr>
            </w:pPr>
            <w:r>
              <w:rPr>
                <w:sz w:val="18"/>
                <w:szCs w:val="18"/>
              </w:rPr>
              <w:t>3</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widowControl w:val="0"/>
              <w:tabs>
                <w:tab w:val="left" w:pos="970"/>
              </w:tabs>
              <w:spacing w:before="60" w:after="60" w:line="276" w:lineRule="auto"/>
              <w:ind w:left="60" w:right="60"/>
              <w:rPr>
                <w:color w:val="000000"/>
                <w:sz w:val="18"/>
                <w:szCs w:val="18"/>
              </w:rPr>
            </w:pPr>
            <w:r>
              <w:rPr>
                <w:sz w:val="18"/>
                <w:szCs w:val="18"/>
              </w:rPr>
              <w:t>To ensure our PP children are working at the ARE for writing</w:t>
            </w:r>
          </w:p>
        </w:tc>
        <w:tc>
          <w:tcPr>
            <w:tcW w:w="6056" w:type="dxa"/>
            <w:tcBorders>
              <w:top w:val="nil"/>
              <w:left w:val="nil"/>
              <w:bottom w:val="single" w:sz="8" w:space="0" w:color="000000"/>
              <w:right w:val="single" w:sz="8" w:space="0" w:color="000000"/>
            </w:tcBorders>
            <w:tcMar>
              <w:top w:w="100" w:type="dxa"/>
              <w:left w:w="100" w:type="dxa"/>
              <w:bottom w:w="100" w:type="dxa"/>
              <w:right w:w="100" w:type="dxa"/>
            </w:tcMar>
          </w:tcPr>
          <w:p w:rsidR="000B6B09" w:rsidRDefault="00F833E5">
            <w:pPr>
              <w:widowControl w:val="0"/>
              <w:tabs>
                <w:tab w:val="left" w:pos="970"/>
              </w:tabs>
              <w:spacing w:before="60" w:after="60" w:line="276" w:lineRule="auto"/>
              <w:ind w:right="60"/>
              <w:rPr>
                <w:sz w:val="18"/>
                <w:szCs w:val="18"/>
              </w:rPr>
            </w:pPr>
            <w:r>
              <w:rPr>
                <w:sz w:val="18"/>
                <w:szCs w:val="18"/>
              </w:rPr>
              <w:t>Regular writing intervention throughout the week including additional TA support in English lessons. Additional teacher intervention sessions for writing. Development of rich text resources to support our writing curriculum. Regular MAT and local school cl</w:t>
            </w:r>
            <w:r>
              <w:rPr>
                <w:sz w:val="18"/>
                <w:szCs w:val="18"/>
              </w:rPr>
              <w:t xml:space="preserve">uster moderation. </w:t>
            </w:r>
          </w:p>
        </w:tc>
      </w:tr>
      <w:tr w:rsidR="000B6B09">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widowControl w:val="0"/>
              <w:tabs>
                <w:tab w:val="left" w:pos="970"/>
              </w:tabs>
              <w:spacing w:before="60" w:after="60" w:line="276" w:lineRule="auto"/>
              <w:ind w:left="60" w:right="60"/>
              <w:rPr>
                <w:sz w:val="18"/>
                <w:szCs w:val="18"/>
              </w:rPr>
            </w:pPr>
            <w:r>
              <w:rPr>
                <w:sz w:val="18"/>
                <w:szCs w:val="18"/>
              </w:rPr>
              <w:t>4</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widowControl w:val="0"/>
              <w:tabs>
                <w:tab w:val="left" w:pos="970"/>
              </w:tabs>
              <w:spacing w:before="60" w:after="60" w:line="276" w:lineRule="auto"/>
              <w:ind w:left="60" w:right="60"/>
              <w:rPr>
                <w:color w:val="000000"/>
                <w:sz w:val="18"/>
                <w:szCs w:val="18"/>
              </w:rPr>
            </w:pPr>
            <w:r>
              <w:rPr>
                <w:sz w:val="18"/>
                <w:szCs w:val="18"/>
              </w:rPr>
              <w:t>To embed synthetic phonics scheme (Monster Phonics) to ensure we achieve the national average expected standard.</w:t>
            </w:r>
          </w:p>
        </w:tc>
        <w:tc>
          <w:tcPr>
            <w:tcW w:w="6056" w:type="dxa"/>
            <w:tcBorders>
              <w:top w:val="nil"/>
              <w:left w:val="nil"/>
              <w:bottom w:val="single" w:sz="8" w:space="0" w:color="000000"/>
              <w:right w:val="single" w:sz="8" w:space="0" w:color="000000"/>
            </w:tcBorders>
            <w:tcMar>
              <w:top w:w="100" w:type="dxa"/>
              <w:left w:w="100" w:type="dxa"/>
              <w:bottom w:w="100" w:type="dxa"/>
              <w:right w:w="100" w:type="dxa"/>
            </w:tcMar>
          </w:tcPr>
          <w:p w:rsidR="000B6B09" w:rsidRDefault="00F833E5">
            <w:pPr>
              <w:widowControl w:val="0"/>
              <w:tabs>
                <w:tab w:val="left" w:pos="970"/>
              </w:tabs>
              <w:spacing w:before="60" w:after="60" w:line="276" w:lineRule="auto"/>
              <w:ind w:right="60"/>
              <w:rPr>
                <w:sz w:val="18"/>
                <w:szCs w:val="18"/>
              </w:rPr>
            </w:pPr>
            <w:r>
              <w:rPr>
                <w:sz w:val="18"/>
                <w:szCs w:val="18"/>
              </w:rPr>
              <w:t xml:space="preserve">Ensure all relevant staff (including new staff and TAs) have training to deliver the new phonics scheme completing Level 1 and Level 2 assessments. </w:t>
            </w:r>
          </w:p>
          <w:p w:rsidR="000B6B09" w:rsidRDefault="00F833E5">
            <w:pPr>
              <w:widowControl w:val="0"/>
              <w:tabs>
                <w:tab w:val="left" w:pos="970"/>
              </w:tabs>
              <w:spacing w:before="60" w:after="60" w:line="276" w:lineRule="auto"/>
              <w:ind w:right="60"/>
              <w:rPr>
                <w:sz w:val="18"/>
                <w:szCs w:val="18"/>
              </w:rPr>
            </w:pPr>
            <w:r>
              <w:rPr>
                <w:sz w:val="18"/>
                <w:szCs w:val="18"/>
              </w:rPr>
              <w:t>Additional CPD utilised throughout the academic year based on need.</w:t>
            </w:r>
          </w:p>
          <w:p w:rsidR="000B6B09" w:rsidRDefault="00F833E5">
            <w:pPr>
              <w:widowControl w:val="0"/>
              <w:tabs>
                <w:tab w:val="left" w:pos="970"/>
              </w:tabs>
              <w:spacing w:before="60" w:after="60" w:line="276" w:lineRule="auto"/>
              <w:ind w:right="60"/>
              <w:rPr>
                <w:sz w:val="18"/>
                <w:szCs w:val="18"/>
              </w:rPr>
            </w:pPr>
            <w:r>
              <w:rPr>
                <w:sz w:val="18"/>
                <w:szCs w:val="18"/>
              </w:rPr>
              <w:t>To develop a phonics champion to work w</w:t>
            </w:r>
            <w:r>
              <w:rPr>
                <w:sz w:val="18"/>
                <w:szCs w:val="18"/>
              </w:rPr>
              <w:t xml:space="preserve">ith the phonics lead within the MAT. </w:t>
            </w:r>
          </w:p>
          <w:p w:rsidR="000B6B09" w:rsidRDefault="00F833E5">
            <w:pPr>
              <w:widowControl w:val="0"/>
              <w:tabs>
                <w:tab w:val="left" w:pos="970"/>
              </w:tabs>
              <w:spacing w:before="60" w:after="60" w:line="276" w:lineRule="auto"/>
              <w:ind w:right="60"/>
              <w:rPr>
                <w:sz w:val="18"/>
                <w:szCs w:val="18"/>
              </w:rPr>
            </w:pPr>
            <w:r>
              <w:rPr>
                <w:sz w:val="18"/>
                <w:szCs w:val="18"/>
              </w:rPr>
              <w:t>To ensure Monster phonics strategies and resources are used across the whole school including displays.</w:t>
            </w:r>
          </w:p>
          <w:p w:rsidR="000B6B09" w:rsidRDefault="00F833E5">
            <w:pPr>
              <w:widowControl w:val="0"/>
              <w:tabs>
                <w:tab w:val="left" w:pos="970"/>
              </w:tabs>
              <w:spacing w:before="60" w:after="60" w:line="276" w:lineRule="auto"/>
              <w:ind w:right="60"/>
              <w:rPr>
                <w:sz w:val="18"/>
                <w:szCs w:val="18"/>
              </w:rPr>
            </w:pPr>
            <w:r>
              <w:rPr>
                <w:sz w:val="18"/>
                <w:szCs w:val="18"/>
              </w:rPr>
              <w:t>To purchase additional Monster Phonics books to supplement the scheme purchased the previous year.</w:t>
            </w:r>
          </w:p>
          <w:p w:rsidR="000B6B09" w:rsidRDefault="00F833E5">
            <w:pPr>
              <w:widowControl w:val="0"/>
              <w:tabs>
                <w:tab w:val="left" w:pos="970"/>
              </w:tabs>
              <w:spacing w:before="60" w:after="60" w:line="276" w:lineRule="auto"/>
              <w:ind w:right="60"/>
              <w:rPr>
                <w:sz w:val="18"/>
                <w:szCs w:val="18"/>
              </w:rPr>
            </w:pPr>
            <w:r>
              <w:rPr>
                <w:sz w:val="18"/>
                <w:szCs w:val="18"/>
              </w:rPr>
              <w:t>To include inte</w:t>
            </w:r>
            <w:r>
              <w:rPr>
                <w:sz w:val="18"/>
                <w:szCs w:val="18"/>
              </w:rPr>
              <w:t>rventions for children working below the standard.</w:t>
            </w:r>
          </w:p>
          <w:p w:rsidR="000B6B09" w:rsidRDefault="00F833E5">
            <w:pPr>
              <w:widowControl w:val="0"/>
              <w:tabs>
                <w:tab w:val="left" w:pos="970"/>
              </w:tabs>
              <w:spacing w:before="60" w:after="60" w:line="276" w:lineRule="auto"/>
              <w:ind w:right="60"/>
              <w:rPr>
                <w:sz w:val="18"/>
                <w:szCs w:val="18"/>
              </w:rPr>
            </w:pPr>
            <w:r>
              <w:rPr>
                <w:sz w:val="18"/>
                <w:szCs w:val="18"/>
              </w:rPr>
              <w:t>To include additional tutoring from NTP for children that failed the phonics test or at potential failure of the phonics test.</w:t>
            </w:r>
          </w:p>
        </w:tc>
      </w:tr>
      <w:tr w:rsidR="000B6B09">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widowControl w:val="0"/>
              <w:tabs>
                <w:tab w:val="left" w:pos="970"/>
              </w:tabs>
              <w:spacing w:before="60" w:after="60" w:line="276" w:lineRule="auto"/>
              <w:ind w:left="60" w:right="60"/>
              <w:rPr>
                <w:sz w:val="18"/>
                <w:szCs w:val="18"/>
              </w:rPr>
            </w:pPr>
            <w:r>
              <w:rPr>
                <w:sz w:val="18"/>
                <w:szCs w:val="18"/>
              </w:rPr>
              <w:t>5</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widowControl w:val="0"/>
              <w:tabs>
                <w:tab w:val="left" w:pos="970"/>
              </w:tabs>
              <w:spacing w:before="60" w:after="60" w:line="276" w:lineRule="auto"/>
              <w:ind w:left="60" w:right="60"/>
              <w:rPr>
                <w:color w:val="000000"/>
                <w:sz w:val="18"/>
                <w:szCs w:val="18"/>
              </w:rPr>
            </w:pPr>
            <w:r>
              <w:rPr>
                <w:sz w:val="18"/>
                <w:szCs w:val="18"/>
              </w:rPr>
              <w:t>To ensure all children have quality teaching of spelling and spelling rules</w:t>
            </w:r>
            <w:r>
              <w:rPr>
                <w:sz w:val="18"/>
                <w:szCs w:val="18"/>
              </w:rPr>
              <w:t>.</w:t>
            </w:r>
          </w:p>
        </w:tc>
        <w:tc>
          <w:tcPr>
            <w:tcW w:w="6056" w:type="dxa"/>
            <w:tcBorders>
              <w:top w:val="nil"/>
              <w:left w:val="nil"/>
              <w:bottom w:val="single" w:sz="8" w:space="0" w:color="000000"/>
              <w:right w:val="single" w:sz="8" w:space="0" w:color="000000"/>
            </w:tcBorders>
            <w:tcMar>
              <w:top w:w="100" w:type="dxa"/>
              <w:left w:w="100" w:type="dxa"/>
              <w:bottom w:w="100" w:type="dxa"/>
              <w:right w:w="100" w:type="dxa"/>
            </w:tcMar>
          </w:tcPr>
          <w:p w:rsidR="000B6B09" w:rsidRDefault="00F833E5">
            <w:pPr>
              <w:widowControl w:val="0"/>
              <w:tabs>
                <w:tab w:val="left" w:pos="970"/>
              </w:tabs>
              <w:spacing w:before="60" w:after="60" w:line="276" w:lineRule="auto"/>
              <w:ind w:right="60"/>
              <w:rPr>
                <w:sz w:val="18"/>
                <w:szCs w:val="18"/>
              </w:rPr>
            </w:pPr>
            <w:r>
              <w:rPr>
                <w:sz w:val="18"/>
                <w:szCs w:val="18"/>
              </w:rPr>
              <w:t>Ensure all teaching staff have training to deliver quality teaching of spelling.</w:t>
            </w:r>
          </w:p>
          <w:p w:rsidR="000B6B09" w:rsidRDefault="00F833E5">
            <w:pPr>
              <w:widowControl w:val="0"/>
              <w:tabs>
                <w:tab w:val="left" w:pos="970"/>
              </w:tabs>
              <w:spacing w:before="60" w:after="60" w:line="276" w:lineRule="auto"/>
              <w:ind w:right="60"/>
              <w:rPr>
                <w:sz w:val="18"/>
                <w:szCs w:val="18"/>
              </w:rPr>
            </w:pPr>
            <w:r>
              <w:rPr>
                <w:sz w:val="18"/>
                <w:szCs w:val="18"/>
              </w:rPr>
              <w:t>To develop spelling lessons in Years 3- 6.</w:t>
            </w:r>
          </w:p>
          <w:p w:rsidR="000B6B09" w:rsidRDefault="00F833E5">
            <w:pPr>
              <w:widowControl w:val="0"/>
              <w:tabs>
                <w:tab w:val="left" w:pos="970"/>
              </w:tabs>
              <w:spacing w:before="60" w:after="60" w:line="276" w:lineRule="auto"/>
              <w:ind w:right="60"/>
              <w:rPr>
                <w:sz w:val="18"/>
                <w:szCs w:val="18"/>
              </w:rPr>
            </w:pPr>
            <w:r>
              <w:rPr>
                <w:sz w:val="18"/>
                <w:szCs w:val="18"/>
              </w:rPr>
              <w:t>To develop the Spelling Bee to encourage children to practise spelling and retain spellings for application in writing.</w:t>
            </w:r>
          </w:p>
          <w:p w:rsidR="000B6B09" w:rsidRDefault="00F833E5">
            <w:pPr>
              <w:widowControl w:val="0"/>
              <w:tabs>
                <w:tab w:val="left" w:pos="970"/>
              </w:tabs>
              <w:spacing w:before="60" w:after="60" w:line="276" w:lineRule="auto"/>
              <w:ind w:right="60"/>
              <w:rPr>
                <w:sz w:val="18"/>
                <w:szCs w:val="18"/>
              </w:rPr>
            </w:pPr>
            <w:r>
              <w:rPr>
                <w:sz w:val="18"/>
                <w:szCs w:val="18"/>
              </w:rPr>
              <w:t>To purchase spelling books for all KS 1 children linked to Monster Phonics.</w:t>
            </w:r>
          </w:p>
          <w:p w:rsidR="000B6B09" w:rsidRDefault="00F833E5">
            <w:pPr>
              <w:widowControl w:val="0"/>
              <w:tabs>
                <w:tab w:val="left" w:pos="970"/>
              </w:tabs>
              <w:spacing w:before="60" w:after="60" w:line="276" w:lineRule="auto"/>
              <w:ind w:right="60"/>
              <w:rPr>
                <w:sz w:val="18"/>
                <w:szCs w:val="18"/>
              </w:rPr>
            </w:pPr>
            <w:r>
              <w:rPr>
                <w:sz w:val="18"/>
                <w:szCs w:val="18"/>
              </w:rPr>
              <w:t>To include interventions for children struggling with retaining spellings or rules for spelling</w:t>
            </w:r>
          </w:p>
        </w:tc>
      </w:tr>
      <w:tr w:rsidR="000B6B09">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widowControl w:val="0"/>
              <w:tabs>
                <w:tab w:val="left" w:pos="970"/>
              </w:tabs>
              <w:spacing w:before="60" w:after="60" w:line="276" w:lineRule="auto"/>
              <w:ind w:right="60"/>
              <w:rPr>
                <w:sz w:val="18"/>
                <w:szCs w:val="18"/>
              </w:rPr>
            </w:pPr>
            <w:r>
              <w:rPr>
                <w:sz w:val="18"/>
                <w:szCs w:val="18"/>
              </w:rPr>
              <w:lastRenderedPageBreak/>
              <w:t>6</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widowControl w:val="0"/>
              <w:tabs>
                <w:tab w:val="left" w:pos="970"/>
              </w:tabs>
              <w:spacing w:before="60" w:after="60" w:line="276" w:lineRule="auto"/>
              <w:ind w:right="60"/>
              <w:rPr>
                <w:color w:val="000000"/>
                <w:sz w:val="18"/>
                <w:szCs w:val="18"/>
              </w:rPr>
            </w:pPr>
            <w:r>
              <w:rPr>
                <w:sz w:val="18"/>
                <w:szCs w:val="18"/>
              </w:rPr>
              <w:t>To ensure all our children understand the basic principle of metacognition and ca</w:t>
            </w:r>
            <w:r>
              <w:rPr>
                <w:sz w:val="18"/>
                <w:szCs w:val="18"/>
              </w:rPr>
              <w:t>n plan, do review across all areas of the curriculum. They know what a good learner looks like and retrieve knowledge.</w:t>
            </w:r>
          </w:p>
        </w:tc>
        <w:tc>
          <w:tcPr>
            <w:tcW w:w="6056" w:type="dxa"/>
            <w:tcBorders>
              <w:top w:val="nil"/>
              <w:left w:val="nil"/>
              <w:bottom w:val="single" w:sz="8" w:space="0" w:color="000000"/>
              <w:right w:val="single" w:sz="8" w:space="0" w:color="000000"/>
            </w:tcBorders>
            <w:tcMar>
              <w:top w:w="100" w:type="dxa"/>
              <w:left w:w="100" w:type="dxa"/>
              <w:bottom w:w="100" w:type="dxa"/>
              <w:right w:w="100" w:type="dxa"/>
            </w:tcMar>
          </w:tcPr>
          <w:p w:rsidR="000B6B09" w:rsidRDefault="00F833E5">
            <w:pPr>
              <w:widowControl w:val="0"/>
              <w:tabs>
                <w:tab w:val="left" w:pos="970"/>
              </w:tabs>
              <w:spacing w:before="60" w:after="60" w:line="276" w:lineRule="auto"/>
              <w:ind w:right="60"/>
              <w:rPr>
                <w:sz w:val="18"/>
                <w:szCs w:val="18"/>
              </w:rPr>
            </w:pPr>
            <w:r>
              <w:rPr>
                <w:sz w:val="18"/>
                <w:szCs w:val="18"/>
              </w:rPr>
              <w:t>Ensure all teaching staff receive CPD in metacognition through INSETs and staff meetings.</w:t>
            </w:r>
          </w:p>
          <w:p w:rsidR="000B6B09" w:rsidRDefault="00F833E5">
            <w:pPr>
              <w:widowControl w:val="0"/>
              <w:tabs>
                <w:tab w:val="left" w:pos="970"/>
              </w:tabs>
              <w:spacing w:before="60" w:after="60" w:line="276" w:lineRule="auto"/>
              <w:ind w:right="60"/>
              <w:rPr>
                <w:sz w:val="18"/>
                <w:szCs w:val="18"/>
              </w:rPr>
            </w:pPr>
            <w:r>
              <w:rPr>
                <w:sz w:val="18"/>
                <w:szCs w:val="18"/>
              </w:rPr>
              <w:t>All children are taught what a good learner loo</w:t>
            </w:r>
            <w:r>
              <w:rPr>
                <w:sz w:val="18"/>
                <w:szCs w:val="18"/>
              </w:rPr>
              <w:t>ks like.</w:t>
            </w:r>
          </w:p>
          <w:p w:rsidR="000B6B09" w:rsidRDefault="00F833E5">
            <w:pPr>
              <w:widowControl w:val="0"/>
              <w:tabs>
                <w:tab w:val="left" w:pos="970"/>
              </w:tabs>
              <w:spacing w:before="60" w:after="60" w:line="276" w:lineRule="auto"/>
              <w:ind w:right="60"/>
              <w:rPr>
                <w:sz w:val="18"/>
                <w:szCs w:val="18"/>
              </w:rPr>
            </w:pPr>
            <w:r>
              <w:rPr>
                <w:sz w:val="18"/>
                <w:szCs w:val="18"/>
              </w:rPr>
              <w:t>All children are exposed to retrieval practice to embed prior learning and ensure knowledge remains long term</w:t>
            </w:r>
          </w:p>
          <w:p w:rsidR="000B6B09" w:rsidRDefault="00F833E5">
            <w:pPr>
              <w:widowControl w:val="0"/>
              <w:tabs>
                <w:tab w:val="left" w:pos="970"/>
              </w:tabs>
              <w:spacing w:before="60" w:after="60" w:line="276" w:lineRule="auto"/>
              <w:ind w:right="60"/>
              <w:rPr>
                <w:sz w:val="18"/>
                <w:szCs w:val="18"/>
              </w:rPr>
            </w:pPr>
            <w:r>
              <w:rPr>
                <w:sz w:val="18"/>
                <w:szCs w:val="18"/>
              </w:rPr>
              <w:t>Displays reflect metacognition across the whole school.</w:t>
            </w:r>
          </w:p>
          <w:p w:rsidR="000B6B09" w:rsidRDefault="00F833E5">
            <w:pPr>
              <w:widowControl w:val="0"/>
              <w:tabs>
                <w:tab w:val="left" w:pos="970"/>
              </w:tabs>
              <w:spacing w:before="60" w:after="60" w:line="276" w:lineRule="auto"/>
              <w:ind w:right="60"/>
              <w:rPr>
                <w:sz w:val="18"/>
                <w:szCs w:val="18"/>
              </w:rPr>
            </w:pPr>
            <w:r>
              <w:rPr>
                <w:sz w:val="18"/>
                <w:szCs w:val="18"/>
              </w:rPr>
              <w:t>Resources enhance metacognition and retrieval</w:t>
            </w:r>
          </w:p>
          <w:p w:rsidR="000B6B09" w:rsidRDefault="000B6B09">
            <w:pPr>
              <w:widowControl w:val="0"/>
              <w:tabs>
                <w:tab w:val="left" w:pos="970"/>
              </w:tabs>
              <w:spacing w:before="60" w:after="60" w:line="276" w:lineRule="auto"/>
              <w:ind w:right="60"/>
              <w:rPr>
                <w:sz w:val="18"/>
                <w:szCs w:val="18"/>
              </w:rPr>
            </w:pPr>
          </w:p>
        </w:tc>
      </w:tr>
      <w:tr w:rsidR="000B6B09">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widowControl w:val="0"/>
              <w:tabs>
                <w:tab w:val="left" w:pos="970"/>
              </w:tabs>
              <w:spacing w:before="60" w:after="60" w:line="276" w:lineRule="auto"/>
              <w:ind w:left="60" w:right="60"/>
              <w:rPr>
                <w:sz w:val="18"/>
                <w:szCs w:val="18"/>
              </w:rPr>
            </w:pPr>
            <w:r>
              <w:rPr>
                <w:sz w:val="18"/>
                <w:szCs w:val="18"/>
              </w:rPr>
              <w:t>7</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widowControl w:val="0"/>
              <w:tabs>
                <w:tab w:val="left" w:pos="970"/>
              </w:tabs>
              <w:spacing w:before="60" w:after="60" w:line="276" w:lineRule="auto"/>
              <w:ind w:left="60" w:right="60"/>
              <w:rPr>
                <w:color w:val="000000"/>
                <w:sz w:val="18"/>
                <w:szCs w:val="18"/>
              </w:rPr>
            </w:pPr>
            <w:r>
              <w:rPr>
                <w:sz w:val="18"/>
                <w:szCs w:val="18"/>
              </w:rPr>
              <w:t>To improve standardised scores for disadvantaged pupils in all year groups across all subjects</w:t>
            </w:r>
          </w:p>
        </w:tc>
        <w:tc>
          <w:tcPr>
            <w:tcW w:w="6056" w:type="dxa"/>
            <w:tcBorders>
              <w:top w:val="nil"/>
              <w:left w:val="nil"/>
              <w:bottom w:val="single" w:sz="8" w:space="0" w:color="000000"/>
              <w:right w:val="single" w:sz="8" w:space="0" w:color="000000"/>
            </w:tcBorders>
            <w:tcMar>
              <w:top w:w="100" w:type="dxa"/>
              <w:left w:w="100" w:type="dxa"/>
              <w:bottom w:w="100" w:type="dxa"/>
              <w:right w:w="100" w:type="dxa"/>
            </w:tcMar>
          </w:tcPr>
          <w:p w:rsidR="000B6B09" w:rsidRDefault="00F833E5">
            <w:pPr>
              <w:widowControl w:val="0"/>
              <w:tabs>
                <w:tab w:val="left" w:pos="970"/>
              </w:tabs>
              <w:spacing w:before="60" w:after="60" w:line="276" w:lineRule="auto"/>
              <w:ind w:right="60"/>
              <w:rPr>
                <w:sz w:val="18"/>
                <w:szCs w:val="18"/>
              </w:rPr>
            </w:pPr>
            <w:r>
              <w:rPr>
                <w:sz w:val="18"/>
                <w:szCs w:val="18"/>
              </w:rPr>
              <w:t>Improved progress and attainment through the above priorities and the effective use of the additional support staff across school.</w:t>
            </w:r>
          </w:p>
          <w:p w:rsidR="000B6B09" w:rsidRDefault="00F833E5">
            <w:pPr>
              <w:widowControl w:val="0"/>
              <w:tabs>
                <w:tab w:val="left" w:pos="970"/>
              </w:tabs>
              <w:spacing w:before="60" w:after="60" w:line="276" w:lineRule="auto"/>
              <w:ind w:right="60"/>
              <w:rPr>
                <w:sz w:val="18"/>
                <w:szCs w:val="18"/>
              </w:rPr>
            </w:pPr>
            <w:r>
              <w:rPr>
                <w:sz w:val="18"/>
                <w:szCs w:val="18"/>
              </w:rPr>
              <w:t xml:space="preserve">Inclusion Support </w:t>
            </w:r>
          </w:p>
          <w:p w:rsidR="000B6B09" w:rsidRDefault="00F833E5">
            <w:pPr>
              <w:widowControl w:val="0"/>
              <w:tabs>
                <w:tab w:val="left" w:pos="970"/>
              </w:tabs>
              <w:spacing w:before="60" w:after="60" w:line="276" w:lineRule="auto"/>
              <w:ind w:right="60"/>
              <w:rPr>
                <w:sz w:val="18"/>
                <w:szCs w:val="18"/>
              </w:rPr>
            </w:pPr>
            <w:r>
              <w:rPr>
                <w:sz w:val="18"/>
                <w:szCs w:val="18"/>
              </w:rPr>
              <w:t>1:1 and sma</w:t>
            </w:r>
            <w:r>
              <w:rPr>
                <w:sz w:val="18"/>
                <w:szCs w:val="18"/>
              </w:rPr>
              <w:t xml:space="preserve">ll group intervention support for looked after children PP+ and FSM children                  </w:t>
            </w:r>
          </w:p>
          <w:p w:rsidR="000B6B09" w:rsidRDefault="00F833E5">
            <w:pPr>
              <w:widowControl w:val="0"/>
              <w:tabs>
                <w:tab w:val="left" w:pos="970"/>
              </w:tabs>
              <w:spacing w:before="60" w:after="60" w:line="276" w:lineRule="auto"/>
              <w:ind w:right="60"/>
              <w:rPr>
                <w:sz w:val="18"/>
                <w:szCs w:val="18"/>
              </w:rPr>
            </w:pPr>
            <w:r>
              <w:rPr>
                <w:sz w:val="18"/>
                <w:szCs w:val="18"/>
              </w:rPr>
              <w:t>To ensure the gap between PP children and non-PP children is narrowed through regular afternoon intervention support from Teaching Assistants and/or teachers.</w:t>
            </w:r>
          </w:p>
        </w:tc>
      </w:tr>
      <w:tr w:rsidR="000B6B09">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widowControl w:val="0"/>
              <w:tabs>
                <w:tab w:val="left" w:pos="970"/>
              </w:tabs>
              <w:spacing w:before="60" w:after="60" w:line="276" w:lineRule="auto"/>
              <w:ind w:left="60" w:right="60"/>
              <w:rPr>
                <w:sz w:val="18"/>
                <w:szCs w:val="18"/>
              </w:rPr>
            </w:pPr>
            <w:r>
              <w:rPr>
                <w:sz w:val="18"/>
                <w:szCs w:val="18"/>
              </w:rPr>
              <w:t>8</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widowControl w:val="0"/>
              <w:tabs>
                <w:tab w:val="left" w:pos="970"/>
              </w:tabs>
              <w:spacing w:before="60" w:after="60" w:line="276" w:lineRule="auto"/>
              <w:ind w:left="60" w:right="60"/>
              <w:rPr>
                <w:color w:val="000000"/>
                <w:sz w:val="18"/>
                <w:szCs w:val="18"/>
              </w:rPr>
            </w:pPr>
            <w:r>
              <w:rPr>
                <w:sz w:val="18"/>
                <w:szCs w:val="18"/>
              </w:rPr>
              <w:t>To ensure our children are taught outdoors for at least 2 lessons a week.</w:t>
            </w:r>
          </w:p>
        </w:tc>
        <w:tc>
          <w:tcPr>
            <w:tcW w:w="6056" w:type="dxa"/>
            <w:tcBorders>
              <w:top w:val="nil"/>
              <w:left w:val="nil"/>
              <w:bottom w:val="single" w:sz="8" w:space="0" w:color="000000"/>
              <w:right w:val="single" w:sz="8" w:space="0" w:color="000000"/>
            </w:tcBorders>
            <w:tcMar>
              <w:top w:w="100" w:type="dxa"/>
              <w:left w:w="100" w:type="dxa"/>
              <w:bottom w:w="100" w:type="dxa"/>
              <w:right w:w="100" w:type="dxa"/>
            </w:tcMar>
          </w:tcPr>
          <w:p w:rsidR="000B6B09" w:rsidRDefault="00F833E5">
            <w:pPr>
              <w:widowControl w:val="0"/>
              <w:tabs>
                <w:tab w:val="left" w:pos="970"/>
              </w:tabs>
              <w:spacing w:before="60" w:after="60" w:line="276" w:lineRule="auto"/>
              <w:ind w:right="60"/>
              <w:rPr>
                <w:sz w:val="18"/>
                <w:szCs w:val="18"/>
              </w:rPr>
            </w:pPr>
            <w:r>
              <w:rPr>
                <w:sz w:val="18"/>
                <w:szCs w:val="18"/>
              </w:rPr>
              <w:t>All children will have regular opportunities to learn outdoors, utilising our outdoor school area and learn outdoors.</w:t>
            </w:r>
          </w:p>
          <w:p w:rsidR="000B6B09" w:rsidRDefault="00F833E5">
            <w:pPr>
              <w:widowControl w:val="0"/>
              <w:tabs>
                <w:tab w:val="left" w:pos="970"/>
              </w:tabs>
              <w:spacing w:before="60" w:after="60" w:line="276" w:lineRule="auto"/>
              <w:ind w:right="60"/>
              <w:rPr>
                <w:sz w:val="18"/>
                <w:szCs w:val="18"/>
              </w:rPr>
            </w:pPr>
            <w:r>
              <w:rPr>
                <w:sz w:val="18"/>
                <w:szCs w:val="18"/>
              </w:rPr>
              <w:t>At least 2 opportunities are given to experience being taught i</w:t>
            </w:r>
            <w:r>
              <w:rPr>
                <w:sz w:val="18"/>
                <w:szCs w:val="18"/>
              </w:rPr>
              <w:t>n the outdoor classroom to encourage team building and self-esteem.</w:t>
            </w:r>
          </w:p>
          <w:p w:rsidR="000B6B09" w:rsidRDefault="00F833E5">
            <w:pPr>
              <w:widowControl w:val="0"/>
              <w:tabs>
                <w:tab w:val="left" w:pos="970"/>
              </w:tabs>
              <w:spacing w:before="60" w:after="60" w:line="276" w:lineRule="auto"/>
              <w:ind w:right="60"/>
              <w:rPr>
                <w:sz w:val="18"/>
                <w:szCs w:val="18"/>
              </w:rPr>
            </w:pPr>
            <w:r>
              <w:rPr>
                <w:sz w:val="18"/>
                <w:szCs w:val="18"/>
              </w:rPr>
              <w:t>Subscription to Muddy Puddle to enhance teaching in the outdoor classroom.</w:t>
            </w:r>
          </w:p>
          <w:p w:rsidR="000B6B09" w:rsidRDefault="00F833E5">
            <w:pPr>
              <w:widowControl w:val="0"/>
              <w:tabs>
                <w:tab w:val="left" w:pos="970"/>
              </w:tabs>
              <w:spacing w:before="60" w:after="60" w:line="276" w:lineRule="auto"/>
              <w:ind w:right="60"/>
              <w:rPr>
                <w:sz w:val="18"/>
                <w:szCs w:val="18"/>
              </w:rPr>
            </w:pPr>
            <w:r>
              <w:rPr>
                <w:sz w:val="18"/>
                <w:szCs w:val="18"/>
              </w:rPr>
              <w:t>CPD opportunities for teaching staff to deliver quality lessons.</w:t>
            </w:r>
          </w:p>
        </w:tc>
      </w:tr>
      <w:tr w:rsidR="000B6B09">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widowControl w:val="0"/>
              <w:tabs>
                <w:tab w:val="left" w:pos="970"/>
              </w:tabs>
              <w:spacing w:before="60" w:after="60" w:line="276" w:lineRule="auto"/>
              <w:ind w:left="60" w:right="60"/>
              <w:rPr>
                <w:sz w:val="18"/>
                <w:szCs w:val="18"/>
              </w:rPr>
            </w:pPr>
            <w:r>
              <w:rPr>
                <w:sz w:val="18"/>
                <w:szCs w:val="18"/>
              </w:rPr>
              <w:t>9</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widowControl w:val="0"/>
              <w:tabs>
                <w:tab w:val="left" w:pos="970"/>
              </w:tabs>
              <w:spacing w:before="60" w:after="60" w:line="276" w:lineRule="auto"/>
              <w:ind w:left="60" w:right="60"/>
              <w:rPr>
                <w:color w:val="000000"/>
                <w:sz w:val="18"/>
                <w:szCs w:val="18"/>
              </w:rPr>
            </w:pPr>
            <w:r>
              <w:rPr>
                <w:sz w:val="18"/>
                <w:szCs w:val="18"/>
              </w:rPr>
              <w:t>To ensure all KS2 (Y3/4) children have access to technology for learning both in school and at home.</w:t>
            </w:r>
          </w:p>
        </w:tc>
        <w:tc>
          <w:tcPr>
            <w:tcW w:w="6056" w:type="dxa"/>
            <w:tcBorders>
              <w:top w:val="nil"/>
              <w:left w:val="nil"/>
              <w:bottom w:val="single" w:sz="8" w:space="0" w:color="000000"/>
              <w:right w:val="single" w:sz="8" w:space="0" w:color="000000"/>
            </w:tcBorders>
            <w:tcMar>
              <w:top w:w="100" w:type="dxa"/>
              <w:left w:w="100" w:type="dxa"/>
              <w:bottom w:w="100" w:type="dxa"/>
              <w:right w:w="100" w:type="dxa"/>
            </w:tcMar>
          </w:tcPr>
          <w:p w:rsidR="000B6B09" w:rsidRDefault="00F833E5">
            <w:pPr>
              <w:widowControl w:val="0"/>
              <w:tabs>
                <w:tab w:val="left" w:pos="970"/>
              </w:tabs>
              <w:spacing w:before="60" w:after="60" w:line="276" w:lineRule="auto"/>
              <w:ind w:right="60"/>
              <w:rPr>
                <w:sz w:val="18"/>
                <w:szCs w:val="18"/>
              </w:rPr>
            </w:pPr>
            <w:r>
              <w:rPr>
                <w:sz w:val="18"/>
                <w:szCs w:val="18"/>
              </w:rPr>
              <w:t xml:space="preserve">All children in Key Stage 2 have access to technology for home and school learning. </w:t>
            </w:r>
          </w:p>
          <w:p w:rsidR="000B6B09" w:rsidRDefault="00F833E5">
            <w:pPr>
              <w:widowControl w:val="0"/>
              <w:tabs>
                <w:tab w:val="left" w:pos="970"/>
              </w:tabs>
              <w:spacing w:before="60" w:after="60" w:line="276" w:lineRule="auto"/>
              <w:ind w:right="60"/>
              <w:rPr>
                <w:sz w:val="18"/>
                <w:szCs w:val="18"/>
              </w:rPr>
            </w:pPr>
            <w:r>
              <w:rPr>
                <w:sz w:val="18"/>
                <w:szCs w:val="18"/>
              </w:rPr>
              <w:t>To ensure all children have equal opportunities and equipment to narro</w:t>
            </w:r>
            <w:r>
              <w:rPr>
                <w:sz w:val="18"/>
                <w:szCs w:val="18"/>
              </w:rPr>
              <w:t>w the gap.</w:t>
            </w:r>
          </w:p>
        </w:tc>
      </w:tr>
      <w:tr w:rsidR="000B6B09">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widowControl w:val="0"/>
              <w:tabs>
                <w:tab w:val="left" w:pos="970"/>
              </w:tabs>
              <w:spacing w:before="60" w:after="60" w:line="276" w:lineRule="auto"/>
              <w:ind w:left="60" w:right="60"/>
              <w:rPr>
                <w:sz w:val="18"/>
                <w:szCs w:val="18"/>
              </w:rPr>
            </w:pPr>
            <w:r>
              <w:rPr>
                <w:sz w:val="18"/>
                <w:szCs w:val="18"/>
              </w:rPr>
              <w:t>10</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widowControl w:val="0"/>
              <w:tabs>
                <w:tab w:val="left" w:pos="970"/>
              </w:tabs>
              <w:spacing w:before="60" w:after="60" w:line="276" w:lineRule="auto"/>
              <w:ind w:left="60" w:right="60"/>
              <w:rPr>
                <w:color w:val="000000"/>
                <w:sz w:val="18"/>
                <w:szCs w:val="18"/>
              </w:rPr>
            </w:pPr>
            <w:r>
              <w:rPr>
                <w:sz w:val="18"/>
                <w:szCs w:val="18"/>
              </w:rPr>
              <w:t>To ensure extra curricular activities are open to all children to encourage team building, relationships and confidence.</w:t>
            </w:r>
          </w:p>
        </w:tc>
        <w:tc>
          <w:tcPr>
            <w:tcW w:w="6056" w:type="dxa"/>
            <w:tcBorders>
              <w:top w:val="nil"/>
              <w:left w:val="nil"/>
              <w:bottom w:val="nil"/>
              <w:right w:val="single" w:sz="8" w:space="0" w:color="000000"/>
            </w:tcBorders>
            <w:tcMar>
              <w:top w:w="100" w:type="dxa"/>
              <w:left w:w="100" w:type="dxa"/>
              <w:bottom w:w="100" w:type="dxa"/>
              <w:right w:w="100" w:type="dxa"/>
            </w:tcMar>
          </w:tcPr>
          <w:p w:rsidR="000B6B09" w:rsidRDefault="00F833E5">
            <w:pPr>
              <w:widowControl w:val="0"/>
              <w:tabs>
                <w:tab w:val="left" w:pos="970"/>
              </w:tabs>
              <w:spacing w:before="60" w:after="60" w:line="276" w:lineRule="auto"/>
              <w:ind w:right="60"/>
              <w:rPr>
                <w:sz w:val="18"/>
                <w:szCs w:val="18"/>
              </w:rPr>
            </w:pPr>
            <w:r>
              <w:rPr>
                <w:sz w:val="18"/>
                <w:szCs w:val="18"/>
              </w:rPr>
              <w:t>Raise self-esteem and confidence, through weekly 1:1 and group nurture sessions, additional sporting, music and performing arts tasks where possible.</w:t>
            </w:r>
          </w:p>
          <w:p w:rsidR="000B6B09" w:rsidRDefault="00F833E5">
            <w:pPr>
              <w:widowControl w:val="0"/>
              <w:tabs>
                <w:tab w:val="left" w:pos="970"/>
              </w:tabs>
              <w:spacing w:before="60" w:after="60" w:line="276" w:lineRule="auto"/>
              <w:ind w:right="60"/>
              <w:rPr>
                <w:sz w:val="18"/>
                <w:szCs w:val="18"/>
              </w:rPr>
            </w:pPr>
            <w:r>
              <w:rPr>
                <w:sz w:val="18"/>
                <w:szCs w:val="18"/>
              </w:rPr>
              <w:t>Increase extra curricular activities for all PP children and non pupil premium children.</w:t>
            </w:r>
          </w:p>
          <w:p w:rsidR="000B6B09" w:rsidRDefault="00F833E5">
            <w:pPr>
              <w:widowControl w:val="0"/>
              <w:tabs>
                <w:tab w:val="left" w:pos="970"/>
              </w:tabs>
              <w:spacing w:before="60" w:after="60" w:line="276" w:lineRule="auto"/>
              <w:ind w:right="60"/>
              <w:rPr>
                <w:sz w:val="18"/>
                <w:szCs w:val="18"/>
              </w:rPr>
            </w:pPr>
            <w:r>
              <w:rPr>
                <w:sz w:val="18"/>
                <w:szCs w:val="18"/>
              </w:rPr>
              <w:t>Effective and reg</w:t>
            </w:r>
            <w:r>
              <w:rPr>
                <w:sz w:val="18"/>
                <w:szCs w:val="18"/>
              </w:rPr>
              <w:t>ular targeted use of our ELSA (Emotional Literacy Support Assistant)</w:t>
            </w:r>
          </w:p>
        </w:tc>
      </w:tr>
      <w:tr w:rsidR="000B6B09">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widowControl w:val="0"/>
              <w:tabs>
                <w:tab w:val="left" w:pos="970"/>
              </w:tabs>
              <w:spacing w:before="60" w:after="60" w:line="276" w:lineRule="auto"/>
              <w:ind w:left="60" w:right="60"/>
              <w:rPr>
                <w:sz w:val="18"/>
                <w:szCs w:val="18"/>
              </w:rPr>
            </w:pPr>
            <w:r>
              <w:rPr>
                <w:sz w:val="18"/>
                <w:szCs w:val="18"/>
              </w:rPr>
              <w:t>11</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widowControl w:val="0"/>
              <w:tabs>
                <w:tab w:val="left" w:pos="970"/>
              </w:tabs>
              <w:spacing w:before="60" w:after="60" w:line="276" w:lineRule="auto"/>
              <w:ind w:left="60" w:right="60"/>
              <w:rPr>
                <w:sz w:val="18"/>
                <w:szCs w:val="18"/>
              </w:rPr>
            </w:pPr>
            <w:r>
              <w:rPr>
                <w:sz w:val="18"/>
                <w:szCs w:val="18"/>
              </w:rPr>
              <w:t>To include ‘wow moments’ to enhance the curriculum</w:t>
            </w:r>
          </w:p>
        </w:tc>
        <w:tc>
          <w:tcPr>
            <w:tcW w:w="6056" w:type="dxa"/>
            <w:tcBorders>
              <w:top w:val="nil"/>
              <w:left w:val="nil"/>
              <w:bottom w:val="nil"/>
              <w:right w:val="single" w:sz="8" w:space="0" w:color="000000"/>
            </w:tcBorders>
            <w:tcMar>
              <w:top w:w="100" w:type="dxa"/>
              <w:left w:w="100" w:type="dxa"/>
              <w:bottom w:w="100" w:type="dxa"/>
              <w:right w:w="100" w:type="dxa"/>
            </w:tcMar>
          </w:tcPr>
          <w:p w:rsidR="000B6B09" w:rsidRDefault="00F833E5">
            <w:pPr>
              <w:widowControl w:val="0"/>
              <w:tabs>
                <w:tab w:val="left" w:pos="970"/>
              </w:tabs>
              <w:spacing w:before="60" w:after="60" w:line="276" w:lineRule="auto"/>
              <w:ind w:right="60"/>
              <w:rPr>
                <w:sz w:val="18"/>
                <w:szCs w:val="18"/>
              </w:rPr>
            </w:pPr>
            <w:r>
              <w:rPr>
                <w:sz w:val="18"/>
                <w:szCs w:val="18"/>
              </w:rPr>
              <w:t>To ensure our children experience ‘wow moments’ within the year enhancing the curriculum through visitors, trips and residentials.</w:t>
            </w:r>
          </w:p>
          <w:p w:rsidR="000B6B09" w:rsidRDefault="00F833E5">
            <w:pPr>
              <w:widowControl w:val="0"/>
              <w:tabs>
                <w:tab w:val="left" w:pos="970"/>
              </w:tabs>
              <w:spacing w:before="60" w:after="60" w:line="276" w:lineRule="auto"/>
              <w:ind w:right="60"/>
              <w:rPr>
                <w:sz w:val="18"/>
                <w:szCs w:val="18"/>
              </w:rPr>
            </w:pPr>
            <w:r>
              <w:rPr>
                <w:sz w:val="18"/>
                <w:szCs w:val="18"/>
              </w:rPr>
              <w:t>All children will have an opportunity for enrichment activities and experiences linked to the curriculum.</w:t>
            </w:r>
          </w:p>
        </w:tc>
      </w:tr>
      <w:tr w:rsidR="000B6B09">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0B6B09">
            <w:pPr>
              <w:widowControl w:val="0"/>
              <w:tabs>
                <w:tab w:val="left" w:pos="970"/>
              </w:tabs>
              <w:spacing w:before="60" w:after="60" w:line="276" w:lineRule="auto"/>
              <w:ind w:left="60" w:right="60"/>
              <w:rPr>
                <w:sz w:val="18"/>
                <w:szCs w:val="18"/>
              </w:rPr>
            </w:pP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rPr>
                <w:sz w:val="18"/>
                <w:szCs w:val="18"/>
              </w:rPr>
            </w:pPr>
            <w:r>
              <w:rPr>
                <w:sz w:val="18"/>
                <w:szCs w:val="18"/>
              </w:rPr>
              <w:t>Barriers to learning these priorities address</w:t>
            </w:r>
          </w:p>
          <w:p w:rsidR="000B6B09" w:rsidRDefault="000B6B09">
            <w:pPr>
              <w:widowControl w:val="0"/>
              <w:tabs>
                <w:tab w:val="left" w:pos="970"/>
              </w:tabs>
              <w:spacing w:before="60" w:after="60" w:line="276" w:lineRule="auto"/>
              <w:ind w:left="60" w:right="60"/>
              <w:rPr>
                <w:sz w:val="18"/>
                <w:szCs w:val="18"/>
              </w:rPr>
            </w:pPr>
          </w:p>
        </w:tc>
        <w:tc>
          <w:tcPr>
            <w:tcW w:w="6056" w:type="dxa"/>
            <w:tcBorders>
              <w:top w:val="nil"/>
              <w:left w:val="nil"/>
              <w:bottom w:val="single" w:sz="8" w:space="0" w:color="000000"/>
              <w:right w:val="single" w:sz="8" w:space="0" w:color="000000"/>
            </w:tcBorders>
            <w:tcMar>
              <w:top w:w="100" w:type="dxa"/>
              <w:left w:w="100" w:type="dxa"/>
              <w:bottom w:w="100" w:type="dxa"/>
              <w:right w:w="100" w:type="dxa"/>
            </w:tcMar>
          </w:tcPr>
          <w:p w:rsidR="000B6B09" w:rsidRDefault="00F833E5">
            <w:pPr>
              <w:widowControl w:val="0"/>
              <w:tabs>
                <w:tab w:val="left" w:pos="970"/>
              </w:tabs>
              <w:spacing w:before="60" w:after="60" w:line="276" w:lineRule="auto"/>
              <w:ind w:right="60"/>
              <w:rPr>
                <w:sz w:val="18"/>
                <w:szCs w:val="18"/>
              </w:rPr>
            </w:pPr>
            <w:r>
              <w:rPr>
                <w:sz w:val="18"/>
                <w:szCs w:val="18"/>
              </w:rPr>
              <w:t>Ensuring all staff deliver quality teaching on a daily basis and interventions are embedded on a dail</w:t>
            </w:r>
            <w:r>
              <w:rPr>
                <w:sz w:val="18"/>
                <w:szCs w:val="18"/>
              </w:rPr>
              <w:t>y basis. Time allocated to staff is awarded to ensure meaningful interventions take place. Resources are of a high quality for all lessons, interventions and nurture. These priorities will all support our children in becoming well-rounded, confident indivi</w:t>
            </w:r>
            <w:r>
              <w:rPr>
                <w:sz w:val="18"/>
                <w:szCs w:val="18"/>
              </w:rPr>
              <w:t>duals and as such improve academically</w:t>
            </w:r>
          </w:p>
        </w:tc>
      </w:tr>
    </w:tbl>
    <w:p w:rsidR="000B6B09" w:rsidRDefault="000B6B09">
      <w:pPr>
        <w:spacing w:after="0" w:line="240" w:lineRule="auto"/>
        <w:rPr>
          <w:b/>
          <w:color w:val="000000"/>
          <w:sz w:val="22"/>
          <w:szCs w:val="22"/>
        </w:rPr>
      </w:pPr>
    </w:p>
    <w:p w:rsidR="000B6B09" w:rsidRDefault="00F833E5">
      <w:pPr>
        <w:pStyle w:val="Heading2"/>
        <w:spacing w:before="0" w:after="0"/>
        <w:rPr>
          <w:color w:val="000000"/>
          <w:sz w:val="18"/>
          <w:szCs w:val="18"/>
        </w:rPr>
      </w:pPr>
      <w:r>
        <w:rPr>
          <w:color w:val="000000"/>
          <w:sz w:val="18"/>
          <w:szCs w:val="18"/>
        </w:rPr>
        <w:t>Activity in this academic year</w:t>
      </w:r>
    </w:p>
    <w:p w:rsidR="000B6B09" w:rsidRDefault="00F833E5">
      <w:pPr>
        <w:spacing w:after="0" w:line="240" w:lineRule="auto"/>
        <w:rPr>
          <w:color w:val="000000"/>
          <w:sz w:val="18"/>
          <w:szCs w:val="18"/>
        </w:rPr>
      </w:pPr>
      <w:bookmarkStart w:id="2" w:name="_heading=h.2et92p0" w:colFirst="0" w:colLast="0"/>
      <w:bookmarkEnd w:id="2"/>
      <w:r>
        <w:rPr>
          <w:color w:val="000000"/>
          <w:sz w:val="18"/>
          <w:szCs w:val="18"/>
        </w:rPr>
        <w:t xml:space="preserve">This details how we intend to spend our pupil premium (and recovery premium funding) </w:t>
      </w:r>
      <w:r>
        <w:rPr>
          <w:b/>
          <w:color w:val="000000"/>
          <w:sz w:val="18"/>
          <w:szCs w:val="18"/>
        </w:rPr>
        <w:t>this academic year</w:t>
      </w:r>
      <w:r>
        <w:rPr>
          <w:color w:val="000000"/>
          <w:sz w:val="18"/>
          <w:szCs w:val="18"/>
        </w:rPr>
        <w:t xml:space="preserve"> to address the challenges listed above.</w:t>
      </w:r>
      <w:r>
        <w:rPr>
          <w:color w:val="000000"/>
          <w:sz w:val="18"/>
          <w:szCs w:val="18"/>
        </w:rPr>
        <w:br/>
      </w:r>
    </w:p>
    <w:p w:rsidR="000B6B09" w:rsidRDefault="00F833E5">
      <w:pPr>
        <w:pStyle w:val="Heading3"/>
        <w:spacing w:before="0" w:after="0"/>
        <w:rPr>
          <w:color w:val="000000"/>
          <w:sz w:val="18"/>
          <w:szCs w:val="18"/>
        </w:rPr>
      </w:pPr>
      <w:r>
        <w:rPr>
          <w:color w:val="000000"/>
          <w:sz w:val="18"/>
          <w:szCs w:val="18"/>
        </w:rPr>
        <w:lastRenderedPageBreak/>
        <w:t>Teaching (for example, CPD, recruitment and retention)</w:t>
      </w:r>
    </w:p>
    <w:p w:rsidR="000B6B09" w:rsidRDefault="00F833E5">
      <w:pPr>
        <w:spacing w:after="0" w:line="240" w:lineRule="auto"/>
        <w:rPr>
          <w:i/>
          <w:color w:val="000000"/>
          <w:sz w:val="18"/>
          <w:szCs w:val="18"/>
        </w:rPr>
      </w:pPr>
      <w:r>
        <w:rPr>
          <w:color w:val="000000"/>
          <w:sz w:val="18"/>
          <w:szCs w:val="18"/>
        </w:rPr>
        <w:t xml:space="preserve">Budgeted cost: £ </w:t>
      </w:r>
      <w:r>
        <w:rPr>
          <w:i/>
          <w:color w:val="000000"/>
          <w:sz w:val="18"/>
          <w:szCs w:val="18"/>
        </w:rPr>
        <w:t>600</w:t>
      </w:r>
    </w:p>
    <w:p w:rsidR="000B6B09" w:rsidRDefault="000B6B09">
      <w:pPr>
        <w:spacing w:after="0" w:line="240" w:lineRule="auto"/>
        <w:rPr>
          <w:color w:val="000000"/>
          <w:sz w:val="18"/>
          <w:szCs w:val="18"/>
        </w:rPr>
      </w:pPr>
    </w:p>
    <w:tbl>
      <w:tblPr>
        <w:tblStyle w:val="a4"/>
        <w:tblW w:w="10456" w:type="dxa"/>
        <w:tblLayout w:type="fixed"/>
        <w:tblLook w:val="0400" w:firstRow="0" w:lastRow="0" w:firstColumn="0" w:lastColumn="0" w:noHBand="0" w:noVBand="1"/>
      </w:tblPr>
      <w:tblGrid>
        <w:gridCol w:w="2963"/>
        <w:gridCol w:w="4689"/>
        <w:gridCol w:w="2804"/>
      </w:tblGrid>
      <w:tr w:rsidR="000B6B09">
        <w:tc>
          <w:tcPr>
            <w:tcW w:w="29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b/>
                <w:color w:val="000000"/>
                <w:sz w:val="18"/>
                <w:szCs w:val="18"/>
              </w:rPr>
            </w:pPr>
            <w:r>
              <w:rPr>
                <w:b/>
                <w:color w:val="000000"/>
                <w:sz w:val="18"/>
                <w:szCs w:val="18"/>
              </w:rPr>
              <w:t>Activity</w:t>
            </w:r>
          </w:p>
        </w:tc>
        <w:tc>
          <w:tcPr>
            <w:tcW w:w="4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b/>
                <w:color w:val="000000"/>
                <w:sz w:val="18"/>
                <w:szCs w:val="18"/>
              </w:rPr>
            </w:pPr>
            <w:r>
              <w:rPr>
                <w:b/>
                <w:color w:val="000000"/>
                <w:sz w:val="18"/>
                <w:szCs w:val="18"/>
              </w:rPr>
              <w:t>Evidence that supports this approach</w:t>
            </w:r>
          </w:p>
        </w:tc>
        <w:tc>
          <w:tcPr>
            <w:tcW w:w="28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b/>
                <w:color w:val="000000"/>
                <w:sz w:val="18"/>
                <w:szCs w:val="18"/>
              </w:rPr>
            </w:pPr>
            <w:r>
              <w:rPr>
                <w:b/>
                <w:color w:val="000000"/>
                <w:sz w:val="18"/>
                <w:szCs w:val="18"/>
              </w:rPr>
              <w:t>Challenge number(s) addressed</w:t>
            </w:r>
          </w:p>
        </w:tc>
      </w:tr>
      <w:tr w:rsidR="000B6B09">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spacing w:after="0" w:line="240" w:lineRule="auto"/>
              <w:ind w:left="57" w:right="57"/>
              <w:rPr>
                <w:color w:val="000000"/>
                <w:sz w:val="18"/>
                <w:szCs w:val="18"/>
              </w:rPr>
            </w:pPr>
            <w:r>
              <w:rPr>
                <w:color w:val="000000"/>
                <w:sz w:val="18"/>
                <w:szCs w:val="18"/>
              </w:rPr>
              <w:t>Metacognition whole school approach to teaching, retrieval and self regulated learning.</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spacing w:after="0" w:line="240" w:lineRule="auto"/>
              <w:rPr>
                <w:i/>
                <w:color w:val="000000"/>
                <w:sz w:val="18"/>
                <w:szCs w:val="18"/>
              </w:rPr>
            </w:pPr>
            <w:r>
              <w:rPr>
                <w:color w:val="000000"/>
                <w:sz w:val="18"/>
                <w:szCs w:val="18"/>
              </w:rPr>
              <w:t>Evidence suggests the use of ​‘metacognitive strategies’ – which get pupils to think about their own learning – can be worth the equivalent of an additional +7 months’ progress when used well. The potential impact of these approaches is very high, particul</w:t>
            </w:r>
            <w:r>
              <w:rPr>
                <w:color w:val="000000"/>
                <w:sz w:val="18"/>
                <w:szCs w:val="18"/>
              </w:rPr>
              <w:t>arly for disadvantaged pupils.</w:t>
            </w:r>
          </w:p>
          <w:p w:rsidR="000B6B09" w:rsidRDefault="00F833E5">
            <w:pPr>
              <w:spacing w:after="0" w:line="240" w:lineRule="auto"/>
              <w:rPr>
                <w:color w:val="000000"/>
                <w:sz w:val="18"/>
                <w:szCs w:val="18"/>
              </w:rPr>
            </w:pPr>
            <w:hyperlink r:id="rId11">
              <w:r>
                <w:rPr>
                  <w:color w:val="1155CC"/>
                  <w:sz w:val="18"/>
                  <w:szCs w:val="18"/>
                  <w:u w:val="single"/>
                </w:rPr>
                <w:t>Metacognition and Self-regulated Learning</w:t>
              </w:r>
            </w:hyperlink>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color w:val="000000"/>
                <w:sz w:val="18"/>
                <w:szCs w:val="18"/>
              </w:rPr>
            </w:pPr>
            <w:r>
              <w:rPr>
                <w:color w:val="000000"/>
                <w:sz w:val="18"/>
                <w:szCs w:val="18"/>
              </w:rPr>
              <w:t>6</w:t>
            </w:r>
          </w:p>
        </w:tc>
      </w:tr>
    </w:tbl>
    <w:p w:rsidR="000B6B09" w:rsidRDefault="000B6B09">
      <w:pPr>
        <w:keepNext/>
        <w:spacing w:after="0" w:line="240" w:lineRule="auto"/>
        <w:rPr>
          <w:color w:val="000000"/>
          <w:sz w:val="18"/>
          <w:szCs w:val="18"/>
        </w:rPr>
      </w:pPr>
    </w:p>
    <w:p w:rsidR="000B6B09" w:rsidRDefault="00F833E5">
      <w:pPr>
        <w:spacing w:after="0" w:line="240" w:lineRule="auto"/>
        <w:rPr>
          <w:b/>
          <w:color w:val="000000"/>
          <w:sz w:val="18"/>
          <w:szCs w:val="18"/>
        </w:rPr>
      </w:pPr>
      <w:r>
        <w:rPr>
          <w:b/>
          <w:color w:val="000000"/>
          <w:sz w:val="18"/>
          <w:szCs w:val="18"/>
        </w:rPr>
        <w:t xml:space="preserve">Targeted academic support (for example, tutoring, one-to-one support structured interventions) </w:t>
      </w:r>
    </w:p>
    <w:p w:rsidR="000B6B09" w:rsidRDefault="00F833E5">
      <w:pPr>
        <w:spacing w:after="0" w:line="240" w:lineRule="auto"/>
        <w:rPr>
          <w:color w:val="000000"/>
          <w:sz w:val="18"/>
          <w:szCs w:val="18"/>
        </w:rPr>
      </w:pPr>
      <w:r>
        <w:rPr>
          <w:color w:val="000000"/>
          <w:sz w:val="18"/>
          <w:szCs w:val="18"/>
        </w:rPr>
        <w:t xml:space="preserve">Budgeted cost: £ </w:t>
      </w:r>
      <w:r>
        <w:rPr>
          <w:i/>
          <w:color w:val="000000"/>
          <w:sz w:val="18"/>
          <w:szCs w:val="18"/>
        </w:rPr>
        <w:t>11470</w:t>
      </w:r>
    </w:p>
    <w:tbl>
      <w:tblPr>
        <w:tblStyle w:val="a5"/>
        <w:tblW w:w="10465" w:type="dxa"/>
        <w:tblLayout w:type="fixed"/>
        <w:tblLook w:val="0400" w:firstRow="0" w:lastRow="0" w:firstColumn="0" w:lastColumn="0" w:noHBand="0" w:noVBand="1"/>
      </w:tblPr>
      <w:tblGrid>
        <w:gridCol w:w="2310"/>
        <w:gridCol w:w="2311"/>
        <w:gridCol w:w="3657"/>
        <w:gridCol w:w="2187"/>
      </w:tblGrid>
      <w:tr w:rsidR="000B6B09">
        <w:tc>
          <w:tcPr>
            <w:tcW w:w="231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b/>
                <w:color w:val="000000"/>
                <w:sz w:val="18"/>
                <w:szCs w:val="18"/>
              </w:rPr>
            </w:pPr>
            <w:r>
              <w:rPr>
                <w:b/>
                <w:color w:val="000000"/>
                <w:sz w:val="18"/>
                <w:szCs w:val="18"/>
              </w:rPr>
              <w:t>Activity</w:t>
            </w:r>
          </w:p>
        </w:tc>
        <w:tc>
          <w:tcPr>
            <w:tcW w:w="231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B6B09" w:rsidRDefault="000B6B09">
            <w:pPr>
              <w:pBdr>
                <w:top w:val="nil"/>
                <w:left w:val="nil"/>
                <w:bottom w:val="nil"/>
                <w:right w:val="nil"/>
                <w:between w:val="nil"/>
              </w:pBdr>
              <w:spacing w:after="0" w:line="240" w:lineRule="auto"/>
              <w:ind w:left="57" w:right="57"/>
              <w:rPr>
                <w:b/>
                <w:color w:val="000000"/>
                <w:sz w:val="18"/>
                <w:szCs w:val="18"/>
              </w:rPr>
            </w:pPr>
          </w:p>
        </w:tc>
        <w:tc>
          <w:tcPr>
            <w:tcW w:w="36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b/>
                <w:color w:val="000000"/>
                <w:sz w:val="18"/>
                <w:szCs w:val="18"/>
              </w:rPr>
            </w:pPr>
            <w:r>
              <w:rPr>
                <w:b/>
                <w:color w:val="000000"/>
                <w:sz w:val="18"/>
                <w:szCs w:val="18"/>
              </w:rPr>
              <w:t>Evidence that supports this approach</w:t>
            </w:r>
          </w:p>
        </w:tc>
        <w:tc>
          <w:tcPr>
            <w:tcW w:w="21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b/>
                <w:color w:val="000000"/>
                <w:sz w:val="18"/>
                <w:szCs w:val="18"/>
              </w:rPr>
            </w:pPr>
            <w:r>
              <w:rPr>
                <w:b/>
                <w:color w:val="000000"/>
                <w:sz w:val="18"/>
                <w:szCs w:val="18"/>
              </w:rPr>
              <w:t>Challenge number(s) addressed</w:t>
            </w:r>
          </w:p>
        </w:tc>
      </w:tr>
      <w:tr w:rsidR="000B6B09">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spacing w:after="0" w:line="240" w:lineRule="auto"/>
              <w:ind w:left="57" w:right="57"/>
              <w:rPr>
                <w:color w:val="000000"/>
                <w:sz w:val="18"/>
                <w:szCs w:val="18"/>
              </w:rPr>
            </w:pPr>
            <w:r>
              <w:rPr>
                <w:color w:val="000000"/>
                <w:sz w:val="18"/>
                <w:szCs w:val="18"/>
              </w:rPr>
              <w:t>Use of highly skilled and trained TA’s to provide interventions.</w:t>
            </w:r>
          </w:p>
          <w:p w:rsidR="000B6B09" w:rsidRDefault="00F833E5">
            <w:pPr>
              <w:spacing w:after="0" w:line="240" w:lineRule="auto"/>
              <w:ind w:left="57" w:right="57"/>
              <w:rPr>
                <w:color w:val="000000"/>
                <w:sz w:val="18"/>
                <w:szCs w:val="18"/>
              </w:rPr>
            </w:pPr>
            <w:r>
              <w:rPr>
                <w:color w:val="000000"/>
                <w:sz w:val="18"/>
                <w:szCs w:val="18"/>
              </w:rPr>
              <w:t xml:space="preserve">Reciprocal Reading </w:t>
            </w:r>
          </w:p>
          <w:p w:rsidR="000B6B09" w:rsidRDefault="00F833E5">
            <w:pPr>
              <w:spacing w:after="0" w:line="240" w:lineRule="auto"/>
              <w:ind w:left="57" w:right="57"/>
              <w:rPr>
                <w:color w:val="000000"/>
                <w:sz w:val="18"/>
                <w:szCs w:val="18"/>
              </w:rPr>
            </w:pPr>
            <w:r>
              <w:rPr>
                <w:color w:val="000000"/>
                <w:sz w:val="18"/>
                <w:szCs w:val="18"/>
              </w:rPr>
              <w:t>WRM interventions</w:t>
            </w:r>
          </w:p>
          <w:p w:rsidR="000B6B09" w:rsidRDefault="00F833E5">
            <w:pPr>
              <w:spacing w:after="0" w:line="240" w:lineRule="auto"/>
              <w:ind w:left="57" w:right="57"/>
              <w:rPr>
                <w:color w:val="000000"/>
                <w:sz w:val="18"/>
                <w:szCs w:val="18"/>
              </w:rPr>
            </w:pPr>
            <w:r>
              <w:rPr>
                <w:color w:val="000000"/>
                <w:sz w:val="18"/>
                <w:szCs w:val="18"/>
              </w:rPr>
              <w:t>Monster Phonics interventions</w:t>
            </w:r>
          </w:p>
          <w:p w:rsidR="000B6B09" w:rsidRDefault="00F833E5">
            <w:pPr>
              <w:spacing w:after="0" w:line="240" w:lineRule="auto"/>
              <w:ind w:left="57" w:right="57"/>
              <w:rPr>
                <w:color w:val="000000"/>
                <w:sz w:val="18"/>
                <w:szCs w:val="18"/>
              </w:rPr>
            </w:pPr>
            <w:r>
              <w:rPr>
                <w:color w:val="000000"/>
                <w:sz w:val="18"/>
                <w:szCs w:val="18"/>
              </w:rPr>
              <w:t>FFT training - Reciprocal reading intervention</w:t>
            </w:r>
          </w:p>
          <w:p w:rsidR="000B6B09" w:rsidRDefault="00F833E5">
            <w:pPr>
              <w:spacing w:after="0" w:line="240" w:lineRule="auto"/>
              <w:ind w:left="57" w:right="57"/>
              <w:rPr>
                <w:i/>
                <w:color w:val="000000"/>
                <w:sz w:val="18"/>
                <w:szCs w:val="18"/>
              </w:rPr>
            </w:pPr>
            <w:r>
              <w:rPr>
                <w:color w:val="000000"/>
                <w:sz w:val="18"/>
                <w:szCs w:val="18"/>
              </w:rPr>
              <w:t>WRM CPD for all TAs</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0B6B09">
            <w:pPr>
              <w:spacing w:after="0" w:line="240" w:lineRule="auto"/>
              <w:ind w:left="57" w:right="57"/>
              <w:rPr>
                <w:color w:val="000000"/>
                <w:sz w:val="18"/>
                <w:szCs w:val="18"/>
              </w:rPr>
            </w:pPr>
          </w:p>
        </w:tc>
        <w:tc>
          <w:tcPr>
            <w:tcW w:w="3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spacing w:after="0" w:line="240" w:lineRule="auto"/>
              <w:ind w:left="57" w:right="57"/>
              <w:rPr>
                <w:color w:val="000000"/>
                <w:sz w:val="18"/>
                <w:szCs w:val="18"/>
              </w:rPr>
            </w:pPr>
            <w:hyperlink r:id="rId12">
              <w:r>
                <w:rPr>
                  <w:color w:val="1155CC"/>
                  <w:sz w:val="18"/>
                  <w:szCs w:val="18"/>
                  <w:u w:val="single"/>
                </w:rPr>
                <w:t>Making Best Use of Teaching Assistants | EEF</w:t>
              </w:r>
            </w:hyperlink>
          </w:p>
          <w:p w:rsidR="000B6B09" w:rsidRDefault="00F833E5">
            <w:pPr>
              <w:spacing w:after="0" w:line="240" w:lineRule="auto"/>
              <w:rPr>
                <w:color w:val="000000"/>
                <w:sz w:val="18"/>
                <w:szCs w:val="18"/>
              </w:rPr>
            </w:pPr>
            <w:r>
              <w:rPr>
                <w:color w:val="000000"/>
                <w:sz w:val="18"/>
                <w:szCs w:val="18"/>
              </w:rPr>
              <w:t>If TAs have a direct instructional role it is important they add value to the work of the teacher, not replace them – the expectation should be tha</w:t>
            </w:r>
            <w:r>
              <w:rPr>
                <w:color w:val="000000"/>
                <w:sz w:val="18"/>
                <w:szCs w:val="18"/>
              </w:rPr>
              <w:t>t the needs of all pupils are addressed, first and foremost, through high quality classroom teaching. Schools should try and organise staff so that the pupils who struggle most have as much time with the teacher as others. Breaking away from a model of dep</w:t>
            </w:r>
            <w:r>
              <w:rPr>
                <w:color w:val="000000"/>
                <w:sz w:val="18"/>
                <w:szCs w:val="18"/>
              </w:rPr>
              <w:t>loyment where TAs are assigned to specific pupils for long periods requires more strategic approaches to classroom organisation. Instead, school leaders should develop effective teams of teachers and TAs, who understand their complementary roles in the cla</w:t>
            </w:r>
            <w:r>
              <w:rPr>
                <w:color w:val="000000"/>
                <w:sz w:val="18"/>
                <w:szCs w:val="18"/>
              </w:rPr>
              <w:t>ssroom.</w:t>
            </w:r>
          </w:p>
          <w:p w:rsidR="000B6B09" w:rsidRDefault="00F833E5">
            <w:pPr>
              <w:spacing w:after="0" w:line="240" w:lineRule="auto"/>
              <w:rPr>
                <w:color w:val="000000"/>
                <w:sz w:val="18"/>
                <w:szCs w:val="18"/>
              </w:rPr>
            </w:pPr>
            <w:r>
              <w:rPr>
                <w:color w:val="000000"/>
                <w:sz w:val="18"/>
                <w:szCs w:val="18"/>
              </w:rPr>
              <w:t>Schools should use structured interventions with reliable evidence of effectiveness.</w:t>
            </w:r>
          </w:p>
          <w:p w:rsidR="000B6B09" w:rsidRDefault="00F833E5">
            <w:pPr>
              <w:spacing w:after="0" w:line="240" w:lineRule="auto"/>
              <w:rPr>
                <w:color w:val="000000"/>
                <w:sz w:val="18"/>
                <w:szCs w:val="18"/>
              </w:rPr>
            </w:pPr>
            <w:r>
              <w:rPr>
                <w:color w:val="000000"/>
                <w:sz w:val="18"/>
                <w:szCs w:val="18"/>
              </w:rPr>
              <w:t>Research on TAs delivering targeted interventions in one-to-one or small group settings shows a consistent impact on attainment of approximately three to four addi</w:t>
            </w:r>
            <w:r>
              <w:rPr>
                <w:color w:val="000000"/>
                <w:sz w:val="18"/>
                <w:szCs w:val="18"/>
              </w:rPr>
              <w:t>tional months’ progress.</w:t>
            </w:r>
          </w:p>
          <w:p w:rsidR="000B6B09" w:rsidRDefault="000B6B09">
            <w:pPr>
              <w:spacing w:after="0" w:line="240" w:lineRule="auto"/>
              <w:ind w:left="57" w:right="57"/>
              <w:rPr>
                <w:color w:val="000000"/>
                <w:sz w:val="18"/>
                <w:szCs w:val="18"/>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spacing w:after="0" w:line="240" w:lineRule="auto"/>
              <w:ind w:left="57" w:right="57"/>
              <w:rPr>
                <w:color w:val="000000"/>
                <w:sz w:val="18"/>
                <w:szCs w:val="18"/>
              </w:rPr>
            </w:pPr>
            <w:r>
              <w:rPr>
                <w:color w:val="000000"/>
                <w:sz w:val="18"/>
                <w:szCs w:val="18"/>
              </w:rPr>
              <w:t>1,2,3,4,5,6,7</w:t>
            </w:r>
          </w:p>
        </w:tc>
      </w:tr>
      <w:tr w:rsidR="000B6B09">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spacing w:after="0" w:line="240" w:lineRule="auto"/>
              <w:rPr>
                <w:sz w:val="18"/>
                <w:szCs w:val="18"/>
              </w:rPr>
            </w:pPr>
            <w:r>
              <w:rPr>
                <w:sz w:val="18"/>
                <w:szCs w:val="18"/>
              </w:rPr>
              <w:t xml:space="preserve">Phonic intervention and spelling strategy aligned to phonic teaching programme - Monster Phonics </w:t>
            </w:r>
          </w:p>
          <w:p w:rsidR="000B6B09" w:rsidRDefault="000B6B09">
            <w:pPr>
              <w:spacing w:after="0" w:line="240" w:lineRule="auto"/>
              <w:rPr>
                <w:sz w:val="18"/>
                <w:szCs w:val="18"/>
              </w:rPr>
            </w:pPr>
          </w:p>
          <w:p w:rsidR="000B6B09" w:rsidRDefault="00F833E5">
            <w:pPr>
              <w:spacing w:after="0" w:line="240" w:lineRule="auto"/>
              <w:rPr>
                <w:i/>
                <w:color w:val="000000"/>
                <w:sz w:val="18"/>
                <w:szCs w:val="18"/>
              </w:rPr>
            </w:pPr>
            <w:r>
              <w:rPr>
                <w:sz w:val="18"/>
                <w:szCs w:val="18"/>
              </w:rPr>
              <w:t>Purchase of a</w:t>
            </w:r>
            <w:hyperlink r:id="rId13">
              <w:r>
                <w:rPr>
                  <w:color w:val="1155CC"/>
                  <w:sz w:val="18"/>
                  <w:szCs w:val="18"/>
                  <w:u w:val="single"/>
                </w:rPr>
                <w:t xml:space="preserve"> DfE validated Systematic Synthetic Phonics programme</w:t>
              </w:r>
            </w:hyperlink>
            <w:r>
              <w:rPr>
                <w:sz w:val="18"/>
                <w:szCs w:val="18"/>
              </w:rPr>
              <w:t xml:space="preserve"> to secure stronger phonics teaching for all pupils.</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0B6B09">
            <w:pPr>
              <w:spacing w:after="0" w:line="240" w:lineRule="auto"/>
              <w:rPr>
                <w:sz w:val="18"/>
                <w:szCs w:val="18"/>
              </w:rPr>
            </w:pPr>
          </w:p>
        </w:tc>
        <w:tc>
          <w:tcPr>
            <w:tcW w:w="3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spacing w:after="0" w:line="240" w:lineRule="auto"/>
              <w:ind w:left="57" w:right="57"/>
              <w:rPr>
                <w:color w:val="000000"/>
                <w:sz w:val="18"/>
                <w:szCs w:val="18"/>
                <w:highlight w:val="white"/>
              </w:rPr>
            </w:pPr>
            <w:r>
              <w:rPr>
                <w:color w:val="000000"/>
                <w:sz w:val="18"/>
                <w:szCs w:val="18"/>
                <w:highlight w:val="white"/>
              </w:rPr>
              <w:t>Phonics approaches have a strong evidence base that indicates a positive impact on the accuracy of word reading (though not necessarily comprehension), particularly for disadvantaged pupils:</w:t>
            </w:r>
          </w:p>
          <w:p w:rsidR="000B6B09" w:rsidRDefault="00F833E5">
            <w:pPr>
              <w:spacing w:after="0" w:line="240" w:lineRule="auto"/>
              <w:ind w:left="57" w:right="57"/>
              <w:rPr>
                <w:color w:val="000000"/>
                <w:sz w:val="18"/>
                <w:szCs w:val="18"/>
                <w:highlight w:val="white"/>
              </w:rPr>
            </w:pPr>
            <w:hyperlink r:id="rId14">
              <w:r>
                <w:rPr>
                  <w:color w:val="1155CC"/>
                  <w:sz w:val="18"/>
                  <w:szCs w:val="18"/>
                  <w:highlight w:val="white"/>
                  <w:u w:val="single"/>
                </w:rPr>
                <w:t>Phonics Toolkit EEF</w:t>
              </w:r>
            </w:hyperlink>
          </w:p>
          <w:p w:rsidR="000B6B09" w:rsidRDefault="000B6B09">
            <w:pPr>
              <w:spacing w:after="0" w:line="240" w:lineRule="auto"/>
              <w:ind w:left="57" w:right="57"/>
              <w:rPr>
                <w:color w:val="000000"/>
                <w:sz w:val="18"/>
                <w:szCs w:val="18"/>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spacing w:after="0" w:line="240" w:lineRule="auto"/>
              <w:ind w:left="57" w:right="57"/>
              <w:rPr>
                <w:color w:val="000000"/>
                <w:sz w:val="18"/>
                <w:szCs w:val="18"/>
              </w:rPr>
            </w:pPr>
            <w:r>
              <w:rPr>
                <w:color w:val="000000"/>
                <w:sz w:val="18"/>
                <w:szCs w:val="18"/>
              </w:rPr>
              <w:t>1, 4, 5</w:t>
            </w:r>
          </w:p>
        </w:tc>
      </w:tr>
      <w:tr w:rsidR="000B6B09">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0B6B09">
            <w:pPr>
              <w:spacing w:after="0" w:line="240" w:lineRule="auto"/>
              <w:ind w:left="57" w:right="57"/>
              <w:rPr>
                <w:color w:val="000000"/>
                <w:sz w:val="18"/>
                <w:szCs w:val="18"/>
              </w:rPr>
            </w:pPr>
          </w:p>
          <w:p w:rsidR="000B6B09" w:rsidRDefault="00F833E5">
            <w:pPr>
              <w:spacing w:after="0" w:line="240" w:lineRule="auto"/>
              <w:ind w:left="57" w:right="57"/>
              <w:rPr>
                <w:color w:val="000000"/>
                <w:sz w:val="18"/>
                <w:szCs w:val="18"/>
              </w:rPr>
            </w:pPr>
            <w:r>
              <w:rPr>
                <w:color w:val="000000"/>
                <w:sz w:val="18"/>
                <w:szCs w:val="18"/>
              </w:rPr>
              <w:t>Whole MAT IT strategy to support learning  - purchase of Chromebooks for Pupil Premium Children</w:t>
            </w:r>
          </w:p>
          <w:p w:rsidR="000B6B09" w:rsidRDefault="000B6B09">
            <w:pPr>
              <w:spacing w:after="0" w:line="240" w:lineRule="auto"/>
              <w:ind w:left="57" w:right="57"/>
              <w:rPr>
                <w:color w:val="000000"/>
                <w:sz w:val="18"/>
                <w:szCs w:val="18"/>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0B6B09">
            <w:pPr>
              <w:spacing w:after="0" w:line="240" w:lineRule="auto"/>
              <w:ind w:left="57" w:right="57"/>
              <w:rPr>
                <w:color w:val="000000"/>
                <w:sz w:val="18"/>
                <w:szCs w:val="18"/>
              </w:rPr>
            </w:pPr>
          </w:p>
        </w:tc>
        <w:tc>
          <w:tcPr>
            <w:tcW w:w="3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spacing w:after="0" w:line="240" w:lineRule="auto"/>
              <w:rPr>
                <w:sz w:val="18"/>
                <w:szCs w:val="18"/>
              </w:rPr>
            </w:pPr>
            <w:r>
              <w:rPr>
                <w:sz w:val="18"/>
                <w:szCs w:val="18"/>
              </w:rPr>
              <w:t>Technology should have a place in the classroom, but how technology can most</w:t>
            </w:r>
            <w:r>
              <w:rPr>
                <w:sz w:val="18"/>
                <w:szCs w:val="18"/>
              </w:rPr>
              <w:t xml:space="preserve"> effectively be integrated in ways which achieve improved outcomes for young people. </w:t>
            </w:r>
          </w:p>
          <w:p w:rsidR="000B6B09" w:rsidRDefault="00F833E5">
            <w:pPr>
              <w:spacing w:after="0" w:line="240" w:lineRule="auto"/>
              <w:rPr>
                <w:color w:val="000000"/>
                <w:sz w:val="18"/>
                <w:szCs w:val="18"/>
              </w:rPr>
            </w:pPr>
            <w:hyperlink r:id="rId15" w:anchor=":~:text=The%20Education%20Endowment%20Foundation%E2%80%99s%20%28EEF%29%20has%20published%20its,estimated%20%C2%A3900%20million%20each%20year%20on%20education%20technology.">
              <w:r>
                <w:rPr>
                  <w:color w:val="1155CC"/>
                  <w:sz w:val="18"/>
                  <w:szCs w:val="18"/>
                  <w:u w:val="single"/>
                </w:rPr>
                <w:t>New EEF guidance report published: ​‘Using Digital Technology to Improve Learning’</w:t>
              </w:r>
            </w:hyperlink>
          </w:p>
        </w:tc>
        <w:tc>
          <w:tcPr>
            <w:tcW w:w="2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spacing w:after="0" w:line="240" w:lineRule="auto"/>
              <w:ind w:left="57" w:right="57"/>
              <w:rPr>
                <w:color w:val="000000"/>
                <w:sz w:val="18"/>
                <w:szCs w:val="18"/>
              </w:rPr>
            </w:pPr>
            <w:r>
              <w:rPr>
                <w:color w:val="000000"/>
                <w:sz w:val="18"/>
                <w:szCs w:val="18"/>
              </w:rPr>
              <w:t>1,2, 3, 5, 8</w:t>
            </w:r>
          </w:p>
        </w:tc>
      </w:tr>
    </w:tbl>
    <w:p w:rsidR="000B6B09" w:rsidRDefault="000B6B09">
      <w:pPr>
        <w:spacing w:after="0" w:line="240" w:lineRule="auto"/>
        <w:rPr>
          <w:b/>
          <w:color w:val="000000"/>
          <w:sz w:val="18"/>
          <w:szCs w:val="18"/>
        </w:rPr>
      </w:pPr>
    </w:p>
    <w:p w:rsidR="000B6B09" w:rsidRDefault="00F833E5">
      <w:pPr>
        <w:spacing w:after="0" w:line="240" w:lineRule="auto"/>
        <w:rPr>
          <w:b/>
          <w:color w:val="000000"/>
          <w:sz w:val="18"/>
          <w:szCs w:val="18"/>
        </w:rPr>
      </w:pPr>
      <w:r>
        <w:rPr>
          <w:b/>
          <w:color w:val="000000"/>
          <w:sz w:val="18"/>
          <w:szCs w:val="18"/>
        </w:rPr>
        <w:t>Wider strategies (for example, related to attendance, behaviour, wellbeing)</w:t>
      </w:r>
    </w:p>
    <w:p w:rsidR="000B6B09" w:rsidRDefault="00F833E5">
      <w:pPr>
        <w:spacing w:after="0" w:line="240" w:lineRule="auto"/>
        <w:rPr>
          <w:color w:val="000000"/>
          <w:sz w:val="18"/>
          <w:szCs w:val="18"/>
        </w:rPr>
      </w:pPr>
      <w:r>
        <w:rPr>
          <w:color w:val="000000"/>
          <w:sz w:val="18"/>
          <w:szCs w:val="18"/>
        </w:rPr>
        <w:t xml:space="preserve">Budgeted cost: £ </w:t>
      </w:r>
      <w:r>
        <w:rPr>
          <w:i/>
          <w:color w:val="000000"/>
          <w:sz w:val="18"/>
          <w:szCs w:val="18"/>
        </w:rPr>
        <w:t>3165</w:t>
      </w:r>
    </w:p>
    <w:tbl>
      <w:tblPr>
        <w:tblStyle w:val="a6"/>
        <w:tblW w:w="10463" w:type="dxa"/>
        <w:tblLayout w:type="fixed"/>
        <w:tblLook w:val="0400" w:firstRow="0" w:lastRow="0" w:firstColumn="0" w:lastColumn="0" w:noHBand="0" w:noVBand="1"/>
      </w:tblPr>
      <w:tblGrid>
        <w:gridCol w:w="2963"/>
        <w:gridCol w:w="5145"/>
        <w:gridCol w:w="2355"/>
      </w:tblGrid>
      <w:tr w:rsidR="000B6B09">
        <w:tc>
          <w:tcPr>
            <w:tcW w:w="29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b/>
                <w:color w:val="000000"/>
                <w:sz w:val="18"/>
                <w:szCs w:val="18"/>
              </w:rPr>
            </w:pPr>
            <w:r>
              <w:rPr>
                <w:b/>
                <w:color w:val="000000"/>
                <w:sz w:val="18"/>
                <w:szCs w:val="18"/>
              </w:rPr>
              <w:t>Activity</w:t>
            </w:r>
          </w:p>
        </w:tc>
        <w:tc>
          <w:tcPr>
            <w:tcW w:w="51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b/>
                <w:color w:val="000000"/>
                <w:sz w:val="18"/>
                <w:szCs w:val="18"/>
              </w:rPr>
            </w:pPr>
            <w:r>
              <w:rPr>
                <w:b/>
                <w:color w:val="000000"/>
                <w:sz w:val="18"/>
                <w:szCs w:val="18"/>
              </w:rPr>
              <w:t>Evidence that supports this approach</w:t>
            </w:r>
          </w:p>
        </w:tc>
        <w:tc>
          <w:tcPr>
            <w:tcW w:w="2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b/>
                <w:color w:val="000000"/>
                <w:sz w:val="18"/>
                <w:szCs w:val="18"/>
              </w:rPr>
            </w:pPr>
            <w:r>
              <w:rPr>
                <w:b/>
                <w:color w:val="000000"/>
                <w:sz w:val="18"/>
                <w:szCs w:val="18"/>
              </w:rPr>
              <w:t>Challenge number(s) addressed</w:t>
            </w:r>
          </w:p>
        </w:tc>
      </w:tr>
      <w:tr w:rsidR="000B6B09">
        <w:tc>
          <w:tcPr>
            <w:tcW w:w="2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widowControl w:val="0"/>
              <w:tabs>
                <w:tab w:val="left" w:pos="970"/>
              </w:tabs>
              <w:spacing w:before="60" w:after="60" w:line="276" w:lineRule="auto"/>
              <w:ind w:right="60"/>
              <w:rPr>
                <w:sz w:val="18"/>
                <w:szCs w:val="18"/>
              </w:rPr>
            </w:pPr>
            <w:r>
              <w:rPr>
                <w:sz w:val="18"/>
                <w:szCs w:val="18"/>
              </w:rPr>
              <w:lastRenderedPageBreak/>
              <w:t>Develop outdoor learning and outdoor learning opportunities across the curriculum.</w:t>
            </w:r>
          </w:p>
          <w:p w:rsidR="000B6B09" w:rsidRDefault="00F833E5">
            <w:pPr>
              <w:widowControl w:val="0"/>
              <w:tabs>
                <w:tab w:val="left" w:pos="970"/>
              </w:tabs>
              <w:spacing w:before="60" w:after="60" w:line="276" w:lineRule="auto"/>
              <w:ind w:right="60"/>
              <w:rPr>
                <w:sz w:val="18"/>
                <w:szCs w:val="18"/>
              </w:rPr>
            </w:pPr>
            <w:r>
              <w:rPr>
                <w:sz w:val="18"/>
                <w:szCs w:val="18"/>
              </w:rPr>
              <w:t>Ensure all teaching staff are equipped to deliver quality teaching and experiences in the outdoors.</w:t>
            </w:r>
          </w:p>
          <w:p w:rsidR="000B6B09" w:rsidRDefault="00F833E5">
            <w:pPr>
              <w:widowControl w:val="0"/>
              <w:tabs>
                <w:tab w:val="left" w:pos="970"/>
              </w:tabs>
              <w:spacing w:before="60" w:after="60" w:line="276" w:lineRule="auto"/>
              <w:ind w:right="60"/>
              <w:rPr>
                <w:sz w:val="18"/>
                <w:szCs w:val="18"/>
              </w:rPr>
            </w:pPr>
            <w:r>
              <w:rPr>
                <w:sz w:val="18"/>
                <w:szCs w:val="18"/>
              </w:rPr>
              <w:t xml:space="preserve">Ensure all children receive support with costs of residential visits and </w:t>
            </w:r>
            <w:r>
              <w:rPr>
                <w:sz w:val="18"/>
                <w:szCs w:val="18"/>
              </w:rPr>
              <w:t>school trips.</w:t>
            </w:r>
          </w:p>
          <w:p w:rsidR="000B6B09" w:rsidRDefault="00F833E5">
            <w:pPr>
              <w:widowControl w:val="0"/>
              <w:tabs>
                <w:tab w:val="left" w:pos="970"/>
              </w:tabs>
              <w:spacing w:before="60" w:after="60" w:line="276" w:lineRule="auto"/>
              <w:ind w:right="60"/>
              <w:rPr>
                <w:sz w:val="18"/>
                <w:szCs w:val="18"/>
              </w:rPr>
            </w:pPr>
            <w:r>
              <w:rPr>
                <w:sz w:val="18"/>
                <w:szCs w:val="18"/>
              </w:rPr>
              <w:t>Support peripatetic music lessons</w:t>
            </w:r>
          </w:p>
        </w:tc>
        <w:tc>
          <w:tcPr>
            <w:tcW w:w="5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spacing w:after="0" w:line="240" w:lineRule="auto"/>
              <w:ind w:left="57" w:right="57"/>
              <w:rPr>
                <w:color w:val="000000"/>
                <w:sz w:val="18"/>
                <w:szCs w:val="18"/>
              </w:rPr>
            </w:pPr>
            <w:r>
              <w:rPr>
                <w:color w:val="000000"/>
                <w:sz w:val="18"/>
                <w:szCs w:val="18"/>
              </w:rPr>
              <w:t>Evidence from the EEF’s Teaching and Learning Toolkit suggests that effective SEL can lead to learning gains of +4 months over the course of a year.</w:t>
            </w:r>
            <w:r>
              <w:rPr>
                <w:color w:val="37474F"/>
                <w:sz w:val="18"/>
                <w:szCs w:val="18"/>
                <w:highlight w:val="white"/>
              </w:rPr>
              <w:t xml:space="preserve"> </w:t>
            </w:r>
            <w:hyperlink r:id="rId16">
              <w:r>
                <w:rPr>
                  <w:color w:val="1155CC"/>
                  <w:sz w:val="18"/>
                  <w:szCs w:val="18"/>
                  <w:u w:val="single"/>
                </w:rPr>
                <w:t>Improving Social and Emotional Learning in Primary Schools</w:t>
              </w:r>
            </w:hyperlink>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pBdr>
                <w:top w:val="nil"/>
                <w:left w:val="nil"/>
                <w:bottom w:val="nil"/>
                <w:right w:val="nil"/>
                <w:between w:val="nil"/>
              </w:pBdr>
              <w:spacing w:after="0" w:line="240" w:lineRule="auto"/>
              <w:ind w:left="57" w:right="57"/>
              <w:rPr>
                <w:color w:val="000000"/>
                <w:sz w:val="18"/>
                <w:szCs w:val="18"/>
              </w:rPr>
            </w:pPr>
            <w:r>
              <w:rPr>
                <w:color w:val="000000"/>
                <w:sz w:val="18"/>
                <w:szCs w:val="18"/>
              </w:rPr>
              <w:t>7,8,10,11</w:t>
            </w:r>
          </w:p>
        </w:tc>
      </w:tr>
    </w:tbl>
    <w:p w:rsidR="000B6B09" w:rsidRDefault="000B6B09">
      <w:pPr>
        <w:spacing w:after="0" w:line="240" w:lineRule="auto"/>
        <w:rPr>
          <w:b/>
          <w:color w:val="000000"/>
          <w:sz w:val="18"/>
          <w:szCs w:val="18"/>
        </w:rPr>
      </w:pPr>
    </w:p>
    <w:p w:rsidR="000B6B09" w:rsidRDefault="00F833E5">
      <w:pPr>
        <w:spacing w:after="0" w:line="240" w:lineRule="auto"/>
        <w:rPr>
          <w:color w:val="000000"/>
          <w:sz w:val="18"/>
          <w:szCs w:val="18"/>
        </w:rPr>
      </w:pPr>
      <w:r>
        <w:rPr>
          <w:b/>
          <w:color w:val="000000"/>
          <w:sz w:val="18"/>
          <w:szCs w:val="18"/>
        </w:rPr>
        <w:t xml:space="preserve">Total budgeted cost: £ </w:t>
      </w:r>
      <w:r>
        <w:rPr>
          <w:i/>
          <w:color w:val="000000"/>
          <w:sz w:val="18"/>
          <w:szCs w:val="18"/>
        </w:rPr>
        <w:t>15,235</w:t>
      </w:r>
      <w:r>
        <w:rPr>
          <w:i/>
          <w:color w:val="000000"/>
          <w:sz w:val="18"/>
          <w:szCs w:val="18"/>
        </w:rPr>
        <w:br/>
      </w:r>
      <w:r>
        <w:rPr>
          <w:i/>
          <w:color w:val="000000"/>
          <w:sz w:val="18"/>
          <w:szCs w:val="18"/>
        </w:rPr>
        <w:br/>
      </w:r>
      <w:r>
        <w:rPr>
          <w:color w:val="000000"/>
          <w:sz w:val="18"/>
          <w:szCs w:val="18"/>
        </w:rPr>
        <w:t>Part B: Review of outcomes in the previous academic year</w:t>
      </w:r>
      <w:r>
        <w:rPr>
          <w:color w:val="000000"/>
          <w:sz w:val="18"/>
          <w:szCs w:val="18"/>
        </w:rPr>
        <w:br/>
      </w:r>
    </w:p>
    <w:p w:rsidR="000B6B09" w:rsidRDefault="00F833E5">
      <w:pPr>
        <w:pStyle w:val="Heading2"/>
        <w:spacing w:before="0" w:after="0"/>
        <w:rPr>
          <w:color w:val="000000"/>
          <w:sz w:val="18"/>
          <w:szCs w:val="18"/>
        </w:rPr>
      </w:pPr>
      <w:r>
        <w:rPr>
          <w:color w:val="000000"/>
          <w:sz w:val="18"/>
          <w:szCs w:val="18"/>
        </w:rPr>
        <w:t>Pupil premium strategy outcomes*</w:t>
      </w:r>
    </w:p>
    <w:p w:rsidR="000B6B09" w:rsidRDefault="00F833E5">
      <w:pPr>
        <w:spacing w:after="0" w:line="240" w:lineRule="auto"/>
        <w:rPr>
          <w:color w:val="000000"/>
          <w:sz w:val="18"/>
          <w:szCs w:val="18"/>
        </w:rPr>
      </w:pPr>
      <w:r>
        <w:rPr>
          <w:color w:val="000000"/>
          <w:sz w:val="18"/>
          <w:szCs w:val="18"/>
        </w:rPr>
        <w:br/>
        <w:t xml:space="preserve">This details the impact that our pupil premium activity had on pupils in the 2021 to 2022 academic year. </w:t>
      </w:r>
    </w:p>
    <w:p w:rsidR="000B6B09" w:rsidRDefault="000B6B09">
      <w:pPr>
        <w:pStyle w:val="Heading2"/>
        <w:spacing w:before="0" w:after="0"/>
        <w:rPr>
          <w:color w:val="000000"/>
          <w:sz w:val="18"/>
          <w:szCs w:val="18"/>
        </w:rPr>
      </w:pPr>
    </w:p>
    <w:p w:rsidR="000B6B09" w:rsidRDefault="00F833E5">
      <w:pPr>
        <w:rPr>
          <w:sz w:val="18"/>
          <w:szCs w:val="18"/>
        </w:rPr>
      </w:pPr>
      <w:r>
        <w:rPr>
          <w:sz w:val="18"/>
          <w:szCs w:val="18"/>
        </w:rPr>
        <w:t>*</w:t>
      </w:r>
      <w:r>
        <w:rPr>
          <w:i/>
          <w:sz w:val="18"/>
          <w:szCs w:val="18"/>
        </w:rPr>
        <w:t>As the number of pupil premium pupils within school is s</w:t>
      </w:r>
      <w:r>
        <w:rPr>
          <w:i/>
          <w:sz w:val="18"/>
          <w:szCs w:val="18"/>
        </w:rPr>
        <w:t>o small, data analysis does not create a coherent picture. The number of children also lends itself to pupils being easily identified. Rigorous school data analysis on individual pupils is within our internal tracking system.</w:t>
      </w:r>
      <w:r>
        <w:rPr>
          <w:sz w:val="18"/>
          <w:szCs w:val="18"/>
        </w:rPr>
        <w:t xml:space="preserve"> Our end of key stage whole sch</w:t>
      </w:r>
      <w:r>
        <w:rPr>
          <w:sz w:val="18"/>
          <w:szCs w:val="18"/>
        </w:rPr>
        <w:t xml:space="preserve">ool results can be viewed on our </w:t>
      </w:r>
      <w:hyperlink r:id="rId17">
        <w:r>
          <w:rPr>
            <w:color w:val="1155CC"/>
            <w:sz w:val="18"/>
            <w:szCs w:val="18"/>
            <w:u w:val="single"/>
          </w:rPr>
          <w:t>website</w:t>
        </w:r>
      </w:hyperlink>
    </w:p>
    <w:p w:rsidR="000B6B09" w:rsidRDefault="00F833E5">
      <w:pPr>
        <w:pStyle w:val="Heading2"/>
        <w:keepNext w:val="0"/>
        <w:widowControl w:val="0"/>
        <w:tabs>
          <w:tab w:val="left" w:pos="970"/>
        </w:tabs>
        <w:spacing w:after="0" w:line="276" w:lineRule="auto"/>
        <w:ind w:right="580"/>
        <w:rPr>
          <w:color w:val="0000FF"/>
          <w:sz w:val="18"/>
          <w:szCs w:val="18"/>
        </w:rPr>
      </w:pPr>
      <w:bookmarkStart w:id="3" w:name="_heading=h.4d34og8" w:colFirst="0" w:colLast="0"/>
      <w:bookmarkEnd w:id="3"/>
      <w:r>
        <w:rPr>
          <w:color w:val="0000FF"/>
          <w:sz w:val="18"/>
          <w:szCs w:val="18"/>
        </w:rPr>
        <w:t>Review: last year’s aims and outcomes 2021-23</w:t>
      </w:r>
    </w:p>
    <w:p w:rsidR="000B6B09" w:rsidRDefault="00F833E5">
      <w:pPr>
        <w:widowControl w:val="0"/>
        <w:tabs>
          <w:tab w:val="left" w:pos="970"/>
        </w:tabs>
        <w:spacing w:after="0" w:line="276" w:lineRule="auto"/>
        <w:rPr>
          <w:color w:val="000000"/>
          <w:sz w:val="18"/>
          <w:szCs w:val="18"/>
        </w:rPr>
      </w:pPr>
      <w:r>
        <w:rPr>
          <w:b/>
          <w:color w:val="000000"/>
          <w:sz w:val="18"/>
          <w:szCs w:val="18"/>
        </w:rPr>
        <w:t xml:space="preserve"> </w:t>
      </w:r>
      <w:r>
        <w:rPr>
          <w:color w:val="000000"/>
          <w:sz w:val="18"/>
          <w:szCs w:val="18"/>
        </w:rPr>
        <w:t>Outcomes for disadvantaged pupils 2021-23</w:t>
      </w:r>
    </w:p>
    <w:p w:rsidR="000B6B09" w:rsidRDefault="00F833E5">
      <w:pPr>
        <w:pStyle w:val="Heading2"/>
        <w:spacing w:before="0" w:after="0"/>
        <w:rPr>
          <w:color w:val="000000"/>
          <w:sz w:val="18"/>
          <w:szCs w:val="18"/>
        </w:rPr>
      </w:pPr>
      <w:r>
        <w:rPr>
          <w:color w:val="000000"/>
          <w:sz w:val="18"/>
          <w:szCs w:val="18"/>
        </w:rPr>
        <w:br/>
        <w:t>Further information (optional)</w:t>
      </w:r>
    </w:p>
    <w:tbl>
      <w:tblPr>
        <w:tblStyle w:val="a7"/>
        <w:tblW w:w="9486" w:type="dxa"/>
        <w:tblLayout w:type="fixed"/>
        <w:tblLook w:val="0400" w:firstRow="0" w:lastRow="0" w:firstColumn="0" w:lastColumn="0" w:noHBand="0" w:noVBand="1"/>
      </w:tblPr>
      <w:tblGrid>
        <w:gridCol w:w="9486"/>
      </w:tblGrid>
      <w:tr w:rsidR="000B6B09">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6B09" w:rsidRDefault="00F833E5">
            <w:pPr>
              <w:spacing w:after="0" w:line="240" w:lineRule="auto"/>
              <w:rPr>
                <w:i/>
                <w:color w:val="000000"/>
                <w:sz w:val="18"/>
                <w:szCs w:val="18"/>
              </w:rPr>
            </w:pPr>
            <w:r>
              <w:rPr>
                <w:i/>
                <w:color w:val="000000"/>
                <w:sz w:val="18"/>
                <w:szCs w:val="18"/>
              </w:rPr>
              <w:t>Use</w:t>
            </w:r>
            <w:r>
              <w:rPr>
                <w:i/>
                <w:color w:val="000000"/>
                <w:sz w:val="18"/>
                <w:szCs w:val="18"/>
              </w:rPr>
              <w:t xml:space="preserve"> this space to provide any further information about your pupil premium strategy. For example, about your strategy planning, or other activity that you are implementing to support disadvantaged pupils, that is not dependent on pupil premium or recovery pre</w:t>
            </w:r>
            <w:r>
              <w:rPr>
                <w:i/>
                <w:color w:val="000000"/>
                <w:sz w:val="18"/>
                <w:szCs w:val="18"/>
              </w:rPr>
              <w:t>mium funding.</w:t>
            </w:r>
          </w:p>
          <w:p w:rsidR="000B6B09" w:rsidRDefault="000B6B09">
            <w:pPr>
              <w:spacing w:after="0" w:line="240" w:lineRule="auto"/>
              <w:rPr>
                <w:i/>
                <w:color w:val="000000"/>
                <w:sz w:val="18"/>
                <w:szCs w:val="18"/>
              </w:rPr>
            </w:pPr>
          </w:p>
        </w:tc>
      </w:tr>
    </w:tbl>
    <w:p w:rsidR="00F833E5" w:rsidRDefault="00F833E5" w:rsidP="00F833E5">
      <w:pPr>
        <w:pStyle w:val="Heading2"/>
        <w:spacing w:before="0" w:after="0"/>
        <w:rPr>
          <w:color w:val="000000"/>
          <w:sz w:val="22"/>
          <w:szCs w:val="22"/>
        </w:rPr>
      </w:pPr>
      <w:bookmarkStart w:id="4" w:name="_GoBack"/>
      <w:bookmarkEnd w:id="4"/>
    </w:p>
    <w:tbl>
      <w:tblPr>
        <w:tblW w:w="9480" w:type="dxa"/>
        <w:tblBorders>
          <w:top w:val="nil"/>
          <w:left w:val="nil"/>
          <w:bottom w:val="nil"/>
          <w:right w:val="nil"/>
          <w:insideH w:val="nil"/>
          <w:insideV w:val="nil"/>
        </w:tblBorders>
        <w:tblLayout w:type="fixed"/>
        <w:tblLook w:val="0600" w:firstRow="0" w:lastRow="0" w:firstColumn="0" w:lastColumn="0" w:noHBand="1" w:noVBand="1"/>
      </w:tblPr>
      <w:tblGrid>
        <w:gridCol w:w="9480"/>
      </w:tblGrid>
      <w:tr w:rsidR="00F833E5" w:rsidTr="005B1383">
        <w:trPr>
          <w:trHeight w:val="17029"/>
        </w:trPr>
        <w:tc>
          <w:tcPr>
            <w:tcW w:w="948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F833E5" w:rsidRDefault="00F833E5" w:rsidP="005B1383">
            <w:pPr>
              <w:tabs>
                <w:tab w:val="left" w:pos="0"/>
              </w:tabs>
              <w:spacing w:before="60" w:line="240" w:lineRule="auto"/>
              <w:rPr>
                <w:i/>
                <w:color w:val="000000"/>
                <w:sz w:val="22"/>
                <w:szCs w:val="22"/>
              </w:rPr>
            </w:pP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8895"/>
            </w:tblGrid>
            <w:tr w:rsidR="00F833E5" w:rsidTr="005B1383">
              <w:trPr>
                <w:trHeight w:val="10156"/>
              </w:trPr>
              <w:tc>
                <w:tcPr>
                  <w:tcW w:w="8895" w:type="dxa"/>
                  <w:tcBorders>
                    <w:top w:val="nil"/>
                    <w:left w:val="nil"/>
                    <w:bottom w:val="nil"/>
                    <w:right w:val="nil"/>
                  </w:tcBorders>
                  <w:tcMar>
                    <w:top w:w="0" w:type="dxa"/>
                    <w:left w:w="160" w:type="dxa"/>
                    <w:bottom w:w="0" w:type="dxa"/>
                    <w:right w:w="160" w:type="dxa"/>
                  </w:tcMar>
                </w:tcPr>
                <w:p w:rsidR="00F833E5" w:rsidRDefault="00F833E5" w:rsidP="005B1383">
                  <w:pPr>
                    <w:tabs>
                      <w:tab w:val="left" w:pos="0"/>
                    </w:tabs>
                    <w:spacing w:before="120" w:line="240" w:lineRule="auto"/>
                    <w:rPr>
                      <w:i/>
                      <w:color w:val="000000"/>
                      <w:sz w:val="22"/>
                      <w:szCs w:val="22"/>
                    </w:rPr>
                  </w:pPr>
                  <w:r>
                    <w:rPr>
                      <w:i/>
                      <w:color w:val="000000"/>
                      <w:sz w:val="22"/>
                      <w:szCs w:val="22"/>
                    </w:rPr>
                    <w:t>We have analysed the performance of our school’s disadvantaged pupils during the previous academic year, drawing on national assessment data and our own internal summative and formative assessments.</w:t>
                  </w:r>
                </w:p>
                <w:p w:rsidR="00F833E5" w:rsidRDefault="00F833E5" w:rsidP="005B1383">
                  <w:pPr>
                    <w:tabs>
                      <w:tab w:val="left" w:pos="0"/>
                    </w:tabs>
                    <w:spacing w:before="240" w:line="240" w:lineRule="auto"/>
                    <w:rPr>
                      <w:i/>
                      <w:color w:val="000000"/>
                      <w:sz w:val="22"/>
                      <w:szCs w:val="22"/>
                    </w:rPr>
                  </w:pPr>
                  <w:r>
                    <w:rPr>
                      <w:i/>
                      <w:color w:val="000000"/>
                      <w:sz w:val="22"/>
                      <w:szCs w:val="22"/>
                    </w:rPr>
                    <w:t>The data demonstrated that all pupil premium children in Year 6 worked at or above national.</w:t>
                  </w:r>
                </w:p>
                <w:p w:rsidR="00F833E5" w:rsidRDefault="00F833E5" w:rsidP="005B1383">
                  <w:pPr>
                    <w:tabs>
                      <w:tab w:val="left" w:pos="0"/>
                    </w:tabs>
                    <w:spacing w:before="240" w:line="240" w:lineRule="auto"/>
                    <w:rPr>
                      <w:i/>
                      <w:color w:val="000000"/>
                      <w:sz w:val="22"/>
                      <w:szCs w:val="22"/>
                    </w:rPr>
                  </w:pPr>
                  <w:r>
                    <w:rPr>
                      <w:i/>
                      <w:color w:val="000000"/>
                      <w:sz w:val="22"/>
                      <w:szCs w:val="22"/>
                    </w:rPr>
                    <w:t xml:space="preserve">To help us gauge the performance of our disadvantaged pupils we compared their      results to those for disadvantaged and non-disadvantaged pupils at national and local  level (though these comparisons are to be considered with caution given ongoing pandemic impacts and the small numbers of pupil premium numbers within school) and to results achieved by our non-disadvantaged pupils. </w:t>
                  </w:r>
                </w:p>
                <w:p w:rsidR="00F833E5" w:rsidRDefault="00F833E5" w:rsidP="005B1383">
                  <w:pPr>
                    <w:tabs>
                      <w:tab w:val="left" w:pos="0"/>
                    </w:tabs>
                    <w:spacing w:before="240" w:line="240" w:lineRule="auto"/>
                    <w:rPr>
                      <w:i/>
                      <w:color w:val="000000"/>
                      <w:sz w:val="22"/>
                      <w:szCs w:val="22"/>
                    </w:rPr>
                  </w:pPr>
                  <w:r>
                    <w:rPr>
                      <w:i/>
                      <w:color w:val="000000"/>
                      <w:sz w:val="22"/>
                      <w:szCs w:val="22"/>
                    </w:rPr>
                    <w:t xml:space="preserve">The data demonstrates that our pupil premium children all made positive progress in year 6. With some of them reaching the higher standard. Data will not be added as small numbers mean children can be easily identified. </w:t>
                  </w:r>
                </w:p>
                <w:p w:rsidR="00F833E5" w:rsidRDefault="00F833E5" w:rsidP="005B1383">
                  <w:pPr>
                    <w:tabs>
                      <w:tab w:val="left" w:pos="0"/>
                    </w:tabs>
                    <w:spacing w:before="240" w:line="240" w:lineRule="auto"/>
                    <w:rPr>
                      <w:i/>
                      <w:color w:val="000000"/>
                      <w:sz w:val="22"/>
                      <w:szCs w:val="22"/>
                    </w:rPr>
                  </w:pPr>
                  <w:r>
                    <w:rPr>
                      <w:i/>
                      <w:color w:val="000000"/>
                      <w:sz w:val="22"/>
                      <w:szCs w:val="22"/>
                    </w:rPr>
                    <w:t>We have also drawn on school data and observations to assess wider issues impacting disadvantaged pupils' performance, including attendance, behaviour and wellbeing.</w:t>
                  </w:r>
                </w:p>
                <w:p w:rsidR="00F833E5" w:rsidRDefault="00F833E5" w:rsidP="005B1383">
                  <w:pPr>
                    <w:tabs>
                      <w:tab w:val="left" w:pos="0"/>
                    </w:tabs>
                    <w:spacing w:before="240" w:line="240" w:lineRule="auto"/>
                    <w:rPr>
                      <w:i/>
                      <w:color w:val="000000"/>
                      <w:sz w:val="22"/>
                      <w:szCs w:val="22"/>
                    </w:rPr>
                  </w:pPr>
                  <w:r>
                    <w:rPr>
                      <w:i/>
                      <w:color w:val="000000"/>
                      <w:sz w:val="22"/>
                      <w:szCs w:val="22"/>
                    </w:rPr>
                    <w:t>The data demonstrated that our disadvantaged children were not highlighted in behaviour registers, they were not treated differently to our other children and were supported at an individual needs basis. This took a range of strategies that were also accessed by all of our pupils as and when needed. Examples include nurture, trip and club enrichment alongside careful analysis of attendance.</w:t>
                  </w:r>
                </w:p>
                <w:p w:rsidR="00F833E5" w:rsidRDefault="00F833E5" w:rsidP="005B1383">
                  <w:pPr>
                    <w:tabs>
                      <w:tab w:val="left" w:pos="0"/>
                    </w:tabs>
                    <w:spacing w:before="240" w:line="240" w:lineRule="auto"/>
                    <w:rPr>
                      <w:i/>
                      <w:color w:val="000000"/>
                      <w:sz w:val="22"/>
                      <w:szCs w:val="22"/>
                    </w:rPr>
                  </w:pPr>
                  <w:r>
                    <w:rPr>
                      <w:i/>
                      <w:color w:val="000000"/>
                      <w:sz w:val="22"/>
                      <w:szCs w:val="22"/>
                    </w:rPr>
                    <w:t>Based on all the information above, the performance of our disadvantaged pupils exceeded expectations, and we are at present [on course to achieve the outcomes we set out to achieve by 2024/25, as stated in the Intended Outcomes section above.</w:t>
                  </w:r>
                </w:p>
                <w:p w:rsidR="00F833E5" w:rsidRDefault="00F833E5" w:rsidP="005B1383">
                  <w:pPr>
                    <w:tabs>
                      <w:tab w:val="left" w:pos="0"/>
                    </w:tabs>
                    <w:spacing w:before="240" w:line="240" w:lineRule="auto"/>
                    <w:rPr>
                      <w:i/>
                      <w:color w:val="000000"/>
                      <w:sz w:val="22"/>
                      <w:szCs w:val="22"/>
                    </w:rPr>
                  </w:pPr>
                  <w:r>
                    <w:rPr>
                      <w:i/>
                      <w:color w:val="000000"/>
                      <w:sz w:val="22"/>
                      <w:szCs w:val="22"/>
                    </w:rPr>
                    <w:t>Our evaluation of the approaches delivered last academic year indicates that our metacognitive approach alongside highly effective use of teaching assistants and our nurture approach to education were highly effective. Our curriculum work on phonics, writing and maths have again provided our children with a high quality education.</w:t>
                  </w:r>
                </w:p>
                <w:p w:rsidR="00F833E5" w:rsidRDefault="00F833E5" w:rsidP="005B1383">
                  <w:pPr>
                    <w:tabs>
                      <w:tab w:val="left" w:pos="0"/>
                    </w:tabs>
                    <w:spacing w:before="240" w:line="240" w:lineRule="auto"/>
                    <w:rPr>
                      <w:i/>
                      <w:color w:val="000000"/>
                      <w:sz w:val="22"/>
                      <w:szCs w:val="22"/>
                    </w:rPr>
                  </w:pPr>
                  <w:r>
                    <w:rPr>
                      <w:i/>
                      <w:color w:val="000000"/>
                      <w:sz w:val="22"/>
                      <w:szCs w:val="22"/>
                    </w:rPr>
                    <w:t xml:space="preserve">On analysis of our intended outcomes spellings remain an ongoing whole school target. Actions are in place to continue to support all of our children in this area. </w:t>
                  </w:r>
                </w:p>
              </w:tc>
            </w:tr>
          </w:tbl>
          <w:p w:rsidR="00F833E5" w:rsidRDefault="00F833E5" w:rsidP="005B1383">
            <w:pPr>
              <w:tabs>
                <w:tab w:val="left" w:pos="0"/>
              </w:tabs>
              <w:spacing w:before="60" w:line="240" w:lineRule="auto"/>
              <w:rPr>
                <w:i/>
                <w:color w:val="000000"/>
                <w:sz w:val="22"/>
                <w:szCs w:val="22"/>
              </w:rPr>
            </w:pPr>
            <w:r>
              <w:rPr>
                <w:i/>
                <w:color w:val="000000"/>
              </w:rPr>
              <w:t>We have reviewed our strategy plan and made changes to how we intend to use some of our budget this academic year. The Further Information section below provides more details about our planning, implementation, and evaluation processes.</w:t>
            </w:r>
          </w:p>
        </w:tc>
      </w:tr>
    </w:tbl>
    <w:p w:rsidR="00F833E5" w:rsidRDefault="00F833E5" w:rsidP="00F833E5">
      <w:pPr>
        <w:numPr>
          <w:ilvl w:val="1"/>
          <w:numId w:val="2"/>
        </w:numPr>
        <w:tabs>
          <w:tab w:val="left" w:pos="0"/>
        </w:tabs>
        <w:spacing w:after="0" w:line="240" w:lineRule="auto"/>
        <w:rPr>
          <w:color w:val="000000"/>
          <w:sz w:val="22"/>
          <w:szCs w:val="22"/>
        </w:rPr>
      </w:pPr>
    </w:p>
    <w:p w:rsidR="00F833E5" w:rsidRDefault="00F833E5" w:rsidP="00F833E5">
      <w:pPr>
        <w:pStyle w:val="Heading2"/>
        <w:spacing w:before="0" w:after="0"/>
        <w:rPr>
          <w:color w:val="000000"/>
          <w:sz w:val="18"/>
          <w:szCs w:val="18"/>
        </w:rPr>
      </w:pPr>
    </w:p>
    <w:p w:rsidR="00F833E5" w:rsidRDefault="00F833E5" w:rsidP="00F833E5">
      <w:pPr>
        <w:pStyle w:val="Heading2"/>
        <w:spacing w:before="0" w:after="0"/>
        <w:rPr>
          <w:color w:val="000000"/>
          <w:sz w:val="18"/>
          <w:szCs w:val="18"/>
        </w:rPr>
      </w:pPr>
    </w:p>
    <w:p w:rsidR="00F833E5" w:rsidRDefault="00F833E5" w:rsidP="00F833E5">
      <w:pPr>
        <w:pStyle w:val="Heading2"/>
        <w:spacing w:before="0" w:after="0"/>
        <w:rPr>
          <w:color w:val="000000"/>
          <w:sz w:val="18"/>
          <w:szCs w:val="18"/>
        </w:rPr>
      </w:pPr>
      <w:r>
        <w:rPr>
          <w:color w:val="000000"/>
          <w:sz w:val="18"/>
          <w:szCs w:val="18"/>
        </w:rPr>
        <w:t>Externally provided programmes</w:t>
      </w:r>
    </w:p>
    <w:p w:rsidR="00F833E5" w:rsidRDefault="00F833E5" w:rsidP="00F833E5">
      <w:pPr>
        <w:spacing w:after="0" w:line="240" w:lineRule="auto"/>
        <w:rPr>
          <w:i/>
          <w:color w:val="000000"/>
          <w:sz w:val="18"/>
          <w:szCs w:val="18"/>
        </w:rPr>
      </w:pPr>
      <w:r>
        <w:rPr>
          <w:i/>
          <w:color w:val="000000"/>
          <w:sz w:val="18"/>
          <w:szCs w:val="18"/>
        </w:rPr>
        <w:t>Please include the names of any non-DfE programmes that you purchased in the previous academic year. This will help the Department for Education identify which ones are popular in England</w:t>
      </w:r>
    </w:p>
    <w:p w:rsidR="00F833E5" w:rsidRDefault="00F833E5" w:rsidP="00F833E5">
      <w:pPr>
        <w:spacing w:after="0" w:line="240" w:lineRule="auto"/>
        <w:rPr>
          <w:i/>
          <w:color w:val="000000"/>
          <w:sz w:val="18"/>
          <w:szCs w:val="18"/>
        </w:rPr>
      </w:pPr>
    </w:p>
    <w:tbl>
      <w:tblPr>
        <w:tblW w:w="10456" w:type="dxa"/>
        <w:tblLayout w:type="fixed"/>
        <w:tblLook w:val="0400" w:firstRow="0" w:lastRow="0" w:firstColumn="0" w:lastColumn="0" w:noHBand="0" w:noVBand="1"/>
      </w:tblPr>
      <w:tblGrid>
        <w:gridCol w:w="5307"/>
        <w:gridCol w:w="5149"/>
      </w:tblGrid>
      <w:tr w:rsidR="00F833E5" w:rsidTr="005B1383">
        <w:tc>
          <w:tcPr>
            <w:tcW w:w="53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833E5" w:rsidRDefault="00F833E5" w:rsidP="005B1383">
            <w:pPr>
              <w:spacing w:after="0" w:line="240" w:lineRule="auto"/>
              <w:ind w:left="57" w:right="57"/>
              <w:rPr>
                <w:b/>
                <w:color w:val="000000"/>
                <w:sz w:val="18"/>
                <w:szCs w:val="18"/>
              </w:rPr>
            </w:pPr>
            <w:r>
              <w:rPr>
                <w:b/>
                <w:color w:val="000000"/>
                <w:sz w:val="18"/>
                <w:szCs w:val="18"/>
              </w:rPr>
              <w:t>Programme</w:t>
            </w:r>
          </w:p>
        </w:tc>
        <w:tc>
          <w:tcPr>
            <w:tcW w:w="51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833E5" w:rsidRDefault="00F833E5" w:rsidP="005B1383">
            <w:pPr>
              <w:spacing w:after="0" w:line="240" w:lineRule="auto"/>
              <w:ind w:left="57" w:right="57"/>
              <w:rPr>
                <w:b/>
                <w:color w:val="000000"/>
                <w:sz w:val="18"/>
                <w:szCs w:val="18"/>
              </w:rPr>
            </w:pPr>
            <w:r>
              <w:rPr>
                <w:b/>
                <w:color w:val="000000"/>
                <w:sz w:val="18"/>
                <w:szCs w:val="18"/>
              </w:rPr>
              <w:t>Provider</w:t>
            </w:r>
          </w:p>
        </w:tc>
      </w:tr>
      <w:tr w:rsidR="00F833E5" w:rsidTr="005B1383">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33E5" w:rsidRDefault="00F833E5" w:rsidP="005B1383">
            <w:pPr>
              <w:spacing w:after="0" w:line="240" w:lineRule="auto"/>
              <w:ind w:left="57" w:right="57"/>
              <w:rPr>
                <w:color w:val="000000"/>
                <w:sz w:val="18"/>
                <w:szCs w:val="18"/>
              </w:rPr>
            </w:pPr>
            <w:r>
              <w:rPr>
                <w:color w:val="000000"/>
                <w:sz w:val="18"/>
                <w:szCs w:val="18"/>
              </w:rPr>
              <w:t>n/a</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33E5" w:rsidRDefault="00F833E5" w:rsidP="005B1383">
            <w:pPr>
              <w:spacing w:after="0" w:line="240" w:lineRule="auto"/>
              <w:ind w:left="57" w:right="57"/>
              <w:rPr>
                <w:color w:val="000000"/>
                <w:sz w:val="18"/>
                <w:szCs w:val="18"/>
              </w:rPr>
            </w:pPr>
          </w:p>
        </w:tc>
      </w:tr>
      <w:tr w:rsidR="00F833E5" w:rsidTr="005B1383">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33E5" w:rsidRDefault="00F833E5" w:rsidP="005B1383">
            <w:pPr>
              <w:spacing w:after="0" w:line="240" w:lineRule="auto"/>
              <w:ind w:left="57" w:right="57"/>
              <w:rPr>
                <w:color w:val="000000"/>
                <w:sz w:val="18"/>
                <w:szCs w:val="18"/>
              </w:rPr>
            </w:pP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33E5" w:rsidRDefault="00F833E5" w:rsidP="005B1383">
            <w:pPr>
              <w:spacing w:after="0" w:line="240" w:lineRule="auto"/>
              <w:ind w:left="57" w:right="57"/>
              <w:rPr>
                <w:color w:val="000000"/>
                <w:sz w:val="18"/>
                <w:szCs w:val="18"/>
              </w:rPr>
            </w:pPr>
          </w:p>
        </w:tc>
      </w:tr>
    </w:tbl>
    <w:p w:rsidR="00F833E5" w:rsidRDefault="00F833E5" w:rsidP="00F833E5">
      <w:pPr>
        <w:pStyle w:val="Heading2"/>
        <w:spacing w:before="0" w:after="0"/>
        <w:rPr>
          <w:color w:val="000000"/>
          <w:sz w:val="18"/>
          <w:szCs w:val="18"/>
        </w:rPr>
      </w:pPr>
      <w:bookmarkStart w:id="5" w:name="_heading=h.mvp7a17p9hj1" w:colFirst="0" w:colLast="0"/>
      <w:bookmarkEnd w:id="5"/>
      <w:r>
        <w:rPr>
          <w:color w:val="000000"/>
          <w:sz w:val="18"/>
          <w:szCs w:val="18"/>
        </w:rPr>
        <w:br/>
        <w:t>Service pupil premium funding (optional)2021-23</w:t>
      </w:r>
    </w:p>
    <w:p w:rsidR="00F833E5" w:rsidRDefault="00F833E5" w:rsidP="00F833E5">
      <w:pPr>
        <w:spacing w:after="0" w:line="240" w:lineRule="auto"/>
        <w:rPr>
          <w:i/>
          <w:color w:val="000000"/>
          <w:sz w:val="18"/>
          <w:szCs w:val="18"/>
        </w:rPr>
      </w:pPr>
      <w:r>
        <w:rPr>
          <w:i/>
          <w:color w:val="000000"/>
          <w:sz w:val="18"/>
          <w:szCs w:val="18"/>
        </w:rPr>
        <w:t xml:space="preserve">For schools that receive this funding, you may wish to provide the following information: </w:t>
      </w:r>
    </w:p>
    <w:tbl>
      <w:tblPr>
        <w:tblW w:w="10485" w:type="dxa"/>
        <w:tblLayout w:type="fixed"/>
        <w:tblLook w:val="0400" w:firstRow="0" w:lastRow="0" w:firstColumn="0" w:lastColumn="0" w:noHBand="0" w:noVBand="1"/>
      </w:tblPr>
      <w:tblGrid>
        <w:gridCol w:w="5307"/>
        <w:gridCol w:w="5178"/>
      </w:tblGrid>
      <w:tr w:rsidR="00F833E5" w:rsidTr="005B1383">
        <w:tc>
          <w:tcPr>
            <w:tcW w:w="53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833E5" w:rsidRDefault="00F833E5" w:rsidP="005B1383">
            <w:pPr>
              <w:spacing w:after="0" w:line="240" w:lineRule="auto"/>
              <w:ind w:left="57" w:right="57"/>
              <w:rPr>
                <w:b/>
                <w:color w:val="000000"/>
                <w:sz w:val="18"/>
                <w:szCs w:val="18"/>
              </w:rPr>
            </w:pPr>
            <w:bookmarkStart w:id="6" w:name="_heading=h.3znysh7" w:colFirst="0" w:colLast="0"/>
            <w:bookmarkEnd w:id="6"/>
            <w:r>
              <w:rPr>
                <w:b/>
                <w:color w:val="000000"/>
                <w:sz w:val="18"/>
                <w:szCs w:val="18"/>
              </w:rPr>
              <w:t>Measure</w:t>
            </w:r>
          </w:p>
        </w:tc>
        <w:tc>
          <w:tcPr>
            <w:tcW w:w="51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833E5" w:rsidRDefault="00F833E5" w:rsidP="005B1383">
            <w:pPr>
              <w:spacing w:after="0" w:line="240" w:lineRule="auto"/>
              <w:ind w:left="57" w:right="57"/>
              <w:rPr>
                <w:b/>
                <w:color w:val="000000"/>
                <w:sz w:val="18"/>
                <w:szCs w:val="18"/>
              </w:rPr>
            </w:pPr>
            <w:r>
              <w:rPr>
                <w:b/>
                <w:color w:val="000000"/>
                <w:sz w:val="18"/>
                <w:szCs w:val="18"/>
              </w:rPr>
              <w:t xml:space="preserve">Details </w:t>
            </w:r>
          </w:p>
        </w:tc>
      </w:tr>
      <w:tr w:rsidR="00F833E5" w:rsidTr="005B1383">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33E5" w:rsidRDefault="00F833E5" w:rsidP="005B1383">
            <w:pPr>
              <w:spacing w:after="0" w:line="240" w:lineRule="auto"/>
              <w:ind w:left="57" w:right="57"/>
              <w:rPr>
                <w:color w:val="000000"/>
                <w:sz w:val="18"/>
                <w:szCs w:val="18"/>
              </w:rPr>
            </w:pPr>
            <w:r>
              <w:rPr>
                <w:color w:val="000000"/>
                <w:sz w:val="18"/>
                <w:szCs w:val="18"/>
              </w:rPr>
              <w:t>How did you spend your service pupil premium allocation last academic year?</w:t>
            </w:r>
          </w:p>
        </w:tc>
        <w:tc>
          <w:tcPr>
            <w:tcW w:w="5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33E5" w:rsidRDefault="00F833E5" w:rsidP="005B1383">
            <w:pPr>
              <w:spacing w:after="0" w:line="240" w:lineRule="auto"/>
              <w:ind w:left="57" w:right="57"/>
              <w:rPr>
                <w:color w:val="000000"/>
                <w:sz w:val="18"/>
                <w:szCs w:val="18"/>
              </w:rPr>
            </w:pPr>
            <w:r>
              <w:rPr>
                <w:color w:val="000000"/>
                <w:sz w:val="18"/>
                <w:szCs w:val="18"/>
              </w:rPr>
              <w:t xml:space="preserve">£320 -  Small group tutoring after school x 2 </w:t>
            </w:r>
          </w:p>
          <w:p w:rsidR="00F833E5" w:rsidRDefault="00F833E5" w:rsidP="005B1383">
            <w:pPr>
              <w:spacing w:after="0" w:line="240" w:lineRule="auto"/>
              <w:ind w:left="57" w:right="57"/>
              <w:rPr>
                <w:color w:val="000000"/>
                <w:sz w:val="18"/>
                <w:szCs w:val="18"/>
              </w:rPr>
            </w:pPr>
            <w:r>
              <w:rPr>
                <w:color w:val="000000"/>
                <w:sz w:val="18"/>
                <w:szCs w:val="18"/>
              </w:rPr>
              <w:t xml:space="preserve">             Nurture group</w:t>
            </w:r>
          </w:p>
          <w:p w:rsidR="00F833E5" w:rsidRDefault="00F833E5" w:rsidP="005B1383">
            <w:pPr>
              <w:spacing w:after="0" w:line="240" w:lineRule="auto"/>
              <w:ind w:left="57" w:right="57"/>
              <w:rPr>
                <w:color w:val="000000"/>
                <w:sz w:val="18"/>
                <w:szCs w:val="18"/>
              </w:rPr>
            </w:pPr>
            <w:r>
              <w:rPr>
                <w:color w:val="000000"/>
                <w:sz w:val="18"/>
                <w:szCs w:val="18"/>
              </w:rPr>
              <w:t xml:space="preserve">             Outdoor wellbeing sessions - gardening club</w:t>
            </w:r>
          </w:p>
          <w:p w:rsidR="00F833E5" w:rsidRDefault="00F833E5" w:rsidP="005B1383">
            <w:pPr>
              <w:spacing w:after="0" w:line="240" w:lineRule="auto"/>
              <w:ind w:right="57"/>
              <w:rPr>
                <w:color w:val="000000"/>
                <w:sz w:val="18"/>
                <w:szCs w:val="18"/>
              </w:rPr>
            </w:pPr>
          </w:p>
        </w:tc>
      </w:tr>
      <w:tr w:rsidR="00F833E5" w:rsidTr="005B1383">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33E5" w:rsidRDefault="00F833E5" w:rsidP="005B1383">
            <w:pPr>
              <w:spacing w:after="0" w:line="240" w:lineRule="auto"/>
              <w:ind w:left="57" w:right="57"/>
              <w:rPr>
                <w:color w:val="000000"/>
                <w:sz w:val="18"/>
                <w:szCs w:val="18"/>
              </w:rPr>
            </w:pPr>
            <w:r>
              <w:rPr>
                <w:color w:val="000000"/>
                <w:sz w:val="18"/>
                <w:szCs w:val="18"/>
              </w:rPr>
              <w:t>What was the impact of that spending on service pupil premium eligible pupils?</w:t>
            </w:r>
          </w:p>
        </w:tc>
        <w:tc>
          <w:tcPr>
            <w:tcW w:w="5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33E5" w:rsidRDefault="00F833E5" w:rsidP="005B1383">
            <w:pPr>
              <w:spacing w:after="0" w:line="240" w:lineRule="auto"/>
              <w:ind w:left="57" w:right="57"/>
              <w:rPr>
                <w:color w:val="000000"/>
                <w:sz w:val="18"/>
                <w:szCs w:val="18"/>
              </w:rPr>
            </w:pPr>
            <w:r>
              <w:rPr>
                <w:color w:val="000000"/>
                <w:sz w:val="18"/>
                <w:szCs w:val="18"/>
              </w:rPr>
              <w:t>Achieved expected standard in reading, writing and maths at the end of KS2.  Improved relationships with peers.</w:t>
            </w:r>
          </w:p>
        </w:tc>
      </w:tr>
    </w:tbl>
    <w:p w:rsidR="000B6B09" w:rsidRDefault="000B6B09">
      <w:pPr>
        <w:spacing w:after="0" w:line="240" w:lineRule="auto"/>
        <w:rPr>
          <w:color w:val="000000"/>
          <w:sz w:val="18"/>
          <w:szCs w:val="18"/>
        </w:rPr>
      </w:pPr>
    </w:p>
    <w:p w:rsidR="000B6B09" w:rsidRDefault="000B6B09">
      <w:pPr>
        <w:pStyle w:val="Heading1"/>
        <w:spacing w:after="0"/>
        <w:rPr>
          <w:color w:val="000000"/>
          <w:sz w:val="18"/>
          <w:szCs w:val="18"/>
        </w:rPr>
      </w:pPr>
      <w:bookmarkStart w:id="7" w:name="_heading=h.p1cj9x57pbd7" w:colFirst="0" w:colLast="0"/>
      <w:bookmarkEnd w:id="7"/>
    </w:p>
    <w:sectPr w:rsidR="000B6B09">
      <w:headerReference w:type="default" r:id="rId18"/>
      <w:footerReference w:type="default" r:id="rId19"/>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833E5">
      <w:pPr>
        <w:spacing w:after="0" w:line="240" w:lineRule="auto"/>
      </w:pPr>
      <w:r>
        <w:separator/>
      </w:r>
    </w:p>
  </w:endnote>
  <w:endnote w:type="continuationSeparator" w:id="0">
    <w:p w:rsidR="00000000" w:rsidRDefault="00F83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B09" w:rsidRDefault="00F833E5">
    <w:pPr>
      <w:pBdr>
        <w:top w:val="nil"/>
        <w:left w:val="nil"/>
        <w:bottom w:val="nil"/>
        <w:right w:val="nil"/>
        <w:between w:val="nil"/>
      </w:pBdr>
      <w:tabs>
        <w:tab w:val="center" w:pos="4513"/>
        <w:tab w:val="right" w:pos="9026"/>
      </w:tabs>
      <w:spacing w:after="0" w:line="240" w:lineRule="auto"/>
      <w:ind w:firstLine="4513"/>
    </w:pPr>
    <w:r>
      <w:fldChar w:fldCharType="begin"/>
    </w:r>
    <w:r>
      <w:instrText>PAGE</w:instrText>
    </w:r>
    <w:r>
      <w:fldChar w:fldCharType="separate"/>
    </w:r>
    <w:r>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833E5">
      <w:pPr>
        <w:spacing w:after="0" w:line="240" w:lineRule="auto"/>
      </w:pPr>
      <w:r>
        <w:separator/>
      </w:r>
    </w:p>
  </w:footnote>
  <w:footnote w:type="continuationSeparator" w:id="0">
    <w:p w:rsidR="00000000" w:rsidRDefault="00F83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B09" w:rsidRDefault="000B6B09">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D7B85"/>
    <w:multiLevelType w:val="multilevel"/>
    <w:tmpl w:val="FC40DD1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5"/>
      <w:lvlJc w:val="left"/>
      <w:pPr>
        <w:ind w:left="1008" w:hanging="1008"/>
      </w:pPr>
    </w:lvl>
    <w:lvl w:ilvl="5">
      <w:start w:val="1"/>
      <w:numFmt w:val="decimal"/>
      <w:lvlText w:val="%5.%6"/>
      <w:lvlJc w:val="left"/>
      <w:pPr>
        <w:ind w:left="1152" w:hanging="1152"/>
      </w:pPr>
    </w:lvl>
    <w:lvl w:ilvl="6">
      <w:start w:val="1"/>
      <w:numFmt w:val="decimal"/>
      <w:lvlText w:val="%5.%6.%7"/>
      <w:lvlJc w:val="left"/>
      <w:pPr>
        <w:ind w:left="1296" w:hanging="1296"/>
      </w:pPr>
    </w:lvl>
    <w:lvl w:ilvl="7">
      <w:start w:val="1"/>
      <w:numFmt w:val="decimal"/>
      <w:lvlText w:val="%5.%6.%7.%8"/>
      <w:lvlJc w:val="left"/>
      <w:pPr>
        <w:ind w:left="1440" w:hanging="1440"/>
      </w:pPr>
    </w:lvl>
    <w:lvl w:ilvl="8">
      <w:start w:val="1"/>
      <w:numFmt w:val="decimal"/>
      <w:lvlText w:val="%5.%6.%7.%8.%9"/>
      <w:lvlJc w:val="left"/>
      <w:pPr>
        <w:ind w:left="1584" w:hanging="1584"/>
      </w:pPr>
    </w:lvl>
  </w:abstractNum>
  <w:abstractNum w:abstractNumId="1" w15:restartNumberingAfterBreak="0">
    <w:nsid w:val="3236000C"/>
    <w:multiLevelType w:val="multilevel"/>
    <w:tmpl w:val="EE76A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09"/>
    <w:rsid w:val="000B6B09"/>
    <w:rsid w:val="00F83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E112"/>
  <w15:docId w15:val="{F934FCFF-C2FC-408D-8CDA-CF9F174D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D0D0D"/>
        <w:sz w:val="24"/>
        <w:szCs w:val="24"/>
        <w:lang w:val="en-GB" w:eastAsia="en-GB" w:bidi="ar-SA"/>
      </w:rPr>
    </w:rPrDefault>
    <w:pPrDefault>
      <w:pPr>
        <w:spacing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ageBreakBefore/>
      <w:spacing w:line="240" w:lineRule="auto"/>
      <w:outlineLvl w:val="0"/>
    </w:pPr>
    <w:rPr>
      <w:b/>
      <w:color w:val="104F75"/>
      <w:sz w:val="36"/>
      <w:szCs w:val="36"/>
    </w:rPr>
  </w:style>
  <w:style w:type="paragraph" w:styleId="Heading2">
    <w:name w:val="heading 2"/>
    <w:basedOn w:val="Normal"/>
    <w:next w:val="Normal"/>
    <w:link w:val="Heading2Char"/>
    <w:pPr>
      <w:keepNext/>
      <w:spacing w:before="480" w:line="240" w:lineRule="auto"/>
      <w:outlineLvl w:val="1"/>
    </w:pPr>
    <w:rPr>
      <w:b/>
      <w:color w:val="104F75"/>
      <w:sz w:val="32"/>
      <w:szCs w:val="32"/>
    </w:rPr>
  </w:style>
  <w:style w:type="paragraph" w:styleId="Heading3">
    <w:name w:val="heading 3"/>
    <w:basedOn w:val="Normal"/>
    <w:next w:val="Normal"/>
    <w:pPr>
      <w:keepNext/>
      <w:spacing w:before="360" w:line="240" w:lineRule="auto"/>
      <w:outlineLvl w:val="2"/>
    </w:pPr>
    <w:rPr>
      <w:b/>
      <w:color w:val="104F75"/>
      <w:sz w:val="28"/>
      <w:szCs w:val="28"/>
    </w:rPr>
  </w:style>
  <w:style w:type="paragraph" w:styleId="Heading4">
    <w:name w:val="heading 4"/>
    <w:basedOn w:val="Normal"/>
    <w:next w:val="Normal"/>
    <w:pPr>
      <w:keepNext/>
      <w:spacing w:before="240" w:line="240" w:lineRule="auto"/>
      <w:outlineLvl w:val="3"/>
    </w:pPr>
    <w:rPr>
      <w:b/>
      <w:color w:val="104F75"/>
    </w:rPr>
  </w:style>
  <w:style w:type="paragraph" w:styleId="Heading5">
    <w:name w:val="heading 5"/>
    <w:basedOn w:val="Normal"/>
    <w:next w:val="Normal"/>
    <w:pPr>
      <w:spacing w:before="240" w:after="60"/>
      <w:ind w:left="3600" w:hanging="360"/>
      <w:outlineLvl w:val="4"/>
    </w:pPr>
    <w:rPr>
      <w:rFonts w:ascii="Calibri" w:eastAsia="Calibri" w:hAnsi="Calibri" w:cs="Calibri"/>
      <w:b/>
      <w:i/>
      <w:sz w:val="26"/>
      <w:szCs w:val="26"/>
    </w:rPr>
  </w:style>
  <w:style w:type="paragraph" w:styleId="Heading6">
    <w:name w:val="heading 6"/>
    <w:basedOn w:val="Normal"/>
    <w:next w:val="Normal"/>
    <w:pPr>
      <w:spacing w:before="240" w:after="60"/>
      <w:ind w:left="4320" w:hanging="360"/>
      <w:outlineLvl w:val="5"/>
    </w:pPr>
    <w:rPr>
      <w:rFonts w:ascii="Calibri" w:eastAsia="Calibri" w:hAnsi="Calibri" w:cs="Calibr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line="240" w:lineRule="auto"/>
    </w:pPr>
    <w:rPr>
      <w:b/>
      <w:color w:val="104F75"/>
      <w:sz w:val="96"/>
      <w:szCs w:val="96"/>
    </w:rPr>
  </w:style>
  <w:style w:type="paragraph" w:styleId="Subtitle">
    <w:name w:val="Subtitle"/>
    <w:basedOn w:val="Normal"/>
    <w:next w:val="Normal"/>
    <w:pPr>
      <w:widowControl w:val="0"/>
      <w:spacing w:after="60" w:line="240" w:lineRule="auto"/>
      <w:jc w:val="center"/>
    </w:pPr>
    <w:rPr>
      <w:i/>
      <w:color w:val="000000"/>
    </w:rPr>
  </w:style>
  <w:style w:type="table" w:customStyle="1" w:styleId="a">
    <w:basedOn w:val="TableNormal"/>
    <w:tblPr>
      <w:tblStyleRowBandSize w:val="1"/>
      <w:tblStyleColBandSize w:val="1"/>
      <w:tblCellMar>
        <w:top w:w="100" w:type="dxa"/>
        <w:left w:w="10" w:type="dxa"/>
        <w:bottom w:w="100" w:type="dxa"/>
        <w:right w:w="10" w:type="dxa"/>
      </w:tblCellMar>
    </w:tblPr>
  </w:style>
  <w:style w:type="table" w:customStyle="1" w:styleId="a0">
    <w:basedOn w:val="TableNormal"/>
    <w:tblPr>
      <w:tblStyleRowBandSize w:val="1"/>
      <w:tblStyleColBandSize w:val="1"/>
      <w:tblCellMar>
        <w:top w:w="100" w:type="dxa"/>
        <w:left w:w="10" w:type="dxa"/>
        <w:bottom w:w="100" w:type="dxa"/>
        <w:right w:w="10" w:type="dxa"/>
      </w:tblCellMar>
    </w:tblPr>
  </w:style>
  <w:style w:type="table" w:customStyle="1" w:styleId="a1">
    <w:basedOn w:val="TableNormal"/>
    <w:tblPr>
      <w:tblStyleRowBandSize w:val="1"/>
      <w:tblStyleColBandSize w:val="1"/>
      <w:tblCellMar>
        <w:top w:w="100" w:type="dxa"/>
        <w:left w:w="10" w:type="dxa"/>
        <w:bottom w:w="100" w:type="dxa"/>
        <w:right w:w="10" w:type="dxa"/>
      </w:tblCellMar>
    </w:tblPr>
  </w:style>
  <w:style w:type="table" w:customStyle="1" w:styleId="a2">
    <w:basedOn w:val="TableNormal"/>
    <w:tblPr>
      <w:tblStyleRowBandSize w:val="1"/>
      <w:tblStyleColBandSize w:val="1"/>
      <w:tblCellMar>
        <w:top w:w="100" w:type="dxa"/>
        <w:left w:w="10" w:type="dxa"/>
        <w:bottom w:w="100" w:type="dxa"/>
        <w:right w:w="10" w:type="dxa"/>
      </w:tblCellMar>
    </w:tblPr>
  </w:style>
  <w:style w:type="table" w:customStyle="1" w:styleId="a3">
    <w:basedOn w:val="TableNormal"/>
    <w:tblPr>
      <w:tblStyleRowBandSize w:val="1"/>
      <w:tblStyleColBandSize w:val="1"/>
      <w:tblCellMar>
        <w:top w:w="100" w:type="dxa"/>
        <w:left w:w="10" w:type="dxa"/>
        <w:bottom w:w="100" w:type="dxa"/>
        <w:right w:w="10" w:type="dxa"/>
      </w:tblCellMar>
    </w:tblPr>
  </w:style>
  <w:style w:type="table" w:customStyle="1" w:styleId="a4">
    <w:basedOn w:val="TableNormal"/>
    <w:tblPr>
      <w:tblStyleRowBandSize w:val="1"/>
      <w:tblStyleColBandSize w:val="1"/>
      <w:tblCellMar>
        <w:top w:w="100" w:type="dxa"/>
        <w:left w:w="10" w:type="dxa"/>
        <w:bottom w:w="100" w:type="dxa"/>
        <w:right w:w="10" w:type="dxa"/>
      </w:tblCellMar>
    </w:tblPr>
  </w:style>
  <w:style w:type="table" w:customStyle="1" w:styleId="a5">
    <w:basedOn w:val="TableNormal"/>
    <w:tblPr>
      <w:tblStyleRowBandSize w:val="1"/>
      <w:tblStyleColBandSize w:val="1"/>
      <w:tblCellMar>
        <w:top w:w="100" w:type="dxa"/>
        <w:left w:w="10" w:type="dxa"/>
        <w:bottom w:w="100" w:type="dxa"/>
        <w:right w:w="10" w:type="dxa"/>
      </w:tblCellMar>
    </w:tblPr>
  </w:style>
  <w:style w:type="table" w:customStyle="1" w:styleId="a6">
    <w:basedOn w:val="TableNormal"/>
    <w:tblPr>
      <w:tblStyleRowBandSize w:val="1"/>
      <w:tblStyleColBandSize w:val="1"/>
      <w:tblCellMar>
        <w:top w:w="100" w:type="dxa"/>
        <w:left w:w="10" w:type="dxa"/>
        <w:bottom w:w="100" w:type="dxa"/>
        <w:right w:w="10" w:type="dxa"/>
      </w:tblCellMar>
    </w:tblPr>
  </w:style>
  <w:style w:type="table" w:customStyle="1" w:styleId="a7">
    <w:basedOn w:val="TableNormal"/>
    <w:tblPr>
      <w:tblStyleRowBandSize w:val="1"/>
      <w:tblStyleColBandSize w:val="1"/>
      <w:tblCellMar>
        <w:top w:w="100" w:type="dxa"/>
        <w:left w:w="10" w:type="dxa"/>
        <w:bottom w:w="10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top w:w="100" w:type="dxa"/>
        <w:left w:w="10" w:type="dxa"/>
        <w:bottom w:w="100" w:type="dxa"/>
        <w:right w:w="10" w:type="dxa"/>
      </w:tblCellMar>
    </w:tblPr>
  </w:style>
  <w:style w:type="table" w:customStyle="1" w:styleId="ab">
    <w:basedOn w:val="TableNormal"/>
    <w:tblPr>
      <w:tblStyleRowBandSize w:val="1"/>
      <w:tblStyleColBandSize w:val="1"/>
      <w:tblCellMar>
        <w:top w:w="100" w:type="dxa"/>
        <w:left w:w="10" w:type="dxa"/>
        <w:bottom w:w="100" w:type="dxa"/>
        <w:right w:w="10" w:type="dxa"/>
      </w:tblCellMar>
    </w:tblPr>
  </w:style>
  <w:style w:type="character" w:customStyle="1" w:styleId="Heading2Char">
    <w:name w:val="Heading 2 Char"/>
    <w:basedOn w:val="DefaultParagraphFont"/>
    <w:link w:val="Heading2"/>
    <w:rsid w:val="00F833E5"/>
    <w:rPr>
      <w:b/>
      <w:color w:val="104F7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hoosing-a-phonics-teaching-programm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ducationendowmentfoundation.org.uk/education-evidence/guidance-reports/teaching-assistants" TargetMode="External"/><Relationship Id="rId17" Type="http://schemas.openxmlformats.org/officeDocument/2006/relationships/hyperlink" Target="https://www.st-marys-colton.staffs.sch.uk/our-school/ks1-ks2-assessment" TargetMode="External"/><Relationship Id="rId2" Type="http://schemas.openxmlformats.org/officeDocument/2006/relationships/numbering" Target="numbering.xml"/><Relationship Id="rId16" Type="http://schemas.openxmlformats.org/officeDocument/2006/relationships/hyperlink" Target="https://educationendowmentfoundation.org.uk/education-evidence/guidance-reports/primary-se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education-evidence/guidance-reports/metacognition" TargetMode="External"/><Relationship Id="rId5" Type="http://schemas.openxmlformats.org/officeDocument/2006/relationships/webSettings" Target="webSettings.xml"/><Relationship Id="rId15" Type="http://schemas.openxmlformats.org/officeDocument/2006/relationships/hyperlink" Target="https://educationendowmentfoundation.org.uk/news/new-eef-guidance-report-published-using-digital-technology-to-improve-learning" TargetMode="External"/><Relationship Id="rId10" Type="http://schemas.openxmlformats.org/officeDocument/2006/relationships/hyperlink" Target="https://docs.google.com/document/d/18wbY-NMhwXtsWEDIgGXnuhJaW6PoTf8U/ed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ducationendowmentfoundation.org.uk/education-evidence/teaching-learning-toolkit/phon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0O73PPVOtOOil+g8PYGR1fXkZg==">CgMxLjAyCWguMzBqMHpsbDIJaC4xZm9iOXRlMgloLjJldDkycDAyCWguNGQzNG9nODIOaC5tdnA3YTE3cDloajEyCWguM3pueXNoNzIOaC5wMWNqOXg1N3BiZDc4AHIhMUlEcUNCVHRULTZrV0xsSC03akxDYkZkaTZmc1lyWERa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2762</Words>
  <Characters>15746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Jarrett</dc:creator>
  <cp:lastModifiedBy>N Jarrett</cp:lastModifiedBy>
  <cp:revision>2</cp:revision>
  <dcterms:created xsi:type="dcterms:W3CDTF">2023-12-11T14:16:00Z</dcterms:created>
  <dcterms:modified xsi:type="dcterms:W3CDTF">2023-12-11T14:16:00Z</dcterms:modified>
</cp:coreProperties>
</file>