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383" w:tblpY="-114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3541"/>
        <w:gridCol w:w="5428"/>
      </w:tblGrid>
      <w:tr w:rsidR="00E349D1" w:rsidRPr="00E349D1" w:rsidTr="008A11D4">
        <w:trPr>
          <w:trHeight w:val="1318"/>
        </w:trPr>
        <w:tc>
          <w:tcPr>
            <w:tcW w:w="2196" w:type="dxa"/>
            <w:vMerge w:val="restart"/>
            <w:shd w:val="clear" w:color="auto" w:fill="auto"/>
          </w:tcPr>
          <w:p w:rsidR="00C4712A" w:rsidRDefault="00C4712A" w:rsidP="00E349D1">
            <w:pPr>
              <w:widowControl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349D1" w:rsidRPr="00E349D1" w:rsidRDefault="00AD65AC" w:rsidP="00E349D1">
            <w:pPr>
              <w:widowControl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49D1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>
                  <wp:extent cx="1254125" cy="131254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1312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1" w:type="dxa"/>
            <w:shd w:val="clear" w:color="auto" w:fill="auto"/>
          </w:tcPr>
          <w:p w:rsidR="00E349D1" w:rsidRPr="00E349D1" w:rsidRDefault="00E349D1" w:rsidP="001C1949">
            <w:pPr>
              <w:widowControl w:val="0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E349D1">
              <w:rPr>
                <w:rFonts w:ascii="Arial" w:hAnsi="Arial" w:cs="Arial"/>
                <w:b/>
                <w:sz w:val="32"/>
                <w:szCs w:val="32"/>
                <w:u w:val="single"/>
              </w:rPr>
              <w:t>All Saints C of E Primary School</w:t>
            </w:r>
          </w:p>
          <w:p w:rsidR="00E349D1" w:rsidRPr="00E349D1" w:rsidRDefault="00E349D1" w:rsidP="00E349D1">
            <w:pPr>
              <w:widowControl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428" w:type="dxa"/>
            <w:vMerge w:val="restart"/>
            <w:shd w:val="clear" w:color="auto" w:fill="DEEAF6"/>
          </w:tcPr>
          <w:p w:rsidR="00E349D1" w:rsidRPr="001C1949" w:rsidRDefault="00E349D1" w:rsidP="00E349D1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C1949">
              <w:rPr>
                <w:rFonts w:ascii="Arial" w:hAnsi="Arial" w:cs="Arial"/>
                <w:i/>
                <w:sz w:val="22"/>
                <w:szCs w:val="22"/>
              </w:rPr>
              <w:t>‘In God’s hands,</w:t>
            </w:r>
          </w:p>
          <w:p w:rsidR="00E349D1" w:rsidRPr="001C1949" w:rsidRDefault="00E349D1" w:rsidP="00E349D1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C1949">
              <w:rPr>
                <w:rFonts w:ascii="Arial" w:hAnsi="Arial" w:cs="Arial"/>
                <w:i/>
                <w:sz w:val="22"/>
                <w:szCs w:val="22"/>
              </w:rPr>
              <w:t>we place ourselves</w:t>
            </w:r>
          </w:p>
          <w:p w:rsidR="00E349D1" w:rsidRPr="001C1949" w:rsidRDefault="00E349D1" w:rsidP="00E349D1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C1949">
              <w:rPr>
                <w:rFonts w:ascii="Arial" w:hAnsi="Arial" w:cs="Arial"/>
                <w:i/>
                <w:sz w:val="22"/>
                <w:szCs w:val="22"/>
              </w:rPr>
              <w:t>and with the strength He gives us,</w:t>
            </w:r>
          </w:p>
          <w:p w:rsidR="00E349D1" w:rsidRPr="001C1949" w:rsidRDefault="00E349D1" w:rsidP="00E349D1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1C1949">
              <w:rPr>
                <w:rFonts w:ascii="Arial" w:hAnsi="Arial" w:cs="Arial"/>
                <w:i/>
                <w:sz w:val="22"/>
                <w:szCs w:val="22"/>
              </w:rPr>
              <w:t>we</w:t>
            </w:r>
            <w:proofErr w:type="gramEnd"/>
            <w:r w:rsidRPr="001C1949">
              <w:rPr>
                <w:rFonts w:ascii="Arial" w:hAnsi="Arial" w:cs="Arial"/>
                <w:i/>
                <w:sz w:val="22"/>
                <w:szCs w:val="22"/>
              </w:rPr>
              <w:t xml:space="preserve"> love, live and learn together.’</w:t>
            </w:r>
          </w:p>
          <w:p w:rsidR="00E349D1" w:rsidRPr="001C1949" w:rsidRDefault="00E349D1" w:rsidP="00E349D1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349D1" w:rsidRPr="001C1949" w:rsidRDefault="00E349D1" w:rsidP="00E349D1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C1949">
              <w:rPr>
                <w:rFonts w:ascii="Arial" w:hAnsi="Arial" w:cs="Arial"/>
                <w:i/>
                <w:sz w:val="22"/>
                <w:szCs w:val="22"/>
              </w:rPr>
              <w:t>“We can do all things through Christ</w:t>
            </w:r>
          </w:p>
          <w:p w:rsidR="00E349D1" w:rsidRPr="001C1949" w:rsidRDefault="00E349D1" w:rsidP="00E349D1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C1949">
              <w:rPr>
                <w:rFonts w:ascii="Arial" w:hAnsi="Arial" w:cs="Arial"/>
                <w:i/>
                <w:sz w:val="22"/>
                <w:szCs w:val="22"/>
              </w:rPr>
              <w:t>who strengthens us”</w:t>
            </w:r>
          </w:p>
          <w:p w:rsidR="00E349D1" w:rsidRPr="001C1949" w:rsidRDefault="00E349D1" w:rsidP="00E349D1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C1949">
              <w:rPr>
                <w:rFonts w:ascii="Arial" w:hAnsi="Arial" w:cs="Arial"/>
                <w:i/>
                <w:sz w:val="22"/>
                <w:szCs w:val="22"/>
              </w:rPr>
              <w:t>Philippians 4:13</w:t>
            </w:r>
          </w:p>
          <w:p w:rsidR="00E349D1" w:rsidRPr="00E349D1" w:rsidRDefault="00E349D1" w:rsidP="00E349D1">
            <w:pPr>
              <w:widowControl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349D1" w:rsidRPr="00E349D1" w:rsidTr="008A11D4">
        <w:trPr>
          <w:trHeight w:val="1060"/>
        </w:trPr>
        <w:tc>
          <w:tcPr>
            <w:tcW w:w="2196" w:type="dxa"/>
            <w:vMerge/>
            <w:shd w:val="clear" w:color="auto" w:fill="auto"/>
          </w:tcPr>
          <w:p w:rsidR="00E349D1" w:rsidRPr="00E349D1" w:rsidRDefault="00E349D1" w:rsidP="00E349D1">
            <w:pPr>
              <w:widowControl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1" w:type="dxa"/>
            <w:shd w:val="clear" w:color="auto" w:fill="auto"/>
          </w:tcPr>
          <w:p w:rsidR="00E349D1" w:rsidRPr="00E349D1" w:rsidRDefault="004E55DC" w:rsidP="00AD502C">
            <w:pPr>
              <w:widowControl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E55DC">
              <w:rPr>
                <w:rFonts w:ascii="Arial" w:hAnsi="Arial" w:cs="Arial"/>
                <w:sz w:val="32"/>
                <w:szCs w:val="32"/>
              </w:rPr>
              <w:t>Relationships, Sex and Health Education (RSHE) Policy</w:t>
            </w:r>
          </w:p>
        </w:tc>
        <w:tc>
          <w:tcPr>
            <w:tcW w:w="5428" w:type="dxa"/>
            <w:vMerge/>
            <w:shd w:val="clear" w:color="auto" w:fill="DEEAF6"/>
          </w:tcPr>
          <w:p w:rsidR="00E349D1" w:rsidRPr="00E349D1" w:rsidRDefault="00E349D1" w:rsidP="00E349D1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4E55DC" w:rsidRDefault="004E55DC" w:rsidP="004E55DC">
      <w:pPr>
        <w:widowControl w:val="0"/>
        <w:ind w:left="-993"/>
        <w:rPr>
          <w:rFonts w:ascii="Arial" w:hAnsi="Arial" w:cs="Arial"/>
          <w:sz w:val="24"/>
          <w:szCs w:val="24"/>
        </w:rPr>
      </w:pPr>
    </w:p>
    <w:p w:rsidR="004E55DC" w:rsidRPr="00384023" w:rsidRDefault="004E55DC" w:rsidP="004E55DC">
      <w:pPr>
        <w:widowControl w:val="0"/>
        <w:ind w:left="-993"/>
        <w:rPr>
          <w:rFonts w:ascii="Arial" w:hAnsi="Arial" w:cs="Arial"/>
          <w:sz w:val="24"/>
          <w:szCs w:val="24"/>
        </w:rPr>
      </w:pPr>
      <w:r w:rsidRPr="00384023">
        <w:rPr>
          <w:rFonts w:ascii="Arial" w:hAnsi="Arial" w:cs="Arial"/>
          <w:sz w:val="24"/>
          <w:szCs w:val="24"/>
        </w:rPr>
        <w:t>Purpose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652867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This policy contains information on how our school will meet its statutory duties, when</w:t>
      </w:r>
      <w:r w:rsidR="00384023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teaching Relationships, Sex and Health Education.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4E55DC" w:rsidRPr="00384023" w:rsidRDefault="004E55DC" w:rsidP="004E55DC">
      <w:pPr>
        <w:widowControl w:val="0"/>
        <w:ind w:left="-993"/>
        <w:rPr>
          <w:rFonts w:asciiTheme="minorHAnsi" w:hAnsiTheme="minorHAnsi" w:cstheme="minorHAnsi"/>
          <w:b/>
          <w:sz w:val="24"/>
          <w:szCs w:val="24"/>
        </w:rPr>
      </w:pPr>
      <w:r w:rsidRPr="00384023">
        <w:rPr>
          <w:rFonts w:asciiTheme="minorHAnsi" w:hAnsiTheme="minorHAnsi" w:cstheme="minorHAnsi"/>
          <w:b/>
          <w:sz w:val="24"/>
          <w:szCs w:val="24"/>
        </w:rPr>
        <w:t>Statutory Guidance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The Relationships Education, Relationships and Sex Education and Health Education (England)</w:t>
      </w:r>
      <w:r w:rsidRPr="004E55DC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Regulations 2019, made under sections 34 and 35 of the Children and Social Work Act 2017, make</w:t>
      </w:r>
      <w:r w:rsidRPr="004E55DC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Relationships Education compulsory for all pupils receiving primary education and Relationships and</w:t>
      </w:r>
      <w:r w:rsidRPr="004E55DC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Sex Education (RSE) compulsory for all pupils receiving secondary education. They also make Health</w:t>
      </w:r>
      <w:r w:rsidRPr="004E55DC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Education compulsory in all schools except independent schools. Whilst the guidance on Sex</w:t>
      </w:r>
      <w:r w:rsidRPr="004E55DC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Education remains unchanged, in that primary schools can decide whether to teach beyond national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proofErr w:type="gramStart"/>
      <w:r w:rsidRPr="004E55DC">
        <w:rPr>
          <w:rFonts w:asciiTheme="minorHAnsi" w:hAnsiTheme="minorHAnsi" w:cstheme="minorHAnsi"/>
          <w:sz w:val="24"/>
          <w:szCs w:val="24"/>
        </w:rPr>
        <w:t>curriculum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 xml:space="preserve"> science; the </w:t>
      </w:r>
      <w:proofErr w:type="spellStart"/>
      <w:r w:rsidRPr="004E55DC">
        <w:rPr>
          <w:rFonts w:asciiTheme="minorHAnsi" w:hAnsiTheme="minorHAnsi" w:cstheme="minorHAnsi"/>
          <w:sz w:val="24"/>
          <w:szCs w:val="24"/>
        </w:rPr>
        <w:t>DfE</w:t>
      </w:r>
      <w:proofErr w:type="spellEnd"/>
      <w:r w:rsidRPr="004E55DC">
        <w:rPr>
          <w:rFonts w:asciiTheme="minorHAnsi" w:hAnsiTheme="minorHAnsi" w:cstheme="minorHAnsi"/>
          <w:sz w:val="24"/>
          <w:szCs w:val="24"/>
        </w:rPr>
        <w:t xml:space="preserve"> recommends that primary schools should have a sex </w:t>
      </w:r>
      <w:r w:rsidRPr="004E55DC">
        <w:rPr>
          <w:rFonts w:asciiTheme="minorHAnsi" w:hAnsiTheme="minorHAnsi" w:cstheme="minorHAnsi"/>
          <w:sz w:val="24"/>
          <w:szCs w:val="24"/>
        </w:rPr>
        <w:t>e</w:t>
      </w:r>
      <w:r w:rsidRPr="004E55DC">
        <w:rPr>
          <w:rFonts w:asciiTheme="minorHAnsi" w:hAnsiTheme="minorHAnsi" w:cstheme="minorHAnsi"/>
          <w:sz w:val="24"/>
          <w:szCs w:val="24"/>
        </w:rPr>
        <w:t>ducation</w:t>
      </w:r>
      <w:r w:rsidRPr="004E55DC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programme tailored to the age and the physical and emotional maturity of the pupils.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b/>
          <w:sz w:val="24"/>
          <w:szCs w:val="24"/>
        </w:rPr>
      </w:pPr>
      <w:r w:rsidRPr="004E55DC">
        <w:rPr>
          <w:rFonts w:asciiTheme="minorHAnsi" w:hAnsiTheme="minorHAnsi" w:cstheme="minorHAnsi"/>
          <w:b/>
          <w:sz w:val="24"/>
          <w:szCs w:val="24"/>
        </w:rPr>
        <w:t>Process for Policy Development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This policy has been developed in consultation with all stakeholders, including governors,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proofErr w:type="gramStart"/>
      <w:r w:rsidRPr="004E55DC">
        <w:rPr>
          <w:rFonts w:asciiTheme="minorHAnsi" w:hAnsiTheme="minorHAnsi" w:cstheme="minorHAnsi"/>
          <w:sz w:val="24"/>
          <w:szCs w:val="24"/>
        </w:rPr>
        <w:t>staff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>, pupils and parents/carers. Policy development involved the following steps:</w:t>
      </w:r>
    </w:p>
    <w:p w:rsidR="004E55DC" w:rsidRPr="004E55DC" w:rsidRDefault="004E55DC" w:rsidP="004E55DC">
      <w:pPr>
        <w:widowControl w:val="0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Review – the PSHE coordinator gathered all relevant information including national,</w:t>
      </w:r>
    </w:p>
    <w:p w:rsidR="004E55DC" w:rsidRPr="004E55DC" w:rsidRDefault="004E55DC" w:rsidP="004E55DC">
      <w:pPr>
        <w:widowControl w:val="0"/>
        <w:ind w:left="-993" w:firstLine="360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Pr="004E55DC">
        <w:rPr>
          <w:rFonts w:asciiTheme="minorHAnsi" w:hAnsiTheme="minorHAnsi" w:cstheme="minorHAnsi"/>
          <w:sz w:val="24"/>
          <w:szCs w:val="24"/>
        </w:rPr>
        <w:t>diocesan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 xml:space="preserve"> and local guidance.</w:t>
      </w:r>
    </w:p>
    <w:p w:rsidR="004E55DC" w:rsidRPr="004E55DC" w:rsidRDefault="004E55DC" w:rsidP="004E55DC">
      <w:pPr>
        <w:widowControl w:val="0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Staff consultation – all staff were given the opportunity to look at the policy and make</w:t>
      </w:r>
    </w:p>
    <w:p w:rsidR="004E55DC" w:rsidRPr="004E55DC" w:rsidRDefault="004E55DC" w:rsidP="004E55DC">
      <w:pPr>
        <w:widowControl w:val="0"/>
        <w:ind w:left="-993" w:firstLine="360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4E55DC">
        <w:rPr>
          <w:rFonts w:asciiTheme="minorHAnsi" w:hAnsiTheme="minorHAnsi" w:cstheme="minorHAnsi"/>
          <w:sz w:val="24"/>
          <w:szCs w:val="24"/>
        </w:rPr>
        <w:t>recommendations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>.</w:t>
      </w:r>
    </w:p>
    <w:p w:rsidR="004E55DC" w:rsidRPr="004E55DC" w:rsidRDefault="004E55DC" w:rsidP="004E55DC">
      <w:pPr>
        <w:widowControl w:val="0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Parent/stakeholder consultation – parents and any interested parties were asked to view</w:t>
      </w:r>
      <w:r w:rsidRPr="004E55DC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and respond to the policy on the school website.</w:t>
      </w:r>
    </w:p>
    <w:p w:rsidR="004E55DC" w:rsidRPr="004E55DC" w:rsidRDefault="004E55DC" w:rsidP="004E55DC">
      <w:pPr>
        <w:widowControl w:val="0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Pupil consultation – pupils in years 5 and 6 will be asked what they want to learn in RSHE</w:t>
      </w:r>
      <w:r w:rsidRPr="004E55DC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lessons.</w:t>
      </w:r>
    </w:p>
    <w:p w:rsidR="004E55DC" w:rsidRPr="004E55DC" w:rsidRDefault="004E55DC" w:rsidP="004E55DC">
      <w:pPr>
        <w:widowControl w:val="0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Ratification – once amendments were made the policy was presented to the governors</w:t>
      </w:r>
      <w:r w:rsidRPr="004E55DC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and ratified.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b/>
          <w:sz w:val="24"/>
          <w:szCs w:val="24"/>
        </w:rPr>
      </w:pPr>
      <w:r w:rsidRPr="004E55DC">
        <w:rPr>
          <w:rFonts w:asciiTheme="minorHAnsi" w:hAnsiTheme="minorHAnsi" w:cstheme="minorHAnsi"/>
          <w:b/>
          <w:sz w:val="24"/>
          <w:szCs w:val="24"/>
        </w:rPr>
        <w:t>Definition of Relationships, Sex and Health Education in a Church School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RSHE is about the emotional, social and physical aspects of growing up; healthy</w:t>
      </w:r>
      <w:r w:rsidRPr="004E55DC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relationships; sex and human sexuality and keeping healthy.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As a church school we base our RSHE on the following two commandments: ‘You shall love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proofErr w:type="gramStart"/>
      <w:r w:rsidRPr="004E55DC">
        <w:rPr>
          <w:rFonts w:asciiTheme="minorHAnsi" w:hAnsiTheme="minorHAnsi" w:cstheme="minorHAnsi"/>
          <w:sz w:val="24"/>
          <w:szCs w:val="24"/>
        </w:rPr>
        <w:t>the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 xml:space="preserve"> Lord your God with all your heart, with all your soul and with all your mind.’</w:t>
      </w:r>
      <w:r w:rsidRPr="004E55DC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‘You shall love your neighbour as yourself.’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Through RSHE at All Saints CE Primary school, pupils will have the opportunity to learn how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proofErr w:type="gramStart"/>
      <w:r w:rsidRPr="004E55DC">
        <w:rPr>
          <w:rFonts w:asciiTheme="minorHAnsi" w:hAnsiTheme="minorHAnsi" w:cstheme="minorHAnsi"/>
          <w:sz w:val="24"/>
          <w:szCs w:val="24"/>
        </w:rPr>
        <w:t>to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 xml:space="preserve"> ensure that they treat themselves and others with respect, based on Christian principles.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We use our specific school Christian values to underpin teaching of RSHE. (See appendix 1)</w:t>
      </w:r>
    </w:p>
    <w:p w:rsidR="00384023" w:rsidRDefault="003840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b/>
          <w:sz w:val="24"/>
          <w:szCs w:val="24"/>
        </w:rPr>
      </w:pPr>
      <w:r w:rsidRPr="004E55DC">
        <w:rPr>
          <w:rFonts w:asciiTheme="minorHAnsi" w:hAnsiTheme="minorHAnsi" w:cstheme="minorHAnsi"/>
          <w:b/>
          <w:sz w:val="24"/>
          <w:szCs w:val="24"/>
        </w:rPr>
        <w:t>Relationships Education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The focus of our teaching is based on the fundamental building blocks and characteristics of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proofErr w:type="gramStart"/>
      <w:r w:rsidRPr="004E55DC">
        <w:rPr>
          <w:rFonts w:asciiTheme="minorHAnsi" w:hAnsiTheme="minorHAnsi" w:cstheme="minorHAnsi"/>
          <w:sz w:val="24"/>
          <w:szCs w:val="24"/>
        </w:rPr>
        <w:t>positive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 xml:space="preserve"> relationships, with particular reference to friendships, family relationships and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proofErr w:type="gramStart"/>
      <w:r w:rsidRPr="004E55DC">
        <w:rPr>
          <w:rFonts w:asciiTheme="minorHAnsi" w:hAnsiTheme="minorHAnsi" w:cstheme="minorHAnsi"/>
          <w:sz w:val="24"/>
          <w:szCs w:val="24"/>
        </w:rPr>
        <w:t>relationships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 xml:space="preserve"> with other children and with adults. It includes respect for others and staying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proofErr w:type="gramStart"/>
      <w:r w:rsidRPr="004E55DC">
        <w:rPr>
          <w:rFonts w:asciiTheme="minorHAnsi" w:hAnsiTheme="minorHAnsi" w:cstheme="minorHAnsi"/>
          <w:sz w:val="24"/>
          <w:szCs w:val="24"/>
        </w:rPr>
        <w:t>safe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>. (See appendix 2 which indicates what pupils should know by the end of primary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proofErr w:type="gramStart"/>
      <w:r w:rsidRPr="004E55DC">
        <w:rPr>
          <w:rFonts w:asciiTheme="minorHAnsi" w:hAnsiTheme="minorHAnsi" w:cstheme="minorHAnsi"/>
          <w:sz w:val="24"/>
          <w:szCs w:val="24"/>
        </w:rPr>
        <w:t>school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>.)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b/>
          <w:sz w:val="24"/>
          <w:szCs w:val="24"/>
        </w:rPr>
      </w:pPr>
      <w:r w:rsidRPr="004E55DC">
        <w:rPr>
          <w:rFonts w:asciiTheme="minorHAnsi" w:hAnsiTheme="minorHAnsi" w:cstheme="minorHAnsi"/>
          <w:b/>
          <w:sz w:val="24"/>
          <w:szCs w:val="24"/>
        </w:rPr>
        <w:t>Health Education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Health Education is a programme of teaching about physical health and fitness, healthy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proofErr w:type="gramStart"/>
      <w:r w:rsidRPr="004E55DC">
        <w:rPr>
          <w:rFonts w:asciiTheme="minorHAnsi" w:hAnsiTheme="minorHAnsi" w:cstheme="minorHAnsi"/>
          <w:sz w:val="24"/>
          <w:szCs w:val="24"/>
        </w:rPr>
        <w:t>eating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>, mental wellbeing, drugs, alcohol and tobacco, basic first aid, internet safety and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proofErr w:type="gramStart"/>
      <w:r w:rsidRPr="004E55DC">
        <w:rPr>
          <w:rFonts w:asciiTheme="minorHAnsi" w:hAnsiTheme="minorHAnsi" w:cstheme="minorHAnsi"/>
          <w:sz w:val="24"/>
          <w:szCs w:val="24"/>
        </w:rPr>
        <w:t>harms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>, the changing adolescent body and menstruation. This content is mandatory. (See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proofErr w:type="gramStart"/>
      <w:r w:rsidRPr="004E55DC">
        <w:rPr>
          <w:rFonts w:asciiTheme="minorHAnsi" w:hAnsiTheme="minorHAnsi" w:cstheme="minorHAnsi"/>
          <w:sz w:val="24"/>
          <w:szCs w:val="24"/>
        </w:rPr>
        <w:t>appendix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 xml:space="preserve"> 3 for full content)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b/>
          <w:sz w:val="24"/>
          <w:szCs w:val="24"/>
        </w:rPr>
      </w:pPr>
      <w:r w:rsidRPr="004E55DC">
        <w:rPr>
          <w:rFonts w:asciiTheme="minorHAnsi" w:hAnsiTheme="minorHAnsi" w:cstheme="minorHAnsi"/>
          <w:b/>
          <w:sz w:val="24"/>
          <w:szCs w:val="24"/>
        </w:rPr>
        <w:t>Sex Education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Sex Education in primary schools is not mandatory; however content from the Science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Curriculum about human body parts, growth, puberty and animal reproduction is. As a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proofErr w:type="gramStart"/>
      <w:r w:rsidRPr="004E55DC">
        <w:rPr>
          <w:rFonts w:asciiTheme="minorHAnsi" w:hAnsiTheme="minorHAnsi" w:cstheme="minorHAnsi"/>
          <w:sz w:val="24"/>
          <w:szCs w:val="24"/>
        </w:rPr>
        <w:t>school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>; in consultation with staff, governors, the county adviser for PSHE, parents and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proofErr w:type="gramStart"/>
      <w:r w:rsidRPr="004E55DC">
        <w:rPr>
          <w:rFonts w:asciiTheme="minorHAnsi" w:hAnsiTheme="minorHAnsi" w:cstheme="minorHAnsi"/>
          <w:sz w:val="24"/>
          <w:szCs w:val="24"/>
        </w:rPr>
        <w:t>children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>, we have decided that it is important to include other aspects of sex education to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proofErr w:type="gramStart"/>
      <w:r w:rsidRPr="004E55DC">
        <w:rPr>
          <w:rFonts w:asciiTheme="minorHAnsi" w:hAnsiTheme="minorHAnsi" w:cstheme="minorHAnsi"/>
          <w:sz w:val="24"/>
          <w:szCs w:val="24"/>
        </w:rPr>
        <w:t>protect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 xml:space="preserve"> and prepare the children in their physical, emotional and moral development. These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proofErr w:type="gramStart"/>
      <w:r w:rsidRPr="004E55DC">
        <w:rPr>
          <w:rFonts w:asciiTheme="minorHAnsi" w:hAnsiTheme="minorHAnsi" w:cstheme="minorHAnsi"/>
          <w:sz w:val="24"/>
          <w:szCs w:val="24"/>
        </w:rPr>
        <w:t>non-science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 xml:space="preserve"> elements are not statutory. (See appendix 4 for our full sex education</w:t>
      </w:r>
    </w:p>
    <w:p w:rsid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proofErr w:type="gramStart"/>
      <w:r w:rsidRPr="004E55DC">
        <w:rPr>
          <w:rFonts w:asciiTheme="minorHAnsi" w:hAnsiTheme="minorHAnsi" w:cstheme="minorHAnsi"/>
          <w:sz w:val="24"/>
          <w:szCs w:val="24"/>
        </w:rPr>
        <w:t>curriculum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 xml:space="preserve"> content).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b/>
          <w:sz w:val="24"/>
          <w:szCs w:val="24"/>
        </w:rPr>
      </w:pPr>
      <w:r w:rsidRPr="004E55DC">
        <w:rPr>
          <w:rFonts w:asciiTheme="minorHAnsi" w:hAnsiTheme="minorHAnsi" w:cstheme="minorHAnsi"/>
          <w:b/>
          <w:sz w:val="24"/>
          <w:szCs w:val="24"/>
        </w:rPr>
        <w:t>Parental Right to withdraw their child from sex education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Parents have the right to request that their child be withdrawn from some or all of sex</w:t>
      </w:r>
    </w:p>
    <w:p w:rsid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proofErr w:type="gramStart"/>
      <w:r w:rsidRPr="004E55DC">
        <w:rPr>
          <w:rFonts w:asciiTheme="minorHAnsi" w:hAnsiTheme="minorHAnsi" w:cstheme="minorHAnsi"/>
          <w:sz w:val="24"/>
          <w:szCs w:val="24"/>
        </w:rPr>
        <w:t>education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 xml:space="preserve"> delivered as part of RSHE lessons.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Requests for withdrawal should be put in writing and addressed to the head teacher, who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proofErr w:type="gramStart"/>
      <w:r w:rsidRPr="004E55DC">
        <w:rPr>
          <w:rFonts w:asciiTheme="minorHAnsi" w:hAnsiTheme="minorHAnsi" w:cstheme="minorHAnsi"/>
          <w:sz w:val="24"/>
          <w:szCs w:val="24"/>
        </w:rPr>
        <w:t>will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 xml:space="preserve"> arrange a meeting to discuss the request and take appropriate action.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Parents cannot withdraw their child from any part of the science curriculum, Relationships</w:t>
      </w:r>
    </w:p>
    <w:p w:rsid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proofErr w:type="gramStart"/>
      <w:r w:rsidRPr="004E55DC">
        <w:rPr>
          <w:rFonts w:asciiTheme="minorHAnsi" w:hAnsiTheme="minorHAnsi" w:cstheme="minorHAnsi"/>
          <w:sz w:val="24"/>
          <w:szCs w:val="24"/>
        </w:rPr>
        <w:t>or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 xml:space="preserve"> Health education, which are now statutory.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b/>
          <w:sz w:val="24"/>
          <w:szCs w:val="24"/>
        </w:rPr>
      </w:pPr>
      <w:r w:rsidRPr="004E55DC">
        <w:rPr>
          <w:rFonts w:asciiTheme="minorHAnsi" w:hAnsiTheme="minorHAnsi" w:cstheme="minorHAnsi"/>
          <w:b/>
          <w:sz w:val="24"/>
          <w:szCs w:val="24"/>
        </w:rPr>
        <w:t>Curriculum Delivery of RSHE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We deliver our RSHE teaching in the Biblical context that all human beings are created in the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proofErr w:type="gramStart"/>
      <w:r w:rsidRPr="004E55DC">
        <w:rPr>
          <w:rFonts w:asciiTheme="minorHAnsi" w:hAnsiTheme="minorHAnsi" w:cstheme="minorHAnsi"/>
          <w:sz w:val="24"/>
          <w:szCs w:val="24"/>
        </w:rPr>
        <w:t>image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 xml:space="preserve"> of God (Genesis 1:26-7). All content is adapted and delivered in an inclusive way to</w:t>
      </w:r>
      <w:r w:rsidR="005266ED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meet the needs of pupils, including those with special education needs or disabilities. In</w:t>
      </w:r>
      <w:r w:rsidR="005266ED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addition staff deliver RSHE with an understanding that our pupils may have differing familial</w:t>
      </w:r>
      <w:r w:rsidR="005266ED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relationships, including single parent families, LGBTQ families, families headed by</w:t>
      </w:r>
      <w:r w:rsidR="005266ED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grandparents, adoptive or foster parents, carers/young carers etc. RSHE is taught as part of</w:t>
      </w:r>
      <w:r w:rsidR="005266ED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the broader PSHE curriculum, the Primary Science Curriculum, IT/Computing and RE.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Teaching is delivered by class teachers and may on occasion be supported by trained health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proofErr w:type="gramStart"/>
      <w:r w:rsidRPr="004E55DC">
        <w:rPr>
          <w:rFonts w:asciiTheme="minorHAnsi" w:hAnsiTheme="minorHAnsi" w:cstheme="minorHAnsi"/>
          <w:sz w:val="24"/>
          <w:szCs w:val="24"/>
        </w:rPr>
        <w:t>professionals</w:t>
      </w:r>
      <w:proofErr w:type="gramEnd"/>
      <w:r w:rsidRPr="004E55DC">
        <w:rPr>
          <w:rFonts w:asciiTheme="minorHAnsi" w:hAnsiTheme="minorHAnsi" w:cstheme="minorHAnsi"/>
          <w:sz w:val="24"/>
          <w:szCs w:val="24"/>
        </w:rPr>
        <w:t>. The school uses a range of resources to deliver effective RSHE, including</w:t>
      </w:r>
      <w:r w:rsidR="005266ED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online and written material, anatomically correct infant dolls, videos and visitors to school.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We anticipate that most RSHE lessons will be delivered to mixed groups of boys and girls. If</w:t>
      </w:r>
      <w:r w:rsidR="005266ED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we do separate older children, it is important to note that boys and girls will receive the</w:t>
      </w:r>
      <w:r w:rsidR="005266ED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 xml:space="preserve">same information. </w:t>
      </w:r>
      <w:r w:rsidRPr="004E55DC">
        <w:rPr>
          <w:rFonts w:asciiTheme="minorHAnsi" w:hAnsiTheme="minorHAnsi" w:cstheme="minorHAnsi"/>
          <w:sz w:val="24"/>
          <w:szCs w:val="24"/>
        </w:rPr>
        <w:lastRenderedPageBreak/>
        <w:t>Appendices 2, 3 and 4 outline the curriculum content for the school in</w:t>
      </w:r>
      <w:r w:rsidR="005675EA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relation to RSHE, showing which topics are taught in each year group or key stage.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4E55DC" w:rsidRPr="005266ED" w:rsidRDefault="004E55DC" w:rsidP="004E55DC">
      <w:pPr>
        <w:widowControl w:val="0"/>
        <w:ind w:left="-993"/>
        <w:rPr>
          <w:rFonts w:asciiTheme="minorHAnsi" w:hAnsiTheme="minorHAnsi" w:cstheme="minorHAnsi"/>
          <w:b/>
          <w:sz w:val="24"/>
          <w:szCs w:val="24"/>
        </w:rPr>
      </w:pPr>
      <w:r w:rsidRPr="005266ED">
        <w:rPr>
          <w:rFonts w:asciiTheme="minorHAnsi" w:hAnsiTheme="minorHAnsi" w:cstheme="minorHAnsi"/>
          <w:b/>
          <w:sz w:val="24"/>
          <w:szCs w:val="24"/>
        </w:rPr>
        <w:t>Dealing with difficult questions and sensitive issues</w:t>
      </w:r>
    </w:p>
    <w:p w:rsid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Teachers should be able to deal honestly and sensitively with children’s questions including</w:t>
      </w:r>
      <w:r w:rsidR="005266ED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those about sexual orientation and gender. If a teacher is asked a question that they deem</w:t>
      </w:r>
      <w:r w:rsidR="005266ED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inappropriate for the age of the class, they would refer the child back to their parent and</w:t>
      </w:r>
      <w:r w:rsidR="005266ED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speak to the parent as soon as possible after the lesson. During training, staff will have</w:t>
      </w:r>
      <w:r w:rsidR="005266ED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discussed the range of questions they are likely to encounter and will have thought about</w:t>
      </w:r>
      <w:r w:rsidR="005266ED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their responses to them.</w:t>
      </w:r>
    </w:p>
    <w:p w:rsidR="005266ED" w:rsidRPr="004E55DC" w:rsidRDefault="005266ED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4E55DC" w:rsidRPr="005266ED" w:rsidRDefault="004E55DC" w:rsidP="004E55DC">
      <w:pPr>
        <w:widowControl w:val="0"/>
        <w:ind w:left="-993"/>
        <w:rPr>
          <w:rFonts w:asciiTheme="minorHAnsi" w:hAnsiTheme="minorHAnsi" w:cstheme="minorHAnsi"/>
          <w:b/>
          <w:sz w:val="24"/>
          <w:szCs w:val="24"/>
        </w:rPr>
      </w:pPr>
      <w:r w:rsidRPr="005266ED">
        <w:rPr>
          <w:rFonts w:asciiTheme="minorHAnsi" w:hAnsiTheme="minorHAnsi" w:cstheme="minorHAnsi"/>
          <w:b/>
          <w:sz w:val="24"/>
          <w:szCs w:val="24"/>
        </w:rPr>
        <w:t>Child Protection / Confidentiality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Staff are aware that in teaching RSHE, children may make disclosures of a child protection</w:t>
      </w:r>
      <w:r w:rsidR="005266ED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issue. In this instance the staff member will inform the Head teacher/Designated Child</w:t>
      </w:r>
      <w:r w:rsidR="005266ED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Protection person in line with LA procedures for child protection. Staff members cannot</w:t>
      </w:r>
      <w:r w:rsidR="005266ED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promise a child confidentiality if concerns exist.</w:t>
      </w:r>
    </w:p>
    <w:p w:rsidR="005266ED" w:rsidRDefault="005266ED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4E55DC" w:rsidRPr="005266ED" w:rsidRDefault="004E55DC" w:rsidP="004E55DC">
      <w:pPr>
        <w:widowControl w:val="0"/>
        <w:ind w:left="-993"/>
        <w:rPr>
          <w:rFonts w:asciiTheme="minorHAnsi" w:hAnsiTheme="minorHAnsi" w:cstheme="minorHAnsi"/>
          <w:b/>
          <w:sz w:val="24"/>
          <w:szCs w:val="24"/>
        </w:rPr>
      </w:pPr>
      <w:r w:rsidRPr="005266ED">
        <w:rPr>
          <w:rFonts w:asciiTheme="minorHAnsi" w:hAnsiTheme="minorHAnsi" w:cstheme="minorHAnsi"/>
          <w:b/>
          <w:sz w:val="24"/>
          <w:szCs w:val="24"/>
        </w:rPr>
        <w:t>Monitoring and Evaluation</w:t>
      </w:r>
    </w:p>
    <w:p w:rsid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Evaluation of RSHE is vital to assess what has been learnt, how children felt about lessons</w:t>
      </w:r>
      <w:r w:rsidR="005266ED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and how future work can be made more effective. The PSHE coordinator and Head teacher</w:t>
      </w:r>
      <w:r w:rsidR="005266ED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use a range of methods to ensure that provision meets the needs of pupils including:</w:t>
      </w:r>
    </w:p>
    <w:p w:rsidR="005266ED" w:rsidRPr="004E55DC" w:rsidRDefault="005266ED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4E55DC" w:rsidRDefault="004E55DC" w:rsidP="005266ED">
      <w:pPr>
        <w:widowControl w:val="0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Observing lessons</w:t>
      </w:r>
    </w:p>
    <w:p w:rsidR="004E55DC" w:rsidRPr="004E55DC" w:rsidRDefault="004E55DC" w:rsidP="005266ED">
      <w:pPr>
        <w:widowControl w:val="0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Discussions with pupils, parents, teachers and governors</w:t>
      </w:r>
    </w:p>
    <w:p w:rsidR="004E55DC" w:rsidRPr="004E55DC" w:rsidRDefault="004E55DC" w:rsidP="005266ED">
      <w:pPr>
        <w:widowControl w:val="0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Sampling children’s work</w:t>
      </w:r>
    </w:p>
    <w:p w:rsidR="004E55DC" w:rsidRPr="004E55DC" w:rsidRDefault="004E55DC" w:rsidP="005266ED">
      <w:pPr>
        <w:widowControl w:val="0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Professional dialogue with colleagues from other schools and outside agencies</w:t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5675EA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4E55DC">
        <w:rPr>
          <w:rFonts w:asciiTheme="minorHAnsi" w:hAnsiTheme="minorHAnsi" w:cstheme="minorHAnsi"/>
          <w:sz w:val="24"/>
          <w:szCs w:val="24"/>
        </w:rPr>
        <w:t>This policy is placed on the school website for reference and forms part of the induction</w:t>
      </w:r>
      <w:r w:rsidR="005675EA">
        <w:rPr>
          <w:rFonts w:asciiTheme="minorHAnsi" w:hAnsiTheme="minorHAnsi" w:cstheme="minorHAnsi"/>
          <w:sz w:val="24"/>
          <w:szCs w:val="24"/>
        </w:rPr>
        <w:t xml:space="preserve"> </w:t>
      </w:r>
      <w:r w:rsidRPr="004E55DC">
        <w:rPr>
          <w:rFonts w:asciiTheme="minorHAnsi" w:hAnsiTheme="minorHAnsi" w:cstheme="minorHAnsi"/>
          <w:sz w:val="24"/>
          <w:szCs w:val="24"/>
        </w:rPr>
        <w:t>programme for all new members of staff.</w:t>
      </w:r>
    </w:p>
    <w:p w:rsidR="00AD65AC" w:rsidRDefault="00AD65A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AD65AC" w:rsidRDefault="00AD65A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AD65AC" w:rsidRDefault="00AD65A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p w:rsidR="00AD65AC" w:rsidRDefault="00FE7406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 Issued September 2024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Written By DK Glove</w:t>
      </w:r>
      <w:r w:rsidR="00FE7406">
        <w:rPr>
          <w:rFonts w:ascii="Calibri" w:hAnsi="Calibri" w:cs="Calibri"/>
          <w:sz w:val="24"/>
          <w:szCs w:val="24"/>
        </w:rPr>
        <w:t>r - PSHE Coordinator August 2024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4E55DC" w:rsidRPr="004E55DC" w:rsidRDefault="00AD65AC" w:rsidP="00AD65A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Next Review September 202</w:t>
      </w:r>
      <w:r w:rsidR="00FE7406">
        <w:rPr>
          <w:rFonts w:ascii="Calibri" w:hAnsi="Calibri" w:cs="Calibri"/>
          <w:sz w:val="24"/>
          <w:szCs w:val="24"/>
        </w:rPr>
        <w:t>8</w:t>
      </w:r>
      <w:r w:rsidR="005675EA">
        <w:rPr>
          <w:rFonts w:asciiTheme="minorHAnsi" w:hAnsiTheme="minorHAnsi" w:cstheme="minorHAnsi"/>
          <w:sz w:val="24"/>
          <w:szCs w:val="24"/>
        </w:rPr>
        <w:br w:type="page"/>
      </w:r>
    </w:p>
    <w:p w:rsidR="004E55DC" w:rsidRPr="004E55DC" w:rsidRDefault="004E55DC" w:rsidP="004E55D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93"/>
        <w:tblW w:w="0" w:type="auto"/>
        <w:tblLook w:val="04A0" w:firstRow="1" w:lastRow="0" w:firstColumn="1" w:lastColumn="0" w:noHBand="0" w:noVBand="1"/>
      </w:tblPr>
      <w:tblGrid>
        <w:gridCol w:w="3021"/>
        <w:gridCol w:w="3042"/>
        <w:gridCol w:w="3042"/>
      </w:tblGrid>
      <w:tr w:rsidR="005266ED" w:rsidRPr="005266ED" w:rsidTr="005266ED">
        <w:tc>
          <w:tcPr>
            <w:tcW w:w="3110" w:type="dxa"/>
          </w:tcPr>
          <w:p w:rsidR="005266ED" w:rsidRPr="005266ED" w:rsidRDefault="005266ED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</w:t>
            </w:r>
          </w:p>
        </w:tc>
        <w:tc>
          <w:tcPr>
            <w:tcW w:w="3110" w:type="dxa"/>
          </w:tcPr>
          <w:p w:rsidR="005266ED" w:rsidRPr="005266ED" w:rsidRDefault="005266ED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First Year</w:t>
            </w:r>
          </w:p>
        </w:tc>
        <w:tc>
          <w:tcPr>
            <w:tcW w:w="3111" w:type="dxa"/>
          </w:tcPr>
          <w:p w:rsidR="005266ED" w:rsidRPr="005266ED" w:rsidRDefault="005266ED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Second Year</w:t>
            </w:r>
          </w:p>
        </w:tc>
      </w:tr>
      <w:tr w:rsidR="005266ED" w:rsidRPr="005266ED" w:rsidTr="005266ED">
        <w:tc>
          <w:tcPr>
            <w:tcW w:w="3110" w:type="dxa"/>
          </w:tcPr>
          <w:p w:rsidR="005266ED" w:rsidRPr="005266ED" w:rsidRDefault="005266ED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Autumn 1</w:t>
            </w:r>
          </w:p>
        </w:tc>
        <w:tc>
          <w:tcPr>
            <w:tcW w:w="3110" w:type="dxa"/>
          </w:tcPr>
          <w:p w:rsidR="005266ED" w:rsidRDefault="005266ED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Gen</w:t>
            </w:r>
            <w:r w:rsidR="005675EA"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>rosity</w:t>
            </w:r>
          </w:p>
          <w:p w:rsidR="005675EA" w:rsidRP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Individual Liberty</w:t>
            </w:r>
          </w:p>
        </w:tc>
        <w:tc>
          <w:tcPr>
            <w:tcW w:w="3111" w:type="dxa"/>
          </w:tcPr>
          <w:p w:rsid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Thankfulness</w:t>
            </w:r>
          </w:p>
          <w:p w:rsidR="005675EA" w:rsidRP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Respect and tolerance</w:t>
            </w:r>
          </w:p>
        </w:tc>
      </w:tr>
      <w:tr w:rsidR="005266ED" w:rsidRPr="005266ED" w:rsidTr="005266ED">
        <w:tc>
          <w:tcPr>
            <w:tcW w:w="3110" w:type="dxa"/>
          </w:tcPr>
          <w:p w:rsidR="005675EA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Autumn 2</w:t>
            </w:r>
          </w:p>
          <w:p w:rsidR="005266ED" w:rsidRPr="005266ED" w:rsidRDefault="005266ED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0" w:type="dxa"/>
          </w:tcPr>
          <w:p w:rsid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Trust</w:t>
            </w:r>
          </w:p>
          <w:p w:rsidR="005675EA" w:rsidRP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Rule of Law</w:t>
            </w:r>
          </w:p>
        </w:tc>
        <w:tc>
          <w:tcPr>
            <w:tcW w:w="3111" w:type="dxa"/>
          </w:tcPr>
          <w:p w:rsid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Compassion</w:t>
            </w:r>
          </w:p>
          <w:p w:rsidR="005675EA" w:rsidRP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Respect and tolerance</w:t>
            </w:r>
          </w:p>
        </w:tc>
      </w:tr>
      <w:tr w:rsidR="005266ED" w:rsidRPr="005266ED" w:rsidTr="005266ED">
        <w:tc>
          <w:tcPr>
            <w:tcW w:w="3110" w:type="dxa"/>
          </w:tcPr>
          <w:p w:rsidR="005266ED" w:rsidRP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Spring 1</w:t>
            </w:r>
          </w:p>
        </w:tc>
        <w:tc>
          <w:tcPr>
            <w:tcW w:w="3110" w:type="dxa"/>
          </w:tcPr>
          <w:p w:rsid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Perseverance</w:t>
            </w:r>
          </w:p>
          <w:p w:rsidR="005675EA" w:rsidRP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Individual Liberty</w:t>
            </w:r>
          </w:p>
        </w:tc>
        <w:tc>
          <w:tcPr>
            <w:tcW w:w="3111" w:type="dxa"/>
          </w:tcPr>
          <w:p w:rsid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Courage</w:t>
            </w:r>
          </w:p>
          <w:p w:rsidR="005675EA" w:rsidRP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Individual Liberty</w:t>
            </w:r>
          </w:p>
        </w:tc>
      </w:tr>
      <w:tr w:rsidR="005266ED" w:rsidRPr="005266ED" w:rsidTr="005266ED">
        <w:tc>
          <w:tcPr>
            <w:tcW w:w="3110" w:type="dxa"/>
          </w:tcPr>
          <w:p w:rsidR="005266ED" w:rsidRP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Spring 2</w:t>
            </w:r>
          </w:p>
        </w:tc>
        <w:tc>
          <w:tcPr>
            <w:tcW w:w="3110" w:type="dxa"/>
          </w:tcPr>
          <w:p w:rsid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Justice</w:t>
            </w:r>
          </w:p>
          <w:p w:rsidR="005675EA" w:rsidRP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Rule of law, democracy</w:t>
            </w:r>
          </w:p>
        </w:tc>
        <w:tc>
          <w:tcPr>
            <w:tcW w:w="3111" w:type="dxa"/>
          </w:tcPr>
          <w:p w:rsid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Forgiveness</w:t>
            </w:r>
          </w:p>
          <w:p w:rsidR="005675EA" w:rsidRP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Individual liberty</w:t>
            </w:r>
          </w:p>
        </w:tc>
      </w:tr>
      <w:tr w:rsidR="005266ED" w:rsidRPr="005266ED" w:rsidTr="005266ED">
        <w:tc>
          <w:tcPr>
            <w:tcW w:w="3110" w:type="dxa"/>
          </w:tcPr>
          <w:p w:rsidR="005266ED" w:rsidRP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Summer 1</w:t>
            </w:r>
          </w:p>
        </w:tc>
        <w:tc>
          <w:tcPr>
            <w:tcW w:w="3110" w:type="dxa"/>
          </w:tcPr>
          <w:p w:rsid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Service</w:t>
            </w:r>
          </w:p>
          <w:p w:rsidR="005675EA" w:rsidRP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Respect and tolerance</w:t>
            </w:r>
          </w:p>
        </w:tc>
        <w:tc>
          <w:tcPr>
            <w:tcW w:w="3111" w:type="dxa"/>
          </w:tcPr>
          <w:p w:rsid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Friendship</w:t>
            </w:r>
          </w:p>
          <w:p w:rsidR="005675EA" w:rsidRPr="005266ED" w:rsidRDefault="005675EA" w:rsidP="005675EA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Democracy</w:t>
            </w:r>
          </w:p>
        </w:tc>
      </w:tr>
      <w:tr w:rsidR="005266ED" w:rsidRPr="005266ED" w:rsidTr="005266ED">
        <w:tc>
          <w:tcPr>
            <w:tcW w:w="3110" w:type="dxa"/>
          </w:tcPr>
          <w:p w:rsidR="005266ED" w:rsidRP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Summer 2</w:t>
            </w:r>
          </w:p>
        </w:tc>
        <w:tc>
          <w:tcPr>
            <w:tcW w:w="3110" w:type="dxa"/>
          </w:tcPr>
          <w:p w:rsid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Truthfulness</w:t>
            </w:r>
          </w:p>
          <w:p w:rsidR="005675EA" w:rsidRP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Rule of law</w:t>
            </w:r>
          </w:p>
        </w:tc>
        <w:tc>
          <w:tcPr>
            <w:tcW w:w="3111" w:type="dxa"/>
          </w:tcPr>
          <w:p w:rsid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Respect</w:t>
            </w:r>
          </w:p>
          <w:p w:rsidR="005675EA" w:rsidRPr="005266ED" w:rsidRDefault="005675EA" w:rsidP="005266ED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Respect and tolerance</w:t>
            </w:r>
          </w:p>
        </w:tc>
      </w:tr>
    </w:tbl>
    <w:p w:rsidR="004E55DC" w:rsidRPr="005675EA" w:rsidRDefault="004E55DC" w:rsidP="004E55DC">
      <w:pPr>
        <w:widowControl w:val="0"/>
        <w:ind w:left="-993"/>
        <w:rPr>
          <w:rFonts w:asciiTheme="minorHAnsi" w:hAnsiTheme="minorHAnsi" w:cstheme="minorHAnsi"/>
          <w:b/>
          <w:sz w:val="24"/>
          <w:szCs w:val="24"/>
        </w:rPr>
      </w:pPr>
      <w:r w:rsidRPr="005675EA">
        <w:rPr>
          <w:rFonts w:asciiTheme="minorHAnsi" w:hAnsiTheme="minorHAnsi" w:cstheme="minorHAnsi"/>
          <w:b/>
          <w:sz w:val="24"/>
          <w:szCs w:val="24"/>
        </w:rPr>
        <w:t>Appendix 1 All Saints CE Primary school Christian and British Values</w:t>
      </w:r>
    </w:p>
    <w:p w:rsidR="005675EA" w:rsidRDefault="005675EA" w:rsidP="005675EA">
      <w:pPr>
        <w:widowControl w:val="0"/>
        <w:ind w:left="-993"/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  <w:r w:rsidRPr="005675EA">
        <w:rPr>
          <w:rFonts w:ascii="Calibri" w:hAnsi="Calibri" w:cs="Calibri"/>
          <w:b/>
          <w:sz w:val="24"/>
          <w:szCs w:val="24"/>
        </w:rPr>
        <w:lastRenderedPageBreak/>
        <w:t xml:space="preserve">Appendix </w:t>
      </w:r>
      <w:proofErr w:type="gramStart"/>
      <w:r w:rsidRPr="005675EA">
        <w:rPr>
          <w:rFonts w:ascii="Calibri" w:hAnsi="Calibri" w:cs="Calibri"/>
          <w:b/>
          <w:sz w:val="24"/>
          <w:szCs w:val="24"/>
        </w:rPr>
        <w:t>2</w:t>
      </w:r>
      <w:r w:rsidR="00AD65AC">
        <w:rPr>
          <w:rFonts w:ascii="Calibri" w:hAnsi="Calibri" w:cs="Calibri"/>
          <w:b/>
          <w:sz w:val="24"/>
          <w:szCs w:val="24"/>
        </w:rPr>
        <w:t xml:space="preserve"> :</w:t>
      </w:r>
      <w:proofErr w:type="gramEnd"/>
      <w:r w:rsidR="00AD65AC">
        <w:rPr>
          <w:rFonts w:ascii="Calibri" w:hAnsi="Calibri" w:cs="Calibri"/>
          <w:b/>
          <w:sz w:val="24"/>
          <w:szCs w:val="24"/>
        </w:rPr>
        <w:t xml:space="preserve"> </w:t>
      </w:r>
      <w:r w:rsidRPr="005675EA">
        <w:rPr>
          <w:rFonts w:ascii="Calibri" w:hAnsi="Calibri" w:cs="Calibri"/>
          <w:b/>
          <w:sz w:val="24"/>
          <w:szCs w:val="24"/>
        </w:rPr>
        <w:t>Relationships Education Curriculum Content</w:t>
      </w:r>
    </w:p>
    <w:p w:rsidR="005675EA" w:rsidRPr="005675EA" w:rsidRDefault="005675EA" w:rsidP="005675EA">
      <w:pPr>
        <w:widowControl w:val="0"/>
        <w:ind w:left="-993"/>
        <w:rPr>
          <w:rFonts w:ascii="Calibri" w:hAnsi="Calibri" w:cs="Calibri"/>
          <w:b/>
          <w:sz w:val="24"/>
          <w:szCs w:val="24"/>
        </w:rPr>
      </w:pPr>
    </w:p>
    <w:p w:rsidR="005675EA" w:rsidRP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  <w:r w:rsidRPr="005675EA">
        <w:rPr>
          <w:rFonts w:ascii="Calibri" w:hAnsi="Calibri" w:cs="Calibri"/>
          <w:sz w:val="24"/>
          <w:szCs w:val="24"/>
          <w:u w:val="single"/>
        </w:rPr>
        <w:t>Reception</w:t>
      </w:r>
    </w:p>
    <w:p w:rsidR="005675EA" w:rsidRP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5675EA">
        <w:rPr>
          <w:rFonts w:ascii="Calibri" w:hAnsi="Calibri" w:cs="Calibri"/>
          <w:sz w:val="24"/>
          <w:szCs w:val="24"/>
        </w:rPr>
        <w:t>Develop a positive sense of themselves and others; form positive relationships and develop</w:t>
      </w:r>
    </w:p>
    <w:p w:rsidR="005675EA" w:rsidRP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</w:rPr>
      </w:pPr>
      <w:proofErr w:type="gramStart"/>
      <w:r w:rsidRPr="005675EA">
        <w:rPr>
          <w:rFonts w:ascii="Calibri" w:hAnsi="Calibri" w:cs="Calibri"/>
          <w:sz w:val="24"/>
          <w:szCs w:val="24"/>
        </w:rPr>
        <w:t>respect</w:t>
      </w:r>
      <w:proofErr w:type="gramEnd"/>
      <w:r w:rsidRPr="005675EA">
        <w:rPr>
          <w:rFonts w:ascii="Calibri" w:hAnsi="Calibri" w:cs="Calibri"/>
          <w:sz w:val="24"/>
          <w:szCs w:val="24"/>
        </w:rPr>
        <w:t xml:space="preserve"> for others</w:t>
      </w:r>
    </w:p>
    <w:p w:rsidR="005675EA" w:rsidRP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5675EA">
        <w:rPr>
          <w:rFonts w:ascii="Calibri" w:hAnsi="Calibri" w:cs="Calibri"/>
          <w:sz w:val="24"/>
          <w:szCs w:val="24"/>
        </w:rPr>
        <w:t>Develop social skills and learn how to manage their feelings</w:t>
      </w:r>
    </w:p>
    <w:p w:rsid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5675EA">
        <w:rPr>
          <w:rFonts w:ascii="Calibri" w:hAnsi="Calibri" w:cs="Calibri"/>
          <w:sz w:val="24"/>
          <w:szCs w:val="24"/>
        </w:rPr>
        <w:t>Understand appropriate behaviour in groups and have confidence in their own abilities.</w:t>
      </w:r>
    </w:p>
    <w:p w:rsidR="005675EA" w:rsidRP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5675EA" w:rsidRP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  <w:r w:rsidRPr="005675EA">
        <w:rPr>
          <w:rFonts w:ascii="Calibri" w:hAnsi="Calibri" w:cs="Calibri"/>
          <w:sz w:val="24"/>
          <w:szCs w:val="24"/>
          <w:u w:val="single"/>
        </w:rPr>
        <w:t>Year 1</w:t>
      </w:r>
    </w:p>
    <w:p w:rsidR="005675EA" w:rsidRP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5675EA">
        <w:rPr>
          <w:rFonts w:ascii="Calibri" w:hAnsi="Calibri" w:cs="Calibri"/>
          <w:sz w:val="24"/>
          <w:szCs w:val="24"/>
        </w:rPr>
        <w:t>Roles of different people; families; feeling cared for</w:t>
      </w:r>
    </w:p>
    <w:p w:rsidR="005675EA" w:rsidRP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5675EA">
        <w:rPr>
          <w:rFonts w:ascii="Calibri" w:hAnsi="Calibri" w:cs="Calibri"/>
          <w:sz w:val="24"/>
          <w:szCs w:val="24"/>
        </w:rPr>
        <w:t>Recognising privacy; staying safe; seeking permission</w:t>
      </w:r>
    </w:p>
    <w:p w:rsidR="005675EA" w:rsidRP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5675EA">
        <w:rPr>
          <w:rFonts w:ascii="Calibri" w:hAnsi="Calibri" w:cs="Calibri"/>
          <w:sz w:val="24"/>
          <w:szCs w:val="24"/>
        </w:rPr>
        <w:t>How behaviour affects others; being polite and respectful</w:t>
      </w:r>
    </w:p>
    <w:p w:rsid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5675EA" w:rsidRP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  <w:r w:rsidRPr="005675EA">
        <w:rPr>
          <w:rFonts w:ascii="Calibri" w:hAnsi="Calibri" w:cs="Calibri"/>
          <w:sz w:val="24"/>
          <w:szCs w:val="24"/>
          <w:u w:val="single"/>
        </w:rPr>
        <w:t>Year 2</w:t>
      </w:r>
    </w:p>
    <w:p w:rsidR="005675EA" w:rsidRP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5675EA">
        <w:rPr>
          <w:rFonts w:ascii="Calibri" w:hAnsi="Calibri" w:cs="Calibri"/>
          <w:sz w:val="24"/>
          <w:szCs w:val="24"/>
        </w:rPr>
        <w:t>Making friends; feeling lonely and getting help</w:t>
      </w:r>
    </w:p>
    <w:p w:rsidR="005675EA" w:rsidRP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5675EA">
        <w:rPr>
          <w:rFonts w:ascii="Calibri" w:hAnsi="Calibri" w:cs="Calibri"/>
          <w:sz w:val="24"/>
          <w:szCs w:val="24"/>
        </w:rPr>
        <w:t>Managing secrets; resisting pressure and getting help; recognising hurtful behaviour</w:t>
      </w:r>
    </w:p>
    <w:p w:rsidR="005675EA" w:rsidRP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5675EA">
        <w:rPr>
          <w:rFonts w:ascii="Calibri" w:hAnsi="Calibri" w:cs="Calibri"/>
          <w:sz w:val="24"/>
          <w:szCs w:val="24"/>
        </w:rPr>
        <w:t>Recognising things in common and differences; playing and working cooperatively; sharing</w:t>
      </w:r>
      <w:r>
        <w:rPr>
          <w:rFonts w:ascii="Calibri" w:hAnsi="Calibri" w:cs="Calibri"/>
          <w:sz w:val="24"/>
          <w:szCs w:val="24"/>
        </w:rPr>
        <w:t xml:space="preserve"> </w:t>
      </w:r>
      <w:r w:rsidRPr="005675EA">
        <w:rPr>
          <w:rFonts w:ascii="Calibri" w:hAnsi="Calibri" w:cs="Calibri"/>
          <w:sz w:val="24"/>
          <w:szCs w:val="24"/>
        </w:rPr>
        <w:t>opinions</w:t>
      </w:r>
    </w:p>
    <w:p w:rsid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5675EA" w:rsidRP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  <w:r w:rsidRPr="005675EA">
        <w:rPr>
          <w:rFonts w:ascii="Calibri" w:hAnsi="Calibri" w:cs="Calibri"/>
          <w:sz w:val="24"/>
          <w:szCs w:val="24"/>
          <w:u w:val="single"/>
        </w:rPr>
        <w:t>Year 3</w:t>
      </w:r>
    </w:p>
    <w:p w:rsidR="005675EA" w:rsidRP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5675EA">
        <w:rPr>
          <w:rFonts w:ascii="Calibri" w:hAnsi="Calibri" w:cs="Calibri"/>
          <w:sz w:val="24"/>
          <w:szCs w:val="24"/>
        </w:rPr>
        <w:t>What makes a family; features of family life</w:t>
      </w:r>
    </w:p>
    <w:p w:rsidR="005675EA" w:rsidRP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5675EA">
        <w:rPr>
          <w:rFonts w:ascii="Calibri" w:hAnsi="Calibri" w:cs="Calibri"/>
          <w:sz w:val="24"/>
          <w:szCs w:val="24"/>
        </w:rPr>
        <w:t>Personal boundaries; safely responding to others; the impact of hurtful behaviour</w:t>
      </w:r>
    </w:p>
    <w:p w:rsidR="005675EA" w:rsidRP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5675EA">
        <w:rPr>
          <w:rFonts w:ascii="Calibri" w:hAnsi="Calibri" w:cs="Calibri"/>
          <w:sz w:val="24"/>
          <w:szCs w:val="24"/>
        </w:rPr>
        <w:t>Recognising things in common and differences; playing and working cooperatively; sharing</w:t>
      </w:r>
      <w:r w:rsidR="00AD65AC">
        <w:rPr>
          <w:rFonts w:ascii="Calibri" w:hAnsi="Calibri" w:cs="Calibri"/>
          <w:sz w:val="24"/>
          <w:szCs w:val="24"/>
        </w:rPr>
        <w:t xml:space="preserve"> </w:t>
      </w:r>
      <w:r w:rsidRPr="005675EA">
        <w:rPr>
          <w:rFonts w:ascii="Calibri" w:hAnsi="Calibri" w:cs="Calibri"/>
          <w:sz w:val="24"/>
          <w:szCs w:val="24"/>
        </w:rPr>
        <w:t>opinions</w:t>
      </w:r>
    </w:p>
    <w:p w:rsidR="00AD65AC" w:rsidRDefault="00AD65AC" w:rsidP="005675EA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5675EA" w:rsidRPr="00AD65AC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  <w:r w:rsidRPr="00AD65AC">
        <w:rPr>
          <w:rFonts w:ascii="Calibri" w:hAnsi="Calibri" w:cs="Calibri"/>
          <w:sz w:val="24"/>
          <w:szCs w:val="24"/>
          <w:u w:val="single"/>
        </w:rPr>
        <w:t>Year 4</w:t>
      </w:r>
    </w:p>
    <w:p w:rsidR="005675EA" w:rsidRP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5675EA">
        <w:rPr>
          <w:rFonts w:ascii="Calibri" w:hAnsi="Calibri" w:cs="Calibri"/>
          <w:sz w:val="24"/>
          <w:szCs w:val="24"/>
        </w:rPr>
        <w:t>Positive friendships, including online</w:t>
      </w:r>
    </w:p>
    <w:p w:rsidR="005675EA" w:rsidRPr="005675EA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5675EA">
        <w:rPr>
          <w:rFonts w:ascii="Calibri" w:hAnsi="Calibri" w:cs="Calibri"/>
          <w:sz w:val="24"/>
          <w:szCs w:val="24"/>
        </w:rPr>
        <w:t>Responding to hurtful behaviour; managing confidentiality; recognising risks online</w:t>
      </w:r>
    </w:p>
    <w:p w:rsidR="004E55DC" w:rsidRDefault="005675EA" w:rsidP="005675EA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5675EA">
        <w:rPr>
          <w:rFonts w:ascii="Calibri" w:hAnsi="Calibri" w:cs="Calibri"/>
          <w:sz w:val="24"/>
          <w:szCs w:val="24"/>
        </w:rPr>
        <w:t>Respecting differences and similarities; discussing difference sensitively</w:t>
      </w:r>
    </w:p>
    <w:p w:rsidR="00AD65AC" w:rsidRDefault="00AD65AC" w:rsidP="005675EA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b/>
          <w:sz w:val="24"/>
          <w:szCs w:val="24"/>
        </w:rPr>
      </w:pPr>
      <w:r w:rsidRPr="00AD65AC">
        <w:rPr>
          <w:rFonts w:ascii="Calibri" w:hAnsi="Calibri" w:cs="Calibri"/>
          <w:b/>
          <w:sz w:val="24"/>
          <w:szCs w:val="24"/>
        </w:rPr>
        <w:t>Year 5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Manage friendships and peer influence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Physical contact and feeling safe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Responding respectfully to a wide range of people; recognising prejudice and discrimination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b/>
          <w:sz w:val="24"/>
          <w:szCs w:val="24"/>
        </w:rPr>
      </w:pPr>
      <w:r w:rsidRPr="00AD65AC">
        <w:rPr>
          <w:rFonts w:ascii="Calibri" w:hAnsi="Calibri" w:cs="Calibri"/>
          <w:b/>
          <w:sz w:val="24"/>
          <w:szCs w:val="24"/>
        </w:rPr>
        <w:t>Year 6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Attraction to others; romantic relationships; civil partnerships and marriage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Recognising and managing pressure; consent in different situations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Expressing opinions and respecting other points of view, including discussing topical issues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DB2C86" w:rsidRDefault="00DB2C86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For more detail about this curriculum content please see Statutory Early Years Framework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proofErr w:type="gramStart"/>
      <w:r w:rsidRPr="00AD65AC">
        <w:rPr>
          <w:rFonts w:ascii="Calibri" w:hAnsi="Calibri" w:cs="Calibri"/>
          <w:sz w:val="24"/>
          <w:szCs w:val="24"/>
        </w:rPr>
        <w:t>fo</w:t>
      </w:r>
      <w:bookmarkStart w:id="0" w:name="_GoBack"/>
      <w:bookmarkEnd w:id="0"/>
      <w:r w:rsidRPr="00AD65AC">
        <w:rPr>
          <w:rFonts w:ascii="Calibri" w:hAnsi="Calibri" w:cs="Calibri"/>
          <w:sz w:val="24"/>
          <w:szCs w:val="24"/>
        </w:rPr>
        <w:t>r</w:t>
      </w:r>
      <w:proofErr w:type="gramEnd"/>
      <w:r w:rsidRPr="00AD65AC">
        <w:rPr>
          <w:rFonts w:ascii="Calibri" w:hAnsi="Calibri" w:cs="Calibri"/>
          <w:sz w:val="24"/>
          <w:szCs w:val="24"/>
        </w:rPr>
        <w:t xml:space="preserve"> Reception; and PSHE Association ‘Sex and Rel</w:t>
      </w:r>
      <w:r w:rsidR="00DB2C86">
        <w:rPr>
          <w:rFonts w:ascii="Calibri" w:hAnsi="Calibri" w:cs="Calibri"/>
          <w:sz w:val="24"/>
          <w:szCs w:val="24"/>
        </w:rPr>
        <w:t>ationships Education for the 21</w:t>
      </w:r>
      <w:r w:rsidRPr="00AD65AC">
        <w:rPr>
          <w:rFonts w:ascii="Calibri" w:hAnsi="Calibri" w:cs="Calibri"/>
          <w:sz w:val="24"/>
          <w:szCs w:val="24"/>
        </w:rPr>
        <w:t>st Century’</w:t>
      </w:r>
    </w:p>
    <w:p w:rsid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proofErr w:type="gramStart"/>
      <w:r w:rsidRPr="00AD65AC">
        <w:rPr>
          <w:rFonts w:ascii="Calibri" w:hAnsi="Calibri" w:cs="Calibri"/>
          <w:sz w:val="24"/>
          <w:szCs w:val="24"/>
        </w:rPr>
        <w:t>for</w:t>
      </w:r>
      <w:proofErr w:type="gramEnd"/>
      <w:r w:rsidRPr="00AD65AC">
        <w:rPr>
          <w:rFonts w:ascii="Calibri" w:hAnsi="Calibri" w:cs="Calibri"/>
          <w:sz w:val="24"/>
          <w:szCs w:val="24"/>
        </w:rPr>
        <w:t xml:space="preserve"> Years 1 – 6.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All our SRE teaching is underpinned by Blackburn Diocesan Board of Education’s ‘Primary</w:t>
      </w:r>
    </w:p>
    <w:p w:rsid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School Guidance relating to Relationship and Sex Education’ (September 2019)</w:t>
      </w:r>
    </w:p>
    <w:p w:rsid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Pr="00AD65AC">
        <w:rPr>
          <w:rFonts w:ascii="Calibri" w:hAnsi="Calibri" w:cs="Calibri"/>
          <w:b/>
          <w:sz w:val="24"/>
          <w:szCs w:val="24"/>
        </w:rPr>
        <w:lastRenderedPageBreak/>
        <w:t xml:space="preserve">Appendix 3: </w:t>
      </w:r>
      <w:r w:rsidRPr="00AD65AC">
        <w:rPr>
          <w:rFonts w:ascii="Calibri" w:hAnsi="Calibri" w:cs="Calibri"/>
          <w:b/>
          <w:sz w:val="24"/>
          <w:szCs w:val="24"/>
        </w:rPr>
        <w:t>Health Education Curriculum Content</w:t>
      </w:r>
    </w:p>
    <w:p w:rsid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  <w:r w:rsidRPr="00AD65AC">
        <w:rPr>
          <w:rFonts w:ascii="Calibri" w:hAnsi="Calibri" w:cs="Calibri"/>
          <w:sz w:val="24"/>
          <w:szCs w:val="24"/>
          <w:u w:val="single"/>
        </w:rPr>
        <w:t>Reception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Healthy eating, fruits and vegetables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Hygiene handwashing, learning about germs, coughs and sneezes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What makes us feel happy/sad/worried?</w:t>
      </w:r>
    </w:p>
    <w:p w:rsid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  <w:r w:rsidRPr="00AD65AC">
        <w:rPr>
          <w:rFonts w:ascii="Calibri" w:hAnsi="Calibri" w:cs="Calibri"/>
          <w:sz w:val="24"/>
          <w:szCs w:val="24"/>
          <w:u w:val="single"/>
        </w:rPr>
        <w:t>Year 1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Keeping healthy; food and exercise, hygiene routines; sun safety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Recognising what makes them unique and special; feelings; managing when things go wrong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How rules and age restrictions help us; keeping safe online</w:t>
      </w:r>
    </w:p>
    <w:p w:rsid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  <w:r w:rsidRPr="00AD65AC">
        <w:rPr>
          <w:rFonts w:ascii="Calibri" w:hAnsi="Calibri" w:cs="Calibri"/>
          <w:sz w:val="24"/>
          <w:szCs w:val="24"/>
          <w:u w:val="single"/>
        </w:rPr>
        <w:t>Year 2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Why sleep is important; medicines and keeping healthy; keeping teeth healthy; managing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proofErr w:type="gramStart"/>
      <w:r w:rsidRPr="00AD65AC">
        <w:rPr>
          <w:rFonts w:ascii="Calibri" w:hAnsi="Calibri" w:cs="Calibri"/>
          <w:sz w:val="24"/>
          <w:szCs w:val="24"/>
        </w:rPr>
        <w:t>feelings</w:t>
      </w:r>
      <w:proofErr w:type="gramEnd"/>
      <w:r w:rsidRPr="00AD65AC">
        <w:rPr>
          <w:rFonts w:ascii="Calibri" w:hAnsi="Calibri" w:cs="Calibri"/>
          <w:sz w:val="24"/>
          <w:szCs w:val="24"/>
        </w:rPr>
        <w:t xml:space="preserve"> and asking for help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Growing older; naming body parts; moving class or year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Safety in different environments; risk and safety at home; emergencies</w:t>
      </w:r>
    </w:p>
    <w:p w:rsid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  <w:r w:rsidRPr="00AD65AC">
        <w:rPr>
          <w:rFonts w:ascii="Calibri" w:hAnsi="Calibri" w:cs="Calibri"/>
          <w:sz w:val="24"/>
          <w:szCs w:val="24"/>
          <w:u w:val="single"/>
        </w:rPr>
        <w:t>Year 3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Health choices and habits; what affects feelings; expressing feelings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Personal strengths and achievements; managing and reframing setbacks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Risks and hazards; safety in the local environment and unfamiliar places</w:t>
      </w:r>
    </w:p>
    <w:p w:rsid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  <w:r w:rsidRPr="00AD65AC">
        <w:rPr>
          <w:rFonts w:ascii="Calibri" w:hAnsi="Calibri" w:cs="Calibri"/>
          <w:sz w:val="24"/>
          <w:szCs w:val="24"/>
          <w:u w:val="single"/>
        </w:rPr>
        <w:t>Year 4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Maintaining a balanced lifestyle; oral hygiene and dental care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Physical and emotional changes in puberty; external genitalia; personal hygiene routines;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proofErr w:type="gramStart"/>
      <w:r w:rsidRPr="00AD65AC">
        <w:rPr>
          <w:rFonts w:ascii="Calibri" w:hAnsi="Calibri" w:cs="Calibri"/>
          <w:sz w:val="24"/>
          <w:szCs w:val="24"/>
        </w:rPr>
        <w:t>support</w:t>
      </w:r>
      <w:proofErr w:type="gramEnd"/>
      <w:r w:rsidRPr="00AD65AC">
        <w:rPr>
          <w:rFonts w:ascii="Calibri" w:hAnsi="Calibri" w:cs="Calibri"/>
          <w:sz w:val="24"/>
          <w:szCs w:val="24"/>
        </w:rPr>
        <w:t xml:space="preserve"> with puberty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Medicines and household products; drugs common to everyday life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  <w:r w:rsidRPr="00AD65AC">
        <w:rPr>
          <w:rFonts w:ascii="Calibri" w:hAnsi="Calibri" w:cs="Calibri"/>
          <w:sz w:val="24"/>
          <w:szCs w:val="24"/>
          <w:u w:val="single"/>
        </w:rPr>
        <w:t>Year 5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Healthy sleep; sun safety; medicines, vaccinations, immunisations and allergies, revisit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proofErr w:type="gramStart"/>
      <w:r w:rsidRPr="00AD65AC">
        <w:rPr>
          <w:rFonts w:ascii="Calibri" w:hAnsi="Calibri" w:cs="Calibri"/>
          <w:sz w:val="24"/>
          <w:szCs w:val="24"/>
        </w:rPr>
        <w:t>changes</w:t>
      </w:r>
      <w:proofErr w:type="gramEnd"/>
      <w:r w:rsidRPr="00AD65AC">
        <w:rPr>
          <w:rFonts w:ascii="Calibri" w:hAnsi="Calibri" w:cs="Calibri"/>
          <w:sz w:val="24"/>
          <w:szCs w:val="24"/>
        </w:rPr>
        <w:t xml:space="preserve"> at puberty from year 4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Personal identity; recognising individuality and different qualities; mental wellbeing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Keeping safe in different situations, including responding in emergencies, first aid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  <w:r w:rsidRPr="00AD65AC">
        <w:rPr>
          <w:rFonts w:ascii="Calibri" w:hAnsi="Calibri" w:cs="Calibri"/>
          <w:sz w:val="24"/>
          <w:szCs w:val="24"/>
          <w:u w:val="single"/>
        </w:rPr>
        <w:t>Year 6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What affects mental health and ways to take care of it; managing change, loss and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proofErr w:type="gramStart"/>
      <w:r w:rsidRPr="00AD65AC">
        <w:rPr>
          <w:rFonts w:ascii="Calibri" w:hAnsi="Calibri" w:cs="Calibri"/>
          <w:sz w:val="24"/>
          <w:szCs w:val="24"/>
        </w:rPr>
        <w:t>bereavement</w:t>
      </w:r>
      <w:proofErr w:type="gramEnd"/>
      <w:r w:rsidRPr="00AD65AC">
        <w:rPr>
          <w:rFonts w:ascii="Calibri" w:hAnsi="Calibri" w:cs="Calibri"/>
          <w:sz w:val="24"/>
          <w:szCs w:val="24"/>
        </w:rPr>
        <w:t>; managing time online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Human reproduction and birth (</w:t>
      </w:r>
      <w:proofErr w:type="spellStart"/>
      <w:r w:rsidRPr="00AD65AC">
        <w:rPr>
          <w:rFonts w:ascii="Calibri" w:hAnsi="Calibri" w:cs="Calibri"/>
          <w:sz w:val="24"/>
          <w:szCs w:val="24"/>
        </w:rPr>
        <w:t>non statutory</w:t>
      </w:r>
      <w:proofErr w:type="spellEnd"/>
      <w:r w:rsidRPr="00AD65AC">
        <w:rPr>
          <w:rFonts w:ascii="Calibri" w:hAnsi="Calibri" w:cs="Calibri"/>
          <w:sz w:val="24"/>
          <w:szCs w:val="24"/>
        </w:rPr>
        <w:t>/PSHE Association); increasing independence;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proofErr w:type="gramStart"/>
      <w:r w:rsidRPr="00AD65AC">
        <w:rPr>
          <w:rFonts w:ascii="Calibri" w:hAnsi="Calibri" w:cs="Calibri"/>
          <w:sz w:val="24"/>
          <w:szCs w:val="24"/>
        </w:rPr>
        <w:t>managing</w:t>
      </w:r>
      <w:proofErr w:type="gramEnd"/>
      <w:r w:rsidRPr="00AD65AC">
        <w:rPr>
          <w:rFonts w:ascii="Calibri" w:hAnsi="Calibri" w:cs="Calibri"/>
          <w:sz w:val="24"/>
          <w:szCs w:val="24"/>
        </w:rPr>
        <w:t xml:space="preserve"> transition</w:t>
      </w:r>
    </w:p>
    <w:p w:rsid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Keeping personal information safe; regulations and choices; drug use and the law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Pr="00AD65AC">
        <w:rPr>
          <w:rFonts w:ascii="Calibri" w:hAnsi="Calibri" w:cs="Calibri"/>
          <w:sz w:val="24"/>
          <w:szCs w:val="24"/>
        </w:rPr>
        <w:lastRenderedPageBreak/>
        <w:t xml:space="preserve">Appendix </w:t>
      </w:r>
      <w:proofErr w:type="gramStart"/>
      <w:r w:rsidRPr="00AD65AC">
        <w:rPr>
          <w:rFonts w:ascii="Calibri" w:hAnsi="Calibri" w:cs="Calibri"/>
          <w:sz w:val="24"/>
          <w:szCs w:val="24"/>
        </w:rPr>
        <w:t xml:space="preserve">4 </w:t>
      </w:r>
      <w:r>
        <w:rPr>
          <w:rFonts w:ascii="Calibri" w:hAnsi="Calibri" w:cs="Calibri"/>
          <w:sz w:val="24"/>
          <w:szCs w:val="24"/>
        </w:rPr>
        <w:t>: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Pr="00AD65AC">
        <w:rPr>
          <w:rFonts w:ascii="Calibri" w:hAnsi="Calibri" w:cs="Calibri"/>
          <w:sz w:val="24"/>
          <w:szCs w:val="24"/>
        </w:rPr>
        <w:t>Sex Education Curriculum Content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  <w:r w:rsidRPr="00AD65AC">
        <w:rPr>
          <w:rFonts w:ascii="Calibri" w:hAnsi="Calibri" w:cs="Calibri"/>
          <w:sz w:val="24"/>
          <w:szCs w:val="24"/>
          <w:u w:val="single"/>
        </w:rPr>
        <w:t>Reception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Link to science and me, myself topic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Online safety</w:t>
      </w:r>
    </w:p>
    <w:p w:rsid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  <w:r w:rsidRPr="00AD65AC">
        <w:rPr>
          <w:rFonts w:ascii="Calibri" w:hAnsi="Calibri" w:cs="Calibri"/>
          <w:sz w:val="24"/>
          <w:szCs w:val="24"/>
          <w:u w:val="single"/>
        </w:rPr>
        <w:t>Year 1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Recognising myself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What does my body look like?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 xml:space="preserve">What words do I use for my body (correct anatomical or doctors’ </w:t>
      </w:r>
      <w:proofErr w:type="gramStart"/>
      <w:r w:rsidRPr="00AD65AC">
        <w:rPr>
          <w:rFonts w:ascii="Calibri" w:hAnsi="Calibri" w:cs="Calibri"/>
          <w:sz w:val="24"/>
          <w:szCs w:val="24"/>
        </w:rPr>
        <w:t>words</w:t>
      </w:r>
      <w:proofErr w:type="gramEnd"/>
      <w:r w:rsidRPr="00AD65AC">
        <w:rPr>
          <w:rFonts w:ascii="Calibri" w:hAnsi="Calibri" w:cs="Calibri"/>
          <w:sz w:val="24"/>
          <w:szCs w:val="24"/>
        </w:rPr>
        <w:t>)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Sorting animals…. Parents and offspring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Online safety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  <w:r w:rsidRPr="00AD65AC">
        <w:rPr>
          <w:rFonts w:ascii="Calibri" w:hAnsi="Calibri" w:cs="Calibri"/>
          <w:sz w:val="24"/>
          <w:szCs w:val="24"/>
          <w:u w:val="single"/>
        </w:rPr>
        <w:t>Year 2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Looking after my body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The difference between boys and girls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Good touches/ bad touches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Good secrets/ bad secrets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Video - Differences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Online safety</w:t>
      </w:r>
    </w:p>
    <w:p w:rsid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  <w:r w:rsidRPr="00AD65AC">
        <w:rPr>
          <w:rFonts w:ascii="Calibri" w:hAnsi="Calibri" w:cs="Calibri"/>
          <w:sz w:val="24"/>
          <w:szCs w:val="24"/>
          <w:u w:val="single"/>
        </w:rPr>
        <w:t>Year 3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Babies and their needs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Life cycles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Video - How Did I get here?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Online safety</w:t>
      </w:r>
    </w:p>
    <w:p w:rsid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  <w:r w:rsidRPr="00AD65AC">
        <w:rPr>
          <w:rFonts w:ascii="Calibri" w:hAnsi="Calibri" w:cs="Calibri"/>
          <w:sz w:val="24"/>
          <w:szCs w:val="24"/>
          <w:u w:val="single"/>
        </w:rPr>
        <w:t>Year 4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Keeping safe, who to tell and how to tell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Different rates of development, changes at puberty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My life from birth onwards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Video – Growing Up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Online safety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  <w:r w:rsidRPr="00AD65AC">
        <w:rPr>
          <w:rFonts w:ascii="Calibri" w:hAnsi="Calibri" w:cs="Calibri"/>
          <w:sz w:val="24"/>
          <w:szCs w:val="24"/>
          <w:u w:val="single"/>
        </w:rPr>
        <w:t>Year 5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Physical and emotional changes at puberty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Sexual behaviours and the law (sexting)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Differing rates of development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Video – Changes (Possibly girl Talk, if teacher deems it necessary)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Online safety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  <w:u w:val="single"/>
        </w:rPr>
      </w:pPr>
      <w:r w:rsidRPr="00AD65AC">
        <w:rPr>
          <w:rFonts w:ascii="Calibri" w:hAnsi="Calibri" w:cs="Calibri"/>
          <w:sz w:val="24"/>
          <w:szCs w:val="24"/>
          <w:u w:val="single"/>
        </w:rPr>
        <w:t>Year 6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Puberty continued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Sexual reproduction (Non statutory)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Attraction to others</w:t>
      </w:r>
    </w:p>
    <w:p w:rsidR="00AD65AC" w:rsidRPr="00AD65AC" w:rsidRDefault="00AD65AC" w:rsidP="00AD65AC">
      <w:pPr>
        <w:widowControl w:val="0"/>
        <w:ind w:left="-993"/>
        <w:rPr>
          <w:rFonts w:ascii="Calibri" w:hAnsi="Calibri" w:cs="Calibr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Online safety</w:t>
      </w:r>
    </w:p>
    <w:p w:rsidR="00AD65AC" w:rsidRPr="004E55DC" w:rsidRDefault="00AD65AC" w:rsidP="00AD65AC">
      <w:pPr>
        <w:widowControl w:val="0"/>
        <w:ind w:left="-993"/>
        <w:rPr>
          <w:rFonts w:asciiTheme="minorHAnsi" w:hAnsiTheme="minorHAnsi" w:cstheme="minorHAnsi"/>
          <w:sz w:val="24"/>
          <w:szCs w:val="24"/>
        </w:rPr>
      </w:pPr>
      <w:r w:rsidRPr="00AD65AC">
        <w:rPr>
          <w:rFonts w:ascii="Calibri" w:hAnsi="Calibri" w:cs="Calibri"/>
          <w:sz w:val="24"/>
          <w:szCs w:val="24"/>
        </w:rPr>
        <w:t>Video – Girls talk, Boys talk</w:t>
      </w:r>
    </w:p>
    <w:sectPr w:rsidR="00AD65AC" w:rsidRPr="004E55DC" w:rsidSect="004E55DC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022"/>
    <w:multiLevelType w:val="hybridMultilevel"/>
    <w:tmpl w:val="A336C2B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44A6"/>
    <w:multiLevelType w:val="hybridMultilevel"/>
    <w:tmpl w:val="16F0628E"/>
    <w:lvl w:ilvl="0" w:tplc="AE7A01AA">
      <w:start w:val="1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D1D70"/>
    <w:multiLevelType w:val="hybridMultilevel"/>
    <w:tmpl w:val="55C01CD2"/>
    <w:lvl w:ilvl="0" w:tplc="08090001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 w15:restartNumberingAfterBreak="0">
    <w:nsid w:val="1D463F83"/>
    <w:multiLevelType w:val="hybridMultilevel"/>
    <w:tmpl w:val="3C40AE10"/>
    <w:lvl w:ilvl="0" w:tplc="0809000F">
      <w:start w:val="1"/>
      <w:numFmt w:val="decimal"/>
      <w:lvlText w:val="%1."/>
      <w:lvlJc w:val="left"/>
      <w:pPr>
        <w:ind w:left="-273" w:hanging="360"/>
      </w:pPr>
    </w:lvl>
    <w:lvl w:ilvl="1" w:tplc="08090019" w:tentative="1">
      <w:start w:val="1"/>
      <w:numFmt w:val="lowerLetter"/>
      <w:lvlText w:val="%2."/>
      <w:lvlJc w:val="left"/>
      <w:pPr>
        <w:ind w:left="447" w:hanging="360"/>
      </w:pPr>
    </w:lvl>
    <w:lvl w:ilvl="2" w:tplc="0809001B" w:tentative="1">
      <w:start w:val="1"/>
      <w:numFmt w:val="lowerRoman"/>
      <w:lvlText w:val="%3."/>
      <w:lvlJc w:val="right"/>
      <w:pPr>
        <w:ind w:left="1167" w:hanging="180"/>
      </w:pPr>
    </w:lvl>
    <w:lvl w:ilvl="3" w:tplc="0809000F" w:tentative="1">
      <w:start w:val="1"/>
      <w:numFmt w:val="decimal"/>
      <w:lvlText w:val="%4."/>
      <w:lvlJc w:val="left"/>
      <w:pPr>
        <w:ind w:left="1887" w:hanging="360"/>
      </w:pPr>
    </w:lvl>
    <w:lvl w:ilvl="4" w:tplc="08090019" w:tentative="1">
      <w:start w:val="1"/>
      <w:numFmt w:val="lowerLetter"/>
      <w:lvlText w:val="%5."/>
      <w:lvlJc w:val="left"/>
      <w:pPr>
        <w:ind w:left="2607" w:hanging="360"/>
      </w:pPr>
    </w:lvl>
    <w:lvl w:ilvl="5" w:tplc="0809001B" w:tentative="1">
      <w:start w:val="1"/>
      <w:numFmt w:val="lowerRoman"/>
      <w:lvlText w:val="%6."/>
      <w:lvlJc w:val="right"/>
      <w:pPr>
        <w:ind w:left="3327" w:hanging="180"/>
      </w:pPr>
    </w:lvl>
    <w:lvl w:ilvl="6" w:tplc="0809000F" w:tentative="1">
      <w:start w:val="1"/>
      <w:numFmt w:val="decimal"/>
      <w:lvlText w:val="%7."/>
      <w:lvlJc w:val="left"/>
      <w:pPr>
        <w:ind w:left="4047" w:hanging="360"/>
      </w:pPr>
    </w:lvl>
    <w:lvl w:ilvl="7" w:tplc="08090019" w:tentative="1">
      <w:start w:val="1"/>
      <w:numFmt w:val="lowerLetter"/>
      <w:lvlText w:val="%8."/>
      <w:lvlJc w:val="left"/>
      <w:pPr>
        <w:ind w:left="4767" w:hanging="360"/>
      </w:pPr>
    </w:lvl>
    <w:lvl w:ilvl="8" w:tplc="08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21A01E3C"/>
    <w:multiLevelType w:val="hybridMultilevel"/>
    <w:tmpl w:val="1920353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06689"/>
    <w:multiLevelType w:val="hybridMultilevel"/>
    <w:tmpl w:val="C742C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F082B"/>
    <w:multiLevelType w:val="hybridMultilevel"/>
    <w:tmpl w:val="662E843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11A57"/>
    <w:multiLevelType w:val="hybridMultilevel"/>
    <w:tmpl w:val="D11CB59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73CBA"/>
    <w:multiLevelType w:val="hybridMultilevel"/>
    <w:tmpl w:val="4712F1BC"/>
    <w:lvl w:ilvl="0" w:tplc="2D6E2E52">
      <w:start w:val="3"/>
      <w:numFmt w:val="decimal"/>
      <w:lvlText w:val="%1."/>
      <w:lvlJc w:val="left"/>
      <w:pPr>
        <w:ind w:left="720" w:hanging="360"/>
      </w:pPr>
      <w:rPr>
        <w:rFonts w:ascii="Comic Sans MS" w:hAnsi="Comic Sans MS" w:cs="Times New Roman" w:hint="default"/>
        <w:b w:val="0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0226B"/>
    <w:multiLevelType w:val="hybridMultilevel"/>
    <w:tmpl w:val="CF5E051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920BF"/>
    <w:multiLevelType w:val="hybridMultilevel"/>
    <w:tmpl w:val="131425B6"/>
    <w:lvl w:ilvl="0" w:tplc="A580C474">
      <w:start w:val="1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284EB7"/>
    <w:multiLevelType w:val="hybridMultilevel"/>
    <w:tmpl w:val="35F66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AC6431"/>
    <w:multiLevelType w:val="hybridMultilevel"/>
    <w:tmpl w:val="01D0E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6B7FEC"/>
    <w:multiLevelType w:val="hybridMultilevel"/>
    <w:tmpl w:val="8CD2C5B4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521B11EB"/>
    <w:multiLevelType w:val="hybridMultilevel"/>
    <w:tmpl w:val="229077B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F20F2"/>
    <w:multiLevelType w:val="hybridMultilevel"/>
    <w:tmpl w:val="48D4824C"/>
    <w:lvl w:ilvl="0" w:tplc="5D2E45F6">
      <w:start w:val="1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C2516"/>
    <w:multiLevelType w:val="hybridMultilevel"/>
    <w:tmpl w:val="93301A14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05848"/>
    <w:multiLevelType w:val="hybridMultilevel"/>
    <w:tmpl w:val="17D49DB6"/>
    <w:lvl w:ilvl="0" w:tplc="F68E43B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AA6874"/>
    <w:multiLevelType w:val="hybridMultilevel"/>
    <w:tmpl w:val="0F1AC9F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E730F"/>
    <w:multiLevelType w:val="hybridMultilevel"/>
    <w:tmpl w:val="1B7A5F06"/>
    <w:lvl w:ilvl="0" w:tplc="13E0B902">
      <w:start w:val="14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A53657"/>
    <w:multiLevelType w:val="hybridMultilevel"/>
    <w:tmpl w:val="D7DEE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16"/>
  </w:num>
  <w:num w:numId="5">
    <w:abstractNumId w:val="12"/>
  </w:num>
  <w:num w:numId="6">
    <w:abstractNumId w:val="0"/>
  </w:num>
  <w:num w:numId="7">
    <w:abstractNumId w:val="20"/>
  </w:num>
  <w:num w:numId="8">
    <w:abstractNumId w:val="8"/>
  </w:num>
  <w:num w:numId="9">
    <w:abstractNumId w:val="14"/>
  </w:num>
  <w:num w:numId="10">
    <w:abstractNumId w:val="7"/>
  </w:num>
  <w:num w:numId="11">
    <w:abstractNumId w:val="17"/>
  </w:num>
  <w:num w:numId="12">
    <w:abstractNumId w:val="6"/>
  </w:num>
  <w:num w:numId="13">
    <w:abstractNumId w:val="9"/>
  </w:num>
  <w:num w:numId="14">
    <w:abstractNumId w:val="4"/>
  </w:num>
  <w:num w:numId="15">
    <w:abstractNumId w:val="15"/>
  </w:num>
  <w:num w:numId="16">
    <w:abstractNumId w:val="10"/>
  </w:num>
  <w:num w:numId="17">
    <w:abstractNumId w:val="1"/>
  </w:num>
  <w:num w:numId="18">
    <w:abstractNumId w:val="19"/>
  </w:num>
  <w:num w:numId="19">
    <w:abstractNumId w:val="3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67"/>
    <w:rsid w:val="00000949"/>
    <w:rsid w:val="00010048"/>
    <w:rsid w:val="00010628"/>
    <w:rsid w:val="00011B02"/>
    <w:rsid w:val="00022AF6"/>
    <w:rsid w:val="00032524"/>
    <w:rsid w:val="00045F6B"/>
    <w:rsid w:val="00050806"/>
    <w:rsid w:val="000542FA"/>
    <w:rsid w:val="00056927"/>
    <w:rsid w:val="0006500B"/>
    <w:rsid w:val="000839DC"/>
    <w:rsid w:val="00085E38"/>
    <w:rsid w:val="00097977"/>
    <w:rsid w:val="000A054C"/>
    <w:rsid w:val="000A6455"/>
    <w:rsid w:val="000A6CCB"/>
    <w:rsid w:val="000B2CE3"/>
    <w:rsid w:val="000C672A"/>
    <w:rsid w:val="000C6C27"/>
    <w:rsid w:val="000D4FBD"/>
    <w:rsid w:val="000D7180"/>
    <w:rsid w:val="000D73D6"/>
    <w:rsid w:val="000E547C"/>
    <w:rsid w:val="000F1899"/>
    <w:rsid w:val="00106E79"/>
    <w:rsid w:val="00111D29"/>
    <w:rsid w:val="00112C68"/>
    <w:rsid w:val="00120FE2"/>
    <w:rsid w:val="00126AB5"/>
    <w:rsid w:val="00133F28"/>
    <w:rsid w:val="00134181"/>
    <w:rsid w:val="001464A7"/>
    <w:rsid w:val="00153459"/>
    <w:rsid w:val="00153AB5"/>
    <w:rsid w:val="001562D5"/>
    <w:rsid w:val="001566E0"/>
    <w:rsid w:val="00162078"/>
    <w:rsid w:val="00164984"/>
    <w:rsid w:val="00181C2F"/>
    <w:rsid w:val="00182550"/>
    <w:rsid w:val="00197099"/>
    <w:rsid w:val="001A1E5C"/>
    <w:rsid w:val="001B49CD"/>
    <w:rsid w:val="001B5592"/>
    <w:rsid w:val="001C1949"/>
    <w:rsid w:val="001C62ED"/>
    <w:rsid w:val="001E1B1A"/>
    <w:rsid w:val="001E305B"/>
    <w:rsid w:val="001E746F"/>
    <w:rsid w:val="001F0F23"/>
    <w:rsid w:val="001F68BA"/>
    <w:rsid w:val="001F6A39"/>
    <w:rsid w:val="00201256"/>
    <w:rsid w:val="00201B02"/>
    <w:rsid w:val="00212C2E"/>
    <w:rsid w:val="00213700"/>
    <w:rsid w:val="00224C73"/>
    <w:rsid w:val="002336E5"/>
    <w:rsid w:val="0023472E"/>
    <w:rsid w:val="00243248"/>
    <w:rsid w:val="00245209"/>
    <w:rsid w:val="002534E7"/>
    <w:rsid w:val="002534EA"/>
    <w:rsid w:val="002557A0"/>
    <w:rsid w:val="00260D68"/>
    <w:rsid w:val="00262C4C"/>
    <w:rsid w:val="00271649"/>
    <w:rsid w:val="002753FD"/>
    <w:rsid w:val="00280495"/>
    <w:rsid w:val="00282B94"/>
    <w:rsid w:val="002843F1"/>
    <w:rsid w:val="00290439"/>
    <w:rsid w:val="00291255"/>
    <w:rsid w:val="0029457D"/>
    <w:rsid w:val="00295538"/>
    <w:rsid w:val="00295CC7"/>
    <w:rsid w:val="002A0905"/>
    <w:rsid w:val="002B7423"/>
    <w:rsid w:val="002C3A48"/>
    <w:rsid w:val="002D28BA"/>
    <w:rsid w:val="002D38E7"/>
    <w:rsid w:val="002D6259"/>
    <w:rsid w:val="002E3340"/>
    <w:rsid w:val="002E6C3B"/>
    <w:rsid w:val="002F4129"/>
    <w:rsid w:val="002F7BCD"/>
    <w:rsid w:val="003042EE"/>
    <w:rsid w:val="003111CB"/>
    <w:rsid w:val="00311563"/>
    <w:rsid w:val="00312983"/>
    <w:rsid w:val="003137FB"/>
    <w:rsid w:val="00317254"/>
    <w:rsid w:val="00317B58"/>
    <w:rsid w:val="0033358B"/>
    <w:rsid w:val="00341F00"/>
    <w:rsid w:val="00345FA4"/>
    <w:rsid w:val="00347CA1"/>
    <w:rsid w:val="003518FA"/>
    <w:rsid w:val="00353385"/>
    <w:rsid w:val="00356C8A"/>
    <w:rsid w:val="003576DB"/>
    <w:rsid w:val="003666B6"/>
    <w:rsid w:val="00373E7C"/>
    <w:rsid w:val="003770A8"/>
    <w:rsid w:val="00380493"/>
    <w:rsid w:val="00384023"/>
    <w:rsid w:val="00385B1A"/>
    <w:rsid w:val="00386D86"/>
    <w:rsid w:val="00390865"/>
    <w:rsid w:val="00395301"/>
    <w:rsid w:val="003A5387"/>
    <w:rsid w:val="003B6C58"/>
    <w:rsid w:val="003C02FF"/>
    <w:rsid w:val="003C0675"/>
    <w:rsid w:val="003D54D8"/>
    <w:rsid w:val="003E6196"/>
    <w:rsid w:val="003F0722"/>
    <w:rsid w:val="003F3657"/>
    <w:rsid w:val="004111A2"/>
    <w:rsid w:val="00422DDA"/>
    <w:rsid w:val="004277C8"/>
    <w:rsid w:val="004306BD"/>
    <w:rsid w:val="0043195F"/>
    <w:rsid w:val="00433E45"/>
    <w:rsid w:val="0043509C"/>
    <w:rsid w:val="00436872"/>
    <w:rsid w:val="0043741A"/>
    <w:rsid w:val="00442264"/>
    <w:rsid w:val="00461EFD"/>
    <w:rsid w:val="00462BD8"/>
    <w:rsid w:val="0046604C"/>
    <w:rsid w:val="004673C4"/>
    <w:rsid w:val="004779ED"/>
    <w:rsid w:val="004870BA"/>
    <w:rsid w:val="00495037"/>
    <w:rsid w:val="004A3CC7"/>
    <w:rsid w:val="004A769D"/>
    <w:rsid w:val="004C6EDF"/>
    <w:rsid w:val="004D174C"/>
    <w:rsid w:val="004D22EA"/>
    <w:rsid w:val="004D744D"/>
    <w:rsid w:val="004E19FE"/>
    <w:rsid w:val="004E55DC"/>
    <w:rsid w:val="004F6228"/>
    <w:rsid w:val="00510D47"/>
    <w:rsid w:val="00510FCE"/>
    <w:rsid w:val="00511B22"/>
    <w:rsid w:val="00522E12"/>
    <w:rsid w:val="005266ED"/>
    <w:rsid w:val="00526B09"/>
    <w:rsid w:val="00545F9E"/>
    <w:rsid w:val="005526C5"/>
    <w:rsid w:val="00556721"/>
    <w:rsid w:val="00560C5F"/>
    <w:rsid w:val="005655BC"/>
    <w:rsid w:val="005675EA"/>
    <w:rsid w:val="00567ECF"/>
    <w:rsid w:val="005847C6"/>
    <w:rsid w:val="005852C6"/>
    <w:rsid w:val="00597487"/>
    <w:rsid w:val="005A2FBE"/>
    <w:rsid w:val="005A3712"/>
    <w:rsid w:val="005A4D44"/>
    <w:rsid w:val="005A4D53"/>
    <w:rsid w:val="005B2867"/>
    <w:rsid w:val="005C1741"/>
    <w:rsid w:val="005C3610"/>
    <w:rsid w:val="005C71D0"/>
    <w:rsid w:val="005D3CC0"/>
    <w:rsid w:val="005D6E30"/>
    <w:rsid w:val="005E11FD"/>
    <w:rsid w:val="005F7DEB"/>
    <w:rsid w:val="00602738"/>
    <w:rsid w:val="00632A0A"/>
    <w:rsid w:val="00632EF4"/>
    <w:rsid w:val="00635939"/>
    <w:rsid w:val="00635FBE"/>
    <w:rsid w:val="00637192"/>
    <w:rsid w:val="00637F55"/>
    <w:rsid w:val="00647A0C"/>
    <w:rsid w:val="00652867"/>
    <w:rsid w:val="0065387D"/>
    <w:rsid w:val="0065504E"/>
    <w:rsid w:val="006604E4"/>
    <w:rsid w:val="0066660F"/>
    <w:rsid w:val="006712BC"/>
    <w:rsid w:val="00673045"/>
    <w:rsid w:val="0067417E"/>
    <w:rsid w:val="006777F3"/>
    <w:rsid w:val="00681E9D"/>
    <w:rsid w:val="006836E8"/>
    <w:rsid w:val="00684831"/>
    <w:rsid w:val="0069161D"/>
    <w:rsid w:val="00694237"/>
    <w:rsid w:val="00696B59"/>
    <w:rsid w:val="006A0C6F"/>
    <w:rsid w:val="006A0FA1"/>
    <w:rsid w:val="006A118B"/>
    <w:rsid w:val="006A52F1"/>
    <w:rsid w:val="006A5B7D"/>
    <w:rsid w:val="006A7309"/>
    <w:rsid w:val="006A766D"/>
    <w:rsid w:val="006B4030"/>
    <w:rsid w:val="006B4B44"/>
    <w:rsid w:val="006C5D4B"/>
    <w:rsid w:val="006C715E"/>
    <w:rsid w:val="006C7950"/>
    <w:rsid w:val="006D0F17"/>
    <w:rsid w:val="006D24BC"/>
    <w:rsid w:val="006E27E7"/>
    <w:rsid w:val="006E7855"/>
    <w:rsid w:val="006F1614"/>
    <w:rsid w:val="006F2E78"/>
    <w:rsid w:val="006F50A0"/>
    <w:rsid w:val="00701545"/>
    <w:rsid w:val="00702BA9"/>
    <w:rsid w:val="00707959"/>
    <w:rsid w:val="0071473A"/>
    <w:rsid w:val="00720901"/>
    <w:rsid w:val="00727F91"/>
    <w:rsid w:val="007328FC"/>
    <w:rsid w:val="007334F0"/>
    <w:rsid w:val="007431D4"/>
    <w:rsid w:val="0074655C"/>
    <w:rsid w:val="007474C5"/>
    <w:rsid w:val="00750A3B"/>
    <w:rsid w:val="00753910"/>
    <w:rsid w:val="00760BC4"/>
    <w:rsid w:val="00761DAA"/>
    <w:rsid w:val="00763F0B"/>
    <w:rsid w:val="00765A41"/>
    <w:rsid w:val="007725B6"/>
    <w:rsid w:val="00780666"/>
    <w:rsid w:val="00783CD4"/>
    <w:rsid w:val="00787B65"/>
    <w:rsid w:val="00794F82"/>
    <w:rsid w:val="007B085D"/>
    <w:rsid w:val="007B48FB"/>
    <w:rsid w:val="007C362E"/>
    <w:rsid w:val="007C36D2"/>
    <w:rsid w:val="007C4E15"/>
    <w:rsid w:val="007D49C5"/>
    <w:rsid w:val="007E5DEA"/>
    <w:rsid w:val="007E788C"/>
    <w:rsid w:val="007F00E3"/>
    <w:rsid w:val="007F26DB"/>
    <w:rsid w:val="007F28C4"/>
    <w:rsid w:val="007F3615"/>
    <w:rsid w:val="007F74CB"/>
    <w:rsid w:val="00802AB6"/>
    <w:rsid w:val="008039A6"/>
    <w:rsid w:val="00803E1B"/>
    <w:rsid w:val="00807DD0"/>
    <w:rsid w:val="00811DE4"/>
    <w:rsid w:val="008162B4"/>
    <w:rsid w:val="00821928"/>
    <w:rsid w:val="00822834"/>
    <w:rsid w:val="0082330D"/>
    <w:rsid w:val="00832006"/>
    <w:rsid w:val="008432B9"/>
    <w:rsid w:val="008506E9"/>
    <w:rsid w:val="00851B2E"/>
    <w:rsid w:val="008618B0"/>
    <w:rsid w:val="00861D6B"/>
    <w:rsid w:val="00863EE5"/>
    <w:rsid w:val="008704B5"/>
    <w:rsid w:val="0087502C"/>
    <w:rsid w:val="00884BA0"/>
    <w:rsid w:val="008950EF"/>
    <w:rsid w:val="00895D0F"/>
    <w:rsid w:val="008A11D4"/>
    <w:rsid w:val="008A3540"/>
    <w:rsid w:val="008A37A2"/>
    <w:rsid w:val="008B08EB"/>
    <w:rsid w:val="008B244F"/>
    <w:rsid w:val="008B2B43"/>
    <w:rsid w:val="008B5E96"/>
    <w:rsid w:val="008B66E8"/>
    <w:rsid w:val="008D182B"/>
    <w:rsid w:val="008E3553"/>
    <w:rsid w:val="00901247"/>
    <w:rsid w:val="00910889"/>
    <w:rsid w:val="00915FF8"/>
    <w:rsid w:val="0092407E"/>
    <w:rsid w:val="00927F60"/>
    <w:rsid w:val="00935977"/>
    <w:rsid w:val="00936A8E"/>
    <w:rsid w:val="00940B80"/>
    <w:rsid w:val="00941440"/>
    <w:rsid w:val="00942FAA"/>
    <w:rsid w:val="00951A38"/>
    <w:rsid w:val="009525AF"/>
    <w:rsid w:val="00952D1A"/>
    <w:rsid w:val="009606AF"/>
    <w:rsid w:val="00962023"/>
    <w:rsid w:val="009640F0"/>
    <w:rsid w:val="00965DCD"/>
    <w:rsid w:val="00966278"/>
    <w:rsid w:val="00971649"/>
    <w:rsid w:val="00983903"/>
    <w:rsid w:val="00987248"/>
    <w:rsid w:val="00992B70"/>
    <w:rsid w:val="00992F67"/>
    <w:rsid w:val="009A3EEB"/>
    <w:rsid w:val="009A5FA6"/>
    <w:rsid w:val="009B35AE"/>
    <w:rsid w:val="009B57E1"/>
    <w:rsid w:val="009B66E6"/>
    <w:rsid w:val="009C7750"/>
    <w:rsid w:val="009D0133"/>
    <w:rsid w:val="009D3111"/>
    <w:rsid w:val="009D43F6"/>
    <w:rsid w:val="009D6354"/>
    <w:rsid w:val="009E3F55"/>
    <w:rsid w:val="009E5D53"/>
    <w:rsid w:val="009E63D0"/>
    <w:rsid w:val="009F6D56"/>
    <w:rsid w:val="009F7460"/>
    <w:rsid w:val="00A0438B"/>
    <w:rsid w:val="00A045DE"/>
    <w:rsid w:val="00A06305"/>
    <w:rsid w:val="00A072EE"/>
    <w:rsid w:val="00A108A0"/>
    <w:rsid w:val="00A1241F"/>
    <w:rsid w:val="00A32A3F"/>
    <w:rsid w:val="00A35935"/>
    <w:rsid w:val="00A44E00"/>
    <w:rsid w:val="00A44E1A"/>
    <w:rsid w:val="00A46DA0"/>
    <w:rsid w:val="00A520D0"/>
    <w:rsid w:val="00A53DAB"/>
    <w:rsid w:val="00A54E86"/>
    <w:rsid w:val="00A55E47"/>
    <w:rsid w:val="00A55FA6"/>
    <w:rsid w:val="00A56178"/>
    <w:rsid w:val="00A7465A"/>
    <w:rsid w:val="00A771F0"/>
    <w:rsid w:val="00A83288"/>
    <w:rsid w:val="00A83823"/>
    <w:rsid w:val="00A97951"/>
    <w:rsid w:val="00AA1791"/>
    <w:rsid w:val="00AA7406"/>
    <w:rsid w:val="00AB1134"/>
    <w:rsid w:val="00AB34C6"/>
    <w:rsid w:val="00AB4364"/>
    <w:rsid w:val="00AC29C2"/>
    <w:rsid w:val="00AD2AD4"/>
    <w:rsid w:val="00AD4FD5"/>
    <w:rsid w:val="00AD502C"/>
    <w:rsid w:val="00AD65AC"/>
    <w:rsid w:val="00AD767A"/>
    <w:rsid w:val="00AE17C2"/>
    <w:rsid w:val="00AE1D3E"/>
    <w:rsid w:val="00AE250C"/>
    <w:rsid w:val="00AE71A1"/>
    <w:rsid w:val="00B15C6B"/>
    <w:rsid w:val="00B17EF1"/>
    <w:rsid w:val="00B22BD5"/>
    <w:rsid w:val="00B258BF"/>
    <w:rsid w:val="00B4407C"/>
    <w:rsid w:val="00B45FF5"/>
    <w:rsid w:val="00B6158B"/>
    <w:rsid w:val="00B64CAC"/>
    <w:rsid w:val="00B8720B"/>
    <w:rsid w:val="00B87483"/>
    <w:rsid w:val="00B9224E"/>
    <w:rsid w:val="00BA0987"/>
    <w:rsid w:val="00BA2247"/>
    <w:rsid w:val="00BA412B"/>
    <w:rsid w:val="00BC0045"/>
    <w:rsid w:val="00BC1281"/>
    <w:rsid w:val="00BC3C81"/>
    <w:rsid w:val="00BD6B65"/>
    <w:rsid w:val="00BF4655"/>
    <w:rsid w:val="00C01ACE"/>
    <w:rsid w:val="00C1086F"/>
    <w:rsid w:val="00C14B24"/>
    <w:rsid w:val="00C158AB"/>
    <w:rsid w:val="00C22653"/>
    <w:rsid w:val="00C244C8"/>
    <w:rsid w:val="00C32397"/>
    <w:rsid w:val="00C42141"/>
    <w:rsid w:val="00C42374"/>
    <w:rsid w:val="00C42753"/>
    <w:rsid w:val="00C4712A"/>
    <w:rsid w:val="00C51993"/>
    <w:rsid w:val="00C56598"/>
    <w:rsid w:val="00C576DC"/>
    <w:rsid w:val="00C62E5E"/>
    <w:rsid w:val="00C63930"/>
    <w:rsid w:val="00C70964"/>
    <w:rsid w:val="00C90293"/>
    <w:rsid w:val="00C90A35"/>
    <w:rsid w:val="00C90A8A"/>
    <w:rsid w:val="00C921AF"/>
    <w:rsid w:val="00C97B30"/>
    <w:rsid w:val="00CA7FC0"/>
    <w:rsid w:val="00CB1741"/>
    <w:rsid w:val="00CC3813"/>
    <w:rsid w:val="00CD2A2C"/>
    <w:rsid w:val="00CD73B0"/>
    <w:rsid w:val="00CE217D"/>
    <w:rsid w:val="00CE47E4"/>
    <w:rsid w:val="00CF0326"/>
    <w:rsid w:val="00D0193C"/>
    <w:rsid w:val="00D01A1F"/>
    <w:rsid w:val="00D11605"/>
    <w:rsid w:val="00D119BF"/>
    <w:rsid w:val="00D230B1"/>
    <w:rsid w:val="00D2533D"/>
    <w:rsid w:val="00D3468F"/>
    <w:rsid w:val="00D45036"/>
    <w:rsid w:val="00D509F4"/>
    <w:rsid w:val="00D51726"/>
    <w:rsid w:val="00D536F5"/>
    <w:rsid w:val="00D57F16"/>
    <w:rsid w:val="00D667E1"/>
    <w:rsid w:val="00D773F9"/>
    <w:rsid w:val="00D85727"/>
    <w:rsid w:val="00D931B4"/>
    <w:rsid w:val="00D93520"/>
    <w:rsid w:val="00D97F81"/>
    <w:rsid w:val="00DA0FBD"/>
    <w:rsid w:val="00DA5FDA"/>
    <w:rsid w:val="00DA6B41"/>
    <w:rsid w:val="00DB2C86"/>
    <w:rsid w:val="00DB4D5E"/>
    <w:rsid w:val="00DB5E00"/>
    <w:rsid w:val="00DB7258"/>
    <w:rsid w:val="00DC0E29"/>
    <w:rsid w:val="00DC2E7F"/>
    <w:rsid w:val="00DD0C3F"/>
    <w:rsid w:val="00DE5C5A"/>
    <w:rsid w:val="00DE673D"/>
    <w:rsid w:val="00DF42FD"/>
    <w:rsid w:val="00E052DD"/>
    <w:rsid w:val="00E070C3"/>
    <w:rsid w:val="00E24423"/>
    <w:rsid w:val="00E24CB4"/>
    <w:rsid w:val="00E3003D"/>
    <w:rsid w:val="00E349D1"/>
    <w:rsid w:val="00E42890"/>
    <w:rsid w:val="00E435AD"/>
    <w:rsid w:val="00E478D3"/>
    <w:rsid w:val="00E7129F"/>
    <w:rsid w:val="00E72D58"/>
    <w:rsid w:val="00E7591D"/>
    <w:rsid w:val="00E75B66"/>
    <w:rsid w:val="00E862BF"/>
    <w:rsid w:val="00EA34AD"/>
    <w:rsid w:val="00EA75EF"/>
    <w:rsid w:val="00EB21E1"/>
    <w:rsid w:val="00EB5143"/>
    <w:rsid w:val="00EC7772"/>
    <w:rsid w:val="00ED0A1D"/>
    <w:rsid w:val="00EE2956"/>
    <w:rsid w:val="00EE6394"/>
    <w:rsid w:val="00EF7A39"/>
    <w:rsid w:val="00F00A42"/>
    <w:rsid w:val="00F04750"/>
    <w:rsid w:val="00F1249C"/>
    <w:rsid w:val="00F138A8"/>
    <w:rsid w:val="00F13D90"/>
    <w:rsid w:val="00F159CE"/>
    <w:rsid w:val="00F1642E"/>
    <w:rsid w:val="00F3294B"/>
    <w:rsid w:val="00F35702"/>
    <w:rsid w:val="00F3674F"/>
    <w:rsid w:val="00F37F34"/>
    <w:rsid w:val="00F45A79"/>
    <w:rsid w:val="00F53FF6"/>
    <w:rsid w:val="00F57A64"/>
    <w:rsid w:val="00F70EA4"/>
    <w:rsid w:val="00F73313"/>
    <w:rsid w:val="00F74E38"/>
    <w:rsid w:val="00F80CC9"/>
    <w:rsid w:val="00F81EAA"/>
    <w:rsid w:val="00F822C7"/>
    <w:rsid w:val="00F82F0E"/>
    <w:rsid w:val="00F8742C"/>
    <w:rsid w:val="00F9224D"/>
    <w:rsid w:val="00FA0376"/>
    <w:rsid w:val="00FB317C"/>
    <w:rsid w:val="00FC52CD"/>
    <w:rsid w:val="00FD2F8C"/>
    <w:rsid w:val="00FE06C3"/>
    <w:rsid w:val="00FE2F0D"/>
    <w:rsid w:val="00FE5BD2"/>
    <w:rsid w:val="00FE5FB9"/>
    <w:rsid w:val="00FE7406"/>
    <w:rsid w:val="00FF1C9D"/>
    <w:rsid w:val="00FF3354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BEAAA"/>
  <w15:chartTrackingRefBased/>
  <w15:docId w15:val="{26B4441D-C73E-4352-B5A4-96EA40C9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67"/>
    <w:rPr>
      <w:color w:val="000000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3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LANCASHIRE COUNTY COUNCIL</Company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All Saints C of E Primary School</dc:creator>
  <cp:keywords/>
  <cp:lastModifiedBy>8066, bursar</cp:lastModifiedBy>
  <cp:revision>6</cp:revision>
  <cp:lastPrinted>2020-11-25T10:25:00Z</cp:lastPrinted>
  <dcterms:created xsi:type="dcterms:W3CDTF">2025-02-10T12:22:00Z</dcterms:created>
  <dcterms:modified xsi:type="dcterms:W3CDTF">2025-02-10T12:46:00Z</dcterms:modified>
</cp:coreProperties>
</file>