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E42" w14:textId="77777777" w:rsidR="008B38DE" w:rsidRPr="00545F65" w:rsidRDefault="008B38DE" w:rsidP="000511FC">
      <w:pPr>
        <w:pStyle w:val="Title"/>
        <w:rPr>
          <w:rFonts w:ascii="Calibri" w:hAnsi="Calibri"/>
          <w:sz w:val="50"/>
          <w:szCs w:val="50"/>
        </w:rPr>
      </w:pPr>
    </w:p>
    <w:p w14:paraId="6A3F2E9A" w14:textId="39B6D197" w:rsidR="00B842C2" w:rsidRPr="002A03E8" w:rsidRDefault="00965F45" w:rsidP="000511FC">
      <w:pPr>
        <w:pStyle w:val="Title"/>
        <w:rPr>
          <w:rFonts w:ascii="Calibri" w:hAnsi="Calibri"/>
          <w:sz w:val="72"/>
          <w:szCs w:val="72"/>
        </w:rPr>
      </w:pPr>
      <w:r w:rsidRPr="002A03E8">
        <w:rPr>
          <w:rFonts w:ascii="Calibri" w:hAnsi="Calibri" w:cs="Calibri"/>
          <w:noProof/>
        </w:rPr>
        <w:drawing>
          <wp:inline distT="0" distB="0" distL="0" distR="0" wp14:anchorId="1693C86B" wp14:editId="6A9D9054">
            <wp:extent cx="3018790" cy="1409700"/>
            <wp:effectExtent l="0" t="0" r="0"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790" cy="1409700"/>
                    </a:xfrm>
                    <a:prstGeom prst="rect">
                      <a:avLst/>
                    </a:prstGeom>
                    <a:noFill/>
                  </pic:spPr>
                </pic:pic>
              </a:graphicData>
            </a:graphic>
          </wp:inline>
        </w:drawing>
      </w:r>
    </w:p>
    <w:p w14:paraId="14EBC7FA" w14:textId="77777777" w:rsidR="00B842C2" w:rsidRPr="002A03E8" w:rsidRDefault="00B842C2" w:rsidP="000511FC">
      <w:pPr>
        <w:pStyle w:val="Title"/>
        <w:rPr>
          <w:rFonts w:ascii="Calibri" w:hAnsi="Calibri"/>
          <w:sz w:val="72"/>
          <w:szCs w:val="72"/>
        </w:rPr>
      </w:pPr>
    </w:p>
    <w:p w14:paraId="3F71A2AA" w14:textId="25574F8E" w:rsidR="000511FC" w:rsidRPr="002A03E8" w:rsidRDefault="00E93D54" w:rsidP="000511FC">
      <w:pPr>
        <w:pStyle w:val="Title"/>
        <w:rPr>
          <w:rFonts w:ascii="Calibri" w:hAnsi="Calibri"/>
          <w:sz w:val="50"/>
        </w:rPr>
      </w:pPr>
      <w:bookmarkStart w:id="0" w:name="_Hlk181357298"/>
      <w:r w:rsidRPr="002A03E8">
        <w:rPr>
          <w:rFonts w:ascii="Calibri" w:hAnsi="Calibri"/>
          <w:sz w:val="50"/>
          <w:szCs w:val="50"/>
        </w:rPr>
        <w:t>Armathwaite Community Primary School</w:t>
      </w:r>
    </w:p>
    <w:bookmarkEnd w:id="0"/>
    <w:p w14:paraId="057A18D8" w14:textId="77777777" w:rsidR="00A84E05" w:rsidRPr="002A03E8" w:rsidRDefault="00A84E05" w:rsidP="000511FC">
      <w:pPr>
        <w:pStyle w:val="Title"/>
        <w:rPr>
          <w:rFonts w:ascii="Calibri" w:hAnsi="Calibri"/>
          <w:sz w:val="72"/>
        </w:rPr>
      </w:pPr>
    </w:p>
    <w:p w14:paraId="3817DC14" w14:textId="77777777" w:rsidR="000511FC" w:rsidRPr="002A03E8" w:rsidRDefault="000511FC" w:rsidP="000511FC">
      <w:pPr>
        <w:pStyle w:val="Title"/>
        <w:rPr>
          <w:rFonts w:ascii="Calibri" w:hAnsi="Calibri"/>
          <w:sz w:val="50"/>
        </w:rPr>
      </w:pPr>
      <w:r w:rsidRPr="002A03E8">
        <w:rPr>
          <w:rFonts w:ascii="Calibri" w:hAnsi="Calibri"/>
          <w:sz w:val="50"/>
        </w:rPr>
        <w:t>HEALTH &amp; SAFETY POLICY - PART 3</w:t>
      </w:r>
    </w:p>
    <w:p w14:paraId="0662BB4B" w14:textId="77777777" w:rsidR="000511FC" w:rsidRPr="002A03E8" w:rsidRDefault="000511FC" w:rsidP="000511FC">
      <w:pPr>
        <w:pStyle w:val="Title"/>
        <w:rPr>
          <w:rFonts w:ascii="Calibri" w:hAnsi="Calibri"/>
          <w:sz w:val="64"/>
        </w:rPr>
      </w:pPr>
    </w:p>
    <w:p w14:paraId="14B7DF6D" w14:textId="77777777" w:rsidR="000511FC" w:rsidRPr="002A03E8" w:rsidRDefault="000511FC" w:rsidP="000511FC">
      <w:pPr>
        <w:pStyle w:val="Title"/>
        <w:rPr>
          <w:rFonts w:ascii="Calibri" w:hAnsi="Calibri"/>
          <w:sz w:val="64"/>
          <w:szCs w:val="64"/>
        </w:rPr>
      </w:pPr>
      <w:r w:rsidRPr="002A03E8">
        <w:rPr>
          <w:rFonts w:ascii="Calibri" w:hAnsi="Calibri"/>
          <w:sz w:val="64"/>
          <w:szCs w:val="64"/>
        </w:rPr>
        <w:t>POSITIVE HANDLING, SUPPORT AND PHYSICAL INTERVENTION PROCEDURES</w:t>
      </w:r>
    </w:p>
    <w:p w14:paraId="6D030E65" w14:textId="77777777" w:rsidR="000511FC" w:rsidRPr="002A03E8" w:rsidRDefault="000511FC" w:rsidP="00C33F2F">
      <w:pPr>
        <w:pStyle w:val="Title"/>
        <w:jc w:val="left"/>
        <w:rPr>
          <w:rFonts w:ascii="Calibri" w:hAnsi="Calibri"/>
          <w:sz w:val="22"/>
        </w:rPr>
      </w:pPr>
    </w:p>
    <w:p w14:paraId="294C2291" w14:textId="77777777" w:rsidR="003617FA" w:rsidRPr="002A03E8" w:rsidRDefault="003617FA" w:rsidP="000511FC">
      <w:pPr>
        <w:pStyle w:val="Title"/>
        <w:jc w:val="left"/>
        <w:rPr>
          <w:rFonts w:ascii="Calibri" w:hAnsi="Calibri"/>
          <w:sz w:val="22"/>
        </w:rPr>
      </w:pPr>
    </w:p>
    <w:p w14:paraId="68D6E17A" w14:textId="77777777" w:rsidR="003617FA" w:rsidRPr="002A03E8" w:rsidRDefault="003617FA" w:rsidP="000511FC">
      <w:pPr>
        <w:pStyle w:val="Title"/>
        <w:jc w:val="left"/>
        <w:rPr>
          <w:rFonts w:ascii="Calibri" w:hAnsi="Calibri"/>
          <w:sz w:val="22"/>
        </w:rPr>
      </w:pPr>
    </w:p>
    <w:p w14:paraId="1694E621" w14:textId="77777777" w:rsidR="003617FA" w:rsidRPr="002A03E8" w:rsidRDefault="003617FA" w:rsidP="000511FC">
      <w:pPr>
        <w:pStyle w:val="Title"/>
        <w:jc w:val="left"/>
        <w:rPr>
          <w:rFonts w:ascii="Calibri" w:hAnsi="Calibri"/>
          <w:sz w:val="22"/>
        </w:rPr>
      </w:pPr>
    </w:p>
    <w:p w14:paraId="694D4D89" w14:textId="77777777" w:rsidR="003617FA" w:rsidRPr="002A03E8" w:rsidRDefault="003617FA" w:rsidP="000511FC">
      <w:pPr>
        <w:pStyle w:val="Title"/>
        <w:jc w:val="left"/>
        <w:rPr>
          <w:rFonts w:ascii="Calibri" w:hAnsi="Calibri"/>
          <w:sz w:val="22"/>
        </w:rPr>
      </w:pPr>
    </w:p>
    <w:p w14:paraId="55A480E5" w14:textId="77777777" w:rsidR="000511FC" w:rsidRPr="002A03E8" w:rsidRDefault="000511FC" w:rsidP="000511FC">
      <w:pPr>
        <w:pStyle w:val="Title"/>
        <w:jc w:val="left"/>
        <w:rPr>
          <w:rFonts w:ascii="Calibri" w:hAnsi="Calibri"/>
          <w:sz w:val="22"/>
        </w:rPr>
      </w:pPr>
    </w:p>
    <w:p w14:paraId="22F1C243" w14:textId="77777777" w:rsidR="000511FC" w:rsidRPr="002A03E8" w:rsidRDefault="000511FC" w:rsidP="000511FC">
      <w:pPr>
        <w:pStyle w:val="Title"/>
        <w:jc w:val="lef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761"/>
      </w:tblGrid>
      <w:tr w:rsidR="003617FA" w:rsidRPr="002A03E8" w14:paraId="7D14F842" w14:textId="77777777" w:rsidTr="003D4B04">
        <w:trPr>
          <w:trHeight w:val="429"/>
        </w:trPr>
        <w:tc>
          <w:tcPr>
            <w:tcW w:w="10314" w:type="dxa"/>
            <w:gridSpan w:val="2"/>
            <w:shd w:val="clear" w:color="auto" w:fill="D9D9D9"/>
            <w:vAlign w:val="center"/>
          </w:tcPr>
          <w:p w14:paraId="2FB63B7D" w14:textId="77777777" w:rsidR="003617FA" w:rsidRPr="002A03E8" w:rsidRDefault="003617FA" w:rsidP="003D4B04">
            <w:pPr>
              <w:pStyle w:val="Title"/>
              <w:jc w:val="left"/>
              <w:rPr>
                <w:rFonts w:ascii="Calibri" w:hAnsi="Calibri"/>
                <w:sz w:val="28"/>
                <w:szCs w:val="32"/>
              </w:rPr>
            </w:pPr>
            <w:r w:rsidRPr="002A03E8">
              <w:rPr>
                <w:rFonts w:ascii="Calibri" w:hAnsi="Calibri"/>
                <w:sz w:val="28"/>
                <w:szCs w:val="32"/>
              </w:rPr>
              <w:t>Approved by</w:t>
            </w:r>
          </w:p>
        </w:tc>
      </w:tr>
      <w:tr w:rsidR="003617FA" w:rsidRPr="002A03E8" w14:paraId="23FBF027" w14:textId="77777777" w:rsidTr="003D4B04">
        <w:trPr>
          <w:trHeight w:val="552"/>
        </w:trPr>
        <w:tc>
          <w:tcPr>
            <w:tcW w:w="3227" w:type="dxa"/>
            <w:shd w:val="clear" w:color="auto" w:fill="F2F2F2"/>
            <w:vAlign w:val="center"/>
          </w:tcPr>
          <w:p w14:paraId="2884F19E" w14:textId="77777777" w:rsidR="003617FA" w:rsidRPr="002A03E8" w:rsidRDefault="003617FA" w:rsidP="003D4B04">
            <w:pPr>
              <w:pStyle w:val="Title"/>
              <w:jc w:val="left"/>
              <w:rPr>
                <w:rFonts w:ascii="Calibri" w:hAnsi="Calibri"/>
                <w:szCs w:val="32"/>
              </w:rPr>
            </w:pPr>
            <w:r w:rsidRPr="002A03E8">
              <w:rPr>
                <w:rFonts w:ascii="Calibri" w:hAnsi="Calibri"/>
                <w:szCs w:val="32"/>
              </w:rPr>
              <w:t>Name:</w:t>
            </w:r>
          </w:p>
        </w:tc>
        <w:tc>
          <w:tcPr>
            <w:tcW w:w="7087" w:type="dxa"/>
            <w:shd w:val="clear" w:color="auto" w:fill="auto"/>
            <w:vAlign w:val="center"/>
          </w:tcPr>
          <w:p w14:paraId="0F35F4C5" w14:textId="55598C14" w:rsidR="003617FA" w:rsidRPr="002A03E8" w:rsidRDefault="004F22B1" w:rsidP="003D4B04">
            <w:pPr>
              <w:pStyle w:val="Title"/>
              <w:jc w:val="left"/>
              <w:rPr>
                <w:rFonts w:ascii="Calibri" w:hAnsi="Calibri"/>
                <w:b w:val="0"/>
                <w:szCs w:val="32"/>
              </w:rPr>
            </w:pPr>
            <w:r>
              <w:rPr>
                <w:rFonts w:ascii="Calibri" w:hAnsi="Calibri"/>
                <w:b w:val="0"/>
                <w:szCs w:val="32"/>
              </w:rPr>
              <w:t>Aimee Stamp</w:t>
            </w:r>
          </w:p>
        </w:tc>
      </w:tr>
      <w:tr w:rsidR="003617FA" w:rsidRPr="002A03E8" w14:paraId="4BDE0885" w14:textId="77777777" w:rsidTr="003D4B04">
        <w:trPr>
          <w:trHeight w:val="552"/>
        </w:trPr>
        <w:tc>
          <w:tcPr>
            <w:tcW w:w="3227" w:type="dxa"/>
            <w:shd w:val="clear" w:color="auto" w:fill="F2F2F2"/>
            <w:vAlign w:val="center"/>
          </w:tcPr>
          <w:p w14:paraId="1338BFB1" w14:textId="77777777" w:rsidR="003617FA" w:rsidRPr="002A03E8" w:rsidRDefault="003617FA" w:rsidP="003D4B04">
            <w:pPr>
              <w:pStyle w:val="Title"/>
              <w:jc w:val="left"/>
              <w:rPr>
                <w:rFonts w:ascii="Calibri" w:hAnsi="Calibri"/>
                <w:szCs w:val="32"/>
              </w:rPr>
            </w:pPr>
            <w:r w:rsidRPr="002A03E8">
              <w:rPr>
                <w:rFonts w:ascii="Calibri" w:hAnsi="Calibri"/>
                <w:szCs w:val="32"/>
              </w:rPr>
              <w:t>Position:</w:t>
            </w:r>
          </w:p>
        </w:tc>
        <w:tc>
          <w:tcPr>
            <w:tcW w:w="7087" w:type="dxa"/>
            <w:shd w:val="clear" w:color="auto" w:fill="auto"/>
            <w:vAlign w:val="center"/>
          </w:tcPr>
          <w:p w14:paraId="031EB3A2" w14:textId="77777777" w:rsidR="003617FA" w:rsidRPr="002A03E8" w:rsidRDefault="003617FA" w:rsidP="003D4B04">
            <w:pPr>
              <w:pStyle w:val="Title"/>
              <w:jc w:val="left"/>
              <w:rPr>
                <w:rFonts w:ascii="Calibri" w:hAnsi="Calibri"/>
                <w:b w:val="0"/>
                <w:szCs w:val="32"/>
              </w:rPr>
            </w:pPr>
            <w:r w:rsidRPr="002A03E8">
              <w:rPr>
                <w:rFonts w:ascii="Calibri" w:hAnsi="Calibri"/>
                <w:b w:val="0"/>
                <w:szCs w:val="32"/>
              </w:rPr>
              <w:t>Head teacher</w:t>
            </w:r>
          </w:p>
        </w:tc>
      </w:tr>
      <w:tr w:rsidR="003617FA" w:rsidRPr="002A03E8" w14:paraId="0AD96E02" w14:textId="77777777" w:rsidTr="003D4B04">
        <w:trPr>
          <w:trHeight w:val="552"/>
        </w:trPr>
        <w:tc>
          <w:tcPr>
            <w:tcW w:w="3227" w:type="dxa"/>
            <w:shd w:val="clear" w:color="auto" w:fill="F2F2F2"/>
            <w:vAlign w:val="center"/>
          </w:tcPr>
          <w:p w14:paraId="1FF9B8C7" w14:textId="77777777" w:rsidR="003617FA" w:rsidRPr="002A03E8" w:rsidRDefault="003617FA" w:rsidP="003D4B04">
            <w:pPr>
              <w:pStyle w:val="Title"/>
              <w:jc w:val="left"/>
              <w:rPr>
                <w:rFonts w:ascii="Calibri" w:hAnsi="Calibri"/>
                <w:szCs w:val="32"/>
              </w:rPr>
            </w:pPr>
            <w:r w:rsidRPr="002A03E8">
              <w:rPr>
                <w:rFonts w:ascii="Calibri" w:hAnsi="Calibri"/>
                <w:szCs w:val="32"/>
              </w:rPr>
              <w:t>Signed:</w:t>
            </w:r>
          </w:p>
        </w:tc>
        <w:tc>
          <w:tcPr>
            <w:tcW w:w="7087" w:type="dxa"/>
            <w:shd w:val="clear" w:color="auto" w:fill="auto"/>
            <w:vAlign w:val="center"/>
          </w:tcPr>
          <w:p w14:paraId="4A326855" w14:textId="77777777" w:rsidR="003617FA" w:rsidRPr="002A03E8" w:rsidRDefault="003617FA" w:rsidP="003D4B04">
            <w:pPr>
              <w:pStyle w:val="Title"/>
              <w:jc w:val="left"/>
              <w:rPr>
                <w:rFonts w:ascii="Calibri" w:hAnsi="Calibri"/>
                <w:b w:val="0"/>
                <w:szCs w:val="32"/>
              </w:rPr>
            </w:pPr>
          </w:p>
        </w:tc>
      </w:tr>
      <w:tr w:rsidR="003617FA" w:rsidRPr="002A03E8" w14:paraId="30E3BE8F" w14:textId="77777777" w:rsidTr="003D4B04">
        <w:trPr>
          <w:trHeight w:val="552"/>
        </w:trPr>
        <w:tc>
          <w:tcPr>
            <w:tcW w:w="3227" w:type="dxa"/>
            <w:shd w:val="clear" w:color="auto" w:fill="F2F2F2"/>
            <w:vAlign w:val="center"/>
          </w:tcPr>
          <w:p w14:paraId="525DF022" w14:textId="77777777" w:rsidR="003617FA" w:rsidRPr="002A03E8" w:rsidRDefault="003617FA" w:rsidP="003D4B04">
            <w:pPr>
              <w:pStyle w:val="Title"/>
              <w:jc w:val="left"/>
              <w:rPr>
                <w:rFonts w:ascii="Calibri" w:hAnsi="Calibri"/>
                <w:szCs w:val="32"/>
              </w:rPr>
            </w:pPr>
            <w:r w:rsidRPr="002A03E8">
              <w:rPr>
                <w:rFonts w:ascii="Calibri" w:hAnsi="Calibri"/>
                <w:szCs w:val="32"/>
              </w:rPr>
              <w:t>Date:</w:t>
            </w:r>
          </w:p>
        </w:tc>
        <w:tc>
          <w:tcPr>
            <w:tcW w:w="7087" w:type="dxa"/>
            <w:shd w:val="clear" w:color="auto" w:fill="auto"/>
            <w:vAlign w:val="center"/>
          </w:tcPr>
          <w:p w14:paraId="78D22509" w14:textId="77777777" w:rsidR="003617FA" w:rsidRPr="002A03E8" w:rsidRDefault="003617FA" w:rsidP="003D4B04">
            <w:pPr>
              <w:pStyle w:val="Title"/>
              <w:jc w:val="left"/>
              <w:rPr>
                <w:rFonts w:ascii="Calibri" w:hAnsi="Calibri"/>
                <w:b w:val="0"/>
                <w:szCs w:val="32"/>
              </w:rPr>
            </w:pPr>
          </w:p>
        </w:tc>
      </w:tr>
      <w:tr w:rsidR="003617FA" w:rsidRPr="002A03E8" w14:paraId="4223E7B9" w14:textId="77777777" w:rsidTr="003D4B04">
        <w:trPr>
          <w:trHeight w:val="552"/>
        </w:trPr>
        <w:tc>
          <w:tcPr>
            <w:tcW w:w="3227" w:type="dxa"/>
            <w:shd w:val="clear" w:color="auto" w:fill="F2F2F2"/>
            <w:vAlign w:val="center"/>
          </w:tcPr>
          <w:p w14:paraId="2C124A31" w14:textId="77777777" w:rsidR="003617FA" w:rsidRPr="002A03E8" w:rsidRDefault="003617FA" w:rsidP="003D4B04">
            <w:pPr>
              <w:pStyle w:val="Title"/>
              <w:jc w:val="left"/>
              <w:rPr>
                <w:rFonts w:ascii="Calibri" w:hAnsi="Calibri"/>
                <w:szCs w:val="32"/>
              </w:rPr>
            </w:pPr>
            <w:r w:rsidRPr="002A03E8">
              <w:rPr>
                <w:rFonts w:ascii="Calibri" w:hAnsi="Calibri"/>
                <w:szCs w:val="32"/>
              </w:rPr>
              <w:t>Proposed review date:</w:t>
            </w:r>
          </w:p>
        </w:tc>
        <w:tc>
          <w:tcPr>
            <w:tcW w:w="7087" w:type="dxa"/>
            <w:shd w:val="clear" w:color="auto" w:fill="auto"/>
            <w:vAlign w:val="center"/>
          </w:tcPr>
          <w:p w14:paraId="54B51643" w14:textId="77777777" w:rsidR="003617FA" w:rsidRPr="002A03E8" w:rsidRDefault="003617FA" w:rsidP="003D4B04">
            <w:pPr>
              <w:pStyle w:val="Title"/>
              <w:jc w:val="left"/>
              <w:rPr>
                <w:rFonts w:ascii="Calibri" w:hAnsi="Calibri"/>
                <w:b w:val="0"/>
                <w:szCs w:val="32"/>
              </w:rPr>
            </w:pPr>
          </w:p>
        </w:tc>
      </w:tr>
    </w:tbl>
    <w:p w14:paraId="767D86CF" w14:textId="77777777" w:rsidR="000511FC" w:rsidRPr="002A03E8" w:rsidRDefault="000511FC" w:rsidP="000511FC">
      <w:pPr>
        <w:pStyle w:val="Title"/>
        <w:jc w:val="left"/>
        <w:rPr>
          <w:rFonts w:ascii="Calibri" w:hAnsi="Calibri"/>
        </w:rPr>
      </w:pPr>
    </w:p>
    <w:p w14:paraId="48A9B4E6" w14:textId="77777777" w:rsidR="000511FC" w:rsidRPr="002A03E8" w:rsidRDefault="000511FC" w:rsidP="000511FC">
      <w:pPr>
        <w:spacing w:after="200" w:line="276" w:lineRule="auto"/>
        <w:rPr>
          <w:b/>
          <w:sz w:val="26"/>
          <w:vertAlign w:val="superscript"/>
        </w:rPr>
        <w:sectPr w:rsidR="000511FC" w:rsidRPr="002A03E8" w:rsidSect="004A52AF">
          <w:pgSz w:w="11906" w:h="16838"/>
          <w:pgMar w:top="851" w:right="1009" w:bottom="851" w:left="1009" w:header="709" w:footer="624" w:gutter="0"/>
          <w:cols w:space="708"/>
          <w:docGrid w:linePitch="360"/>
        </w:sectPr>
      </w:pPr>
    </w:p>
    <w:p w14:paraId="318DC594" w14:textId="77777777" w:rsidR="000511FC" w:rsidRPr="002A03E8" w:rsidRDefault="000511FC" w:rsidP="000511FC">
      <w:pPr>
        <w:rPr>
          <w:b/>
          <w:sz w:val="24"/>
        </w:rPr>
      </w:pPr>
    </w:p>
    <w:p w14:paraId="26E1996E" w14:textId="77777777" w:rsidR="002B7C33" w:rsidRPr="002A03E8" w:rsidRDefault="002B7C33" w:rsidP="00C33F2F">
      <w:pPr>
        <w:spacing w:after="120"/>
        <w:rPr>
          <w:b/>
          <w:color w:val="7C2925"/>
          <w:sz w:val="32"/>
        </w:rPr>
      </w:pPr>
      <w:r w:rsidRPr="002A03E8">
        <w:rPr>
          <w:b/>
          <w:color w:val="7C2925"/>
          <w:sz w:val="32"/>
        </w:rPr>
        <w:t>REVIEW SHEET</w:t>
      </w:r>
    </w:p>
    <w:p w14:paraId="37C7E28F" w14:textId="59958821" w:rsidR="002B7C33" w:rsidRPr="002A03E8" w:rsidRDefault="002B7C33" w:rsidP="00C33F2F">
      <w:pPr>
        <w:spacing w:after="120"/>
        <w:rPr>
          <w:color w:val="FF0000"/>
        </w:rPr>
      </w:pPr>
      <w:r w:rsidRPr="002A03E8">
        <w:rPr>
          <w:rFonts w:cs="Calibri"/>
          <w:b/>
          <w:bCs/>
        </w:rPr>
        <w:t>Each entry</w:t>
      </w:r>
      <w:r w:rsidRPr="002A03E8">
        <w:rPr>
          <w:b/>
        </w:rPr>
        <w:t xml:space="preserve"> in the table below </w:t>
      </w:r>
      <w:r w:rsidRPr="002A03E8">
        <w:rPr>
          <w:rFonts w:cs="Calibri"/>
          <w:b/>
          <w:bCs/>
        </w:rPr>
        <w:t xml:space="preserve">summarises the changes to this policy </w:t>
      </w:r>
      <w:r w:rsidRPr="002A03E8">
        <w:rPr>
          <w:b/>
        </w:rPr>
        <w:t xml:space="preserve">and </w:t>
      </w:r>
      <w:r w:rsidRPr="002A03E8">
        <w:rPr>
          <w:rFonts w:cs="Calibri"/>
          <w:b/>
          <w:bCs/>
        </w:rPr>
        <w:t xml:space="preserve">procedures </w:t>
      </w:r>
      <w:r w:rsidRPr="002A03E8">
        <w:rPr>
          <w:b/>
        </w:rPr>
        <w:t xml:space="preserve">made since the </w:t>
      </w:r>
      <w:r w:rsidRPr="002A03E8">
        <w:rPr>
          <w:rFonts w:cs="Calibri"/>
          <w:b/>
          <w:bCs/>
        </w:rPr>
        <w:t xml:space="preserve">last review </w:t>
      </w:r>
      <w:r w:rsidRPr="002A03E8">
        <w:rPr>
          <w:b/>
        </w:rPr>
        <w:t>(if any).</w:t>
      </w:r>
    </w:p>
    <w:p w14:paraId="3906F079" w14:textId="5CEB4E36" w:rsidR="002B7C33" w:rsidRPr="002A03E8" w:rsidRDefault="002B7C33" w:rsidP="002B7C33">
      <w:pPr>
        <w:spacing w:after="120"/>
        <w:rPr>
          <w:rFonts w:cs="Calibri"/>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11"/>
        <w:gridCol w:w="6848"/>
        <w:gridCol w:w="1827"/>
      </w:tblGrid>
      <w:tr w:rsidR="00C33F2F" w:rsidRPr="002A03E8" w14:paraId="288B653E" w14:textId="77777777" w:rsidTr="00DB48A5">
        <w:trPr>
          <w:trHeight w:val="20"/>
        </w:trPr>
        <w:tc>
          <w:tcPr>
            <w:tcW w:w="1418" w:type="dxa"/>
            <w:shd w:val="clear" w:color="auto" w:fill="D9D9D9"/>
            <w:vAlign w:val="center"/>
          </w:tcPr>
          <w:p w14:paraId="6BB313D0" w14:textId="77777777" w:rsidR="000511FC" w:rsidRPr="002A03E8" w:rsidRDefault="000511FC" w:rsidP="004A52AF">
            <w:pPr>
              <w:jc w:val="center"/>
              <w:rPr>
                <w:rFonts w:eastAsia="Gill Sans MT"/>
                <w:b/>
                <w:color w:val="7C2925"/>
              </w:rPr>
            </w:pPr>
            <w:r w:rsidRPr="002A03E8">
              <w:rPr>
                <w:rFonts w:eastAsia="Gill Sans MT"/>
                <w:b/>
                <w:color w:val="7C2925"/>
              </w:rPr>
              <w:t>Version Number</w:t>
            </w:r>
          </w:p>
        </w:tc>
        <w:tc>
          <w:tcPr>
            <w:tcW w:w="6946" w:type="dxa"/>
            <w:shd w:val="clear" w:color="auto" w:fill="D9D9D9"/>
            <w:vAlign w:val="center"/>
          </w:tcPr>
          <w:p w14:paraId="500C10E4" w14:textId="6DB09B58" w:rsidR="000511FC" w:rsidRPr="002A03E8" w:rsidRDefault="000511FC" w:rsidP="004A52AF">
            <w:pPr>
              <w:jc w:val="center"/>
              <w:rPr>
                <w:rFonts w:eastAsia="Gill Sans MT"/>
                <w:b/>
                <w:color w:val="7C2925"/>
              </w:rPr>
            </w:pPr>
            <w:r w:rsidRPr="002A03E8">
              <w:rPr>
                <w:rFonts w:eastAsia="Gill Sans MT"/>
                <w:b/>
                <w:color w:val="7C2925"/>
              </w:rPr>
              <w:t>Version Description</w:t>
            </w:r>
          </w:p>
        </w:tc>
        <w:tc>
          <w:tcPr>
            <w:tcW w:w="1842" w:type="dxa"/>
            <w:shd w:val="clear" w:color="auto" w:fill="D9D9D9"/>
            <w:vAlign w:val="center"/>
          </w:tcPr>
          <w:p w14:paraId="79F0DE41" w14:textId="2B44786E" w:rsidR="000511FC" w:rsidRPr="002A03E8" w:rsidRDefault="000511FC" w:rsidP="004A52AF">
            <w:pPr>
              <w:jc w:val="center"/>
              <w:rPr>
                <w:rFonts w:eastAsia="Gill Sans MT"/>
                <w:b/>
                <w:color w:val="7C2925"/>
              </w:rPr>
            </w:pPr>
            <w:r w:rsidRPr="002A03E8">
              <w:rPr>
                <w:rFonts w:eastAsia="Gill Sans MT"/>
                <w:b/>
                <w:color w:val="7C2925"/>
              </w:rPr>
              <w:t>Date of Revision</w:t>
            </w:r>
          </w:p>
        </w:tc>
      </w:tr>
      <w:tr w:rsidR="00C33F2F" w:rsidRPr="002A03E8" w14:paraId="4E727FBE" w14:textId="77777777" w:rsidTr="00C33F2F">
        <w:trPr>
          <w:trHeight w:val="20"/>
        </w:trPr>
        <w:tc>
          <w:tcPr>
            <w:tcW w:w="1418" w:type="dxa"/>
            <w:shd w:val="clear" w:color="auto" w:fill="auto"/>
            <w:vAlign w:val="center"/>
          </w:tcPr>
          <w:p w14:paraId="06B7B84B" w14:textId="77777777" w:rsidR="00337EF1" w:rsidRPr="002A03E8" w:rsidRDefault="00BD5E20" w:rsidP="00D56C8F">
            <w:pPr>
              <w:spacing w:before="120" w:after="120"/>
              <w:jc w:val="center"/>
              <w:rPr>
                <w:rFonts w:eastAsia="Gill Sans MT"/>
                <w:sz w:val="20"/>
              </w:rPr>
            </w:pPr>
            <w:r w:rsidRPr="002A03E8">
              <w:rPr>
                <w:rFonts w:eastAsia="Gill Sans MT"/>
                <w:sz w:val="20"/>
              </w:rPr>
              <w:t>1</w:t>
            </w:r>
          </w:p>
        </w:tc>
        <w:tc>
          <w:tcPr>
            <w:tcW w:w="6946" w:type="dxa"/>
            <w:shd w:val="clear" w:color="auto" w:fill="auto"/>
          </w:tcPr>
          <w:p w14:paraId="5125D4A2" w14:textId="77777777" w:rsidR="00337EF1" w:rsidRPr="002A03E8" w:rsidRDefault="00337EF1" w:rsidP="00D56C8F">
            <w:pPr>
              <w:spacing w:before="120" w:after="120"/>
              <w:rPr>
                <w:rFonts w:eastAsia="Gill Sans MT"/>
                <w:sz w:val="20"/>
              </w:rPr>
            </w:pPr>
            <w:r w:rsidRPr="002A03E8">
              <w:rPr>
                <w:rFonts w:eastAsia="Gill Sans MT"/>
                <w:sz w:val="20"/>
              </w:rPr>
              <w:t>Original</w:t>
            </w:r>
          </w:p>
        </w:tc>
        <w:tc>
          <w:tcPr>
            <w:tcW w:w="1842" w:type="dxa"/>
            <w:shd w:val="clear" w:color="auto" w:fill="auto"/>
            <w:vAlign w:val="center"/>
          </w:tcPr>
          <w:p w14:paraId="335B3E51" w14:textId="58944F1A" w:rsidR="00337EF1" w:rsidRPr="002A03E8" w:rsidRDefault="00337EF1" w:rsidP="00D56C8F">
            <w:pPr>
              <w:spacing w:before="120" w:after="120"/>
              <w:jc w:val="center"/>
              <w:rPr>
                <w:rFonts w:eastAsia="Gill Sans MT"/>
                <w:sz w:val="20"/>
              </w:rPr>
            </w:pPr>
            <w:r w:rsidRPr="002A03E8">
              <w:rPr>
                <w:rFonts w:eastAsia="Gill Sans MT"/>
                <w:sz w:val="20"/>
              </w:rPr>
              <w:t>Sept 2013</w:t>
            </w:r>
          </w:p>
        </w:tc>
      </w:tr>
      <w:tr w:rsidR="00965F45" w:rsidRPr="002A03E8" w14:paraId="719A4AF1" w14:textId="77777777" w:rsidTr="00C33F2F">
        <w:trPr>
          <w:trHeight w:val="20"/>
        </w:trPr>
        <w:tc>
          <w:tcPr>
            <w:tcW w:w="1418" w:type="dxa"/>
            <w:shd w:val="clear" w:color="auto" w:fill="auto"/>
            <w:vAlign w:val="center"/>
          </w:tcPr>
          <w:p w14:paraId="199B7F75" w14:textId="77777777" w:rsidR="00337EF1" w:rsidRPr="002A03E8" w:rsidRDefault="00BD5E20" w:rsidP="00D56C8F">
            <w:pPr>
              <w:jc w:val="center"/>
              <w:rPr>
                <w:rFonts w:eastAsia="Gill Sans MT"/>
                <w:sz w:val="20"/>
              </w:rPr>
            </w:pPr>
            <w:r w:rsidRPr="002A03E8">
              <w:rPr>
                <w:rFonts w:eastAsia="Gill Sans MT"/>
                <w:sz w:val="20"/>
              </w:rPr>
              <w:t>2</w:t>
            </w:r>
          </w:p>
        </w:tc>
        <w:tc>
          <w:tcPr>
            <w:tcW w:w="6946" w:type="dxa"/>
            <w:shd w:val="clear" w:color="auto" w:fill="auto"/>
            <w:vAlign w:val="center"/>
          </w:tcPr>
          <w:p w14:paraId="7D756066" w14:textId="77777777" w:rsidR="00337EF1" w:rsidRPr="002A03E8" w:rsidRDefault="00337EF1" w:rsidP="00D56C8F">
            <w:pPr>
              <w:rPr>
                <w:rFonts w:eastAsia="Gill Sans MT"/>
                <w:sz w:val="20"/>
              </w:rPr>
            </w:pPr>
            <w:r w:rsidRPr="002A03E8">
              <w:rPr>
                <w:rFonts w:eastAsia="Gill Sans MT"/>
                <w:sz w:val="20"/>
              </w:rPr>
              <w:t>Reformatted only</w:t>
            </w:r>
          </w:p>
        </w:tc>
        <w:tc>
          <w:tcPr>
            <w:tcW w:w="1842" w:type="dxa"/>
            <w:shd w:val="clear" w:color="auto" w:fill="auto"/>
            <w:vAlign w:val="center"/>
          </w:tcPr>
          <w:p w14:paraId="1B003267" w14:textId="4CAB6E9D" w:rsidR="00337EF1" w:rsidRPr="002A03E8" w:rsidRDefault="00337EF1" w:rsidP="00D56C8F">
            <w:pPr>
              <w:jc w:val="center"/>
              <w:rPr>
                <w:rFonts w:eastAsia="Gill Sans MT"/>
                <w:sz w:val="20"/>
              </w:rPr>
            </w:pPr>
            <w:r w:rsidRPr="002A03E8">
              <w:rPr>
                <w:rFonts w:eastAsia="Gill Sans MT"/>
                <w:sz w:val="20"/>
              </w:rPr>
              <w:t>Feb 2014</w:t>
            </w:r>
          </w:p>
        </w:tc>
      </w:tr>
      <w:tr w:rsidR="00965F45" w:rsidRPr="002A03E8" w14:paraId="4F07590F" w14:textId="77777777" w:rsidTr="00C33F2F">
        <w:trPr>
          <w:trHeight w:val="20"/>
        </w:trPr>
        <w:tc>
          <w:tcPr>
            <w:tcW w:w="1418" w:type="dxa"/>
            <w:shd w:val="clear" w:color="auto" w:fill="auto"/>
            <w:vAlign w:val="center"/>
          </w:tcPr>
          <w:p w14:paraId="473A023A" w14:textId="77777777" w:rsidR="0066403D" w:rsidRPr="002A03E8" w:rsidRDefault="00BD5E20" w:rsidP="004A52AF">
            <w:pPr>
              <w:jc w:val="center"/>
              <w:rPr>
                <w:rFonts w:eastAsia="Gill Sans MT"/>
                <w:sz w:val="20"/>
              </w:rPr>
            </w:pPr>
            <w:r w:rsidRPr="002A03E8">
              <w:rPr>
                <w:rFonts w:eastAsia="Gill Sans MT"/>
                <w:sz w:val="20"/>
              </w:rPr>
              <w:t>3</w:t>
            </w:r>
          </w:p>
        </w:tc>
        <w:tc>
          <w:tcPr>
            <w:tcW w:w="6946" w:type="dxa"/>
            <w:shd w:val="clear" w:color="auto" w:fill="auto"/>
            <w:vAlign w:val="center"/>
          </w:tcPr>
          <w:p w14:paraId="17743C85" w14:textId="77777777" w:rsidR="0066403D" w:rsidRPr="002A03E8" w:rsidRDefault="0066403D" w:rsidP="005360B2">
            <w:pPr>
              <w:rPr>
                <w:rFonts w:eastAsia="Gill Sans MT"/>
                <w:sz w:val="20"/>
              </w:rPr>
            </w:pPr>
            <w:r w:rsidRPr="002A03E8">
              <w:rPr>
                <w:rFonts w:eastAsia="Gill Sans MT"/>
                <w:sz w:val="20"/>
              </w:rPr>
              <w:t xml:space="preserve">Updated to include minor changes the Statutory Framework for EYFS due to come into force in September 2014 and the newly published DfE ‘Keeping Children Safe in Education’ April 2014 </w:t>
            </w:r>
            <w:r w:rsidRPr="002A03E8">
              <w:rPr>
                <w:sz w:val="20"/>
              </w:rPr>
              <w:t>and the supporting guidance Keeping Children Safe in Education – Information for all School and College Staff, April 2014</w:t>
            </w:r>
            <w:r w:rsidRPr="002A03E8">
              <w:rPr>
                <w:rFonts w:eastAsia="Gill Sans MT"/>
                <w:sz w:val="20"/>
              </w:rPr>
              <w:t>.</w:t>
            </w:r>
          </w:p>
        </w:tc>
        <w:tc>
          <w:tcPr>
            <w:tcW w:w="1842" w:type="dxa"/>
            <w:shd w:val="clear" w:color="auto" w:fill="auto"/>
            <w:vAlign w:val="center"/>
          </w:tcPr>
          <w:p w14:paraId="61427ECD" w14:textId="77777777" w:rsidR="0066403D" w:rsidRPr="002A03E8" w:rsidRDefault="0066403D" w:rsidP="005360B2">
            <w:pPr>
              <w:jc w:val="center"/>
              <w:rPr>
                <w:rFonts w:eastAsia="Gill Sans MT"/>
                <w:sz w:val="20"/>
              </w:rPr>
            </w:pPr>
            <w:r w:rsidRPr="002A03E8">
              <w:rPr>
                <w:rFonts w:eastAsia="Gill Sans MT"/>
                <w:sz w:val="20"/>
              </w:rPr>
              <w:t>April 2014</w:t>
            </w:r>
          </w:p>
        </w:tc>
      </w:tr>
      <w:tr w:rsidR="00965F45" w:rsidRPr="002A03E8" w14:paraId="0E2401B4" w14:textId="77777777" w:rsidTr="00C33F2F">
        <w:trPr>
          <w:trHeight w:val="20"/>
        </w:trPr>
        <w:tc>
          <w:tcPr>
            <w:tcW w:w="1418" w:type="dxa"/>
            <w:shd w:val="clear" w:color="auto" w:fill="auto"/>
            <w:vAlign w:val="center"/>
          </w:tcPr>
          <w:p w14:paraId="67F08570" w14:textId="77777777" w:rsidR="005D0EDE" w:rsidRPr="002A03E8" w:rsidRDefault="00BD5E20" w:rsidP="004A52AF">
            <w:pPr>
              <w:jc w:val="center"/>
              <w:rPr>
                <w:rFonts w:eastAsia="Gill Sans MT"/>
                <w:sz w:val="20"/>
              </w:rPr>
            </w:pPr>
            <w:r w:rsidRPr="002A03E8">
              <w:rPr>
                <w:rFonts w:eastAsia="Gill Sans MT"/>
                <w:sz w:val="20"/>
              </w:rPr>
              <w:t>4</w:t>
            </w:r>
          </w:p>
        </w:tc>
        <w:tc>
          <w:tcPr>
            <w:tcW w:w="6946" w:type="dxa"/>
            <w:shd w:val="clear" w:color="auto" w:fill="auto"/>
            <w:vAlign w:val="center"/>
          </w:tcPr>
          <w:p w14:paraId="113C1699" w14:textId="31CDE88D" w:rsidR="005D0EDE" w:rsidRPr="002A03E8" w:rsidRDefault="005D0EDE" w:rsidP="00322614">
            <w:pPr>
              <w:rPr>
                <w:rFonts w:eastAsia="Gill Sans MT"/>
                <w:sz w:val="20"/>
              </w:rPr>
            </w:pPr>
            <w:r w:rsidRPr="002A03E8">
              <w:rPr>
                <w:color w:val="000000"/>
                <w:sz w:val="20"/>
              </w:rPr>
              <w:t xml:space="preserve">Update to reference DfE </w:t>
            </w:r>
            <w:hyperlink r:id="rId9" w:history="1">
              <w:r w:rsidRPr="002A03E8">
                <w:rPr>
                  <w:rStyle w:val="Hyperlink"/>
                  <w:color w:val="000000"/>
                  <w:sz w:val="20"/>
                  <w:u w:val="none"/>
                </w:rPr>
                <w:t>Behaviour and Discipline in Schools - A Guide for Head teachers and School staff - Reviewed Sept 2014</w:t>
              </w:r>
            </w:hyperlink>
          </w:p>
        </w:tc>
        <w:tc>
          <w:tcPr>
            <w:tcW w:w="1842" w:type="dxa"/>
            <w:shd w:val="clear" w:color="auto" w:fill="auto"/>
            <w:vAlign w:val="center"/>
          </w:tcPr>
          <w:p w14:paraId="493B9731" w14:textId="77777777" w:rsidR="005D0EDE" w:rsidRPr="002A03E8" w:rsidRDefault="005D0EDE" w:rsidP="00322614">
            <w:pPr>
              <w:jc w:val="center"/>
              <w:rPr>
                <w:rFonts w:eastAsia="Gill Sans MT"/>
                <w:sz w:val="20"/>
              </w:rPr>
            </w:pPr>
            <w:r w:rsidRPr="002A03E8">
              <w:rPr>
                <w:rFonts w:eastAsia="Gill Sans MT"/>
                <w:sz w:val="20"/>
              </w:rPr>
              <w:t>Oct 2014</w:t>
            </w:r>
          </w:p>
        </w:tc>
      </w:tr>
      <w:tr w:rsidR="00965F45" w:rsidRPr="002A03E8" w14:paraId="2B9DC8B7" w14:textId="77777777" w:rsidTr="00C33F2F">
        <w:trPr>
          <w:trHeight w:val="20"/>
        </w:trPr>
        <w:tc>
          <w:tcPr>
            <w:tcW w:w="1418" w:type="dxa"/>
            <w:shd w:val="clear" w:color="auto" w:fill="auto"/>
            <w:vAlign w:val="center"/>
          </w:tcPr>
          <w:p w14:paraId="16621422" w14:textId="77777777" w:rsidR="000511FC" w:rsidRPr="002A03E8" w:rsidRDefault="00BD5E20" w:rsidP="004A52AF">
            <w:pPr>
              <w:jc w:val="center"/>
              <w:rPr>
                <w:rFonts w:eastAsia="Gill Sans MT"/>
                <w:sz w:val="20"/>
              </w:rPr>
            </w:pPr>
            <w:r w:rsidRPr="002A03E8">
              <w:rPr>
                <w:rFonts w:eastAsia="Gill Sans MT"/>
                <w:sz w:val="20"/>
              </w:rPr>
              <w:t>5</w:t>
            </w:r>
          </w:p>
        </w:tc>
        <w:tc>
          <w:tcPr>
            <w:tcW w:w="6946" w:type="dxa"/>
            <w:shd w:val="clear" w:color="auto" w:fill="auto"/>
            <w:vAlign w:val="center"/>
          </w:tcPr>
          <w:p w14:paraId="4BAB299A" w14:textId="77777777" w:rsidR="000511FC" w:rsidRPr="002A03E8" w:rsidRDefault="00BD5E20" w:rsidP="00BD5E20">
            <w:pPr>
              <w:rPr>
                <w:rFonts w:eastAsia="Gill Sans MT"/>
                <w:sz w:val="20"/>
              </w:rPr>
            </w:pPr>
            <w:r w:rsidRPr="002A03E8">
              <w:rPr>
                <w:rFonts w:eastAsia="Gill Sans MT"/>
                <w:sz w:val="20"/>
              </w:rPr>
              <w:t xml:space="preserve">Updated to reflect DfE ‘Keeping Children Safe in Education’ March 2015 </w:t>
            </w:r>
            <w:r w:rsidRPr="002A03E8">
              <w:rPr>
                <w:sz w:val="20"/>
              </w:rPr>
              <w:t>and the supporting guidance Keeping Children Safe in Education – Information for all School and College Staff, March 2015</w:t>
            </w:r>
            <w:r w:rsidRPr="002A03E8">
              <w:rPr>
                <w:rFonts w:eastAsia="Gill Sans MT"/>
                <w:sz w:val="20"/>
              </w:rPr>
              <w:t>.</w:t>
            </w:r>
          </w:p>
        </w:tc>
        <w:tc>
          <w:tcPr>
            <w:tcW w:w="1842" w:type="dxa"/>
            <w:shd w:val="clear" w:color="auto" w:fill="auto"/>
            <w:vAlign w:val="center"/>
          </w:tcPr>
          <w:p w14:paraId="0067DD34" w14:textId="77777777" w:rsidR="000511FC" w:rsidRPr="002A03E8" w:rsidRDefault="00BD5E20" w:rsidP="004A52AF">
            <w:pPr>
              <w:jc w:val="center"/>
              <w:rPr>
                <w:rFonts w:eastAsia="Gill Sans MT"/>
                <w:sz w:val="20"/>
              </w:rPr>
            </w:pPr>
            <w:r w:rsidRPr="002A03E8">
              <w:rPr>
                <w:rFonts w:eastAsia="Gill Sans MT"/>
                <w:sz w:val="20"/>
              </w:rPr>
              <w:t>May 2015</w:t>
            </w:r>
          </w:p>
        </w:tc>
      </w:tr>
      <w:tr w:rsidR="00965F45" w:rsidRPr="002A03E8" w14:paraId="4E397417" w14:textId="77777777" w:rsidTr="00C33F2F">
        <w:trPr>
          <w:trHeight w:val="20"/>
        </w:trPr>
        <w:tc>
          <w:tcPr>
            <w:tcW w:w="1418" w:type="dxa"/>
            <w:shd w:val="clear" w:color="auto" w:fill="auto"/>
            <w:vAlign w:val="center"/>
          </w:tcPr>
          <w:p w14:paraId="5F29F07E" w14:textId="77777777" w:rsidR="000511FC" w:rsidRPr="002A03E8" w:rsidRDefault="00E831F0" w:rsidP="004A52AF">
            <w:pPr>
              <w:jc w:val="center"/>
              <w:rPr>
                <w:rFonts w:eastAsia="Gill Sans MT"/>
                <w:sz w:val="20"/>
              </w:rPr>
            </w:pPr>
            <w:r w:rsidRPr="002A03E8">
              <w:rPr>
                <w:rFonts w:eastAsia="Gill Sans MT"/>
                <w:sz w:val="20"/>
              </w:rPr>
              <w:t>6</w:t>
            </w:r>
          </w:p>
        </w:tc>
        <w:tc>
          <w:tcPr>
            <w:tcW w:w="6946" w:type="dxa"/>
            <w:shd w:val="clear" w:color="auto" w:fill="auto"/>
            <w:vAlign w:val="center"/>
          </w:tcPr>
          <w:p w14:paraId="66FBFC18" w14:textId="77777777" w:rsidR="000511FC" w:rsidRPr="002A03E8" w:rsidRDefault="00E831F0" w:rsidP="00E831F0">
            <w:pPr>
              <w:rPr>
                <w:rFonts w:eastAsia="Gill Sans MT"/>
                <w:sz w:val="20"/>
              </w:rPr>
            </w:pPr>
            <w:r w:rsidRPr="002A03E8">
              <w:rPr>
                <w:rFonts w:eastAsia="Gill Sans MT"/>
                <w:sz w:val="20"/>
              </w:rPr>
              <w:t xml:space="preserve">Updated to take account of DfE ‘Keeping Children Safe in Education’ July 2015 </w:t>
            </w:r>
            <w:r w:rsidRPr="002A03E8">
              <w:rPr>
                <w:sz w:val="20"/>
              </w:rPr>
              <w:t>and the supporting guidance Keeping Children Safe in Education – Information for all School and College Staff, July 2015</w:t>
            </w:r>
            <w:r w:rsidRPr="002A03E8">
              <w:rPr>
                <w:rFonts w:eastAsia="Gill Sans MT"/>
                <w:sz w:val="20"/>
              </w:rPr>
              <w:t>.</w:t>
            </w:r>
          </w:p>
        </w:tc>
        <w:tc>
          <w:tcPr>
            <w:tcW w:w="1842" w:type="dxa"/>
            <w:shd w:val="clear" w:color="auto" w:fill="auto"/>
            <w:vAlign w:val="center"/>
          </w:tcPr>
          <w:p w14:paraId="6C031B41" w14:textId="77777777" w:rsidR="000511FC" w:rsidRPr="002A03E8" w:rsidRDefault="00E831F0" w:rsidP="00E831F0">
            <w:pPr>
              <w:jc w:val="center"/>
              <w:rPr>
                <w:rFonts w:eastAsia="Gill Sans MT"/>
                <w:sz w:val="20"/>
              </w:rPr>
            </w:pPr>
            <w:r w:rsidRPr="002A03E8">
              <w:rPr>
                <w:rFonts w:eastAsia="Gill Sans MT"/>
                <w:sz w:val="20"/>
              </w:rPr>
              <w:t>Oct 2015</w:t>
            </w:r>
          </w:p>
        </w:tc>
      </w:tr>
      <w:tr w:rsidR="00965F45" w:rsidRPr="002A03E8" w14:paraId="378F0CC3" w14:textId="77777777" w:rsidTr="00C33F2F">
        <w:trPr>
          <w:trHeight w:val="20"/>
        </w:trPr>
        <w:tc>
          <w:tcPr>
            <w:tcW w:w="1418" w:type="dxa"/>
            <w:shd w:val="clear" w:color="auto" w:fill="auto"/>
            <w:vAlign w:val="center"/>
          </w:tcPr>
          <w:p w14:paraId="0D276A5A" w14:textId="77777777" w:rsidR="000511FC" w:rsidRPr="002A03E8" w:rsidRDefault="00A85B3B" w:rsidP="004A52AF">
            <w:pPr>
              <w:jc w:val="center"/>
              <w:rPr>
                <w:rFonts w:eastAsia="Gill Sans MT"/>
                <w:sz w:val="20"/>
              </w:rPr>
            </w:pPr>
            <w:r w:rsidRPr="002A03E8">
              <w:rPr>
                <w:rFonts w:eastAsia="Gill Sans MT"/>
                <w:sz w:val="20"/>
              </w:rPr>
              <w:t>7</w:t>
            </w:r>
          </w:p>
        </w:tc>
        <w:tc>
          <w:tcPr>
            <w:tcW w:w="6946" w:type="dxa"/>
            <w:shd w:val="clear" w:color="auto" w:fill="auto"/>
            <w:vAlign w:val="center"/>
          </w:tcPr>
          <w:p w14:paraId="3C27C9ED" w14:textId="77777777" w:rsidR="000511FC" w:rsidRPr="002A03E8" w:rsidRDefault="00D312EB" w:rsidP="00A85B3B">
            <w:pPr>
              <w:rPr>
                <w:rFonts w:eastAsia="Gill Sans MT"/>
                <w:sz w:val="20"/>
              </w:rPr>
            </w:pPr>
            <w:r w:rsidRPr="002A03E8">
              <w:rPr>
                <w:rFonts w:eastAsia="Gill Sans MT"/>
                <w:sz w:val="20"/>
              </w:rPr>
              <w:t>Up</w:t>
            </w:r>
            <w:r w:rsidR="00A85B3B" w:rsidRPr="002A03E8">
              <w:rPr>
                <w:rFonts w:eastAsia="Gill Sans MT"/>
                <w:sz w:val="20"/>
              </w:rPr>
              <w:t>dated as a result of Df</w:t>
            </w:r>
            <w:r w:rsidR="004C2E65" w:rsidRPr="002A03E8">
              <w:rPr>
                <w:rFonts w:eastAsia="Gill Sans MT"/>
                <w:sz w:val="20"/>
              </w:rPr>
              <w:t>E</w:t>
            </w:r>
            <w:r w:rsidR="00A85B3B" w:rsidRPr="002A03E8">
              <w:rPr>
                <w:rFonts w:eastAsia="Gill Sans MT"/>
                <w:sz w:val="20"/>
              </w:rPr>
              <w:t xml:space="preserve"> </w:t>
            </w:r>
            <w:r w:rsidR="00A85B3B" w:rsidRPr="002A03E8">
              <w:rPr>
                <w:sz w:val="20"/>
              </w:rPr>
              <w:t>Behaviour and Discipline in Schools – Advice for Head teachers and School Staff, January 2016</w:t>
            </w:r>
          </w:p>
        </w:tc>
        <w:tc>
          <w:tcPr>
            <w:tcW w:w="1842" w:type="dxa"/>
            <w:shd w:val="clear" w:color="auto" w:fill="auto"/>
            <w:vAlign w:val="center"/>
          </w:tcPr>
          <w:p w14:paraId="5D7A4AA9" w14:textId="435F2517" w:rsidR="000511FC" w:rsidRPr="002A03E8" w:rsidRDefault="00A85B3B" w:rsidP="004A52AF">
            <w:pPr>
              <w:jc w:val="center"/>
              <w:rPr>
                <w:rFonts w:eastAsia="Gill Sans MT"/>
                <w:sz w:val="20"/>
              </w:rPr>
            </w:pPr>
            <w:r w:rsidRPr="002A03E8">
              <w:rPr>
                <w:rFonts w:eastAsia="Gill Sans MT"/>
                <w:sz w:val="20"/>
              </w:rPr>
              <w:t>Mar 2016</w:t>
            </w:r>
          </w:p>
        </w:tc>
      </w:tr>
      <w:tr w:rsidR="00965F45" w:rsidRPr="002A03E8" w14:paraId="56051F81" w14:textId="77777777" w:rsidTr="00C33F2F">
        <w:trPr>
          <w:trHeight w:val="20"/>
        </w:trPr>
        <w:tc>
          <w:tcPr>
            <w:tcW w:w="1418" w:type="dxa"/>
            <w:shd w:val="clear" w:color="auto" w:fill="auto"/>
            <w:vAlign w:val="center"/>
          </w:tcPr>
          <w:p w14:paraId="05E966BE" w14:textId="77777777" w:rsidR="000511FC" w:rsidRPr="002A03E8" w:rsidRDefault="00310D4D" w:rsidP="004A52AF">
            <w:pPr>
              <w:jc w:val="center"/>
              <w:rPr>
                <w:rFonts w:eastAsia="Gill Sans MT"/>
                <w:sz w:val="20"/>
              </w:rPr>
            </w:pPr>
            <w:r w:rsidRPr="002A03E8">
              <w:rPr>
                <w:rFonts w:eastAsia="Gill Sans MT"/>
                <w:sz w:val="20"/>
              </w:rPr>
              <w:t>8</w:t>
            </w:r>
          </w:p>
        </w:tc>
        <w:tc>
          <w:tcPr>
            <w:tcW w:w="6946" w:type="dxa"/>
            <w:shd w:val="clear" w:color="auto" w:fill="auto"/>
            <w:vAlign w:val="center"/>
          </w:tcPr>
          <w:p w14:paraId="66172897" w14:textId="77777777" w:rsidR="000511FC" w:rsidRPr="002A03E8" w:rsidRDefault="00310D4D" w:rsidP="004A52AF">
            <w:pPr>
              <w:rPr>
                <w:rFonts w:eastAsia="Gill Sans MT"/>
                <w:sz w:val="20"/>
              </w:rPr>
            </w:pPr>
            <w:r w:rsidRPr="002A03E8">
              <w:rPr>
                <w:rFonts w:eastAsia="Gill Sans MT"/>
                <w:sz w:val="20"/>
              </w:rPr>
              <w:t>References to DfE ‘Keeping Children Safe in Education’ updated to September 2016</w:t>
            </w:r>
          </w:p>
        </w:tc>
        <w:tc>
          <w:tcPr>
            <w:tcW w:w="1842" w:type="dxa"/>
            <w:shd w:val="clear" w:color="auto" w:fill="auto"/>
            <w:vAlign w:val="center"/>
          </w:tcPr>
          <w:p w14:paraId="217D1115" w14:textId="341EC237" w:rsidR="000511FC" w:rsidRPr="002A03E8" w:rsidRDefault="00310D4D" w:rsidP="004A52AF">
            <w:pPr>
              <w:jc w:val="center"/>
              <w:rPr>
                <w:rFonts w:eastAsia="Gill Sans MT"/>
                <w:sz w:val="20"/>
              </w:rPr>
            </w:pPr>
            <w:r w:rsidRPr="002A03E8">
              <w:rPr>
                <w:rFonts w:eastAsia="Gill Sans MT"/>
                <w:sz w:val="20"/>
              </w:rPr>
              <w:t>Aug 2016</w:t>
            </w:r>
          </w:p>
        </w:tc>
      </w:tr>
      <w:tr w:rsidR="00965F45" w:rsidRPr="002A03E8" w14:paraId="7FC059D4" w14:textId="77777777" w:rsidTr="00C33F2F">
        <w:trPr>
          <w:trHeight w:val="20"/>
        </w:trPr>
        <w:tc>
          <w:tcPr>
            <w:tcW w:w="1418" w:type="dxa"/>
            <w:shd w:val="clear" w:color="auto" w:fill="auto"/>
            <w:vAlign w:val="center"/>
          </w:tcPr>
          <w:p w14:paraId="1D967FA4" w14:textId="77777777" w:rsidR="000511FC" w:rsidRPr="002A03E8" w:rsidRDefault="00093074" w:rsidP="004A52AF">
            <w:pPr>
              <w:jc w:val="center"/>
              <w:rPr>
                <w:rFonts w:eastAsia="Gill Sans MT"/>
                <w:sz w:val="20"/>
              </w:rPr>
            </w:pPr>
            <w:r w:rsidRPr="002A03E8">
              <w:rPr>
                <w:rFonts w:eastAsia="Gill Sans MT"/>
                <w:sz w:val="20"/>
              </w:rPr>
              <w:t>9</w:t>
            </w:r>
          </w:p>
        </w:tc>
        <w:tc>
          <w:tcPr>
            <w:tcW w:w="6946" w:type="dxa"/>
            <w:shd w:val="clear" w:color="auto" w:fill="auto"/>
            <w:vAlign w:val="center"/>
          </w:tcPr>
          <w:p w14:paraId="31AB8002" w14:textId="77777777" w:rsidR="000511FC" w:rsidRPr="002A03E8" w:rsidRDefault="00EF68B3" w:rsidP="007579F7">
            <w:pPr>
              <w:rPr>
                <w:rFonts w:eastAsia="Gill Sans MT"/>
                <w:sz w:val="20"/>
              </w:rPr>
            </w:pPr>
            <w:r w:rsidRPr="002A03E8">
              <w:rPr>
                <w:rFonts w:eastAsia="Gill Sans MT"/>
                <w:sz w:val="20"/>
              </w:rPr>
              <w:t>Minor updates</w:t>
            </w:r>
            <w:r w:rsidR="00093074" w:rsidRPr="002A03E8">
              <w:rPr>
                <w:rFonts w:eastAsia="Gill Sans MT"/>
                <w:sz w:val="20"/>
              </w:rPr>
              <w:t xml:space="preserve"> to </w:t>
            </w:r>
            <w:r w:rsidRPr="002A03E8">
              <w:rPr>
                <w:rFonts w:eastAsia="Gill Sans MT"/>
                <w:sz w:val="20"/>
              </w:rPr>
              <w:t>reflect</w:t>
            </w:r>
            <w:r w:rsidR="00093074" w:rsidRPr="002A03E8">
              <w:rPr>
                <w:rFonts w:eastAsia="Gill Sans MT"/>
                <w:sz w:val="20"/>
              </w:rPr>
              <w:t xml:space="preserve"> the DfE Statutory Framework for EYFS, 2017 which c</w:t>
            </w:r>
            <w:r w:rsidR="007579F7" w:rsidRPr="002A03E8">
              <w:rPr>
                <w:rFonts w:eastAsia="Gill Sans MT"/>
                <w:sz w:val="20"/>
              </w:rPr>
              <w:t>a</w:t>
            </w:r>
            <w:r w:rsidR="00093074" w:rsidRPr="002A03E8">
              <w:rPr>
                <w:rFonts w:eastAsia="Gill Sans MT"/>
                <w:sz w:val="20"/>
              </w:rPr>
              <w:t>me into force on 03 April</w:t>
            </w:r>
            <w:r w:rsidRPr="002A03E8">
              <w:rPr>
                <w:rFonts w:eastAsia="Gill Sans MT"/>
                <w:sz w:val="20"/>
              </w:rPr>
              <w:t xml:space="preserve"> 2017</w:t>
            </w:r>
          </w:p>
        </w:tc>
        <w:tc>
          <w:tcPr>
            <w:tcW w:w="1842" w:type="dxa"/>
            <w:shd w:val="clear" w:color="auto" w:fill="auto"/>
            <w:vAlign w:val="center"/>
          </w:tcPr>
          <w:p w14:paraId="1B5AA6DE" w14:textId="1B0D902C" w:rsidR="000511FC" w:rsidRPr="002A03E8" w:rsidRDefault="00EF68B3" w:rsidP="004A52AF">
            <w:pPr>
              <w:jc w:val="center"/>
              <w:rPr>
                <w:rFonts w:eastAsia="Gill Sans MT"/>
                <w:sz w:val="20"/>
              </w:rPr>
            </w:pPr>
            <w:r w:rsidRPr="002A03E8">
              <w:rPr>
                <w:rFonts w:eastAsia="Gill Sans MT"/>
                <w:sz w:val="20"/>
              </w:rPr>
              <w:t>Mar 2017</w:t>
            </w:r>
          </w:p>
        </w:tc>
      </w:tr>
      <w:tr w:rsidR="00965F45" w:rsidRPr="002A03E8" w14:paraId="5A081AC2" w14:textId="77777777" w:rsidTr="00C33F2F">
        <w:trPr>
          <w:trHeight w:val="20"/>
        </w:trPr>
        <w:tc>
          <w:tcPr>
            <w:tcW w:w="1418" w:type="dxa"/>
            <w:shd w:val="clear" w:color="auto" w:fill="auto"/>
            <w:vAlign w:val="center"/>
          </w:tcPr>
          <w:p w14:paraId="1143094A" w14:textId="77777777" w:rsidR="000511FC" w:rsidRPr="002A03E8" w:rsidRDefault="00966C18" w:rsidP="004A52AF">
            <w:pPr>
              <w:jc w:val="center"/>
              <w:rPr>
                <w:rFonts w:eastAsia="Gill Sans MT"/>
                <w:sz w:val="20"/>
              </w:rPr>
            </w:pPr>
            <w:r w:rsidRPr="002A03E8">
              <w:rPr>
                <w:rFonts w:eastAsia="Gill Sans MT"/>
                <w:sz w:val="20"/>
              </w:rPr>
              <w:t>10</w:t>
            </w:r>
          </w:p>
        </w:tc>
        <w:tc>
          <w:tcPr>
            <w:tcW w:w="6946" w:type="dxa"/>
            <w:shd w:val="clear" w:color="auto" w:fill="auto"/>
            <w:vAlign w:val="center"/>
          </w:tcPr>
          <w:p w14:paraId="53C80551" w14:textId="77777777" w:rsidR="000511FC" w:rsidRPr="002A03E8" w:rsidRDefault="00966C18" w:rsidP="004A52AF">
            <w:pPr>
              <w:rPr>
                <w:rFonts w:eastAsia="Gill Sans MT"/>
                <w:sz w:val="20"/>
              </w:rPr>
            </w:pPr>
            <w:r w:rsidRPr="002A03E8">
              <w:rPr>
                <w:rFonts w:eastAsia="Gill Sans MT"/>
                <w:sz w:val="20"/>
              </w:rPr>
              <w:t>Minor updates to reflect changes in DfE guidance</w:t>
            </w:r>
          </w:p>
        </w:tc>
        <w:tc>
          <w:tcPr>
            <w:tcW w:w="1842" w:type="dxa"/>
            <w:shd w:val="clear" w:color="auto" w:fill="auto"/>
            <w:vAlign w:val="center"/>
          </w:tcPr>
          <w:p w14:paraId="3B80DF6D" w14:textId="7260B9CE" w:rsidR="000511FC" w:rsidRPr="002A03E8" w:rsidRDefault="00966C18" w:rsidP="004A52AF">
            <w:pPr>
              <w:jc w:val="center"/>
              <w:rPr>
                <w:rFonts w:eastAsia="Gill Sans MT"/>
                <w:sz w:val="20"/>
              </w:rPr>
            </w:pPr>
            <w:r w:rsidRPr="002A03E8">
              <w:rPr>
                <w:rFonts w:eastAsia="Gill Sans MT"/>
                <w:sz w:val="20"/>
              </w:rPr>
              <w:t>Nov 2017</w:t>
            </w:r>
          </w:p>
        </w:tc>
      </w:tr>
      <w:tr w:rsidR="00965F45" w:rsidRPr="002A03E8" w14:paraId="44C6B388" w14:textId="77777777" w:rsidTr="00C33F2F">
        <w:trPr>
          <w:trHeight w:val="20"/>
        </w:trPr>
        <w:tc>
          <w:tcPr>
            <w:tcW w:w="1418" w:type="dxa"/>
            <w:shd w:val="clear" w:color="auto" w:fill="auto"/>
            <w:vAlign w:val="center"/>
          </w:tcPr>
          <w:p w14:paraId="03F76D3B" w14:textId="77777777" w:rsidR="00AA7505" w:rsidRPr="002A03E8" w:rsidRDefault="00AA7505" w:rsidP="003D76FB">
            <w:pPr>
              <w:jc w:val="center"/>
              <w:rPr>
                <w:rFonts w:eastAsia="Gill Sans MT"/>
                <w:sz w:val="20"/>
              </w:rPr>
            </w:pPr>
            <w:r w:rsidRPr="002A03E8">
              <w:rPr>
                <w:rFonts w:eastAsia="Gill Sans MT"/>
                <w:sz w:val="20"/>
              </w:rPr>
              <w:t>11</w:t>
            </w:r>
          </w:p>
        </w:tc>
        <w:tc>
          <w:tcPr>
            <w:tcW w:w="6946" w:type="dxa"/>
            <w:shd w:val="clear" w:color="auto" w:fill="auto"/>
            <w:vAlign w:val="center"/>
          </w:tcPr>
          <w:p w14:paraId="4626215D" w14:textId="77777777" w:rsidR="00AA7505" w:rsidRPr="002A03E8" w:rsidRDefault="00AA7505" w:rsidP="00AA7505">
            <w:pPr>
              <w:rPr>
                <w:rFonts w:eastAsia="Gill Sans MT"/>
                <w:sz w:val="20"/>
              </w:rPr>
            </w:pPr>
            <w:r w:rsidRPr="002A03E8">
              <w:rPr>
                <w:rFonts w:eastAsia="Gill Sans MT"/>
                <w:sz w:val="20"/>
              </w:rPr>
              <w:t xml:space="preserve">Minor update to reflect </w:t>
            </w:r>
            <w:r w:rsidRPr="002A03E8">
              <w:rPr>
                <w:sz w:val="20"/>
              </w:rPr>
              <w:t>DfE Screening, Searching and Confiscation – Advice for Head teachers, School Staff and Governing Bodies, January 2018</w:t>
            </w:r>
          </w:p>
        </w:tc>
        <w:tc>
          <w:tcPr>
            <w:tcW w:w="1842" w:type="dxa"/>
            <w:shd w:val="clear" w:color="auto" w:fill="auto"/>
            <w:vAlign w:val="center"/>
          </w:tcPr>
          <w:p w14:paraId="3FDAB7B7" w14:textId="03C4FB2B" w:rsidR="00AA7505" w:rsidRPr="002A03E8" w:rsidRDefault="00AA7505" w:rsidP="003D76FB">
            <w:pPr>
              <w:jc w:val="center"/>
              <w:rPr>
                <w:rFonts w:eastAsia="Gill Sans MT"/>
                <w:sz w:val="20"/>
              </w:rPr>
            </w:pPr>
            <w:r w:rsidRPr="002A03E8">
              <w:rPr>
                <w:rFonts w:eastAsia="Gill Sans MT"/>
                <w:sz w:val="20"/>
              </w:rPr>
              <w:t>Jan 2018</w:t>
            </w:r>
          </w:p>
        </w:tc>
      </w:tr>
      <w:tr w:rsidR="00965F45" w:rsidRPr="002A03E8" w14:paraId="7E0554BF" w14:textId="77777777" w:rsidTr="00C33F2F">
        <w:trPr>
          <w:trHeight w:val="20"/>
        </w:trPr>
        <w:tc>
          <w:tcPr>
            <w:tcW w:w="1418" w:type="dxa"/>
            <w:shd w:val="clear" w:color="auto" w:fill="auto"/>
            <w:vAlign w:val="center"/>
          </w:tcPr>
          <w:p w14:paraId="15E25042" w14:textId="77777777" w:rsidR="001546B4" w:rsidRPr="002A03E8" w:rsidRDefault="001546B4" w:rsidP="004E0F06">
            <w:pPr>
              <w:jc w:val="center"/>
              <w:rPr>
                <w:rFonts w:eastAsia="Gill Sans MT"/>
                <w:sz w:val="20"/>
              </w:rPr>
            </w:pPr>
            <w:r w:rsidRPr="002A03E8">
              <w:rPr>
                <w:rFonts w:eastAsia="Gill Sans MT"/>
                <w:sz w:val="20"/>
              </w:rPr>
              <w:t>12</w:t>
            </w:r>
          </w:p>
        </w:tc>
        <w:tc>
          <w:tcPr>
            <w:tcW w:w="6946" w:type="dxa"/>
            <w:shd w:val="clear" w:color="auto" w:fill="auto"/>
            <w:vAlign w:val="center"/>
          </w:tcPr>
          <w:p w14:paraId="262DC460" w14:textId="77777777" w:rsidR="001546B4" w:rsidRPr="002A03E8" w:rsidRDefault="001546B4" w:rsidP="001546B4">
            <w:pPr>
              <w:rPr>
                <w:rFonts w:eastAsia="Gill Sans MT"/>
                <w:sz w:val="20"/>
              </w:rPr>
            </w:pPr>
            <w:r w:rsidRPr="002A03E8">
              <w:rPr>
                <w:rFonts w:eastAsia="Gill Sans MT"/>
                <w:sz w:val="20"/>
              </w:rPr>
              <w:t xml:space="preserve">References to DfE ‘Keeping Children Safe in Education’ September 2018 and </w:t>
            </w:r>
            <w:r w:rsidRPr="002A03E8">
              <w:rPr>
                <w:sz w:val="20"/>
              </w:rPr>
              <w:t>DfE Working Together to Safeguard Children, July 2018 updated</w:t>
            </w:r>
          </w:p>
        </w:tc>
        <w:tc>
          <w:tcPr>
            <w:tcW w:w="1842" w:type="dxa"/>
            <w:shd w:val="clear" w:color="auto" w:fill="auto"/>
            <w:vAlign w:val="center"/>
          </w:tcPr>
          <w:p w14:paraId="44D36CE5" w14:textId="36E44051" w:rsidR="001546B4" w:rsidRPr="002A03E8" w:rsidRDefault="001546B4" w:rsidP="004E0F06">
            <w:pPr>
              <w:jc w:val="center"/>
              <w:rPr>
                <w:rFonts w:eastAsia="Gill Sans MT"/>
                <w:sz w:val="20"/>
              </w:rPr>
            </w:pPr>
            <w:r w:rsidRPr="002A03E8">
              <w:rPr>
                <w:rFonts w:eastAsia="Gill Sans MT"/>
                <w:sz w:val="20"/>
              </w:rPr>
              <w:t>Sept 2018</w:t>
            </w:r>
          </w:p>
        </w:tc>
      </w:tr>
      <w:tr w:rsidR="00965F45" w:rsidRPr="002A03E8" w14:paraId="5F7131F9" w14:textId="77777777" w:rsidTr="00C33F2F">
        <w:trPr>
          <w:trHeight w:val="20"/>
        </w:trPr>
        <w:tc>
          <w:tcPr>
            <w:tcW w:w="1418" w:type="dxa"/>
            <w:shd w:val="clear" w:color="auto" w:fill="auto"/>
            <w:vAlign w:val="center"/>
          </w:tcPr>
          <w:p w14:paraId="2D910F23" w14:textId="77777777" w:rsidR="00123206" w:rsidRPr="002A03E8" w:rsidRDefault="00123206" w:rsidP="004E0F06">
            <w:pPr>
              <w:jc w:val="center"/>
              <w:rPr>
                <w:rFonts w:eastAsia="Gill Sans MT"/>
                <w:sz w:val="20"/>
              </w:rPr>
            </w:pPr>
            <w:r w:rsidRPr="002A03E8">
              <w:rPr>
                <w:rFonts w:eastAsia="Gill Sans MT"/>
                <w:sz w:val="20"/>
              </w:rPr>
              <w:t>13</w:t>
            </w:r>
          </w:p>
        </w:tc>
        <w:tc>
          <w:tcPr>
            <w:tcW w:w="6946" w:type="dxa"/>
            <w:shd w:val="clear" w:color="auto" w:fill="auto"/>
            <w:vAlign w:val="center"/>
          </w:tcPr>
          <w:p w14:paraId="30FE6CFC" w14:textId="77777777" w:rsidR="00123206" w:rsidRPr="002A03E8" w:rsidRDefault="00123206" w:rsidP="001546B4">
            <w:pPr>
              <w:rPr>
                <w:rFonts w:eastAsia="Gill Sans MT"/>
                <w:sz w:val="20"/>
              </w:rPr>
            </w:pPr>
            <w:r w:rsidRPr="002A03E8">
              <w:rPr>
                <w:rFonts w:eastAsia="Gill Sans MT"/>
                <w:sz w:val="20"/>
              </w:rPr>
              <w:t>Updated references to DfE ‘Keeping Children Safe in Education’ September 2019</w:t>
            </w:r>
          </w:p>
        </w:tc>
        <w:tc>
          <w:tcPr>
            <w:tcW w:w="1842" w:type="dxa"/>
            <w:shd w:val="clear" w:color="auto" w:fill="auto"/>
            <w:vAlign w:val="center"/>
          </w:tcPr>
          <w:p w14:paraId="2BA7CD06" w14:textId="6D8436E5" w:rsidR="00123206" w:rsidRPr="002A03E8" w:rsidRDefault="00123206" w:rsidP="004E0F06">
            <w:pPr>
              <w:jc w:val="center"/>
              <w:rPr>
                <w:rFonts w:eastAsia="Gill Sans MT"/>
                <w:sz w:val="20"/>
              </w:rPr>
            </w:pPr>
            <w:r w:rsidRPr="002A03E8">
              <w:rPr>
                <w:rFonts w:eastAsia="Gill Sans MT"/>
                <w:sz w:val="20"/>
              </w:rPr>
              <w:t>Sept 2019</w:t>
            </w:r>
          </w:p>
        </w:tc>
      </w:tr>
      <w:tr w:rsidR="00965F45" w:rsidRPr="002A03E8" w14:paraId="45C5CA19" w14:textId="77777777" w:rsidTr="00C33F2F">
        <w:trPr>
          <w:trHeight w:val="20"/>
        </w:trPr>
        <w:tc>
          <w:tcPr>
            <w:tcW w:w="1418" w:type="dxa"/>
            <w:shd w:val="clear" w:color="auto" w:fill="auto"/>
            <w:vAlign w:val="center"/>
          </w:tcPr>
          <w:p w14:paraId="149712A6" w14:textId="77777777" w:rsidR="002F05B7" w:rsidRPr="002A03E8" w:rsidRDefault="002F05B7" w:rsidP="004E0F06">
            <w:pPr>
              <w:jc w:val="center"/>
              <w:rPr>
                <w:rFonts w:eastAsia="Gill Sans MT"/>
                <w:sz w:val="20"/>
              </w:rPr>
            </w:pPr>
            <w:r w:rsidRPr="002A03E8">
              <w:rPr>
                <w:rFonts w:eastAsia="Gill Sans MT"/>
                <w:sz w:val="20"/>
              </w:rPr>
              <w:t>14</w:t>
            </w:r>
          </w:p>
        </w:tc>
        <w:tc>
          <w:tcPr>
            <w:tcW w:w="6946" w:type="dxa"/>
            <w:shd w:val="clear" w:color="auto" w:fill="auto"/>
            <w:vAlign w:val="center"/>
          </w:tcPr>
          <w:p w14:paraId="02B32115" w14:textId="77777777" w:rsidR="002F05B7" w:rsidRPr="002A03E8" w:rsidRDefault="002F05B7" w:rsidP="001546B4">
            <w:pPr>
              <w:rPr>
                <w:rFonts w:eastAsia="Gill Sans MT"/>
                <w:sz w:val="20"/>
              </w:rPr>
            </w:pPr>
            <w:r w:rsidRPr="002A03E8">
              <w:rPr>
                <w:rFonts w:eastAsia="Gill Sans MT"/>
                <w:sz w:val="20"/>
              </w:rPr>
              <w:t>Updated in line with ‘Keeping Children Safe in Education’ Sept 2020</w:t>
            </w:r>
          </w:p>
        </w:tc>
        <w:tc>
          <w:tcPr>
            <w:tcW w:w="1842" w:type="dxa"/>
            <w:shd w:val="clear" w:color="auto" w:fill="auto"/>
            <w:vAlign w:val="center"/>
          </w:tcPr>
          <w:p w14:paraId="2D08CDA4" w14:textId="043AD65F" w:rsidR="002F05B7" w:rsidRPr="002A03E8" w:rsidRDefault="002F05B7" w:rsidP="004E0F06">
            <w:pPr>
              <w:jc w:val="center"/>
              <w:rPr>
                <w:rFonts w:eastAsia="Gill Sans MT"/>
                <w:sz w:val="20"/>
              </w:rPr>
            </w:pPr>
            <w:r w:rsidRPr="002A03E8">
              <w:rPr>
                <w:rFonts w:eastAsia="Gill Sans MT"/>
                <w:sz w:val="20"/>
              </w:rPr>
              <w:t>Nov 2020</w:t>
            </w:r>
          </w:p>
        </w:tc>
      </w:tr>
      <w:tr w:rsidR="00C33F2F" w:rsidRPr="002A03E8" w14:paraId="6C80A5D2" w14:textId="77777777" w:rsidTr="00C33F2F">
        <w:trPr>
          <w:trHeight w:val="20"/>
        </w:trPr>
        <w:tc>
          <w:tcPr>
            <w:tcW w:w="1418" w:type="dxa"/>
            <w:shd w:val="clear" w:color="auto" w:fill="auto"/>
            <w:vAlign w:val="center"/>
          </w:tcPr>
          <w:p w14:paraId="4FE6F06E" w14:textId="77777777" w:rsidR="001957A3" w:rsidRPr="002A03E8" w:rsidRDefault="001957A3" w:rsidP="001957A3">
            <w:pPr>
              <w:jc w:val="center"/>
              <w:rPr>
                <w:rFonts w:eastAsia="Gill Sans MT"/>
                <w:sz w:val="20"/>
              </w:rPr>
            </w:pPr>
            <w:r w:rsidRPr="002A03E8">
              <w:rPr>
                <w:rFonts w:eastAsia="Gill Sans MT"/>
                <w:sz w:val="20"/>
              </w:rPr>
              <w:t>15</w:t>
            </w:r>
          </w:p>
        </w:tc>
        <w:tc>
          <w:tcPr>
            <w:tcW w:w="6946" w:type="dxa"/>
            <w:shd w:val="clear" w:color="auto" w:fill="auto"/>
            <w:vAlign w:val="center"/>
          </w:tcPr>
          <w:p w14:paraId="69A29382" w14:textId="77777777" w:rsidR="001957A3" w:rsidRPr="002A03E8" w:rsidRDefault="001957A3" w:rsidP="001957A3">
            <w:pPr>
              <w:rPr>
                <w:rFonts w:eastAsia="Gill Sans MT"/>
                <w:sz w:val="20"/>
              </w:rPr>
            </w:pPr>
            <w:r w:rsidRPr="002A03E8">
              <w:rPr>
                <w:rFonts w:eastAsia="Gill Sans MT"/>
                <w:sz w:val="20"/>
              </w:rPr>
              <w:t xml:space="preserve">Updated in line with ‘Keeping Children Safe in Education’ Sept 2021 and </w:t>
            </w:r>
            <w:r w:rsidR="00825D3E" w:rsidRPr="002A03E8">
              <w:rPr>
                <w:rFonts w:eastAsia="Gill Sans MT"/>
                <w:sz w:val="20"/>
              </w:rPr>
              <w:t>inserted links to statutory or advisory documents</w:t>
            </w:r>
          </w:p>
        </w:tc>
        <w:tc>
          <w:tcPr>
            <w:tcW w:w="1842" w:type="dxa"/>
            <w:shd w:val="clear" w:color="auto" w:fill="auto"/>
            <w:vAlign w:val="center"/>
          </w:tcPr>
          <w:p w14:paraId="1D01E37B" w14:textId="603EB2A2" w:rsidR="001957A3" w:rsidRPr="002A03E8" w:rsidRDefault="001957A3" w:rsidP="001957A3">
            <w:pPr>
              <w:jc w:val="center"/>
              <w:rPr>
                <w:rFonts w:eastAsia="Gill Sans MT"/>
                <w:sz w:val="20"/>
              </w:rPr>
            </w:pPr>
            <w:r w:rsidRPr="002A03E8">
              <w:rPr>
                <w:rFonts w:eastAsia="Gill Sans MT"/>
                <w:sz w:val="20"/>
              </w:rPr>
              <w:t>Jan 2022</w:t>
            </w:r>
          </w:p>
        </w:tc>
      </w:tr>
      <w:tr w:rsidR="00C33F2F" w:rsidRPr="002A03E8" w14:paraId="53056F6C" w14:textId="77777777" w:rsidTr="00C33F2F">
        <w:trPr>
          <w:trHeight w:val="20"/>
        </w:trPr>
        <w:tc>
          <w:tcPr>
            <w:tcW w:w="1418" w:type="dxa"/>
            <w:shd w:val="clear" w:color="auto" w:fill="auto"/>
            <w:vAlign w:val="center"/>
          </w:tcPr>
          <w:p w14:paraId="1E6655B6" w14:textId="77777777" w:rsidR="002B7C33" w:rsidRPr="002A03E8" w:rsidRDefault="002B7C33" w:rsidP="001957A3">
            <w:pPr>
              <w:jc w:val="center"/>
              <w:rPr>
                <w:rFonts w:eastAsia="Gill Sans MT"/>
                <w:sz w:val="20"/>
              </w:rPr>
            </w:pPr>
            <w:r w:rsidRPr="002A03E8">
              <w:rPr>
                <w:rFonts w:eastAsia="Gill Sans MT"/>
                <w:sz w:val="20"/>
              </w:rPr>
              <w:t>16</w:t>
            </w:r>
          </w:p>
        </w:tc>
        <w:tc>
          <w:tcPr>
            <w:tcW w:w="6946" w:type="dxa"/>
            <w:shd w:val="clear" w:color="auto" w:fill="auto"/>
            <w:vAlign w:val="center"/>
          </w:tcPr>
          <w:p w14:paraId="56F2FAA9" w14:textId="77777777" w:rsidR="002B7C33" w:rsidRPr="002A03E8" w:rsidRDefault="002B7C33" w:rsidP="001957A3">
            <w:pPr>
              <w:rPr>
                <w:rFonts w:eastAsia="Gill Sans MT"/>
                <w:sz w:val="20"/>
              </w:rPr>
            </w:pPr>
            <w:r w:rsidRPr="002A03E8">
              <w:rPr>
                <w:rFonts w:eastAsia="Gill Sans MT"/>
                <w:sz w:val="20"/>
              </w:rPr>
              <w:t>Updated in line with KCSiE 2022 and amended DfE guidance on Behaviour in Schools – July 2022</w:t>
            </w:r>
          </w:p>
        </w:tc>
        <w:tc>
          <w:tcPr>
            <w:tcW w:w="1842" w:type="dxa"/>
            <w:shd w:val="clear" w:color="auto" w:fill="auto"/>
            <w:vAlign w:val="center"/>
          </w:tcPr>
          <w:p w14:paraId="4287138A" w14:textId="6057CC90" w:rsidR="002B7C33" w:rsidRPr="002A03E8" w:rsidRDefault="002B7C33" w:rsidP="001957A3">
            <w:pPr>
              <w:jc w:val="center"/>
              <w:rPr>
                <w:rFonts w:eastAsia="Gill Sans MT"/>
                <w:sz w:val="20"/>
              </w:rPr>
            </w:pPr>
            <w:r w:rsidRPr="002A03E8">
              <w:rPr>
                <w:rFonts w:eastAsia="Gill Sans MT"/>
                <w:sz w:val="20"/>
              </w:rPr>
              <w:t>Sept 2022</w:t>
            </w:r>
          </w:p>
        </w:tc>
      </w:tr>
      <w:tr w:rsidR="00DB48A5" w:rsidRPr="002A03E8" w14:paraId="48C3EA12" w14:textId="77777777" w:rsidTr="00DB48A5">
        <w:trPr>
          <w:trHeight w:val="20"/>
        </w:trPr>
        <w:tc>
          <w:tcPr>
            <w:tcW w:w="1418" w:type="dxa"/>
            <w:shd w:val="clear" w:color="auto" w:fill="auto"/>
            <w:vAlign w:val="center"/>
          </w:tcPr>
          <w:p w14:paraId="2EE94B8E" w14:textId="77777777" w:rsidR="00DB48A5" w:rsidRPr="002A03E8" w:rsidRDefault="00DB48A5" w:rsidP="001957A3">
            <w:pPr>
              <w:jc w:val="center"/>
              <w:rPr>
                <w:rFonts w:eastAsia="Gill Sans MT"/>
                <w:sz w:val="20"/>
              </w:rPr>
            </w:pPr>
          </w:p>
        </w:tc>
        <w:tc>
          <w:tcPr>
            <w:tcW w:w="6946" w:type="dxa"/>
            <w:shd w:val="clear" w:color="auto" w:fill="auto"/>
            <w:vAlign w:val="center"/>
          </w:tcPr>
          <w:p w14:paraId="47044B72" w14:textId="582324FB" w:rsidR="00DB48A5" w:rsidRPr="002A03E8" w:rsidRDefault="00DB48A5" w:rsidP="001957A3">
            <w:pPr>
              <w:rPr>
                <w:rFonts w:eastAsia="Gill Sans MT"/>
                <w:sz w:val="20"/>
              </w:rPr>
            </w:pPr>
            <w:r w:rsidRPr="002A03E8">
              <w:rPr>
                <w:rFonts w:eastAsia="Gill Sans MT"/>
                <w:sz w:val="20"/>
              </w:rPr>
              <w:t>Reviewed and updated links to KAHub and other external websites</w:t>
            </w:r>
          </w:p>
        </w:tc>
        <w:tc>
          <w:tcPr>
            <w:tcW w:w="1842" w:type="dxa"/>
            <w:shd w:val="clear" w:color="auto" w:fill="auto"/>
            <w:vAlign w:val="center"/>
          </w:tcPr>
          <w:p w14:paraId="0ACF2B7C" w14:textId="7D275CFC" w:rsidR="00DB48A5" w:rsidRPr="002A03E8" w:rsidRDefault="00C33F2F" w:rsidP="001957A3">
            <w:pPr>
              <w:jc w:val="center"/>
              <w:rPr>
                <w:rFonts w:eastAsia="Gill Sans MT"/>
                <w:sz w:val="20"/>
              </w:rPr>
            </w:pPr>
            <w:r w:rsidRPr="002A03E8">
              <w:rPr>
                <w:rFonts w:eastAsia="Gill Sans MT"/>
                <w:sz w:val="20"/>
              </w:rPr>
              <w:t>Nov 2024</w:t>
            </w:r>
          </w:p>
        </w:tc>
      </w:tr>
    </w:tbl>
    <w:p w14:paraId="1290575B" w14:textId="77777777" w:rsidR="000511FC" w:rsidRPr="002A03E8" w:rsidRDefault="000511FC" w:rsidP="000511FC">
      <w:pPr>
        <w:jc w:val="center"/>
        <w:rPr>
          <w:b/>
          <w:color w:val="1F497D"/>
          <w:sz w:val="32"/>
        </w:rPr>
        <w:sectPr w:rsidR="000511FC" w:rsidRPr="002A03E8" w:rsidSect="00A84E05">
          <w:headerReference w:type="default" r:id="rId10"/>
          <w:footerReference w:type="default" r:id="rId11"/>
          <w:pgSz w:w="11906" w:h="16838"/>
          <w:pgMar w:top="851" w:right="851" w:bottom="851" w:left="851" w:header="510" w:footer="624" w:gutter="0"/>
          <w:cols w:space="708"/>
          <w:docGrid w:linePitch="360"/>
        </w:sectPr>
      </w:pPr>
    </w:p>
    <w:p w14:paraId="4673FEB9" w14:textId="7974E0E9" w:rsidR="00161F2D" w:rsidRPr="002A03E8" w:rsidRDefault="00CD1B52" w:rsidP="00351AE0">
      <w:pPr>
        <w:spacing w:after="200" w:line="276" w:lineRule="auto"/>
        <w:rPr>
          <w:b/>
          <w:color w:val="7C2925"/>
          <w:sz w:val="28"/>
          <w:szCs w:val="28"/>
        </w:rPr>
      </w:pPr>
      <w:r w:rsidRPr="002A03E8">
        <w:rPr>
          <w:b/>
          <w:color w:val="7C2925"/>
          <w:sz w:val="28"/>
          <w:szCs w:val="28"/>
        </w:rPr>
        <w:lastRenderedPageBreak/>
        <w:t>CONTENTS</w:t>
      </w:r>
    </w:p>
    <w:p w14:paraId="76B35A2B" w14:textId="53962F68" w:rsidR="00C33F2F" w:rsidRPr="002A03E8" w:rsidRDefault="00C1371E">
      <w:pPr>
        <w:pStyle w:val="TOC1"/>
        <w:rPr>
          <w:rFonts w:asciiTheme="minorHAnsi" w:eastAsiaTheme="minorEastAsia" w:hAnsiTheme="minorHAnsi" w:cstheme="minorBidi"/>
          <w:b w:val="0"/>
          <w:noProof/>
          <w:kern w:val="2"/>
          <w:szCs w:val="24"/>
          <w:lang w:eastAsia="en-GB"/>
          <w14:ligatures w14:val="standardContextual"/>
        </w:rPr>
      </w:pPr>
      <w:r w:rsidRPr="002A03E8">
        <w:rPr>
          <w:sz w:val="28"/>
          <w:szCs w:val="28"/>
        </w:rPr>
        <w:fldChar w:fldCharType="begin"/>
      </w:r>
      <w:r w:rsidRPr="002A03E8">
        <w:rPr>
          <w:sz w:val="28"/>
          <w:szCs w:val="28"/>
        </w:rPr>
        <w:instrText xml:space="preserve"> TOC \o "1-3" \h \z \u </w:instrText>
      </w:r>
      <w:r w:rsidRPr="002A03E8">
        <w:rPr>
          <w:sz w:val="28"/>
          <w:szCs w:val="28"/>
        </w:rPr>
        <w:fldChar w:fldCharType="separate"/>
      </w:r>
      <w:hyperlink w:anchor="_Toc181360670" w:history="1">
        <w:r w:rsidR="00C33F2F" w:rsidRPr="002A03E8">
          <w:rPr>
            <w:rStyle w:val="Hyperlink"/>
            <w:noProof/>
          </w:rPr>
          <w:t>1.</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Introduction</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_Toc181360670 \h </w:instrText>
        </w:r>
        <w:r w:rsidR="00C33F2F" w:rsidRPr="002A03E8">
          <w:rPr>
            <w:noProof/>
            <w:webHidden/>
          </w:rPr>
        </w:r>
        <w:r w:rsidR="00C33F2F" w:rsidRPr="002A03E8">
          <w:rPr>
            <w:noProof/>
            <w:webHidden/>
          </w:rPr>
          <w:fldChar w:fldCharType="separate"/>
        </w:r>
        <w:r w:rsidR="00C33F2F" w:rsidRPr="002A03E8">
          <w:rPr>
            <w:noProof/>
            <w:webHidden/>
          </w:rPr>
          <w:t>1</w:t>
        </w:r>
        <w:r w:rsidR="00C33F2F" w:rsidRPr="002A03E8">
          <w:rPr>
            <w:noProof/>
            <w:webHidden/>
          </w:rPr>
          <w:fldChar w:fldCharType="end"/>
        </w:r>
      </w:hyperlink>
    </w:p>
    <w:p w14:paraId="59970BC5" w14:textId="27F2B1E8"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1" w:history="1">
        <w:r w:rsidR="00C33F2F" w:rsidRPr="002A03E8">
          <w:rPr>
            <w:rStyle w:val="Hyperlink"/>
            <w:noProof/>
          </w:rPr>
          <w:t>2.</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Objectives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_Toc181360671 \h </w:instrText>
        </w:r>
        <w:r w:rsidR="00C33F2F" w:rsidRPr="002A03E8">
          <w:rPr>
            <w:noProof/>
            <w:webHidden/>
          </w:rPr>
        </w:r>
        <w:r w:rsidR="00C33F2F" w:rsidRPr="002A03E8">
          <w:rPr>
            <w:noProof/>
            <w:webHidden/>
          </w:rPr>
          <w:fldChar w:fldCharType="separate"/>
        </w:r>
        <w:r w:rsidR="00C33F2F" w:rsidRPr="002A03E8">
          <w:rPr>
            <w:noProof/>
            <w:webHidden/>
          </w:rPr>
          <w:t>1</w:t>
        </w:r>
        <w:r w:rsidR="00C33F2F" w:rsidRPr="002A03E8">
          <w:rPr>
            <w:noProof/>
            <w:webHidden/>
          </w:rPr>
          <w:fldChar w:fldCharType="end"/>
        </w:r>
      </w:hyperlink>
    </w:p>
    <w:p w14:paraId="12AB70FE" w14:textId="22282617"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2" w:history="1">
        <w:r w:rsidR="00C33F2F" w:rsidRPr="002A03E8">
          <w:rPr>
            <w:rStyle w:val="Hyperlink"/>
            <w:noProof/>
          </w:rPr>
          <w:t>3.</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Background: what the law says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_Toc181360672 \h </w:instrText>
        </w:r>
        <w:r w:rsidR="00C33F2F" w:rsidRPr="002A03E8">
          <w:rPr>
            <w:noProof/>
            <w:webHidden/>
          </w:rPr>
        </w:r>
        <w:r w:rsidR="00C33F2F" w:rsidRPr="002A03E8">
          <w:rPr>
            <w:noProof/>
            <w:webHidden/>
          </w:rPr>
          <w:fldChar w:fldCharType="separate"/>
        </w:r>
        <w:r w:rsidR="00C33F2F" w:rsidRPr="002A03E8">
          <w:rPr>
            <w:noProof/>
            <w:webHidden/>
          </w:rPr>
          <w:t>2</w:t>
        </w:r>
        <w:r w:rsidR="00C33F2F" w:rsidRPr="002A03E8">
          <w:rPr>
            <w:noProof/>
            <w:webHidden/>
          </w:rPr>
          <w:fldChar w:fldCharType="end"/>
        </w:r>
      </w:hyperlink>
    </w:p>
    <w:p w14:paraId="561A6D61" w14:textId="79969186"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3" w:history="1">
        <w:r w:rsidR="00C33F2F" w:rsidRPr="002A03E8">
          <w:rPr>
            <w:rStyle w:val="Hyperlink"/>
            <w:noProof/>
          </w:rPr>
          <w:t>4.</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What is meant by ‘reasonable force’</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_Toc181360673 \h </w:instrText>
        </w:r>
        <w:r w:rsidR="00C33F2F" w:rsidRPr="002A03E8">
          <w:rPr>
            <w:noProof/>
            <w:webHidden/>
          </w:rPr>
        </w:r>
        <w:r w:rsidR="00C33F2F" w:rsidRPr="002A03E8">
          <w:rPr>
            <w:noProof/>
            <w:webHidden/>
          </w:rPr>
          <w:fldChar w:fldCharType="separate"/>
        </w:r>
        <w:r w:rsidR="00C33F2F" w:rsidRPr="002A03E8">
          <w:rPr>
            <w:noProof/>
            <w:webHidden/>
          </w:rPr>
          <w:t>2</w:t>
        </w:r>
        <w:r w:rsidR="00C33F2F" w:rsidRPr="002A03E8">
          <w:rPr>
            <w:noProof/>
            <w:webHidden/>
          </w:rPr>
          <w:fldChar w:fldCharType="end"/>
        </w:r>
      </w:hyperlink>
    </w:p>
    <w:p w14:paraId="4EE3096A" w14:textId="59974B08"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4" w:history="1">
        <w:r w:rsidR="00C33F2F" w:rsidRPr="002A03E8">
          <w:rPr>
            <w:rStyle w:val="Hyperlink"/>
            <w:noProof/>
          </w:rPr>
          <w:t>5.</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When the use of reasonable force might be appropriate</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_Toc181360674 \h </w:instrText>
        </w:r>
        <w:r w:rsidR="00C33F2F" w:rsidRPr="002A03E8">
          <w:rPr>
            <w:noProof/>
            <w:webHidden/>
          </w:rPr>
        </w:r>
        <w:r w:rsidR="00C33F2F" w:rsidRPr="002A03E8">
          <w:rPr>
            <w:noProof/>
            <w:webHidden/>
          </w:rPr>
          <w:fldChar w:fldCharType="separate"/>
        </w:r>
        <w:r w:rsidR="00C33F2F" w:rsidRPr="002A03E8">
          <w:rPr>
            <w:noProof/>
            <w:webHidden/>
          </w:rPr>
          <w:t>3</w:t>
        </w:r>
        <w:r w:rsidR="00C33F2F" w:rsidRPr="002A03E8">
          <w:rPr>
            <w:noProof/>
            <w:webHidden/>
          </w:rPr>
          <w:fldChar w:fldCharType="end"/>
        </w:r>
      </w:hyperlink>
    </w:p>
    <w:p w14:paraId="76ED05EA" w14:textId="66481DC0"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5" w:history="1">
        <w:r w:rsidR="00C33F2F" w:rsidRPr="002A03E8">
          <w:rPr>
            <w:rStyle w:val="Hyperlink"/>
            <w:noProof/>
          </w:rPr>
          <w:t>6.</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The different approaches which may be used prior to force being used</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_Toc181360675 \h </w:instrText>
        </w:r>
        <w:r w:rsidR="00C33F2F" w:rsidRPr="002A03E8">
          <w:rPr>
            <w:noProof/>
            <w:webHidden/>
          </w:rPr>
        </w:r>
        <w:r w:rsidR="00C33F2F" w:rsidRPr="002A03E8">
          <w:rPr>
            <w:noProof/>
            <w:webHidden/>
          </w:rPr>
          <w:fldChar w:fldCharType="separate"/>
        </w:r>
        <w:r w:rsidR="00C33F2F" w:rsidRPr="002A03E8">
          <w:rPr>
            <w:noProof/>
            <w:webHidden/>
          </w:rPr>
          <w:t>4</w:t>
        </w:r>
        <w:r w:rsidR="00C33F2F" w:rsidRPr="002A03E8">
          <w:rPr>
            <w:noProof/>
            <w:webHidden/>
          </w:rPr>
          <w:fldChar w:fldCharType="end"/>
        </w:r>
      </w:hyperlink>
    </w:p>
    <w:p w14:paraId="7E08DD1D" w14:textId="0E6269FF"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6" w:history="1">
        <w:r w:rsidR="00C33F2F" w:rsidRPr="002A03E8">
          <w:rPr>
            <w:rStyle w:val="Hyperlink"/>
            <w:noProof/>
          </w:rPr>
          <w:t>7.</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What is not an acceptable use of force</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_Toc181360676 \h </w:instrText>
        </w:r>
        <w:r w:rsidR="00C33F2F" w:rsidRPr="002A03E8">
          <w:rPr>
            <w:noProof/>
            <w:webHidden/>
          </w:rPr>
        </w:r>
        <w:r w:rsidR="00C33F2F" w:rsidRPr="002A03E8">
          <w:rPr>
            <w:noProof/>
            <w:webHidden/>
          </w:rPr>
          <w:fldChar w:fldCharType="separate"/>
        </w:r>
        <w:r w:rsidR="00C33F2F" w:rsidRPr="002A03E8">
          <w:rPr>
            <w:noProof/>
            <w:webHidden/>
          </w:rPr>
          <w:t>5</w:t>
        </w:r>
        <w:r w:rsidR="00C33F2F" w:rsidRPr="002A03E8">
          <w:rPr>
            <w:noProof/>
            <w:webHidden/>
          </w:rPr>
          <w:fldChar w:fldCharType="end"/>
        </w:r>
      </w:hyperlink>
    </w:p>
    <w:p w14:paraId="35178C29" w14:textId="0DD0BFED"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7" w:history="1">
        <w:r w:rsidR="00C33F2F" w:rsidRPr="002A03E8">
          <w:rPr>
            <w:rStyle w:val="Hyperlink"/>
            <w:noProof/>
          </w:rPr>
          <w:t>8.</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Placing physical intervention in context</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_Toc181360677 \h </w:instrText>
        </w:r>
        <w:r w:rsidR="00C33F2F" w:rsidRPr="002A03E8">
          <w:rPr>
            <w:noProof/>
            <w:webHidden/>
          </w:rPr>
        </w:r>
        <w:r w:rsidR="00C33F2F" w:rsidRPr="002A03E8">
          <w:rPr>
            <w:noProof/>
            <w:webHidden/>
          </w:rPr>
          <w:fldChar w:fldCharType="separate"/>
        </w:r>
        <w:r w:rsidR="00C33F2F" w:rsidRPr="002A03E8">
          <w:rPr>
            <w:noProof/>
            <w:webHidden/>
          </w:rPr>
          <w:t>5</w:t>
        </w:r>
        <w:r w:rsidR="00C33F2F" w:rsidRPr="002A03E8">
          <w:rPr>
            <w:noProof/>
            <w:webHidden/>
          </w:rPr>
          <w:fldChar w:fldCharType="end"/>
        </w:r>
      </w:hyperlink>
    </w:p>
    <w:p w14:paraId="6368C6A7" w14:textId="56866918"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8" w:history="1">
        <w:r w:rsidR="00C33F2F" w:rsidRPr="002A03E8">
          <w:rPr>
            <w:rStyle w:val="Hyperlink"/>
            <w:noProof/>
          </w:rPr>
          <w:t>9.</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Recording and reporting significant incidents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_Toc181360678 \h </w:instrText>
        </w:r>
        <w:r w:rsidR="00C33F2F" w:rsidRPr="002A03E8">
          <w:rPr>
            <w:noProof/>
            <w:webHidden/>
          </w:rPr>
        </w:r>
        <w:r w:rsidR="00C33F2F" w:rsidRPr="002A03E8">
          <w:rPr>
            <w:noProof/>
            <w:webHidden/>
          </w:rPr>
          <w:fldChar w:fldCharType="separate"/>
        </w:r>
        <w:r w:rsidR="00C33F2F" w:rsidRPr="002A03E8">
          <w:rPr>
            <w:noProof/>
            <w:webHidden/>
          </w:rPr>
          <w:t>6</w:t>
        </w:r>
        <w:r w:rsidR="00C33F2F" w:rsidRPr="002A03E8">
          <w:rPr>
            <w:noProof/>
            <w:webHidden/>
          </w:rPr>
          <w:fldChar w:fldCharType="end"/>
        </w:r>
      </w:hyperlink>
    </w:p>
    <w:p w14:paraId="4599D2A1" w14:textId="23631141"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79" w:history="1">
        <w:r w:rsidR="00C33F2F" w:rsidRPr="002A03E8">
          <w:rPr>
            <w:rStyle w:val="Hyperlink"/>
            <w:noProof/>
          </w:rPr>
          <w:t>10.</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Recording a significant incident</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_Toc181360679 \h </w:instrText>
        </w:r>
        <w:r w:rsidR="00C33F2F" w:rsidRPr="002A03E8">
          <w:rPr>
            <w:noProof/>
            <w:webHidden/>
          </w:rPr>
        </w:r>
        <w:r w:rsidR="00C33F2F" w:rsidRPr="002A03E8">
          <w:rPr>
            <w:noProof/>
            <w:webHidden/>
          </w:rPr>
          <w:fldChar w:fldCharType="separate"/>
        </w:r>
        <w:r w:rsidR="00C33F2F" w:rsidRPr="002A03E8">
          <w:rPr>
            <w:noProof/>
            <w:webHidden/>
          </w:rPr>
          <w:t>7</w:t>
        </w:r>
        <w:r w:rsidR="00C33F2F" w:rsidRPr="002A03E8">
          <w:rPr>
            <w:noProof/>
            <w:webHidden/>
          </w:rPr>
          <w:fldChar w:fldCharType="end"/>
        </w:r>
      </w:hyperlink>
    </w:p>
    <w:p w14:paraId="39323BC9" w14:textId="52F4DC3D"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0" w:history="1">
        <w:r w:rsidR="00C33F2F" w:rsidRPr="002A03E8">
          <w:rPr>
            <w:rStyle w:val="Hyperlink"/>
            <w:noProof/>
          </w:rPr>
          <w:t>11.</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Children with identifiable behaviour difficulties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_Toc181360680 \h </w:instrText>
        </w:r>
        <w:r w:rsidR="00C33F2F" w:rsidRPr="002A03E8">
          <w:rPr>
            <w:noProof/>
            <w:webHidden/>
          </w:rPr>
        </w:r>
        <w:r w:rsidR="00C33F2F" w:rsidRPr="002A03E8">
          <w:rPr>
            <w:noProof/>
            <w:webHidden/>
          </w:rPr>
          <w:fldChar w:fldCharType="separate"/>
        </w:r>
        <w:r w:rsidR="00C33F2F" w:rsidRPr="002A03E8">
          <w:rPr>
            <w:noProof/>
            <w:webHidden/>
          </w:rPr>
          <w:t>7</w:t>
        </w:r>
        <w:r w:rsidR="00C33F2F" w:rsidRPr="002A03E8">
          <w:rPr>
            <w:noProof/>
            <w:webHidden/>
          </w:rPr>
          <w:fldChar w:fldCharType="end"/>
        </w:r>
      </w:hyperlink>
    </w:p>
    <w:p w14:paraId="572C6AEE" w14:textId="5E2D9F4F"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1" w:history="1">
        <w:r w:rsidR="00C33F2F" w:rsidRPr="002A03E8">
          <w:rPr>
            <w:rStyle w:val="Hyperlink"/>
            <w:noProof/>
          </w:rPr>
          <w:t>12.</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Assessing and managing risks for children who present challenging behaviours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_Toc181360681 \h </w:instrText>
        </w:r>
        <w:r w:rsidR="00C33F2F" w:rsidRPr="002A03E8">
          <w:rPr>
            <w:noProof/>
            <w:webHidden/>
          </w:rPr>
        </w:r>
        <w:r w:rsidR="00C33F2F" w:rsidRPr="002A03E8">
          <w:rPr>
            <w:noProof/>
            <w:webHidden/>
          </w:rPr>
          <w:fldChar w:fldCharType="separate"/>
        </w:r>
        <w:r w:rsidR="00C33F2F" w:rsidRPr="002A03E8">
          <w:rPr>
            <w:noProof/>
            <w:webHidden/>
          </w:rPr>
          <w:t>7</w:t>
        </w:r>
        <w:r w:rsidR="00C33F2F" w:rsidRPr="002A03E8">
          <w:rPr>
            <w:noProof/>
            <w:webHidden/>
          </w:rPr>
          <w:fldChar w:fldCharType="end"/>
        </w:r>
      </w:hyperlink>
    </w:p>
    <w:p w14:paraId="5E0F0F4A" w14:textId="72508B60" w:rsidR="00C33F2F" w:rsidRPr="002A03E8" w:rsidRDefault="004F22B1">
      <w:pPr>
        <w:pStyle w:val="TOC2"/>
        <w:rPr>
          <w:rFonts w:asciiTheme="minorHAnsi" w:eastAsiaTheme="minorEastAsia" w:hAnsiTheme="minorHAnsi" w:cstheme="minorBidi"/>
          <w:noProof/>
          <w:kern w:val="2"/>
          <w:sz w:val="24"/>
          <w:szCs w:val="24"/>
          <w:lang w:eastAsia="en-GB"/>
          <w14:ligatures w14:val="standardContextual"/>
        </w:rPr>
      </w:pPr>
      <w:hyperlink w:anchor="_Toc181360682" w:history="1">
        <w:r w:rsidR="00C33F2F" w:rsidRPr="002A03E8">
          <w:rPr>
            <w:rStyle w:val="Hyperlink"/>
            <w:noProof/>
          </w:rPr>
          <w:t>How to complete a Risk Assessment/Behaviour Management Plan (BMP)</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_Toc181360682 \h </w:instrText>
        </w:r>
        <w:r w:rsidR="00C33F2F" w:rsidRPr="002A03E8">
          <w:rPr>
            <w:noProof/>
            <w:webHidden/>
          </w:rPr>
        </w:r>
        <w:r w:rsidR="00C33F2F" w:rsidRPr="002A03E8">
          <w:rPr>
            <w:noProof/>
            <w:webHidden/>
          </w:rPr>
          <w:fldChar w:fldCharType="separate"/>
        </w:r>
        <w:r w:rsidR="00C33F2F" w:rsidRPr="002A03E8">
          <w:rPr>
            <w:noProof/>
            <w:webHidden/>
          </w:rPr>
          <w:t>8</w:t>
        </w:r>
        <w:r w:rsidR="00C33F2F" w:rsidRPr="002A03E8">
          <w:rPr>
            <w:noProof/>
            <w:webHidden/>
          </w:rPr>
          <w:fldChar w:fldCharType="end"/>
        </w:r>
      </w:hyperlink>
    </w:p>
    <w:p w14:paraId="02CA7A21" w14:textId="49EE371A"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3" w:history="1">
        <w:r w:rsidR="00C33F2F" w:rsidRPr="002A03E8">
          <w:rPr>
            <w:rStyle w:val="Hyperlink"/>
            <w:noProof/>
          </w:rPr>
          <w:t>13.</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Power to search pupils using reasonable force</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_Toc181360683 \h </w:instrText>
        </w:r>
        <w:r w:rsidR="00C33F2F" w:rsidRPr="002A03E8">
          <w:rPr>
            <w:noProof/>
            <w:webHidden/>
          </w:rPr>
        </w:r>
        <w:r w:rsidR="00C33F2F" w:rsidRPr="002A03E8">
          <w:rPr>
            <w:noProof/>
            <w:webHidden/>
          </w:rPr>
          <w:fldChar w:fldCharType="separate"/>
        </w:r>
        <w:r w:rsidR="00C33F2F" w:rsidRPr="002A03E8">
          <w:rPr>
            <w:noProof/>
            <w:webHidden/>
          </w:rPr>
          <w:t>9</w:t>
        </w:r>
        <w:r w:rsidR="00C33F2F" w:rsidRPr="002A03E8">
          <w:rPr>
            <w:noProof/>
            <w:webHidden/>
          </w:rPr>
          <w:fldChar w:fldCharType="end"/>
        </w:r>
      </w:hyperlink>
    </w:p>
    <w:p w14:paraId="2CBBFB36" w14:textId="241A3774"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4" w:history="1">
        <w:r w:rsidR="00C33F2F" w:rsidRPr="002A03E8">
          <w:rPr>
            <w:rStyle w:val="Hyperlink"/>
            <w:noProof/>
          </w:rPr>
          <w:t>14.</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Staff training</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_Toc181360684 \h </w:instrText>
        </w:r>
        <w:r w:rsidR="00C33F2F" w:rsidRPr="002A03E8">
          <w:rPr>
            <w:noProof/>
            <w:webHidden/>
          </w:rPr>
        </w:r>
        <w:r w:rsidR="00C33F2F" w:rsidRPr="002A03E8">
          <w:rPr>
            <w:noProof/>
            <w:webHidden/>
          </w:rPr>
          <w:fldChar w:fldCharType="separate"/>
        </w:r>
        <w:r w:rsidR="00C33F2F" w:rsidRPr="002A03E8">
          <w:rPr>
            <w:noProof/>
            <w:webHidden/>
          </w:rPr>
          <w:t>9</w:t>
        </w:r>
        <w:r w:rsidR="00C33F2F" w:rsidRPr="002A03E8">
          <w:rPr>
            <w:noProof/>
            <w:webHidden/>
          </w:rPr>
          <w:fldChar w:fldCharType="end"/>
        </w:r>
      </w:hyperlink>
    </w:p>
    <w:p w14:paraId="42A11B70" w14:textId="098F1D24"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5" w:history="1">
        <w:r w:rsidR="00C33F2F" w:rsidRPr="002A03E8">
          <w:rPr>
            <w:rStyle w:val="Hyperlink"/>
            <w:noProof/>
          </w:rPr>
          <w:t>15.</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Medicines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_Toc181360685 \h </w:instrText>
        </w:r>
        <w:r w:rsidR="00C33F2F" w:rsidRPr="002A03E8">
          <w:rPr>
            <w:noProof/>
            <w:webHidden/>
          </w:rPr>
        </w:r>
        <w:r w:rsidR="00C33F2F" w:rsidRPr="002A03E8">
          <w:rPr>
            <w:noProof/>
            <w:webHidden/>
          </w:rPr>
          <w:fldChar w:fldCharType="separate"/>
        </w:r>
        <w:r w:rsidR="00C33F2F" w:rsidRPr="002A03E8">
          <w:rPr>
            <w:noProof/>
            <w:webHidden/>
          </w:rPr>
          <w:t>10</w:t>
        </w:r>
        <w:r w:rsidR="00C33F2F" w:rsidRPr="002A03E8">
          <w:rPr>
            <w:noProof/>
            <w:webHidden/>
          </w:rPr>
          <w:fldChar w:fldCharType="end"/>
        </w:r>
      </w:hyperlink>
    </w:p>
    <w:p w14:paraId="39A679D8" w14:textId="7606AD57"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6" w:history="1">
        <w:r w:rsidR="00C33F2F" w:rsidRPr="002A03E8">
          <w:rPr>
            <w:rStyle w:val="Hyperlink"/>
            <w:noProof/>
          </w:rPr>
          <w:t>16.</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Information to parents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_Toc181360686 \h </w:instrText>
        </w:r>
        <w:r w:rsidR="00C33F2F" w:rsidRPr="002A03E8">
          <w:rPr>
            <w:noProof/>
            <w:webHidden/>
          </w:rPr>
        </w:r>
        <w:r w:rsidR="00C33F2F" w:rsidRPr="002A03E8">
          <w:rPr>
            <w:noProof/>
            <w:webHidden/>
          </w:rPr>
          <w:fldChar w:fldCharType="separate"/>
        </w:r>
        <w:r w:rsidR="00C33F2F" w:rsidRPr="002A03E8">
          <w:rPr>
            <w:noProof/>
            <w:webHidden/>
          </w:rPr>
          <w:t>10</w:t>
        </w:r>
        <w:r w:rsidR="00C33F2F" w:rsidRPr="002A03E8">
          <w:rPr>
            <w:noProof/>
            <w:webHidden/>
          </w:rPr>
          <w:fldChar w:fldCharType="end"/>
        </w:r>
      </w:hyperlink>
    </w:p>
    <w:p w14:paraId="429D2B5C" w14:textId="7A8E4B08"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7" w:history="1">
        <w:r w:rsidR="00C33F2F" w:rsidRPr="002A03E8">
          <w:rPr>
            <w:rStyle w:val="Hyperlink"/>
            <w:noProof/>
          </w:rPr>
          <w:t>17.</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After the incident</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_Toc181360687 \h </w:instrText>
        </w:r>
        <w:r w:rsidR="00C33F2F" w:rsidRPr="002A03E8">
          <w:rPr>
            <w:noProof/>
            <w:webHidden/>
          </w:rPr>
        </w:r>
        <w:r w:rsidR="00C33F2F" w:rsidRPr="002A03E8">
          <w:rPr>
            <w:noProof/>
            <w:webHidden/>
          </w:rPr>
          <w:fldChar w:fldCharType="separate"/>
        </w:r>
        <w:r w:rsidR="00C33F2F" w:rsidRPr="002A03E8">
          <w:rPr>
            <w:noProof/>
            <w:webHidden/>
          </w:rPr>
          <w:t>11</w:t>
        </w:r>
        <w:r w:rsidR="00C33F2F" w:rsidRPr="002A03E8">
          <w:rPr>
            <w:noProof/>
            <w:webHidden/>
          </w:rPr>
          <w:fldChar w:fldCharType="end"/>
        </w:r>
      </w:hyperlink>
    </w:p>
    <w:p w14:paraId="229544BC" w14:textId="7E9586D9"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8" w:history="1">
        <w:r w:rsidR="00C33F2F" w:rsidRPr="002A03E8">
          <w:rPr>
            <w:rStyle w:val="Hyperlink"/>
            <w:noProof/>
          </w:rPr>
          <w:t>18.</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Police involvement</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_Toc181360688 \h </w:instrText>
        </w:r>
        <w:r w:rsidR="00C33F2F" w:rsidRPr="002A03E8">
          <w:rPr>
            <w:noProof/>
            <w:webHidden/>
          </w:rPr>
        </w:r>
        <w:r w:rsidR="00C33F2F" w:rsidRPr="002A03E8">
          <w:rPr>
            <w:noProof/>
            <w:webHidden/>
          </w:rPr>
          <w:fldChar w:fldCharType="separate"/>
        </w:r>
        <w:r w:rsidR="00C33F2F" w:rsidRPr="002A03E8">
          <w:rPr>
            <w:noProof/>
            <w:webHidden/>
          </w:rPr>
          <w:t>11</w:t>
        </w:r>
        <w:r w:rsidR="00C33F2F" w:rsidRPr="002A03E8">
          <w:rPr>
            <w:noProof/>
            <w:webHidden/>
          </w:rPr>
          <w:fldChar w:fldCharType="end"/>
        </w:r>
      </w:hyperlink>
    </w:p>
    <w:p w14:paraId="537AB1BE" w14:textId="6C2C3D67" w:rsidR="00C33F2F" w:rsidRPr="002A03E8" w:rsidRDefault="004F22B1">
      <w:pPr>
        <w:pStyle w:val="TOC1"/>
        <w:rPr>
          <w:rFonts w:asciiTheme="minorHAnsi" w:eastAsiaTheme="minorEastAsia" w:hAnsiTheme="minorHAnsi" w:cstheme="minorBidi"/>
          <w:b w:val="0"/>
          <w:noProof/>
          <w:kern w:val="2"/>
          <w:szCs w:val="24"/>
          <w:lang w:eastAsia="en-GB"/>
          <w14:ligatures w14:val="standardContextual"/>
        </w:rPr>
      </w:pPr>
      <w:hyperlink w:anchor="_Toc181360689" w:history="1">
        <w:r w:rsidR="00C33F2F" w:rsidRPr="002A03E8">
          <w:rPr>
            <w:rStyle w:val="Hyperlink"/>
            <w:noProof/>
          </w:rPr>
          <w:t>19.</w:t>
        </w:r>
        <w:r w:rsidR="00C33F2F" w:rsidRPr="002A03E8">
          <w:rPr>
            <w:rFonts w:asciiTheme="minorHAnsi" w:eastAsiaTheme="minorEastAsia" w:hAnsiTheme="minorHAnsi" w:cstheme="minorBidi"/>
            <w:b w:val="0"/>
            <w:noProof/>
            <w:kern w:val="2"/>
            <w:szCs w:val="24"/>
            <w:lang w:eastAsia="en-GB"/>
            <w14:ligatures w14:val="standardContextual"/>
          </w:rPr>
          <w:tab/>
        </w:r>
        <w:r w:rsidR="00C33F2F" w:rsidRPr="002A03E8">
          <w:rPr>
            <w:rStyle w:val="Hyperlink"/>
            <w:noProof/>
          </w:rPr>
          <w:t>Complaints and allegations</w:t>
        </w:r>
        <w:r w:rsidR="00C33F2F" w:rsidRPr="002A03E8">
          <w:rPr>
            <w:noProof/>
            <w:webHidden/>
          </w:rPr>
          <w:tab/>
        </w:r>
        <w:r w:rsidR="00C33F2F" w:rsidRPr="002A03E8">
          <w:rPr>
            <w:noProof/>
            <w:webHidden/>
          </w:rPr>
          <w:fldChar w:fldCharType="begin"/>
        </w:r>
        <w:r w:rsidR="00C33F2F" w:rsidRPr="002A03E8">
          <w:rPr>
            <w:noProof/>
            <w:webHidden/>
          </w:rPr>
          <w:instrText xml:space="preserve"> PAGEREF _Toc181360689 \h </w:instrText>
        </w:r>
        <w:r w:rsidR="00C33F2F" w:rsidRPr="002A03E8">
          <w:rPr>
            <w:noProof/>
            <w:webHidden/>
          </w:rPr>
        </w:r>
        <w:r w:rsidR="00C33F2F" w:rsidRPr="002A03E8">
          <w:rPr>
            <w:noProof/>
            <w:webHidden/>
          </w:rPr>
          <w:fldChar w:fldCharType="separate"/>
        </w:r>
        <w:r w:rsidR="00C33F2F" w:rsidRPr="002A03E8">
          <w:rPr>
            <w:noProof/>
            <w:webHidden/>
          </w:rPr>
          <w:t>12</w:t>
        </w:r>
        <w:r w:rsidR="00C33F2F" w:rsidRPr="002A03E8">
          <w:rPr>
            <w:noProof/>
            <w:webHidden/>
          </w:rPr>
          <w:fldChar w:fldCharType="end"/>
        </w:r>
      </w:hyperlink>
    </w:p>
    <w:p w14:paraId="47A7710F" w14:textId="2501B0E0" w:rsidR="00FA22B2" w:rsidRPr="002A03E8" w:rsidRDefault="00C1371E" w:rsidP="00AA581B">
      <w:pPr>
        <w:spacing w:after="200" w:line="276" w:lineRule="auto"/>
        <w:rPr>
          <w:sz w:val="28"/>
          <w:szCs w:val="28"/>
        </w:rPr>
      </w:pPr>
      <w:r w:rsidRPr="002A03E8">
        <w:rPr>
          <w:sz w:val="28"/>
          <w:szCs w:val="28"/>
        </w:rPr>
        <w:fldChar w:fldCharType="end"/>
      </w:r>
    </w:p>
    <w:p w14:paraId="7DA92D54" w14:textId="77777777" w:rsidR="0079285F" w:rsidRPr="002A03E8" w:rsidRDefault="0079285F" w:rsidP="0079285F">
      <w:pPr>
        <w:spacing w:after="200" w:line="276" w:lineRule="auto"/>
        <w:jc w:val="center"/>
        <w:rPr>
          <w:sz w:val="28"/>
          <w:szCs w:val="28"/>
        </w:rPr>
      </w:pPr>
      <w:r w:rsidRPr="002A03E8">
        <w:rPr>
          <w:sz w:val="28"/>
          <w:szCs w:val="28"/>
        </w:rPr>
        <w:br w:type="page"/>
      </w:r>
    </w:p>
    <w:p w14:paraId="5E3CEA66" w14:textId="77777777" w:rsidR="0079285F" w:rsidRPr="002A03E8" w:rsidRDefault="0079285F" w:rsidP="0079285F">
      <w:pPr>
        <w:spacing w:after="200" w:line="276" w:lineRule="auto"/>
        <w:jc w:val="center"/>
        <w:rPr>
          <w:sz w:val="28"/>
          <w:szCs w:val="28"/>
        </w:rPr>
      </w:pPr>
    </w:p>
    <w:p w14:paraId="61F920B2" w14:textId="77777777" w:rsidR="0079285F" w:rsidRPr="002A03E8" w:rsidRDefault="0079285F" w:rsidP="0079285F">
      <w:pPr>
        <w:spacing w:after="200" w:line="276" w:lineRule="auto"/>
        <w:jc w:val="center"/>
        <w:rPr>
          <w:sz w:val="28"/>
          <w:szCs w:val="28"/>
        </w:rPr>
      </w:pPr>
    </w:p>
    <w:p w14:paraId="2D683E1B" w14:textId="77777777" w:rsidR="0079285F" w:rsidRPr="002A03E8" w:rsidRDefault="0079285F" w:rsidP="0079285F">
      <w:pPr>
        <w:spacing w:after="200" w:line="276" w:lineRule="auto"/>
        <w:jc w:val="center"/>
        <w:rPr>
          <w:sz w:val="28"/>
          <w:szCs w:val="28"/>
        </w:rPr>
      </w:pPr>
    </w:p>
    <w:p w14:paraId="13236BCD" w14:textId="77777777" w:rsidR="0079285F" w:rsidRPr="002A03E8" w:rsidRDefault="0079285F" w:rsidP="0079285F">
      <w:pPr>
        <w:spacing w:after="200" w:line="276" w:lineRule="auto"/>
        <w:jc w:val="center"/>
        <w:rPr>
          <w:sz w:val="28"/>
          <w:szCs w:val="28"/>
        </w:rPr>
      </w:pPr>
    </w:p>
    <w:p w14:paraId="50EB50B8" w14:textId="77777777" w:rsidR="0079285F" w:rsidRPr="002A03E8" w:rsidRDefault="0079285F" w:rsidP="0079285F">
      <w:pPr>
        <w:spacing w:after="200" w:line="276" w:lineRule="auto"/>
        <w:jc w:val="center"/>
        <w:rPr>
          <w:sz w:val="28"/>
          <w:szCs w:val="28"/>
        </w:rPr>
      </w:pPr>
    </w:p>
    <w:p w14:paraId="6E8473FD" w14:textId="77777777" w:rsidR="0079285F" w:rsidRPr="002A03E8" w:rsidRDefault="0079285F" w:rsidP="0079285F">
      <w:pPr>
        <w:spacing w:after="200" w:line="276" w:lineRule="auto"/>
        <w:jc w:val="center"/>
        <w:rPr>
          <w:sz w:val="28"/>
          <w:szCs w:val="28"/>
        </w:rPr>
      </w:pPr>
    </w:p>
    <w:p w14:paraId="6A62A63F" w14:textId="77777777" w:rsidR="0079285F" w:rsidRPr="002A03E8" w:rsidRDefault="0079285F" w:rsidP="0079285F">
      <w:pPr>
        <w:spacing w:after="200" w:line="276" w:lineRule="auto"/>
        <w:jc w:val="center"/>
        <w:rPr>
          <w:sz w:val="28"/>
          <w:szCs w:val="28"/>
        </w:rPr>
      </w:pPr>
    </w:p>
    <w:p w14:paraId="6590AA1B" w14:textId="77777777" w:rsidR="0079285F" w:rsidRPr="002A03E8" w:rsidRDefault="0079285F" w:rsidP="0079285F">
      <w:pPr>
        <w:spacing w:after="200" w:line="276" w:lineRule="auto"/>
        <w:jc w:val="center"/>
        <w:rPr>
          <w:sz w:val="28"/>
          <w:szCs w:val="28"/>
        </w:rPr>
      </w:pPr>
    </w:p>
    <w:p w14:paraId="79DACB3C" w14:textId="77777777" w:rsidR="0079285F" w:rsidRPr="002A03E8" w:rsidRDefault="0079285F" w:rsidP="0079285F">
      <w:pPr>
        <w:spacing w:after="200" w:line="276" w:lineRule="auto"/>
        <w:jc w:val="center"/>
        <w:rPr>
          <w:sz w:val="28"/>
          <w:szCs w:val="28"/>
        </w:rPr>
      </w:pPr>
    </w:p>
    <w:p w14:paraId="59B3BF8C" w14:textId="77777777" w:rsidR="0082009B" w:rsidRPr="002A03E8" w:rsidRDefault="00966C18" w:rsidP="0079285F">
      <w:pPr>
        <w:spacing w:after="200" w:line="276" w:lineRule="auto"/>
        <w:jc w:val="center"/>
        <w:rPr>
          <w:b/>
          <w:i/>
          <w:sz w:val="28"/>
          <w:szCs w:val="28"/>
        </w:rPr>
      </w:pPr>
      <w:r w:rsidRPr="002A03E8">
        <w:rPr>
          <w:b/>
          <w:i/>
          <w:sz w:val="28"/>
          <w:szCs w:val="28"/>
        </w:rPr>
        <w:t>This page is intentionally blank for printing purposes</w:t>
      </w:r>
    </w:p>
    <w:p w14:paraId="5FC83659" w14:textId="77777777" w:rsidR="0082009B" w:rsidRPr="002A03E8" w:rsidRDefault="0082009B" w:rsidP="00351AE0">
      <w:pPr>
        <w:spacing w:after="200" w:line="276" w:lineRule="auto"/>
        <w:rPr>
          <w:sz w:val="28"/>
        </w:rPr>
        <w:sectPr w:rsidR="0082009B" w:rsidRPr="002A03E8" w:rsidSect="000511FC">
          <w:pgSz w:w="11906" w:h="16838"/>
          <w:pgMar w:top="1440" w:right="1440" w:bottom="1440" w:left="1440" w:header="567" w:footer="567" w:gutter="0"/>
          <w:cols w:space="708"/>
          <w:docGrid w:linePitch="360"/>
        </w:sectPr>
      </w:pPr>
    </w:p>
    <w:p w14:paraId="1ED9E208" w14:textId="77777777" w:rsidR="00B442D5" w:rsidRPr="002A03E8" w:rsidRDefault="00B442D5" w:rsidP="004E3369">
      <w:pPr>
        <w:spacing w:after="120"/>
        <w:jc w:val="center"/>
        <w:rPr>
          <w:b/>
          <w:color w:val="7C2925"/>
          <w:sz w:val="32"/>
        </w:rPr>
      </w:pPr>
      <w:r w:rsidRPr="002A03E8">
        <w:rPr>
          <w:b/>
          <w:color w:val="7C2925"/>
          <w:sz w:val="32"/>
        </w:rPr>
        <w:lastRenderedPageBreak/>
        <w:t>POSITIVE HANDLING, SUPPORT AND PHYSICAL INTERVENTION P</w:t>
      </w:r>
      <w:r w:rsidR="0066282A" w:rsidRPr="002A03E8">
        <w:rPr>
          <w:b/>
          <w:color w:val="7C2925"/>
          <w:sz w:val="32"/>
        </w:rPr>
        <w:t>ROCEDURES</w:t>
      </w:r>
    </w:p>
    <w:p w14:paraId="27C0FD63" w14:textId="77777777" w:rsidR="000511FC" w:rsidRPr="002A03E8" w:rsidRDefault="000511FC" w:rsidP="00C33F2F">
      <w:pPr>
        <w:pStyle w:val="Heading1"/>
        <w:rPr>
          <w:lang w:val="en-GB"/>
        </w:rPr>
      </w:pPr>
      <w:bookmarkStart w:id="1" w:name="_Toc322962792"/>
      <w:bookmarkStart w:id="2" w:name="_Toc15466690"/>
      <w:bookmarkStart w:id="3" w:name="_Toc15466806"/>
      <w:bookmarkStart w:id="4" w:name="_Toc15466847"/>
      <w:bookmarkStart w:id="5" w:name="_Toc15467008"/>
      <w:bookmarkStart w:id="6" w:name="_Toc181360670"/>
      <w:r w:rsidRPr="002A03E8">
        <w:rPr>
          <w:lang w:val="en-GB"/>
        </w:rPr>
        <w:t>Introduction</w:t>
      </w:r>
      <w:bookmarkEnd w:id="1"/>
      <w:bookmarkEnd w:id="2"/>
      <w:bookmarkEnd w:id="3"/>
      <w:bookmarkEnd w:id="4"/>
      <w:bookmarkEnd w:id="5"/>
      <w:bookmarkEnd w:id="6"/>
    </w:p>
    <w:p w14:paraId="31C58673" w14:textId="77777777" w:rsidR="000511FC" w:rsidRPr="002A03E8" w:rsidRDefault="000511FC" w:rsidP="00C33F2F">
      <w:pPr>
        <w:spacing w:after="120"/>
        <w:ind w:left="567"/>
      </w:pPr>
      <w:r w:rsidRPr="002A03E8">
        <w:t>In their advice on ‘Ensuring Good Behaviour in Schools’, the Department for Education (DfE) have set out the legal powers and duties that govern behaviour in schools which includes the use of reasonable force.  In their guide ‘Behaviour and Discipline in Schools’ the DfE clarifies the legal provisions on school discipline which provides staff with the power to use reasonable force to prevent pupils committing an offence, injuring themselves or others or damaging property, and to maintain good order and discipline in the classroom.</w:t>
      </w:r>
    </w:p>
    <w:p w14:paraId="01C3A832" w14:textId="0867E9DC" w:rsidR="000511FC" w:rsidRPr="002A03E8" w:rsidRDefault="00683F11" w:rsidP="00C33F2F">
      <w:pPr>
        <w:autoSpaceDE w:val="0"/>
        <w:autoSpaceDN w:val="0"/>
        <w:adjustRightInd w:val="0"/>
        <w:spacing w:after="120"/>
        <w:ind w:left="567"/>
        <w:rPr>
          <w:rFonts w:eastAsia="Calibri"/>
          <w:color w:val="000000"/>
        </w:rPr>
      </w:pPr>
      <w:r w:rsidRPr="002A03E8">
        <w:rPr>
          <w:rFonts w:eastAsia="Calibri" w:cs="Calibri"/>
          <w:color w:val="000000"/>
          <w:szCs w:val="22"/>
        </w:rPr>
        <w:t>T</w:t>
      </w:r>
      <w:r w:rsidR="000511FC" w:rsidRPr="002A03E8">
        <w:rPr>
          <w:rFonts w:eastAsia="Calibri" w:cs="Calibri"/>
          <w:color w:val="000000"/>
          <w:szCs w:val="22"/>
        </w:rPr>
        <w:t>o</w:t>
      </w:r>
      <w:r w:rsidR="000511FC" w:rsidRPr="002A03E8">
        <w:rPr>
          <w:rFonts w:eastAsia="Calibri"/>
          <w:color w:val="000000"/>
        </w:rPr>
        <w:t xml:space="preserve"> maintain the safety and welfare of our pupils, it may sometimes be necessary to use reasonable force on a pupil, as permitted by law. </w:t>
      </w:r>
    </w:p>
    <w:p w14:paraId="4A184567" w14:textId="6845FB05" w:rsidR="000511FC" w:rsidRPr="002A03E8" w:rsidRDefault="000511FC" w:rsidP="00C33F2F">
      <w:pPr>
        <w:autoSpaceDE w:val="0"/>
        <w:autoSpaceDN w:val="0"/>
        <w:adjustRightInd w:val="0"/>
        <w:spacing w:after="120"/>
        <w:ind w:left="567"/>
        <w:rPr>
          <w:rFonts w:eastAsia="Calibri"/>
          <w:color w:val="000000"/>
        </w:rPr>
      </w:pPr>
      <w:r w:rsidRPr="002A03E8">
        <w:rPr>
          <w:rFonts w:eastAsia="Calibri"/>
          <w:color w:val="000000"/>
        </w:rPr>
        <w:t xml:space="preserve">The Governing Body have taken account of advice provided by the </w:t>
      </w:r>
      <w:r w:rsidRPr="002A03E8">
        <w:rPr>
          <w:rFonts w:eastAsia="Calibri" w:cs="Calibri"/>
          <w:color w:val="000000"/>
          <w:szCs w:val="22"/>
        </w:rPr>
        <w:t xml:space="preserve">DfE </w:t>
      </w:r>
      <w:r w:rsidR="00683F11" w:rsidRPr="002A03E8">
        <w:rPr>
          <w:rFonts w:eastAsia="Calibri" w:cs="Calibri"/>
          <w:color w:val="000000"/>
          <w:szCs w:val="22"/>
        </w:rPr>
        <w:t>–</w:t>
      </w:r>
      <w:r w:rsidRPr="002A03E8">
        <w:rPr>
          <w:rFonts w:eastAsia="Calibri" w:cs="Calibri"/>
          <w:color w:val="000000"/>
          <w:szCs w:val="22"/>
        </w:rPr>
        <w:t xml:space="preserve"> </w:t>
      </w:r>
      <w:r w:rsidR="00683F11" w:rsidRPr="002A03E8">
        <w:rPr>
          <w:rFonts w:eastAsia="Calibri" w:cs="Calibri"/>
          <w:color w:val="000000"/>
          <w:szCs w:val="22"/>
        </w:rPr>
        <w:t>‘</w:t>
      </w:r>
      <w:hyperlink r:id="rId12" w:history="1">
        <w:r w:rsidR="00DB48A5" w:rsidRPr="002A03E8">
          <w:rPr>
            <w:rStyle w:val="Hyperlink"/>
            <w:rFonts w:eastAsia="Calibri" w:cs="Calibri"/>
            <w:iCs/>
            <w:szCs w:val="22"/>
          </w:rPr>
          <w:t>Use of reasonable force in schools - advice for head teachers, staff and governing bodies</w:t>
        </w:r>
      </w:hyperlink>
      <w:r w:rsidRPr="002A03E8">
        <w:rPr>
          <w:rFonts w:eastAsia="Calibri" w:cs="Calibri"/>
          <w:iCs/>
          <w:color w:val="000000"/>
          <w:szCs w:val="22"/>
        </w:rPr>
        <w:t>’</w:t>
      </w:r>
      <w:r w:rsidRPr="002A03E8">
        <w:rPr>
          <w:rFonts w:eastAsia="Calibri"/>
          <w:i/>
          <w:color w:val="000000"/>
        </w:rPr>
        <w:t xml:space="preserve"> </w:t>
      </w:r>
      <w:r w:rsidRPr="002A03E8">
        <w:rPr>
          <w:rFonts w:eastAsia="Calibri"/>
          <w:color w:val="000000"/>
        </w:rPr>
        <w:t>and the school’s public sector equality duty set out in section 149 of the Equality Act 2010.</w:t>
      </w:r>
    </w:p>
    <w:p w14:paraId="202B65F3" w14:textId="5FBBDCBC" w:rsidR="000511FC" w:rsidRPr="002A03E8" w:rsidRDefault="00DE3F74" w:rsidP="00C33F2F">
      <w:pPr>
        <w:widowControl w:val="0"/>
        <w:overflowPunct w:val="0"/>
        <w:autoSpaceDE w:val="0"/>
        <w:autoSpaceDN w:val="0"/>
        <w:adjustRightInd w:val="0"/>
        <w:spacing w:after="120"/>
        <w:ind w:left="567" w:right="-8"/>
      </w:pPr>
      <w:r w:rsidRPr="002A03E8">
        <w:rPr>
          <w:rFonts w:cs="Arial"/>
          <w:szCs w:val="22"/>
        </w:rPr>
        <w:t>Armathwaite</w:t>
      </w:r>
      <w:r w:rsidR="000511FC" w:rsidRPr="002A03E8">
        <w:rPr>
          <w:color w:val="000000"/>
        </w:rPr>
        <w:t xml:space="preserve"> School</w:t>
      </w:r>
      <w:r w:rsidR="000511FC" w:rsidRPr="002A03E8">
        <w:t xml:space="preserve"> </w:t>
      </w:r>
      <w:r w:rsidR="004E3369" w:rsidRPr="002A03E8">
        <w:t xml:space="preserve">(hereinafter referred to as ‘the school’) </w:t>
      </w:r>
      <w:r w:rsidR="000511FC" w:rsidRPr="002A03E8">
        <w:t>has drawn these procedures from the guidance issued by the DfE:</w:t>
      </w:r>
    </w:p>
    <w:p w14:paraId="3BF2EA7A" w14:textId="32E5CC00" w:rsidR="000511FC"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3" w:history="1">
        <w:r w:rsidR="002E555E" w:rsidRPr="002A03E8">
          <w:rPr>
            <w:rStyle w:val="Hyperlink"/>
            <w:rFonts w:cs="Arial"/>
            <w:szCs w:val="22"/>
          </w:rPr>
          <w:t>DfE Use of reasonable force in schools: advice for head teachers, staff and governing bodies</w:t>
        </w:r>
      </w:hyperlink>
    </w:p>
    <w:p w14:paraId="711A23EF" w14:textId="6120AB70" w:rsidR="000511FC"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4" w:history="1">
        <w:r w:rsidR="002E555E" w:rsidRPr="002A03E8">
          <w:rPr>
            <w:rStyle w:val="Hyperlink"/>
          </w:rPr>
          <w:t>DfE Behaviour and discipline in schools: guidance for governing bodies</w:t>
        </w:r>
      </w:hyperlink>
    </w:p>
    <w:p w14:paraId="12E16AF5" w14:textId="1091DC4D" w:rsidR="000511FC"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5" w:history="1">
        <w:r w:rsidR="002E555E" w:rsidRPr="002A03E8">
          <w:rPr>
            <w:rStyle w:val="Hyperlink"/>
            <w:rFonts w:cs="Arial"/>
            <w:szCs w:val="22"/>
          </w:rPr>
          <w:t>DfE Behaviour in schools: advice for head teachers and school staff</w:t>
        </w:r>
      </w:hyperlink>
    </w:p>
    <w:p w14:paraId="6CD0F877" w14:textId="07A62B19" w:rsidR="00BD5E20"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6" w:history="1">
        <w:r w:rsidR="002E555E" w:rsidRPr="002A03E8">
          <w:rPr>
            <w:rStyle w:val="Hyperlink"/>
            <w:szCs w:val="22"/>
          </w:rPr>
          <w:t>DfE Searching, screening and confiscation: guidance for schools</w:t>
        </w:r>
      </w:hyperlink>
    </w:p>
    <w:p w14:paraId="27D8E7AA" w14:textId="77777777" w:rsidR="000511FC"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7" w:history="1">
        <w:r w:rsidR="00AD38FA" w:rsidRPr="002A03E8">
          <w:rPr>
            <w:rStyle w:val="Hyperlink"/>
            <w:rFonts w:cs="Arial"/>
            <w:szCs w:val="22"/>
          </w:rPr>
          <w:t>Suspension and permanent exclusion from maintained schools, academies and PRUs in England, including pupil movement - Guidance for schools</w:t>
        </w:r>
      </w:hyperlink>
    </w:p>
    <w:p w14:paraId="473C371B" w14:textId="77777777" w:rsidR="0039126F"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rPr>
      </w:pPr>
      <w:hyperlink r:id="rId18" w:history="1">
        <w:r w:rsidR="0066403D" w:rsidRPr="002A03E8">
          <w:rPr>
            <w:rStyle w:val="Hyperlink"/>
            <w:rFonts w:eastAsia="Calibri" w:cs="Calibri"/>
            <w:szCs w:val="22"/>
          </w:rPr>
          <w:t>DfE Statutory Framework f</w:t>
        </w:r>
        <w:r w:rsidR="00BD5E20" w:rsidRPr="002A03E8">
          <w:rPr>
            <w:rStyle w:val="Hyperlink"/>
            <w:rFonts w:eastAsia="Calibri" w:cs="Calibri"/>
            <w:szCs w:val="22"/>
          </w:rPr>
          <w:t>or Early Years Foundation Stage</w:t>
        </w:r>
      </w:hyperlink>
    </w:p>
    <w:p w14:paraId="6C1AD22F" w14:textId="2545CDC1" w:rsidR="004E3369" w:rsidRPr="002A03E8" w:rsidRDefault="004F22B1" w:rsidP="00965F45">
      <w:pPr>
        <w:pStyle w:val="ListParagraph"/>
        <w:widowControl w:val="0"/>
        <w:numPr>
          <w:ilvl w:val="0"/>
          <w:numId w:val="5"/>
        </w:numPr>
        <w:overflowPunct w:val="0"/>
        <w:autoSpaceDE w:val="0"/>
        <w:autoSpaceDN w:val="0"/>
        <w:adjustRightInd w:val="0"/>
        <w:spacing w:after="120"/>
        <w:ind w:left="924" w:hanging="357"/>
        <w:rPr>
          <w:u w:val="single"/>
        </w:rPr>
      </w:pPr>
      <w:hyperlink r:id="rId19" w:history="1">
        <w:r w:rsidR="0066403D" w:rsidRPr="002A03E8">
          <w:rPr>
            <w:rStyle w:val="Hyperlink"/>
            <w:rFonts w:cs="Calibri"/>
          </w:rPr>
          <w:t>DfE Keeping Children Safe in Education</w:t>
        </w:r>
      </w:hyperlink>
      <w:r w:rsidR="0066403D" w:rsidRPr="002A03E8">
        <w:rPr>
          <w:rFonts w:cs="Calibri"/>
        </w:rPr>
        <w:t>,</w:t>
      </w:r>
      <w:r w:rsidR="0066403D" w:rsidRPr="002A03E8">
        <w:t xml:space="preserve"> and </w:t>
      </w:r>
      <w:r w:rsidR="00310D4D" w:rsidRPr="002A03E8">
        <w:t xml:space="preserve">Part 1 </w:t>
      </w:r>
      <w:r w:rsidR="001957A3" w:rsidRPr="002A03E8">
        <w:rPr>
          <w:rFonts w:cs="Calibri"/>
        </w:rPr>
        <w:t>-</w:t>
      </w:r>
      <w:r w:rsidR="001957A3" w:rsidRPr="002A03E8">
        <w:t xml:space="preserve"> </w:t>
      </w:r>
      <w:r w:rsidR="0066403D" w:rsidRPr="002A03E8">
        <w:t>Information for all Schoo</w:t>
      </w:r>
      <w:r w:rsidR="00BD5E20" w:rsidRPr="002A03E8">
        <w:t>l and College Staff</w:t>
      </w:r>
    </w:p>
    <w:p w14:paraId="5BFE4AEF" w14:textId="77777777" w:rsidR="004E3369" w:rsidRPr="002A03E8" w:rsidRDefault="004F22B1" w:rsidP="00965F45">
      <w:pPr>
        <w:pStyle w:val="ListParagraph"/>
        <w:widowControl w:val="0"/>
        <w:numPr>
          <w:ilvl w:val="0"/>
          <w:numId w:val="5"/>
        </w:numPr>
        <w:overflowPunct w:val="0"/>
        <w:autoSpaceDE w:val="0"/>
        <w:autoSpaceDN w:val="0"/>
        <w:adjustRightInd w:val="0"/>
        <w:spacing w:after="120"/>
        <w:ind w:left="924" w:hanging="357"/>
        <w:rPr>
          <w:rStyle w:val="Hyperlink"/>
          <w:rFonts w:cs="Arial"/>
          <w:color w:val="auto"/>
          <w:szCs w:val="22"/>
        </w:rPr>
      </w:pPr>
      <w:hyperlink r:id="rId20" w:history="1">
        <w:r w:rsidR="004E3369" w:rsidRPr="002A03E8">
          <w:rPr>
            <w:rStyle w:val="Hyperlink"/>
            <w:rFonts w:cs="Calibri"/>
          </w:rPr>
          <w:t>DfE Working Together to Safeguard Children</w:t>
        </w:r>
      </w:hyperlink>
    </w:p>
    <w:p w14:paraId="458DA863" w14:textId="77777777" w:rsidR="004E3369"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u w:val="single"/>
        </w:rPr>
      </w:pPr>
      <w:hyperlink r:id="rId21" w:history="1">
        <w:r w:rsidR="004E3369" w:rsidRPr="002A03E8">
          <w:rPr>
            <w:rStyle w:val="Hyperlink"/>
            <w:rFonts w:cs="Arial"/>
            <w:szCs w:val="22"/>
          </w:rPr>
          <w:t>DfE Mental Health and Behaviour in Schools</w:t>
        </w:r>
      </w:hyperlink>
    </w:p>
    <w:p w14:paraId="6681B794" w14:textId="77777777" w:rsidR="004E3369" w:rsidRPr="002A03E8" w:rsidRDefault="004F22B1" w:rsidP="00965F45">
      <w:pPr>
        <w:pStyle w:val="ListParagraph"/>
        <w:widowControl w:val="0"/>
        <w:numPr>
          <w:ilvl w:val="0"/>
          <w:numId w:val="5"/>
        </w:numPr>
        <w:overflowPunct w:val="0"/>
        <w:autoSpaceDE w:val="0"/>
        <w:autoSpaceDN w:val="0"/>
        <w:adjustRightInd w:val="0"/>
        <w:spacing w:after="120"/>
        <w:ind w:left="924" w:hanging="357"/>
        <w:rPr>
          <w:rFonts w:cs="Arial"/>
          <w:szCs w:val="22"/>
          <w:u w:val="single"/>
        </w:rPr>
      </w:pPr>
      <w:hyperlink r:id="rId22" w:history="1">
        <w:r w:rsidR="004E3369" w:rsidRPr="002A03E8">
          <w:rPr>
            <w:rStyle w:val="Hyperlink"/>
          </w:rPr>
          <w:t>Guidance for Safer Working Practice for those working with Children and Young People in Education Settings</w:t>
        </w:r>
      </w:hyperlink>
      <w:r w:rsidR="004E3369" w:rsidRPr="002A03E8">
        <w:t xml:space="preserve">/Code of Conduct for Staff </w:t>
      </w:r>
    </w:p>
    <w:p w14:paraId="196C8BE6" w14:textId="77777777" w:rsidR="009D3711" w:rsidRPr="002A03E8" w:rsidRDefault="002F3D22" w:rsidP="00965F45">
      <w:pPr>
        <w:pStyle w:val="ListParagraph"/>
        <w:widowControl w:val="0"/>
        <w:numPr>
          <w:ilvl w:val="0"/>
          <w:numId w:val="5"/>
        </w:numPr>
        <w:overflowPunct w:val="0"/>
        <w:autoSpaceDE w:val="0"/>
        <w:autoSpaceDN w:val="0"/>
        <w:adjustRightInd w:val="0"/>
        <w:spacing w:after="120"/>
        <w:ind w:left="924" w:hanging="357"/>
        <w:rPr>
          <w:rFonts w:cs="Arial"/>
          <w:szCs w:val="22"/>
          <w:u w:val="single"/>
        </w:rPr>
      </w:pPr>
      <w:r w:rsidRPr="002A03E8">
        <w:t>DoH</w:t>
      </w:r>
      <w:r w:rsidR="009D3711" w:rsidRPr="002A03E8">
        <w:t xml:space="preserve"> - </w:t>
      </w:r>
      <w:hyperlink r:id="rId23" w:history="1">
        <w:r w:rsidR="00825D3E" w:rsidRPr="002A03E8">
          <w:rPr>
            <w:rStyle w:val="Hyperlink"/>
          </w:rPr>
          <w:t>Reducing the Need for Restraint and Restrictive Intervention (Special education settings only)</w:t>
        </w:r>
      </w:hyperlink>
    </w:p>
    <w:p w14:paraId="743FB5F1" w14:textId="3AC2B920" w:rsidR="000511FC" w:rsidRPr="002A03E8" w:rsidRDefault="000511FC" w:rsidP="00C33F2F">
      <w:pPr>
        <w:spacing w:after="120"/>
        <w:ind w:left="567"/>
      </w:pPr>
      <w:r w:rsidRPr="002A03E8">
        <w:t>These procedures should be read in conjunction with the following school policies and procedures</w:t>
      </w:r>
      <w:r w:rsidR="007579F7" w:rsidRPr="002A03E8">
        <w:t>:</w:t>
      </w:r>
      <w:r w:rsidRPr="002A03E8">
        <w:t xml:space="preserve"> </w:t>
      </w:r>
    </w:p>
    <w:p w14:paraId="4B33D204" w14:textId="77777777" w:rsidR="00817F55" w:rsidRPr="002A03E8" w:rsidRDefault="00817F55" w:rsidP="00965F45">
      <w:pPr>
        <w:pStyle w:val="ListParagraph"/>
        <w:widowControl w:val="0"/>
        <w:numPr>
          <w:ilvl w:val="0"/>
          <w:numId w:val="6"/>
        </w:numPr>
        <w:overflowPunct w:val="0"/>
        <w:autoSpaceDE w:val="0"/>
        <w:autoSpaceDN w:val="0"/>
        <w:adjustRightInd w:val="0"/>
        <w:spacing w:after="120"/>
        <w:ind w:left="924" w:right="-6" w:hanging="357"/>
      </w:pPr>
      <w:r w:rsidRPr="002A03E8">
        <w:t>Overarching Safeguarding Statement</w:t>
      </w:r>
    </w:p>
    <w:p w14:paraId="1E0CB9D9" w14:textId="77777777"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Child Protection Policy</w:t>
      </w:r>
      <w:r w:rsidR="004E3369" w:rsidRPr="002A03E8">
        <w:t xml:space="preserve"> and </w:t>
      </w:r>
      <w:r w:rsidR="002541E1" w:rsidRPr="002A03E8">
        <w:t>p</w:t>
      </w:r>
      <w:r w:rsidR="004E3369" w:rsidRPr="002A03E8">
        <w:t>rocedures</w:t>
      </w:r>
    </w:p>
    <w:p w14:paraId="69427DDD" w14:textId="77777777"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Behaviour Policy</w:t>
      </w:r>
      <w:r w:rsidR="002541E1" w:rsidRPr="002A03E8">
        <w:t xml:space="preserve"> and procedures</w:t>
      </w:r>
    </w:p>
    <w:p w14:paraId="36E384CA" w14:textId="39F302E4" w:rsidR="00A85B3B" w:rsidRPr="002A03E8" w:rsidRDefault="00A85B3B" w:rsidP="00965F45">
      <w:pPr>
        <w:pStyle w:val="ListParagraph"/>
        <w:widowControl w:val="0"/>
        <w:numPr>
          <w:ilvl w:val="0"/>
          <w:numId w:val="6"/>
        </w:numPr>
        <w:overflowPunct w:val="0"/>
        <w:autoSpaceDE w:val="0"/>
        <w:autoSpaceDN w:val="0"/>
        <w:adjustRightInd w:val="0"/>
        <w:spacing w:after="120"/>
        <w:ind w:left="924" w:right="-6" w:hanging="357"/>
      </w:pPr>
      <w:r w:rsidRPr="002A03E8">
        <w:t>Code of Conduct</w:t>
      </w:r>
      <w:r w:rsidR="001546B4" w:rsidRPr="002A03E8">
        <w:rPr>
          <w:rFonts w:cs="Arial"/>
          <w:szCs w:val="22"/>
        </w:rPr>
        <w:t xml:space="preserve"> for Staff and Other Adults</w:t>
      </w:r>
    </w:p>
    <w:p w14:paraId="516A1CBD" w14:textId="77777777"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Health and Safety Policy</w:t>
      </w:r>
      <w:r w:rsidR="00C65078" w:rsidRPr="002A03E8">
        <w:rPr>
          <w:rFonts w:cs="Arial"/>
          <w:szCs w:val="22"/>
        </w:rPr>
        <w:t xml:space="preserve"> and procedures/arrangements</w:t>
      </w:r>
    </w:p>
    <w:p w14:paraId="6EDD52F4" w14:textId="3C6A8426" w:rsidR="000511FC" w:rsidRPr="002A03E8" w:rsidRDefault="00B72C71" w:rsidP="00965F45">
      <w:pPr>
        <w:pStyle w:val="ListParagraph"/>
        <w:widowControl w:val="0"/>
        <w:numPr>
          <w:ilvl w:val="0"/>
          <w:numId w:val="6"/>
        </w:numPr>
        <w:overflowPunct w:val="0"/>
        <w:autoSpaceDE w:val="0"/>
        <w:autoSpaceDN w:val="0"/>
        <w:adjustRightInd w:val="0"/>
        <w:spacing w:after="120"/>
        <w:ind w:left="924" w:right="-6" w:hanging="357"/>
      </w:pPr>
      <w:r w:rsidRPr="002A03E8">
        <w:t xml:space="preserve">Equality </w:t>
      </w:r>
      <w:r w:rsidRPr="002A03E8">
        <w:rPr>
          <w:rFonts w:cs="Arial"/>
          <w:szCs w:val="22"/>
        </w:rPr>
        <w:t>Policy</w:t>
      </w:r>
      <w:r w:rsidR="000511FC" w:rsidRPr="002A03E8">
        <w:t>/Objectives</w:t>
      </w:r>
    </w:p>
    <w:p w14:paraId="3BC441BE" w14:textId="77777777"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Special Educational Needs</w:t>
      </w:r>
      <w:r w:rsidR="00BD5E20" w:rsidRPr="002A03E8">
        <w:t xml:space="preserve"> and Disabilities (SEND)</w:t>
      </w:r>
      <w:r w:rsidRPr="002A03E8">
        <w:t xml:space="preserve"> Policy</w:t>
      </w:r>
      <w:r w:rsidR="007579F7" w:rsidRPr="002A03E8">
        <w:rPr>
          <w:rFonts w:cs="Arial"/>
          <w:szCs w:val="22"/>
        </w:rPr>
        <w:t>/Information Report</w:t>
      </w:r>
    </w:p>
    <w:p w14:paraId="6B14C718" w14:textId="77777777" w:rsidR="009E041C" w:rsidRPr="002A03E8" w:rsidRDefault="009E041C" w:rsidP="00965F45">
      <w:pPr>
        <w:pStyle w:val="ListParagraph"/>
        <w:widowControl w:val="0"/>
        <w:numPr>
          <w:ilvl w:val="0"/>
          <w:numId w:val="6"/>
        </w:numPr>
        <w:overflowPunct w:val="0"/>
        <w:autoSpaceDE w:val="0"/>
        <w:autoSpaceDN w:val="0"/>
        <w:adjustRightInd w:val="0"/>
        <w:spacing w:after="120"/>
        <w:ind w:left="924" w:right="-6" w:hanging="357"/>
      </w:pPr>
      <w:r w:rsidRPr="002A03E8">
        <w:t xml:space="preserve">Supporting Pupils </w:t>
      </w:r>
      <w:r w:rsidR="00BD5E20" w:rsidRPr="002A03E8">
        <w:t>at</w:t>
      </w:r>
      <w:r w:rsidRPr="002A03E8">
        <w:t xml:space="preserve"> School with</w:t>
      </w:r>
      <w:r w:rsidR="00BD5E20" w:rsidRPr="002A03E8">
        <w:t xml:space="preserve"> Medical Conditions Policy and p</w:t>
      </w:r>
      <w:r w:rsidRPr="002A03E8">
        <w:t>rocedures</w:t>
      </w:r>
    </w:p>
    <w:p w14:paraId="1726CE0B" w14:textId="5D5C75FA"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 xml:space="preserve">Intimate Care </w:t>
      </w:r>
      <w:r w:rsidR="00BD5E20" w:rsidRPr="002A03E8">
        <w:t xml:space="preserve">and Toileting </w:t>
      </w:r>
      <w:r w:rsidR="00B72C71" w:rsidRPr="002A03E8">
        <w:rPr>
          <w:rFonts w:cs="Arial"/>
          <w:szCs w:val="22"/>
        </w:rPr>
        <w:t>p</w:t>
      </w:r>
      <w:r w:rsidRPr="002A03E8">
        <w:rPr>
          <w:rFonts w:cs="Arial"/>
          <w:szCs w:val="22"/>
        </w:rPr>
        <w:t>rocedures</w:t>
      </w:r>
    </w:p>
    <w:p w14:paraId="46BB4C3F" w14:textId="3F26DF4C" w:rsidR="000511FC" w:rsidRPr="002A03E8" w:rsidRDefault="000511FC" w:rsidP="00965F45">
      <w:pPr>
        <w:pStyle w:val="ListParagraph"/>
        <w:widowControl w:val="0"/>
        <w:numPr>
          <w:ilvl w:val="0"/>
          <w:numId w:val="6"/>
        </w:numPr>
        <w:overflowPunct w:val="0"/>
        <w:autoSpaceDE w:val="0"/>
        <w:autoSpaceDN w:val="0"/>
        <w:adjustRightInd w:val="0"/>
        <w:spacing w:after="120"/>
        <w:ind w:left="924" w:right="-6" w:hanging="357"/>
      </w:pPr>
      <w:r w:rsidRPr="002A03E8">
        <w:t xml:space="preserve">Off Site Visits </w:t>
      </w:r>
      <w:r w:rsidR="00B72C71" w:rsidRPr="002A03E8">
        <w:rPr>
          <w:rFonts w:cs="Arial"/>
          <w:szCs w:val="22"/>
        </w:rPr>
        <w:t>p</w:t>
      </w:r>
      <w:r w:rsidRPr="002A03E8">
        <w:rPr>
          <w:rFonts w:cs="Arial"/>
          <w:szCs w:val="22"/>
        </w:rPr>
        <w:t>rocedures</w:t>
      </w:r>
    </w:p>
    <w:p w14:paraId="1A68D4F8" w14:textId="77777777" w:rsidR="000511FC" w:rsidRPr="002A03E8" w:rsidRDefault="000511FC" w:rsidP="00C33F2F">
      <w:pPr>
        <w:pStyle w:val="Heading1"/>
        <w:rPr>
          <w:lang w:val="en-GB"/>
        </w:rPr>
      </w:pPr>
      <w:bookmarkStart w:id="7" w:name="_Toc321215800"/>
      <w:bookmarkStart w:id="8" w:name="_Toc15466691"/>
      <w:bookmarkStart w:id="9" w:name="_Toc15466807"/>
      <w:bookmarkStart w:id="10" w:name="_Toc15466848"/>
      <w:bookmarkStart w:id="11" w:name="_Toc15467009"/>
      <w:bookmarkStart w:id="12" w:name="_Toc446340979"/>
      <w:bookmarkStart w:id="13" w:name="_Toc124953529"/>
      <w:bookmarkStart w:id="14" w:name="_Toc181360671"/>
      <w:r w:rsidRPr="002A03E8">
        <w:rPr>
          <w:lang w:val="en-GB"/>
        </w:rPr>
        <w:t>Objectives</w:t>
      </w:r>
      <w:bookmarkEnd w:id="7"/>
      <w:bookmarkEnd w:id="8"/>
      <w:bookmarkEnd w:id="9"/>
      <w:bookmarkEnd w:id="10"/>
      <w:bookmarkEnd w:id="11"/>
      <w:bookmarkEnd w:id="12"/>
      <w:bookmarkEnd w:id="13"/>
      <w:bookmarkEnd w:id="14"/>
    </w:p>
    <w:p w14:paraId="42BEFDE4" w14:textId="77777777" w:rsidR="000511FC" w:rsidRPr="002A03E8" w:rsidRDefault="000511FC" w:rsidP="00C33F2F">
      <w:pPr>
        <w:widowControl w:val="0"/>
        <w:overflowPunct w:val="0"/>
        <w:autoSpaceDE w:val="0"/>
        <w:autoSpaceDN w:val="0"/>
        <w:adjustRightInd w:val="0"/>
        <w:spacing w:after="120"/>
        <w:ind w:left="567" w:right="-8"/>
      </w:pPr>
      <w:r w:rsidRPr="002A03E8">
        <w:t>The key objective of this document is to outline the school’s procedures on positive handling, support and physical intervention including the use of force to control or restrain pupils.</w:t>
      </w:r>
    </w:p>
    <w:p w14:paraId="341EFED4" w14:textId="655995D3" w:rsidR="000511FC" w:rsidRPr="002A03E8" w:rsidRDefault="000511FC" w:rsidP="00C33F2F">
      <w:pPr>
        <w:widowControl w:val="0"/>
        <w:overflowPunct w:val="0"/>
        <w:autoSpaceDE w:val="0"/>
        <w:autoSpaceDN w:val="0"/>
        <w:adjustRightInd w:val="0"/>
        <w:spacing w:after="120"/>
        <w:ind w:left="567" w:right="-8"/>
      </w:pPr>
      <w:r w:rsidRPr="002A03E8">
        <w:t xml:space="preserve">The school recognises that school staff have a legal power to use force and that the lawful use of this power will provide a defence of any related criminal prosecution or other legal action </w:t>
      </w:r>
      <w:r w:rsidR="00966C18" w:rsidRPr="002A03E8">
        <w:rPr>
          <w:rFonts w:cs="Arial"/>
          <w:szCs w:val="22"/>
        </w:rPr>
        <w:t>if</w:t>
      </w:r>
      <w:r w:rsidRPr="002A03E8">
        <w:t xml:space="preserve"> it can be demonstrated that the use of force was reasonable in the circumstances.</w:t>
      </w:r>
    </w:p>
    <w:p w14:paraId="2422CD2E" w14:textId="77777777" w:rsidR="000511FC" w:rsidRPr="002A03E8" w:rsidRDefault="000511FC" w:rsidP="00C33F2F">
      <w:pPr>
        <w:widowControl w:val="0"/>
        <w:overflowPunct w:val="0"/>
        <w:autoSpaceDE w:val="0"/>
        <w:autoSpaceDN w:val="0"/>
        <w:adjustRightInd w:val="0"/>
        <w:spacing w:after="120"/>
        <w:ind w:left="567" w:right="-8"/>
      </w:pPr>
      <w:r w:rsidRPr="002A03E8">
        <w:t xml:space="preserve">Reasonable force will only be used as a last resort after de-escalation techniques have failed. School staff </w:t>
      </w:r>
      <w:r w:rsidRPr="002A03E8">
        <w:lastRenderedPageBreak/>
        <w:t>are made aware that they will have to justify their actions if they ever use reasonable force in the course of their duties.</w:t>
      </w:r>
    </w:p>
    <w:p w14:paraId="66262018" w14:textId="38D5BB82" w:rsidR="000511FC" w:rsidRPr="002A03E8" w:rsidRDefault="000511FC" w:rsidP="00C33F2F">
      <w:pPr>
        <w:widowControl w:val="0"/>
        <w:overflowPunct w:val="0"/>
        <w:autoSpaceDE w:val="0"/>
        <w:autoSpaceDN w:val="0"/>
        <w:adjustRightInd w:val="0"/>
        <w:spacing w:after="120"/>
        <w:ind w:left="567" w:right="-8"/>
      </w:pPr>
      <w:r w:rsidRPr="002A03E8">
        <w:t xml:space="preserve">The school has a duty to maintain the safety of pupils and staff, to prevent serious breaches of school discipline and to prevent serious damage to property.  </w:t>
      </w:r>
      <w:r w:rsidR="00966C18" w:rsidRPr="002A03E8">
        <w:rPr>
          <w:rFonts w:cs="Arial"/>
          <w:szCs w:val="22"/>
        </w:rPr>
        <w:t>T</w:t>
      </w:r>
      <w:r w:rsidRPr="002A03E8">
        <w:rPr>
          <w:rFonts w:cs="Arial"/>
          <w:szCs w:val="22"/>
        </w:rPr>
        <w:t>o</w:t>
      </w:r>
      <w:r w:rsidRPr="002A03E8">
        <w:t xml:space="preserve"> achieve this, reasonable force will only be used when the risks involved in so doing, are outweighed by the risks involved in not using force.  In such circumstances, only the minimum amount of force necessary to the circumstances will be used; not only should any force be proportionate, but it should be for the minimum amount of time necessary to the circumstances.</w:t>
      </w:r>
    </w:p>
    <w:p w14:paraId="5FAA365F" w14:textId="77777777" w:rsidR="000511FC" w:rsidRPr="002A03E8" w:rsidRDefault="000511FC" w:rsidP="00C33F2F">
      <w:pPr>
        <w:autoSpaceDE w:val="0"/>
        <w:autoSpaceDN w:val="0"/>
        <w:adjustRightInd w:val="0"/>
        <w:spacing w:after="120"/>
        <w:ind w:left="567"/>
        <w:rPr>
          <w:rFonts w:eastAsia="Calibri"/>
          <w:color w:val="000000"/>
        </w:rPr>
      </w:pPr>
      <w:r w:rsidRPr="002A03E8">
        <w:rPr>
          <w:rFonts w:eastAsia="Calibri"/>
          <w:color w:val="000000"/>
        </w:rPr>
        <w:t xml:space="preserve">It is clear in our Behaviour Policy </w:t>
      </w:r>
      <w:r w:rsidR="00966C18" w:rsidRPr="002A03E8">
        <w:rPr>
          <w:rFonts w:eastAsia="Calibri"/>
          <w:color w:val="000000"/>
        </w:rPr>
        <w:t xml:space="preserve">and </w:t>
      </w:r>
      <w:r w:rsidR="00966C18" w:rsidRPr="002A03E8">
        <w:rPr>
          <w:rFonts w:eastAsia="Calibri" w:cs="Arial"/>
          <w:color w:val="000000"/>
          <w:szCs w:val="22"/>
        </w:rPr>
        <w:t xml:space="preserve">procedures </w:t>
      </w:r>
      <w:r w:rsidRPr="002A03E8">
        <w:rPr>
          <w:rFonts w:eastAsia="Calibri" w:cs="Arial"/>
          <w:color w:val="000000"/>
          <w:szCs w:val="22"/>
        </w:rPr>
        <w:t xml:space="preserve">and </w:t>
      </w:r>
      <w:r w:rsidRPr="002A03E8">
        <w:rPr>
          <w:rFonts w:eastAsia="Calibri"/>
          <w:color w:val="000000"/>
        </w:rPr>
        <w:t xml:space="preserve">in communications to parents and pupils when force might be used – this will reduce the likelihood of complaints being made when force has been properly used. </w:t>
      </w:r>
    </w:p>
    <w:p w14:paraId="1FF4CBCE" w14:textId="33BDE12A" w:rsidR="000511FC" w:rsidRPr="002A03E8" w:rsidRDefault="000511FC" w:rsidP="00C33F2F">
      <w:pPr>
        <w:pStyle w:val="Heading1"/>
        <w:rPr>
          <w:lang w:val="en-GB"/>
        </w:rPr>
      </w:pPr>
      <w:bookmarkStart w:id="15" w:name="_Toc446340980"/>
      <w:bookmarkStart w:id="16" w:name="_Toc124953530"/>
      <w:bookmarkStart w:id="17" w:name="_Toc15466692"/>
      <w:bookmarkStart w:id="18" w:name="_Toc15466808"/>
      <w:bookmarkStart w:id="19" w:name="_Toc15466849"/>
      <w:bookmarkStart w:id="20" w:name="_Toc15467010"/>
      <w:bookmarkStart w:id="21" w:name="_Toc181360672"/>
      <w:r w:rsidRPr="002A03E8">
        <w:rPr>
          <w:lang w:val="en-GB"/>
        </w:rPr>
        <w:t xml:space="preserve">Background: </w:t>
      </w:r>
      <w:r w:rsidR="00E867D3" w:rsidRPr="002A03E8">
        <w:rPr>
          <w:lang w:val="en-GB"/>
        </w:rPr>
        <w:t>w</w:t>
      </w:r>
      <w:r w:rsidRPr="002A03E8">
        <w:rPr>
          <w:lang w:val="en-GB"/>
        </w:rPr>
        <w:t xml:space="preserve">hat the </w:t>
      </w:r>
      <w:bookmarkEnd w:id="15"/>
      <w:bookmarkEnd w:id="16"/>
      <w:r w:rsidR="00E867D3" w:rsidRPr="002A03E8">
        <w:rPr>
          <w:lang w:val="en-GB"/>
        </w:rPr>
        <w:t>l</w:t>
      </w:r>
      <w:r w:rsidRPr="002A03E8">
        <w:rPr>
          <w:lang w:val="en-GB"/>
        </w:rPr>
        <w:t xml:space="preserve">aw </w:t>
      </w:r>
      <w:r w:rsidR="00E867D3" w:rsidRPr="002A03E8">
        <w:rPr>
          <w:lang w:val="en-GB"/>
        </w:rPr>
        <w:t>s</w:t>
      </w:r>
      <w:r w:rsidRPr="002A03E8">
        <w:rPr>
          <w:lang w:val="en-GB"/>
        </w:rPr>
        <w:t>ays</w:t>
      </w:r>
      <w:bookmarkEnd w:id="17"/>
      <w:bookmarkEnd w:id="18"/>
      <w:bookmarkEnd w:id="19"/>
      <w:bookmarkEnd w:id="20"/>
      <w:bookmarkEnd w:id="21"/>
    </w:p>
    <w:p w14:paraId="0D3B69E4" w14:textId="77777777" w:rsidR="006C559F" w:rsidRPr="002A03E8" w:rsidRDefault="000511FC" w:rsidP="00C33F2F">
      <w:pPr>
        <w:widowControl w:val="0"/>
        <w:tabs>
          <w:tab w:val="left" w:pos="540"/>
        </w:tabs>
        <w:overflowPunct w:val="0"/>
        <w:autoSpaceDE w:val="0"/>
        <w:autoSpaceDN w:val="0"/>
        <w:adjustRightInd w:val="0"/>
        <w:spacing w:after="120"/>
        <w:ind w:left="567" w:right="-8"/>
      </w:pPr>
      <w:r w:rsidRPr="002A03E8">
        <w:t>Section 96 of the Education and Inspections Act, 2006, enables school staff to use reasonable force to prevent a pupil from:</w:t>
      </w:r>
    </w:p>
    <w:p w14:paraId="3B5A1151" w14:textId="77777777" w:rsidR="000511FC" w:rsidRPr="002A03E8" w:rsidRDefault="000511FC" w:rsidP="00965F45">
      <w:pPr>
        <w:widowControl w:val="0"/>
        <w:numPr>
          <w:ilvl w:val="0"/>
          <w:numId w:val="32"/>
        </w:numPr>
        <w:overflowPunct w:val="0"/>
        <w:autoSpaceDE w:val="0"/>
        <w:autoSpaceDN w:val="0"/>
        <w:adjustRightInd w:val="0"/>
        <w:ind w:left="924" w:hanging="357"/>
      </w:pPr>
      <w:r w:rsidRPr="002A03E8">
        <w:t xml:space="preserve">committing a criminal offence (or for a young person under the age of criminal responsibility, what would be an offence in an older pupil); </w:t>
      </w:r>
    </w:p>
    <w:p w14:paraId="095720D4" w14:textId="77777777" w:rsidR="000511FC" w:rsidRPr="002A03E8" w:rsidRDefault="000511FC" w:rsidP="00965F45">
      <w:pPr>
        <w:widowControl w:val="0"/>
        <w:numPr>
          <w:ilvl w:val="0"/>
          <w:numId w:val="32"/>
        </w:numPr>
        <w:overflowPunct w:val="0"/>
        <w:autoSpaceDE w:val="0"/>
        <w:autoSpaceDN w:val="0"/>
        <w:adjustRightInd w:val="0"/>
        <w:ind w:left="924" w:right="-6" w:hanging="357"/>
      </w:pPr>
      <w:r w:rsidRPr="002A03E8">
        <w:t xml:space="preserve">causing personal injury or damage to property; </w:t>
      </w:r>
    </w:p>
    <w:p w14:paraId="6E9314AB" w14:textId="77777777" w:rsidR="000511FC" w:rsidRPr="002A03E8" w:rsidRDefault="000511FC" w:rsidP="00965F45">
      <w:pPr>
        <w:widowControl w:val="0"/>
        <w:numPr>
          <w:ilvl w:val="0"/>
          <w:numId w:val="32"/>
        </w:numPr>
        <w:overflowPunct w:val="0"/>
        <w:autoSpaceDE w:val="0"/>
        <w:autoSpaceDN w:val="0"/>
        <w:adjustRightInd w:val="0"/>
        <w:spacing w:after="120"/>
        <w:ind w:left="924" w:right="-6" w:hanging="357"/>
      </w:pPr>
      <w:r w:rsidRPr="002A03E8">
        <w:t>prejudicing the maintenance of good order and discipline at the school or among the pupils receiving education at the school, whether during a teaching session or otherwise.</w:t>
      </w:r>
    </w:p>
    <w:p w14:paraId="1B8CD20B" w14:textId="77777777" w:rsidR="000511FC" w:rsidRPr="002A03E8" w:rsidRDefault="000511FC" w:rsidP="00C33F2F">
      <w:pPr>
        <w:widowControl w:val="0"/>
        <w:autoSpaceDE w:val="0"/>
        <w:autoSpaceDN w:val="0"/>
        <w:adjustRightInd w:val="0"/>
        <w:spacing w:after="120"/>
        <w:ind w:left="567" w:right="-8"/>
      </w:pPr>
      <w:r w:rsidRPr="002A03E8">
        <w:t>The staff to which this power applies are:</w:t>
      </w:r>
    </w:p>
    <w:p w14:paraId="0462B575" w14:textId="77777777" w:rsidR="000511FC" w:rsidRPr="002A03E8" w:rsidRDefault="000511FC" w:rsidP="00965F45">
      <w:pPr>
        <w:widowControl w:val="0"/>
        <w:numPr>
          <w:ilvl w:val="0"/>
          <w:numId w:val="3"/>
        </w:numPr>
        <w:overflowPunct w:val="0"/>
        <w:autoSpaceDE w:val="0"/>
        <w:autoSpaceDN w:val="0"/>
        <w:adjustRightInd w:val="0"/>
        <w:ind w:left="924" w:right="-6" w:hanging="357"/>
      </w:pPr>
      <w:r w:rsidRPr="002A03E8">
        <w:t>Any member of staff;</w:t>
      </w:r>
    </w:p>
    <w:p w14:paraId="701FB18C" w14:textId="77777777" w:rsidR="00C33F2F" w:rsidRPr="002A03E8" w:rsidRDefault="000511FC" w:rsidP="00965F45">
      <w:pPr>
        <w:widowControl w:val="0"/>
        <w:numPr>
          <w:ilvl w:val="0"/>
          <w:numId w:val="3"/>
        </w:numPr>
        <w:overflowPunct w:val="0"/>
        <w:autoSpaceDE w:val="0"/>
        <w:autoSpaceDN w:val="0"/>
        <w:adjustRightInd w:val="0"/>
        <w:spacing w:after="120"/>
        <w:ind w:left="924" w:right="-6" w:hanging="357"/>
      </w:pPr>
      <w:r w:rsidRPr="002A03E8">
        <w:t xml:space="preserve">Any other person whom the Head teacher has authorised control or charge of pupils </w:t>
      </w:r>
      <w:r w:rsidRPr="002A03E8">
        <w:rPr>
          <w:i/>
        </w:rPr>
        <w:t>(authorisation does not necessarily need to be given in writing)</w:t>
      </w:r>
      <w:r w:rsidRPr="002A03E8">
        <w:t xml:space="preserve">.  This can include people to whom the Head teacher has given temporary authorisation to have control or charge of pupils such as unpaid volunteers (for example parents accompanying pupils on school-organised visits).  </w:t>
      </w:r>
    </w:p>
    <w:p w14:paraId="7C1725A0" w14:textId="7F440924" w:rsidR="000511FC" w:rsidRPr="002A03E8" w:rsidRDefault="000511FC" w:rsidP="00C33F2F">
      <w:pPr>
        <w:widowControl w:val="0"/>
        <w:overflowPunct w:val="0"/>
        <w:autoSpaceDE w:val="0"/>
        <w:autoSpaceDN w:val="0"/>
        <w:adjustRightInd w:val="0"/>
        <w:spacing w:after="120"/>
        <w:ind w:left="567" w:right="-6"/>
      </w:pPr>
      <w:r w:rsidRPr="002A03E8">
        <w:t>This power does NOT under any circumstances include pupils or those under the age of 18 on placement or work experience.</w:t>
      </w:r>
    </w:p>
    <w:p w14:paraId="1F0B5C0B" w14:textId="3D19128C" w:rsidR="000511FC" w:rsidRPr="002A03E8" w:rsidRDefault="000511FC" w:rsidP="00C33F2F">
      <w:pPr>
        <w:widowControl w:val="0"/>
        <w:overflowPunct w:val="0"/>
        <w:autoSpaceDE w:val="0"/>
        <w:autoSpaceDN w:val="0"/>
        <w:adjustRightInd w:val="0"/>
        <w:spacing w:after="120"/>
        <w:ind w:left="567" w:right="-8"/>
      </w:pPr>
      <w:r w:rsidRPr="002A03E8">
        <w:t>The power may be used where the pupil (including a pupil or student from another school) is on the school premises or elsewhere in the lawful control or charge of the staff member</w:t>
      </w:r>
      <w:r w:rsidR="00966C18" w:rsidRPr="002A03E8">
        <w:rPr>
          <w:rFonts w:cs="Arial"/>
          <w:szCs w:val="22"/>
        </w:rPr>
        <w:t>,</w:t>
      </w:r>
      <w:r w:rsidRPr="002A03E8">
        <w:t xml:space="preserve"> for example</w:t>
      </w:r>
      <w:r w:rsidR="00966C18" w:rsidRPr="002A03E8">
        <w:rPr>
          <w:rFonts w:cs="Arial"/>
          <w:szCs w:val="22"/>
        </w:rPr>
        <w:t>,</w:t>
      </w:r>
      <w:r w:rsidR="00966C18" w:rsidRPr="002A03E8">
        <w:t xml:space="preserve"> on </w:t>
      </w:r>
      <w:r w:rsidR="00966C18" w:rsidRPr="002A03E8">
        <w:rPr>
          <w:rFonts w:cs="Arial"/>
          <w:szCs w:val="22"/>
        </w:rPr>
        <w:t>an off-site</w:t>
      </w:r>
      <w:r w:rsidR="00966C18" w:rsidRPr="002A03E8">
        <w:t xml:space="preserve"> visit</w:t>
      </w:r>
      <w:r w:rsidRPr="002A03E8">
        <w:rPr>
          <w:rFonts w:cs="Arial"/>
          <w:szCs w:val="22"/>
        </w:rPr>
        <w:t>.</w:t>
      </w:r>
    </w:p>
    <w:p w14:paraId="11D6E1A6" w14:textId="36B7A369" w:rsidR="000511FC" w:rsidRPr="002A03E8" w:rsidRDefault="000511FC" w:rsidP="00C33F2F">
      <w:pPr>
        <w:spacing w:after="120"/>
        <w:ind w:left="567" w:right="-8"/>
      </w:pPr>
      <w:r w:rsidRPr="002A03E8">
        <w:t>It is, however, strongly recommended that before using force, staff or other authorised persons attempt to use diversion or d</w:t>
      </w:r>
      <w:r w:rsidR="004361D1" w:rsidRPr="002A03E8">
        <w:t>iffusion</w:t>
      </w:r>
      <w:r w:rsidRPr="002A03E8">
        <w:t xml:space="preserve"> to manage the situation.  If staff or other authorised persons </w:t>
      </w:r>
      <w:r w:rsidR="00683F11" w:rsidRPr="002A03E8">
        <w:t>must</w:t>
      </w:r>
      <w:r w:rsidRPr="002A03E8">
        <w:t xml:space="preserve"> use force, they must use techniques and methods with which they are familiar, confident and are permitted by the school.  Any force employed, should be reasonable and proportionate and, where possible, it should reflect the person's previous training in the appropriate use of restrictive physical interventions</w:t>
      </w:r>
      <w:r w:rsidR="00B72C71" w:rsidRPr="002A03E8">
        <w:t>.</w:t>
      </w:r>
    </w:p>
    <w:p w14:paraId="7B9B5400" w14:textId="3E04C62A" w:rsidR="000511FC" w:rsidRPr="002A03E8" w:rsidRDefault="000511FC" w:rsidP="00C33F2F">
      <w:pPr>
        <w:widowControl w:val="0"/>
        <w:overflowPunct w:val="0"/>
        <w:autoSpaceDE w:val="0"/>
        <w:autoSpaceDN w:val="0"/>
        <w:adjustRightInd w:val="0"/>
        <w:spacing w:after="120"/>
        <w:ind w:left="567" w:right="-8"/>
        <w:rPr>
          <w:rFonts w:cs="Arial"/>
          <w:szCs w:val="22"/>
        </w:rPr>
      </w:pPr>
      <w:r w:rsidRPr="002A03E8">
        <w:t xml:space="preserve">As required under Section 246 of the Apprenticeships, Skills, Children and Learning Act, 2009, each significant incident in which a member of staff uses force on a pupil, must be reported as soon as practical, to the Head teacher or to the </w:t>
      </w:r>
      <w:r w:rsidRPr="002A03E8">
        <w:rPr>
          <w:rFonts w:cs="Arial"/>
          <w:szCs w:val="22"/>
        </w:rPr>
        <w:t>D</w:t>
      </w:r>
      <w:r w:rsidR="00AD38FA" w:rsidRPr="002A03E8">
        <w:rPr>
          <w:rFonts w:cs="Arial"/>
          <w:szCs w:val="22"/>
        </w:rPr>
        <w:t xml:space="preserve">esignated Safeguarding Lead (DSL) </w:t>
      </w:r>
      <w:r w:rsidRPr="002A03E8">
        <w:rPr>
          <w:rFonts w:cs="Arial"/>
          <w:szCs w:val="22"/>
        </w:rPr>
        <w:t xml:space="preserve">with responsibility for </w:t>
      </w:r>
      <w:r w:rsidR="00AD38FA" w:rsidRPr="002A03E8">
        <w:rPr>
          <w:rFonts w:cs="Arial"/>
          <w:szCs w:val="22"/>
        </w:rPr>
        <w:t>s</w:t>
      </w:r>
      <w:r w:rsidRPr="002A03E8">
        <w:rPr>
          <w:rFonts w:cs="Arial"/>
          <w:szCs w:val="22"/>
        </w:rPr>
        <w:t>afeguarding</w:t>
      </w:r>
      <w:r w:rsidRPr="002A03E8">
        <w:t xml:space="preserve"> so that the parent of the pupil can be informed.  However, senior staff must not report the incident to a parent if it appears to the staff member that so doing would be likely to result in significant harm to the pupil.  </w:t>
      </w:r>
      <w:bookmarkStart w:id="22" w:name="_Toc446340981"/>
      <w:r w:rsidRPr="002A03E8">
        <w:t>If this is the case</w:t>
      </w:r>
      <w:r w:rsidR="00BC1A9A" w:rsidRPr="002A03E8">
        <w:t xml:space="preserve">, </w:t>
      </w:r>
      <w:r w:rsidRPr="002A03E8">
        <w:t xml:space="preserve">and </w:t>
      </w:r>
      <w:r w:rsidR="00BC1A9A" w:rsidRPr="002A03E8">
        <w:t>reporting to the parent is likely to result in significant harm, the</w:t>
      </w:r>
      <w:r w:rsidRPr="002A03E8">
        <w:t xml:space="preserve"> incident must be reported to the Local Authority where the pupil normally lives.</w:t>
      </w:r>
    </w:p>
    <w:p w14:paraId="10F274C5" w14:textId="77777777" w:rsidR="000511FC" w:rsidRPr="002A03E8" w:rsidRDefault="000511FC" w:rsidP="00C33F2F">
      <w:pPr>
        <w:pStyle w:val="Heading1"/>
        <w:rPr>
          <w:lang w:val="en-GB"/>
        </w:rPr>
      </w:pPr>
      <w:bookmarkStart w:id="23" w:name="_Toc15466693"/>
      <w:bookmarkStart w:id="24" w:name="_Toc15466809"/>
      <w:bookmarkStart w:id="25" w:name="_Toc15466850"/>
      <w:bookmarkStart w:id="26" w:name="_Toc15467011"/>
      <w:bookmarkStart w:id="27" w:name="_Toc124953531"/>
      <w:bookmarkStart w:id="28" w:name="_Toc181360673"/>
      <w:r w:rsidRPr="002A03E8">
        <w:rPr>
          <w:lang w:val="en-GB"/>
        </w:rPr>
        <w:t>What is meant by ‘</w:t>
      </w:r>
      <w:r w:rsidR="00EE4BB2" w:rsidRPr="002A03E8">
        <w:rPr>
          <w:lang w:val="en-GB"/>
        </w:rPr>
        <w:t>r</w:t>
      </w:r>
      <w:r w:rsidRPr="002A03E8">
        <w:rPr>
          <w:lang w:val="en-GB"/>
        </w:rPr>
        <w:t xml:space="preserve">easonable </w:t>
      </w:r>
      <w:r w:rsidR="00EE4BB2" w:rsidRPr="002A03E8">
        <w:rPr>
          <w:lang w:val="en-GB"/>
        </w:rPr>
        <w:t>f</w:t>
      </w:r>
      <w:r w:rsidRPr="002A03E8">
        <w:rPr>
          <w:lang w:val="en-GB"/>
        </w:rPr>
        <w:t>orce’</w:t>
      </w:r>
      <w:bookmarkEnd w:id="23"/>
      <w:bookmarkEnd w:id="24"/>
      <w:bookmarkEnd w:id="25"/>
      <w:bookmarkEnd w:id="26"/>
      <w:bookmarkEnd w:id="27"/>
      <w:bookmarkEnd w:id="28"/>
    </w:p>
    <w:bookmarkEnd w:id="22"/>
    <w:p w14:paraId="40766B47" w14:textId="77777777" w:rsidR="000511FC" w:rsidRPr="002A03E8" w:rsidRDefault="000511FC" w:rsidP="00C33F2F">
      <w:pPr>
        <w:widowControl w:val="0"/>
        <w:overflowPunct w:val="0"/>
        <w:autoSpaceDE w:val="0"/>
        <w:autoSpaceDN w:val="0"/>
        <w:adjustRightInd w:val="0"/>
        <w:spacing w:after="120"/>
        <w:ind w:left="567" w:right="-8"/>
      </w:pPr>
      <w:r w:rsidRPr="002A03E8">
        <w:t>There is no statutory definition of ‘reasonable force’.  Whether the force used is reasonable will depend on the circumstances of individual cases.  The test is whether the force used is proportionate to the circumstances.  The degree of force would be the minimum needed to achieve the desired result.  Use of force could not be justified to prevent trivial misbehaviour.  Further guidance on the circumstances where reasonable force might be used is included below.</w:t>
      </w:r>
    </w:p>
    <w:p w14:paraId="19FE6819" w14:textId="77777777" w:rsidR="000511FC" w:rsidRPr="002A03E8" w:rsidRDefault="000511FC" w:rsidP="00C33F2F">
      <w:pPr>
        <w:widowControl w:val="0"/>
        <w:overflowPunct w:val="0"/>
        <w:autoSpaceDE w:val="0"/>
        <w:autoSpaceDN w:val="0"/>
        <w:adjustRightInd w:val="0"/>
        <w:spacing w:after="120"/>
        <w:ind w:left="567" w:right="-8"/>
      </w:pPr>
      <w:r w:rsidRPr="002A03E8">
        <w:t xml:space="preserve">The statutory power conferred by section 93 of the Education and Inspections Act is in addition to the common law power of any citizen in an emergency to use reasonable force in self-defence or to prevent another person being injured or committing a criminal offence.  On preventing injury or damage to property, the statutory power is similar in scope to the common law power, except </w:t>
      </w:r>
      <w:r w:rsidRPr="002A03E8">
        <w:rPr>
          <w:rFonts w:cs="Arial"/>
          <w:szCs w:val="22"/>
        </w:rPr>
        <w:t xml:space="preserve">is </w:t>
      </w:r>
      <w:r w:rsidRPr="002A03E8">
        <w:t>it is only available to people authorised to have control or charge of pupils.  Section 93 makes it clear that authorised staff may use force to prevent behaviour that prejudices the maintenance of school discipline regardless of whether that behaviour would also constitute a criminal offence.</w:t>
      </w:r>
    </w:p>
    <w:p w14:paraId="4FEC50BC" w14:textId="7108BFE6" w:rsidR="000511FC" w:rsidRPr="002A03E8" w:rsidRDefault="000511FC" w:rsidP="00C33F2F">
      <w:pPr>
        <w:widowControl w:val="0"/>
        <w:overflowPunct w:val="0"/>
        <w:autoSpaceDE w:val="0"/>
        <w:autoSpaceDN w:val="0"/>
        <w:adjustRightInd w:val="0"/>
        <w:spacing w:after="120"/>
        <w:ind w:left="567" w:right="-8"/>
      </w:pPr>
      <w:r w:rsidRPr="002A03E8">
        <w:t xml:space="preserve">In its non-statutory guidance </w:t>
      </w:r>
      <w:r w:rsidRPr="002A03E8">
        <w:rPr>
          <w:rFonts w:cs="Arial"/>
          <w:szCs w:val="22"/>
        </w:rPr>
        <w:t>‘</w:t>
      </w:r>
      <w:hyperlink r:id="rId24" w:history="1">
        <w:r w:rsidRPr="002A03E8">
          <w:rPr>
            <w:rStyle w:val="Hyperlink"/>
            <w:rFonts w:cs="Arial"/>
            <w:szCs w:val="22"/>
          </w:rPr>
          <w:t>Use of Reasonable Force in Schools</w:t>
        </w:r>
      </w:hyperlink>
      <w:r w:rsidRPr="002A03E8">
        <w:rPr>
          <w:rFonts w:cs="Arial"/>
          <w:szCs w:val="22"/>
        </w:rPr>
        <w:t>’</w:t>
      </w:r>
      <w:r w:rsidRPr="002A03E8">
        <w:t>, the DfE states:</w:t>
      </w:r>
    </w:p>
    <w:p w14:paraId="37E22B57" w14:textId="77777777" w:rsidR="000511FC" w:rsidRPr="002A03E8" w:rsidRDefault="000511FC" w:rsidP="00965F45">
      <w:pPr>
        <w:pStyle w:val="ListParagraph"/>
        <w:numPr>
          <w:ilvl w:val="0"/>
          <w:numId w:val="7"/>
        </w:numPr>
        <w:spacing w:after="120"/>
        <w:ind w:left="924" w:right="-8" w:hanging="357"/>
      </w:pPr>
      <w:r w:rsidRPr="002A03E8">
        <w:t>The term ‘reasonable force’ covers the broad range of actions used by teachers at some point in their career that involve a degree of physical contact with a pupil.</w:t>
      </w:r>
    </w:p>
    <w:p w14:paraId="7AA589C9" w14:textId="77777777" w:rsidR="000511FC" w:rsidRPr="002A03E8" w:rsidRDefault="000511FC" w:rsidP="00965F45">
      <w:pPr>
        <w:pStyle w:val="ListParagraph"/>
        <w:numPr>
          <w:ilvl w:val="0"/>
          <w:numId w:val="7"/>
        </w:numPr>
        <w:spacing w:after="120"/>
        <w:ind w:left="924" w:right="-8" w:hanging="357"/>
      </w:pPr>
      <w:r w:rsidRPr="002A03E8">
        <w:t xml:space="preserve">Force is usually used to control or restrain.  This can range from guiding a pupil to safety by the arm through to more extreme circumstances such as breaking up a fight or where a pupil needs to be restrained to prevent violence or injury. </w:t>
      </w:r>
    </w:p>
    <w:p w14:paraId="3BA3D46A" w14:textId="77777777" w:rsidR="000511FC" w:rsidRPr="002A03E8" w:rsidRDefault="000511FC" w:rsidP="00965F45">
      <w:pPr>
        <w:pStyle w:val="ListParagraph"/>
        <w:numPr>
          <w:ilvl w:val="1"/>
          <w:numId w:val="7"/>
        </w:numPr>
        <w:spacing w:after="120"/>
        <w:ind w:left="924" w:hanging="357"/>
      </w:pPr>
      <w:r w:rsidRPr="002A03E8">
        <w:t xml:space="preserve">‘Reasonable in the circumstances’ means using no more force than is needed. </w:t>
      </w:r>
    </w:p>
    <w:p w14:paraId="1718ABAB" w14:textId="77777777" w:rsidR="000511FC" w:rsidRPr="002A03E8" w:rsidRDefault="000511FC" w:rsidP="00965F45">
      <w:pPr>
        <w:pStyle w:val="ListParagraph"/>
        <w:numPr>
          <w:ilvl w:val="0"/>
          <w:numId w:val="7"/>
        </w:numPr>
        <w:spacing w:after="120"/>
        <w:ind w:left="924" w:right="-8" w:hanging="357"/>
      </w:pPr>
      <w:r w:rsidRPr="002A03E8">
        <w:t xml:space="preserve">As mentioned above, schools generally use force to control pupils and to restrain them.  Control means either passive or physical contact, such as standing between pupils; blocking a pupil’s path; or physical contact such as leading a pupil by the arm out of a classroom. </w:t>
      </w:r>
    </w:p>
    <w:p w14:paraId="287E8BB3" w14:textId="77777777" w:rsidR="000511FC" w:rsidRPr="002A03E8" w:rsidRDefault="000511FC" w:rsidP="00965F45">
      <w:pPr>
        <w:pStyle w:val="ListParagraph"/>
        <w:numPr>
          <w:ilvl w:val="0"/>
          <w:numId w:val="7"/>
        </w:numPr>
        <w:spacing w:after="120"/>
        <w:ind w:left="924" w:hanging="357"/>
      </w:pPr>
      <w:r w:rsidRPr="002A03E8">
        <w:t xml:space="preserve">‘Restraint’ means to hold back physically or to bring a pupil under control.  It is typically used in more extreme circumstances, for example, when two pupils are fighting and refuse to separate without physical intervention. </w:t>
      </w:r>
    </w:p>
    <w:p w14:paraId="19C21DEF" w14:textId="77777777" w:rsidR="000511FC" w:rsidRPr="002A03E8" w:rsidRDefault="000511FC" w:rsidP="00965F45">
      <w:pPr>
        <w:pStyle w:val="ListParagraph"/>
        <w:numPr>
          <w:ilvl w:val="0"/>
          <w:numId w:val="7"/>
        </w:numPr>
        <w:spacing w:after="120"/>
        <w:ind w:left="924" w:right="-8" w:hanging="357"/>
      </w:pPr>
      <w:r w:rsidRPr="002A03E8">
        <w:t xml:space="preserve">School staff are expected to always try to avoid acting in a way that might cause injury, but in extreme cases it may not always be possible to avoid injuring the pupil. </w:t>
      </w:r>
    </w:p>
    <w:p w14:paraId="47030D60" w14:textId="77777777" w:rsidR="000511FC" w:rsidRPr="002A03E8" w:rsidRDefault="000511FC" w:rsidP="00C33F2F">
      <w:pPr>
        <w:spacing w:after="120"/>
        <w:ind w:left="567" w:right="-8"/>
        <w:rPr>
          <w:b/>
          <w:sz w:val="24"/>
        </w:rPr>
      </w:pPr>
      <w:r w:rsidRPr="002A03E8">
        <w:rPr>
          <w:b/>
          <w:sz w:val="24"/>
        </w:rPr>
        <w:t>It is always unlawful to use force as a punishment</w:t>
      </w:r>
    </w:p>
    <w:p w14:paraId="5B24F484" w14:textId="77777777" w:rsidR="000511FC" w:rsidRPr="002A03E8" w:rsidRDefault="000511FC" w:rsidP="00C33F2F">
      <w:pPr>
        <w:spacing w:after="120"/>
        <w:ind w:left="567" w:right="-8"/>
        <w:rPr>
          <w:b/>
        </w:rPr>
      </w:pPr>
      <w:r w:rsidRPr="002A03E8">
        <w:t>This is because this would fall within the definition of corporal punishment, abolished by section 548 of the Education Act 1996.</w:t>
      </w:r>
    </w:p>
    <w:p w14:paraId="33C54139" w14:textId="77777777" w:rsidR="000511FC" w:rsidRPr="002A03E8" w:rsidRDefault="000511FC" w:rsidP="00C33F2F">
      <w:pPr>
        <w:widowControl w:val="0"/>
        <w:autoSpaceDE w:val="0"/>
        <w:autoSpaceDN w:val="0"/>
        <w:adjustRightInd w:val="0"/>
        <w:spacing w:after="120"/>
        <w:ind w:left="567" w:right="-8"/>
        <w:rPr>
          <w:sz w:val="24"/>
        </w:rPr>
      </w:pPr>
      <w:r w:rsidRPr="002A03E8">
        <w:rPr>
          <w:b/>
          <w:sz w:val="24"/>
        </w:rPr>
        <w:t>Other physical contact with pupils</w:t>
      </w:r>
    </w:p>
    <w:p w14:paraId="3163F64F" w14:textId="77777777" w:rsidR="000511FC" w:rsidRPr="002A03E8" w:rsidRDefault="000511FC" w:rsidP="00C33F2F">
      <w:pPr>
        <w:widowControl w:val="0"/>
        <w:overflowPunct w:val="0"/>
        <w:autoSpaceDE w:val="0"/>
        <w:autoSpaceDN w:val="0"/>
        <w:adjustRightInd w:val="0"/>
        <w:spacing w:after="120"/>
        <w:ind w:left="567" w:right="-8"/>
      </w:pPr>
      <w:r w:rsidRPr="002A03E8">
        <w:t>It is not illegal for staff to touch pupils.  Whilst the school does not encourage staff to touch pupils unless it is necessary, there are occasions when physical contact, other than reasonable force, with a pupil is proper and necessary.  Examples of where touching a pupil might be proper and necessary:</w:t>
      </w:r>
    </w:p>
    <w:p w14:paraId="62ECFCEE" w14:textId="77777777" w:rsidR="000511FC" w:rsidRPr="002A03E8" w:rsidRDefault="000511FC" w:rsidP="00965F45">
      <w:pPr>
        <w:pStyle w:val="ListParagraph"/>
        <w:numPr>
          <w:ilvl w:val="0"/>
          <w:numId w:val="8"/>
        </w:numPr>
        <w:spacing w:after="120"/>
        <w:ind w:left="924" w:hanging="357"/>
      </w:pPr>
      <w:r w:rsidRPr="002A03E8">
        <w:t>Touching a pupil on the arm, hand or shoulder to indicate when to stand still, move forward or backwards e.g. in a crowd, queue, assembly;</w:t>
      </w:r>
    </w:p>
    <w:p w14:paraId="5603A4EB" w14:textId="77777777" w:rsidR="000511FC" w:rsidRPr="002A03E8" w:rsidRDefault="000511FC" w:rsidP="00965F45">
      <w:pPr>
        <w:pStyle w:val="ListParagraph"/>
        <w:numPr>
          <w:ilvl w:val="0"/>
          <w:numId w:val="8"/>
        </w:numPr>
        <w:spacing w:after="120"/>
        <w:ind w:left="924" w:hanging="357"/>
      </w:pPr>
      <w:r w:rsidRPr="002A03E8">
        <w:t>When comforting a distressed pupil;</w:t>
      </w:r>
    </w:p>
    <w:p w14:paraId="3550FFA6" w14:textId="77777777" w:rsidR="000511FC" w:rsidRPr="002A03E8" w:rsidRDefault="000511FC" w:rsidP="00965F45">
      <w:pPr>
        <w:pStyle w:val="ListParagraph"/>
        <w:numPr>
          <w:ilvl w:val="0"/>
          <w:numId w:val="8"/>
        </w:numPr>
        <w:spacing w:after="120"/>
        <w:ind w:left="924" w:hanging="357"/>
      </w:pPr>
      <w:r w:rsidRPr="002A03E8">
        <w:t>To demonstrate how to use a musical instrument;</w:t>
      </w:r>
    </w:p>
    <w:p w14:paraId="7F6C57BF" w14:textId="3B2A0AB6" w:rsidR="000511FC" w:rsidRPr="002A03E8" w:rsidRDefault="000511FC" w:rsidP="00965F45">
      <w:pPr>
        <w:pStyle w:val="ListParagraph"/>
        <w:numPr>
          <w:ilvl w:val="0"/>
          <w:numId w:val="8"/>
        </w:numPr>
        <w:spacing w:after="120"/>
        <w:ind w:left="924" w:hanging="357"/>
      </w:pPr>
      <w:r w:rsidRPr="002A03E8">
        <w:t xml:space="preserve">To demonstrate exercises or </w:t>
      </w:r>
      <w:r w:rsidR="001546B4" w:rsidRPr="002A03E8">
        <w:t>techniques</w:t>
      </w:r>
      <w:r w:rsidRPr="002A03E8">
        <w:t xml:space="preserve"> in PE or sports coaching;</w:t>
      </w:r>
    </w:p>
    <w:p w14:paraId="7A6F2F6C" w14:textId="77777777" w:rsidR="000511FC" w:rsidRPr="002A03E8" w:rsidRDefault="000511FC" w:rsidP="00965F45">
      <w:pPr>
        <w:pStyle w:val="ListParagraph"/>
        <w:numPr>
          <w:ilvl w:val="0"/>
          <w:numId w:val="8"/>
        </w:numPr>
        <w:spacing w:after="120"/>
        <w:ind w:left="924" w:hanging="357"/>
      </w:pPr>
      <w:r w:rsidRPr="002A03E8">
        <w:t>To support pupils with disabilities;</w:t>
      </w:r>
    </w:p>
    <w:p w14:paraId="167B37F3" w14:textId="56E9C4A7" w:rsidR="000511FC" w:rsidRPr="002A03E8" w:rsidRDefault="000511FC" w:rsidP="00965F45">
      <w:pPr>
        <w:pStyle w:val="ListParagraph"/>
        <w:numPr>
          <w:ilvl w:val="0"/>
          <w:numId w:val="8"/>
        </w:numPr>
        <w:spacing w:after="120"/>
        <w:ind w:left="924" w:hanging="357"/>
      </w:pPr>
      <w:r w:rsidRPr="002A03E8">
        <w:t xml:space="preserve">To </w:t>
      </w:r>
      <w:r w:rsidR="001546B4" w:rsidRPr="002A03E8">
        <w:t>administer</w:t>
      </w:r>
      <w:r w:rsidRPr="002A03E8">
        <w:t xml:space="preserve"> first aid.</w:t>
      </w:r>
    </w:p>
    <w:p w14:paraId="101E268B" w14:textId="612A2105" w:rsidR="000511FC" w:rsidRPr="002A03E8" w:rsidRDefault="000511FC" w:rsidP="00C33F2F">
      <w:pPr>
        <w:widowControl w:val="0"/>
        <w:autoSpaceDE w:val="0"/>
        <w:autoSpaceDN w:val="0"/>
        <w:adjustRightInd w:val="0"/>
        <w:spacing w:after="120"/>
        <w:ind w:left="567" w:right="-8"/>
      </w:pPr>
      <w:r w:rsidRPr="002A03E8">
        <w:t xml:space="preserve">The above is not </w:t>
      </w:r>
      <w:r w:rsidRPr="002A03E8">
        <w:rPr>
          <w:rFonts w:cs="Arial"/>
          <w:szCs w:val="22"/>
        </w:rPr>
        <w:t>ex</w:t>
      </w:r>
      <w:r w:rsidR="00646E2F" w:rsidRPr="002A03E8">
        <w:rPr>
          <w:rFonts w:cs="Arial"/>
          <w:szCs w:val="22"/>
        </w:rPr>
        <w:t>haustive</w:t>
      </w:r>
      <w:r w:rsidRPr="002A03E8">
        <w:t>.</w:t>
      </w:r>
    </w:p>
    <w:p w14:paraId="6FB95DFD" w14:textId="28419B4E" w:rsidR="000511FC" w:rsidRPr="002A03E8" w:rsidRDefault="000511FC" w:rsidP="00C33F2F">
      <w:pPr>
        <w:pStyle w:val="Heading1"/>
        <w:rPr>
          <w:lang w:val="en-GB"/>
        </w:rPr>
      </w:pPr>
      <w:bookmarkStart w:id="29" w:name="_When_the_use"/>
      <w:bookmarkStart w:id="30" w:name="_Toc15466694"/>
      <w:bookmarkStart w:id="31" w:name="_Toc15466810"/>
      <w:bookmarkStart w:id="32" w:name="_Toc15466851"/>
      <w:bookmarkStart w:id="33" w:name="_Toc15467012"/>
      <w:bookmarkStart w:id="34" w:name="_Toc446340982"/>
      <w:bookmarkStart w:id="35" w:name="_Toc124953532"/>
      <w:bookmarkStart w:id="36" w:name="_Toc181360674"/>
      <w:bookmarkEnd w:id="29"/>
      <w:r w:rsidRPr="002A03E8">
        <w:rPr>
          <w:lang w:val="en-GB"/>
        </w:rPr>
        <w:t xml:space="preserve">When the use of </w:t>
      </w:r>
      <w:r w:rsidR="00EE4BB2" w:rsidRPr="002A03E8">
        <w:rPr>
          <w:lang w:val="en-GB"/>
        </w:rPr>
        <w:t>r</w:t>
      </w:r>
      <w:r w:rsidRPr="002A03E8">
        <w:rPr>
          <w:lang w:val="en-GB"/>
        </w:rPr>
        <w:t xml:space="preserve">easonable </w:t>
      </w:r>
      <w:r w:rsidR="00EE4BB2" w:rsidRPr="002A03E8">
        <w:rPr>
          <w:lang w:val="en-GB"/>
        </w:rPr>
        <w:t>f</w:t>
      </w:r>
      <w:r w:rsidRPr="002A03E8">
        <w:rPr>
          <w:lang w:val="en-GB"/>
        </w:rPr>
        <w:t>orce might be appropriate</w:t>
      </w:r>
      <w:bookmarkEnd w:id="30"/>
      <w:bookmarkEnd w:id="31"/>
      <w:bookmarkEnd w:id="32"/>
      <w:bookmarkEnd w:id="33"/>
      <w:bookmarkEnd w:id="34"/>
      <w:bookmarkEnd w:id="35"/>
      <w:bookmarkEnd w:id="36"/>
    </w:p>
    <w:p w14:paraId="3557954B" w14:textId="77777777" w:rsidR="000511FC" w:rsidRPr="002A03E8" w:rsidRDefault="000511FC" w:rsidP="00C33F2F">
      <w:pPr>
        <w:widowControl w:val="0"/>
        <w:autoSpaceDE w:val="0"/>
        <w:autoSpaceDN w:val="0"/>
        <w:adjustRightInd w:val="0"/>
        <w:spacing w:after="120"/>
        <w:ind w:left="567" w:right="-8"/>
      </w:pPr>
      <w:r w:rsidRPr="002A03E8">
        <w:t>The use of force is a relatively rare occurrence in the school.  It will be used only as a protective measure and never as a disciplinary penalty.  The judgement on whether to use force and what force to be used should depend on the circumstance of the case or information about the individual concerned.</w:t>
      </w:r>
    </w:p>
    <w:p w14:paraId="7C0724C0" w14:textId="6574EE9A" w:rsidR="000511FC" w:rsidRPr="002A03E8" w:rsidRDefault="000511FC" w:rsidP="00C33F2F">
      <w:pPr>
        <w:widowControl w:val="0"/>
        <w:overflowPunct w:val="0"/>
        <w:autoSpaceDE w:val="0"/>
        <w:autoSpaceDN w:val="0"/>
        <w:adjustRightInd w:val="0"/>
        <w:spacing w:after="120"/>
        <w:ind w:left="567" w:right="-8"/>
      </w:pPr>
      <w:r w:rsidRPr="002A03E8">
        <w:t>The decision on whether to physically intervene is down to the professional judgement of the staff member or authorised adult concerned.</w:t>
      </w:r>
    </w:p>
    <w:p w14:paraId="3919D708" w14:textId="51F26CA0" w:rsidR="000511FC" w:rsidRPr="002A03E8" w:rsidRDefault="000511FC" w:rsidP="00C33F2F">
      <w:pPr>
        <w:widowControl w:val="0"/>
        <w:overflowPunct w:val="0"/>
        <w:autoSpaceDE w:val="0"/>
        <w:autoSpaceDN w:val="0"/>
        <w:adjustRightInd w:val="0"/>
        <w:spacing w:after="120"/>
        <w:ind w:left="567" w:right="-8"/>
      </w:pPr>
      <w:r w:rsidRPr="002A03E8">
        <w:t xml:space="preserve">Decisions on whether the precise circumstances of an incident justify the use of force must be reasonable.  Typically, such decisions </w:t>
      </w:r>
      <w:r w:rsidR="00966C18" w:rsidRPr="002A03E8">
        <w:rPr>
          <w:rFonts w:cs="Arial"/>
          <w:szCs w:val="22"/>
        </w:rPr>
        <w:t>must</w:t>
      </w:r>
      <w:r w:rsidRPr="002A03E8">
        <w:t xml:space="preserve"> be made quickly, with little time for reflection.</w:t>
      </w:r>
    </w:p>
    <w:p w14:paraId="2F5B1C5C" w14:textId="77777777" w:rsidR="000511FC" w:rsidRPr="002A03E8" w:rsidRDefault="000511FC" w:rsidP="00C33F2F">
      <w:pPr>
        <w:widowControl w:val="0"/>
        <w:autoSpaceDE w:val="0"/>
        <w:autoSpaceDN w:val="0"/>
        <w:adjustRightInd w:val="0"/>
        <w:spacing w:after="120"/>
        <w:ind w:left="567" w:right="-8"/>
      </w:pPr>
      <w:r w:rsidRPr="002A03E8">
        <w:t>Staff should be clear in their judgement:</w:t>
      </w:r>
    </w:p>
    <w:p w14:paraId="555BAFB7" w14:textId="77777777" w:rsidR="000511FC" w:rsidRPr="002A03E8" w:rsidRDefault="000511FC" w:rsidP="00965F45">
      <w:pPr>
        <w:pStyle w:val="ListParagraph"/>
        <w:numPr>
          <w:ilvl w:val="0"/>
          <w:numId w:val="9"/>
        </w:numPr>
        <w:spacing w:after="120"/>
        <w:ind w:left="924" w:right="-6" w:hanging="357"/>
      </w:pPr>
      <w:r w:rsidRPr="002A03E8">
        <w:t>The chances of achieving the desired result by other means;</w:t>
      </w:r>
    </w:p>
    <w:p w14:paraId="3970E575" w14:textId="77777777" w:rsidR="000511FC" w:rsidRPr="002A03E8" w:rsidRDefault="000511FC" w:rsidP="00965F45">
      <w:pPr>
        <w:pStyle w:val="ListParagraph"/>
        <w:numPr>
          <w:ilvl w:val="0"/>
          <w:numId w:val="9"/>
        </w:numPr>
        <w:spacing w:after="120"/>
        <w:ind w:left="924" w:right="-6" w:hanging="357"/>
      </w:pPr>
      <w:r w:rsidRPr="002A03E8">
        <w:t>The seriousness of the incident, the effect of injury, damage or disorder if force is not used;</w:t>
      </w:r>
    </w:p>
    <w:p w14:paraId="3B1F9B83" w14:textId="77777777" w:rsidR="000511FC" w:rsidRPr="002A03E8" w:rsidRDefault="000511FC" w:rsidP="00965F45">
      <w:pPr>
        <w:pStyle w:val="ListParagraph"/>
        <w:numPr>
          <w:ilvl w:val="0"/>
          <w:numId w:val="9"/>
        </w:numPr>
        <w:spacing w:after="120"/>
        <w:ind w:left="924" w:right="-6" w:hanging="357"/>
      </w:pPr>
      <w:r w:rsidRPr="002A03E8">
        <w:t>The relative risks associated with physical intervention, compared with other strategies.</w:t>
      </w:r>
    </w:p>
    <w:p w14:paraId="469DBA8B" w14:textId="77777777" w:rsidR="000511FC" w:rsidRPr="002A03E8" w:rsidRDefault="000511FC" w:rsidP="00C33F2F">
      <w:pPr>
        <w:widowControl w:val="0"/>
        <w:autoSpaceDE w:val="0"/>
        <w:autoSpaceDN w:val="0"/>
        <w:adjustRightInd w:val="0"/>
        <w:spacing w:after="120"/>
        <w:ind w:left="567" w:right="-8"/>
      </w:pPr>
      <w:r w:rsidRPr="002A03E8">
        <w:t>Examples of situations that particularly call for judgement of this kind include action to:</w:t>
      </w:r>
    </w:p>
    <w:p w14:paraId="2C0A4B0D" w14:textId="77777777" w:rsidR="000511FC" w:rsidRPr="002A03E8" w:rsidRDefault="000511FC" w:rsidP="00965F45">
      <w:pPr>
        <w:pStyle w:val="ListParagraph"/>
        <w:numPr>
          <w:ilvl w:val="0"/>
          <w:numId w:val="10"/>
        </w:numPr>
        <w:ind w:left="924" w:hanging="357"/>
        <w:rPr>
          <w:rFonts w:eastAsia="Calibri"/>
        </w:rPr>
      </w:pPr>
      <w:r w:rsidRPr="002A03E8">
        <w:rPr>
          <w:rFonts w:eastAsia="Calibri"/>
        </w:rPr>
        <w:t xml:space="preserve">remove disruptive children from the classroom where they have refused to follow an instruction to do so; </w:t>
      </w:r>
    </w:p>
    <w:p w14:paraId="21EE026C" w14:textId="77777777" w:rsidR="000511FC" w:rsidRPr="002A03E8" w:rsidRDefault="000511FC" w:rsidP="00965F45">
      <w:pPr>
        <w:pStyle w:val="ListParagraph"/>
        <w:numPr>
          <w:ilvl w:val="0"/>
          <w:numId w:val="10"/>
        </w:numPr>
        <w:ind w:left="924" w:hanging="357"/>
        <w:rPr>
          <w:rFonts w:eastAsia="Calibri"/>
        </w:rPr>
      </w:pPr>
      <w:r w:rsidRPr="002A03E8">
        <w:t>prevent a pupil from behaving in such a way that seriously disrupts a lesson;</w:t>
      </w:r>
    </w:p>
    <w:p w14:paraId="42DFB4C3" w14:textId="77777777" w:rsidR="000511FC" w:rsidRPr="002A03E8" w:rsidRDefault="000511FC" w:rsidP="00965F45">
      <w:pPr>
        <w:pStyle w:val="ListParagraph"/>
        <w:numPr>
          <w:ilvl w:val="0"/>
          <w:numId w:val="10"/>
        </w:numPr>
        <w:ind w:left="924" w:hanging="357"/>
        <w:rPr>
          <w:rFonts w:eastAsia="Calibri"/>
        </w:rPr>
      </w:pPr>
      <w:r w:rsidRPr="002A03E8">
        <w:rPr>
          <w:rFonts w:eastAsia="Calibri"/>
        </w:rPr>
        <w:t xml:space="preserve">prevent a pupil behaving in a way that disrupts a school event or a school trip or visit; </w:t>
      </w:r>
    </w:p>
    <w:p w14:paraId="1B267A47" w14:textId="77777777" w:rsidR="000511FC" w:rsidRPr="002A03E8" w:rsidRDefault="000511FC" w:rsidP="00965F45">
      <w:pPr>
        <w:pStyle w:val="ListParagraph"/>
        <w:numPr>
          <w:ilvl w:val="0"/>
          <w:numId w:val="10"/>
        </w:numPr>
        <w:ind w:left="924" w:hanging="357"/>
        <w:rPr>
          <w:rFonts w:eastAsia="Calibri"/>
        </w:rPr>
      </w:pPr>
      <w:r w:rsidRPr="002A03E8">
        <w:rPr>
          <w:rFonts w:eastAsia="Calibri"/>
        </w:rPr>
        <w:t>prevent a pupil leaving the classroom where allowing the pupil to leave would risk their safety or lead to behaviour that disrupts the behaviour of others;</w:t>
      </w:r>
    </w:p>
    <w:p w14:paraId="2BAC0C3F" w14:textId="3927C165" w:rsidR="000511FC" w:rsidRPr="002A03E8" w:rsidRDefault="000511FC" w:rsidP="00965F45">
      <w:pPr>
        <w:pStyle w:val="ListParagraph"/>
        <w:numPr>
          <w:ilvl w:val="0"/>
          <w:numId w:val="10"/>
        </w:numPr>
        <w:ind w:left="924" w:hanging="357"/>
        <w:rPr>
          <w:rFonts w:eastAsia="Calibri"/>
        </w:rPr>
      </w:pPr>
      <w:r w:rsidRPr="002A03E8">
        <w:rPr>
          <w:rFonts w:eastAsia="Calibri"/>
        </w:rPr>
        <w:t>prevent a pupil from attacking a member of staff or another pupil, or to stop a fight in the playground; and</w:t>
      </w:r>
      <w:r w:rsidR="00B72C71" w:rsidRPr="002A03E8">
        <w:rPr>
          <w:rFonts w:eastAsia="Calibri"/>
        </w:rPr>
        <w:t xml:space="preserve"> </w:t>
      </w:r>
      <w:r w:rsidRPr="002A03E8">
        <w:rPr>
          <w:rFonts w:eastAsia="Calibri"/>
        </w:rPr>
        <w:t>restrain a pupil at risk of harming themselves through physical outbursts</w:t>
      </w:r>
      <w:r w:rsidR="00B72C71" w:rsidRPr="002A03E8">
        <w:rPr>
          <w:rFonts w:eastAsia="Calibri"/>
        </w:rPr>
        <w:t>;</w:t>
      </w:r>
    </w:p>
    <w:p w14:paraId="025E86BC" w14:textId="77777777" w:rsidR="000511FC" w:rsidRPr="002A03E8" w:rsidRDefault="000511FC" w:rsidP="00965F45">
      <w:pPr>
        <w:widowControl w:val="0"/>
        <w:numPr>
          <w:ilvl w:val="0"/>
          <w:numId w:val="10"/>
        </w:numPr>
        <w:overflowPunct w:val="0"/>
        <w:autoSpaceDE w:val="0"/>
        <w:autoSpaceDN w:val="0"/>
        <w:adjustRightInd w:val="0"/>
        <w:ind w:left="924" w:right="-8" w:hanging="357"/>
      </w:pPr>
      <w:r w:rsidRPr="002A03E8">
        <w:t>prevent a pupil committing deliberate damage to property;</w:t>
      </w:r>
    </w:p>
    <w:p w14:paraId="7F639676" w14:textId="77777777" w:rsidR="000511FC" w:rsidRPr="002A03E8" w:rsidRDefault="000511FC" w:rsidP="00965F45">
      <w:pPr>
        <w:widowControl w:val="0"/>
        <w:numPr>
          <w:ilvl w:val="0"/>
          <w:numId w:val="10"/>
        </w:numPr>
        <w:overflowPunct w:val="0"/>
        <w:autoSpaceDE w:val="0"/>
        <w:autoSpaceDN w:val="0"/>
        <w:adjustRightInd w:val="0"/>
        <w:spacing w:after="120"/>
        <w:ind w:left="924" w:right="-8" w:hanging="357"/>
      </w:pPr>
      <w:r w:rsidRPr="002A03E8">
        <w:t>prevent a pupil from causing injury or damage, e.g. by accident, or rough play; pushing and shoving in a crowded situation or by misuse of dangerous materials or objects;</w:t>
      </w:r>
    </w:p>
    <w:p w14:paraId="2A90279B" w14:textId="553C19CA" w:rsidR="000511FC" w:rsidRPr="002A03E8" w:rsidRDefault="00966C18" w:rsidP="00C33F2F">
      <w:pPr>
        <w:widowControl w:val="0"/>
        <w:overflowPunct w:val="0"/>
        <w:autoSpaceDE w:val="0"/>
        <w:autoSpaceDN w:val="0"/>
        <w:adjustRightInd w:val="0"/>
        <w:spacing w:after="120"/>
        <w:ind w:left="567" w:right="-8"/>
      </w:pPr>
      <w:r w:rsidRPr="002A03E8">
        <w:rPr>
          <w:rFonts w:cs="Arial"/>
          <w:szCs w:val="22"/>
        </w:rPr>
        <w:t>In circumstances where</w:t>
      </w:r>
      <w:r w:rsidR="000511FC" w:rsidRPr="002A03E8">
        <w:t xml:space="preserve"> a pupil who is absconding from class, detention or school</w:t>
      </w:r>
      <w:r w:rsidRPr="002A03E8">
        <w:t xml:space="preserve"> other than the authorised time</w:t>
      </w:r>
      <w:r w:rsidRPr="002A03E8">
        <w:rPr>
          <w:rFonts w:cs="Arial"/>
          <w:szCs w:val="22"/>
        </w:rPr>
        <w:t>, i</w:t>
      </w:r>
      <w:r w:rsidR="000511FC" w:rsidRPr="002A03E8">
        <w:rPr>
          <w:rFonts w:cs="Arial"/>
          <w:szCs w:val="22"/>
        </w:rPr>
        <w:t>t</w:t>
      </w:r>
      <w:r w:rsidR="000511FC" w:rsidRPr="002A03E8">
        <w:t xml:space="preserve"> would only be justifiable to prevent this if allowing a pupil to leave:</w:t>
      </w:r>
    </w:p>
    <w:p w14:paraId="774C1DBA" w14:textId="76CAC91E" w:rsidR="000511FC" w:rsidRPr="002A03E8" w:rsidRDefault="000511FC" w:rsidP="00965F45">
      <w:pPr>
        <w:widowControl w:val="0"/>
        <w:numPr>
          <w:ilvl w:val="0"/>
          <w:numId w:val="23"/>
        </w:numPr>
        <w:overflowPunct w:val="0"/>
        <w:autoSpaceDE w:val="0"/>
        <w:autoSpaceDN w:val="0"/>
        <w:adjustRightInd w:val="0"/>
        <w:ind w:left="924" w:right="-6" w:hanging="357"/>
      </w:pPr>
      <w:r w:rsidRPr="002A03E8">
        <w:t>entails serious risks to a pupil’s safety (taking account</w:t>
      </w:r>
      <w:r w:rsidR="009F5634" w:rsidRPr="002A03E8">
        <w:t xml:space="preserve"> of</w:t>
      </w:r>
      <w:r w:rsidRPr="002A03E8">
        <w:t xml:space="preserve"> age and understanding</w:t>
      </w:r>
      <w:r w:rsidRPr="002A03E8">
        <w:rPr>
          <w:rFonts w:cs="Arial"/>
          <w:szCs w:val="22"/>
        </w:rPr>
        <w:t>)</w:t>
      </w:r>
      <w:r w:rsidRPr="002A03E8">
        <w:t xml:space="preserve"> to the safety of other pupils or staff or of damage to property;</w:t>
      </w:r>
    </w:p>
    <w:p w14:paraId="3E1D6028" w14:textId="77777777" w:rsidR="000511FC" w:rsidRPr="002A03E8" w:rsidRDefault="000511FC" w:rsidP="00965F45">
      <w:pPr>
        <w:widowControl w:val="0"/>
        <w:numPr>
          <w:ilvl w:val="0"/>
          <w:numId w:val="23"/>
        </w:numPr>
        <w:overflowPunct w:val="0"/>
        <w:autoSpaceDE w:val="0"/>
        <w:autoSpaceDN w:val="0"/>
        <w:adjustRightInd w:val="0"/>
        <w:spacing w:after="120"/>
        <w:ind w:left="924" w:right="-8" w:hanging="357"/>
      </w:pPr>
      <w:r w:rsidRPr="002A03E8">
        <w:t>leads to behaviour that prejudices good order and discipline, such as disrupting other classes.</w:t>
      </w:r>
    </w:p>
    <w:p w14:paraId="07FEB47A" w14:textId="77777777" w:rsidR="000511FC" w:rsidRPr="002A03E8" w:rsidRDefault="000511FC" w:rsidP="00C33F2F">
      <w:pPr>
        <w:widowControl w:val="0"/>
        <w:overflowPunct w:val="0"/>
        <w:autoSpaceDE w:val="0"/>
        <w:autoSpaceDN w:val="0"/>
        <w:adjustRightInd w:val="0"/>
        <w:spacing w:after="120"/>
        <w:ind w:left="567" w:right="-8"/>
      </w:pPr>
      <w:r w:rsidRPr="002A03E8">
        <w:t xml:space="preserve">In the above examples the use of force is likely to be construed as reasonable (and therefore lawful) if it was clear that the behaviour was </w:t>
      </w:r>
      <w:r w:rsidRPr="002A03E8">
        <w:rPr>
          <w:b/>
          <w:i/>
        </w:rPr>
        <w:t>sufficiently dangerous and disruptive</w:t>
      </w:r>
      <w:r w:rsidRPr="002A03E8">
        <w:t xml:space="preserve"> to warrant physical intervention of the degree applied and could not realistically be dealt with by any other means.</w:t>
      </w:r>
    </w:p>
    <w:p w14:paraId="515E6CE8" w14:textId="77777777" w:rsidR="000511FC" w:rsidRPr="002A03E8" w:rsidRDefault="000511FC" w:rsidP="00C33F2F">
      <w:pPr>
        <w:widowControl w:val="0"/>
        <w:autoSpaceDE w:val="0"/>
        <w:autoSpaceDN w:val="0"/>
        <w:adjustRightInd w:val="0"/>
        <w:spacing w:after="120"/>
        <w:ind w:left="567" w:right="-8"/>
      </w:pPr>
      <w:r w:rsidRPr="002A03E8">
        <w:t>Reducing the likelihood of situations arising when the use of force may be required:</w:t>
      </w:r>
    </w:p>
    <w:p w14:paraId="2E84F027" w14:textId="41AC5A2E" w:rsidR="000511FC" w:rsidRPr="002A03E8" w:rsidRDefault="000511FC" w:rsidP="00965F45">
      <w:pPr>
        <w:widowControl w:val="0"/>
        <w:numPr>
          <w:ilvl w:val="0"/>
          <w:numId w:val="2"/>
        </w:numPr>
        <w:tabs>
          <w:tab w:val="clear" w:pos="720"/>
        </w:tabs>
        <w:overflowPunct w:val="0"/>
        <w:autoSpaceDE w:val="0"/>
        <w:autoSpaceDN w:val="0"/>
        <w:adjustRightInd w:val="0"/>
        <w:ind w:left="924" w:right="-6" w:hanging="357"/>
      </w:pPr>
      <w:r w:rsidRPr="002A03E8">
        <w:t xml:space="preserve">There are many ways in which the school has minimised the likelihood of situations where the use of force may be required.  The school’s ethos is designed to create a calm, orderly and supportive school climate as well as fostering positive relationships in the school community.  Explicit boundaries for pupils are detailed in the Behaviour Policy </w:t>
      </w:r>
      <w:r w:rsidRPr="002A03E8">
        <w:rPr>
          <w:rFonts w:cs="Arial"/>
          <w:szCs w:val="22"/>
        </w:rPr>
        <w:t>which is supported by parents through the Home-School Agreement</w:t>
      </w:r>
      <w:r w:rsidRPr="002A03E8">
        <w:t>.</w:t>
      </w:r>
    </w:p>
    <w:p w14:paraId="3CFDC2EA" w14:textId="7C9D82B5" w:rsidR="000511FC" w:rsidRPr="002A03E8" w:rsidRDefault="000511FC" w:rsidP="00965F45">
      <w:pPr>
        <w:widowControl w:val="0"/>
        <w:numPr>
          <w:ilvl w:val="0"/>
          <w:numId w:val="2"/>
        </w:numPr>
        <w:tabs>
          <w:tab w:val="clear" w:pos="720"/>
        </w:tabs>
        <w:overflowPunct w:val="0"/>
        <w:autoSpaceDE w:val="0"/>
        <w:autoSpaceDN w:val="0"/>
        <w:adjustRightInd w:val="0"/>
        <w:ind w:left="924" w:right="-6" w:hanging="357"/>
      </w:pPr>
      <w:r w:rsidRPr="002A03E8">
        <w:t xml:space="preserve">Staff are trained in positive behaviour management embedded in Team Teach training programme which includes techniques to manage individual incidents including de-escalation of situations. </w:t>
      </w:r>
    </w:p>
    <w:p w14:paraId="6E2B4E11" w14:textId="61D6793A" w:rsidR="000511FC" w:rsidRPr="002A03E8" w:rsidRDefault="000511FC" w:rsidP="00965F45">
      <w:pPr>
        <w:widowControl w:val="0"/>
        <w:numPr>
          <w:ilvl w:val="0"/>
          <w:numId w:val="2"/>
        </w:numPr>
        <w:tabs>
          <w:tab w:val="clear" w:pos="720"/>
        </w:tabs>
        <w:overflowPunct w:val="0"/>
        <w:autoSpaceDE w:val="0"/>
        <w:autoSpaceDN w:val="0"/>
        <w:adjustRightInd w:val="0"/>
        <w:spacing w:after="120"/>
        <w:ind w:left="924" w:right="-8" w:hanging="357"/>
      </w:pPr>
      <w:r w:rsidRPr="002A03E8">
        <w:t>Staff experiencing difficulties with pupils who are refusing to comply with instructions and disrupting lessons, have a variety of strategies to use</w:t>
      </w:r>
      <w:r w:rsidR="00924979" w:rsidRPr="002A03E8">
        <w:rPr>
          <w:rFonts w:cs="Arial"/>
          <w:szCs w:val="22"/>
        </w:rPr>
        <w:t>. I</w:t>
      </w:r>
      <w:r w:rsidRPr="002A03E8">
        <w:rPr>
          <w:rFonts w:cs="Arial"/>
          <w:szCs w:val="22"/>
        </w:rPr>
        <w:t>n order to</w:t>
      </w:r>
      <w:r w:rsidRPr="002A03E8">
        <w:t xml:space="preserve"> de-escalate situations, staff are expected to summon assistance from </w:t>
      </w:r>
      <w:r w:rsidR="00AC36FC" w:rsidRPr="002A03E8">
        <w:rPr>
          <w:rFonts w:cs="Arial"/>
          <w:szCs w:val="22"/>
        </w:rPr>
        <w:t>other</w:t>
      </w:r>
      <w:r w:rsidRPr="002A03E8">
        <w:t xml:space="preserve"> staff or senior management if they encounter particularly challenging situations or a pupil refuses to comply with an instruction to leave a classroom or other area.</w:t>
      </w:r>
    </w:p>
    <w:p w14:paraId="0E5ED1D3" w14:textId="77777777" w:rsidR="000511FC" w:rsidRPr="002A03E8" w:rsidRDefault="000511FC" w:rsidP="00C33F2F">
      <w:pPr>
        <w:pStyle w:val="Heading1"/>
        <w:rPr>
          <w:lang w:val="en-GB"/>
        </w:rPr>
      </w:pPr>
      <w:bookmarkStart w:id="37" w:name="_Toc15466695"/>
      <w:bookmarkStart w:id="38" w:name="_Toc15466811"/>
      <w:bookmarkStart w:id="39" w:name="_Toc15466852"/>
      <w:bookmarkStart w:id="40" w:name="_Toc15467013"/>
      <w:bookmarkStart w:id="41" w:name="_Toc446340983"/>
      <w:bookmarkStart w:id="42" w:name="_Toc124953533"/>
      <w:bookmarkStart w:id="43" w:name="_Toc181360675"/>
      <w:r w:rsidRPr="002A03E8">
        <w:rPr>
          <w:lang w:val="en-GB"/>
        </w:rPr>
        <w:t>The different approaches which may be used prior to force being used</w:t>
      </w:r>
      <w:bookmarkEnd w:id="37"/>
      <w:bookmarkEnd w:id="38"/>
      <w:bookmarkEnd w:id="39"/>
      <w:bookmarkEnd w:id="40"/>
      <w:bookmarkEnd w:id="41"/>
      <w:bookmarkEnd w:id="42"/>
      <w:bookmarkEnd w:id="43"/>
    </w:p>
    <w:p w14:paraId="66A431A4" w14:textId="77777777" w:rsidR="000511FC" w:rsidRPr="002A03E8" w:rsidRDefault="000511FC" w:rsidP="00C33F2F">
      <w:pPr>
        <w:widowControl w:val="0"/>
        <w:autoSpaceDE w:val="0"/>
        <w:autoSpaceDN w:val="0"/>
        <w:adjustRightInd w:val="0"/>
        <w:spacing w:after="120"/>
        <w:ind w:left="567"/>
      </w:pPr>
      <w:r w:rsidRPr="002A03E8">
        <w:t>Where possible, before using force and depending on the circumstances staff will:</w:t>
      </w:r>
    </w:p>
    <w:p w14:paraId="44113DF0" w14:textId="77777777" w:rsidR="000511FC" w:rsidRPr="002A03E8" w:rsidRDefault="000511FC" w:rsidP="00965F45">
      <w:pPr>
        <w:numPr>
          <w:ilvl w:val="0"/>
          <w:numId w:val="28"/>
        </w:numPr>
        <w:ind w:left="924" w:hanging="357"/>
      </w:pPr>
      <w:r w:rsidRPr="002A03E8">
        <w:t>engage the pupil in a calm measured tone, setting out how the pupil could choose to modify their behaviour;</w:t>
      </w:r>
    </w:p>
    <w:p w14:paraId="64820676" w14:textId="77777777" w:rsidR="000511FC" w:rsidRPr="002A03E8" w:rsidRDefault="000511FC" w:rsidP="00965F45">
      <w:pPr>
        <w:numPr>
          <w:ilvl w:val="0"/>
          <w:numId w:val="28"/>
        </w:numPr>
        <w:ind w:left="924" w:hanging="357"/>
      </w:pPr>
      <w:r w:rsidRPr="002A03E8">
        <w:t>distract the pupil: for example</w:t>
      </w:r>
      <w:r w:rsidR="00966C18" w:rsidRPr="002A03E8">
        <w:t>,</w:t>
      </w:r>
      <w:r w:rsidRPr="002A03E8">
        <w:t xml:space="preserve"> when pupils are fighting, by shouting or blowing a whistle;</w:t>
      </w:r>
    </w:p>
    <w:p w14:paraId="6B3EDABF" w14:textId="77777777" w:rsidR="000511FC" w:rsidRPr="002A03E8" w:rsidRDefault="000511FC" w:rsidP="00965F45">
      <w:pPr>
        <w:numPr>
          <w:ilvl w:val="0"/>
          <w:numId w:val="28"/>
        </w:numPr>
        <w:ind w:left="924" w:hanging="357"/>
      </w:pPr>
      <w:r w:rsidRPr="002A03E8">
        <w:t>if any angry pupil has moved away: decide whether they are a risk to themselves and others before deciding to follow/detain;</w:t>
      </w:r>
    </w:p>
    <w:p w14:paraId="655AB138" w14:textId="77777777" w:rsidR="000511FC" w:rsidRPr="002A03E8" w:rsidRDefault="000511FC" w:rsidP="00965F45">
      <w:pPr>
        <w:numPr>
          <w:ilvl w:val="0"/>
          <w:numId w:val="28"/>
        </w:numPr>
        <w:ind w:left="924" w:hanging="357"/>
      </w:pPr>
      <w:r w:rsidRPr="002A03E8">
        <w:t>remove other pupils who might be at risk;</w:t>
      </w:r>
    </w:p>
    <w:p w14:paraId="634D9778" w14:textId="77777777" w:rsidR="000511FC" w:rsidRPr="002A03E8" w:rsidRDefault="000511FC" w:rsidP="00965F45">
      <w:pPr>
        <w:numPr>
          <w:ilvl w:val="0"/>
          <w:numId w:val="28"/>
        </w:numPr>
        <w:ind w:left="924" w:hanging="357"/>
      </w:pPr>
      <w:r w:rsidRPr="002A03E8">
        <w:t>summon assistance;</w:t>
      </w:r>
    </w:p>
    <w:p w14:paraId="32B8C68A" w14:textId="77BEDA7C" w:rsidR="000511FC" w:rsidRPr="002A03E8" w:rsidRDefault="000511FC" w:rsidP="00965F45">
      <w:pPr>
        <w:numPr>
          <w:ilvl w:val="0"/>
          <w:numId w:val="28"/>
        </w:numPr>
        <w:ind w:left="924" w:hanging="357"/>
      </w:pPr>
      <w:r w:rsidRPr="002A03E8">
        <w:t xml:space="preserve">telephone the </w:t>
      </w:r>
      <w:r w:rsidR="00966C18" w:rsidRPr="002A03E8">
        <w:t>P</w:t>
      </w:r>
      <w:r w:rsidRPr="002A03E8">
        <w:t>olice if appropriate;</w:t>
      </w:r>
    </w:p>
    <w:p w14:paraId="75A55DD8" w14:textId="77777777" w:rsidR="000511FC" w:rsidRPr="002A03E8" w:rsidRDefault="000511FC" w:rsidP="00965F45">
      <w:pPr>
        <w:numPr>
          <w:ilvl w:val="0"/>
          <w:numId w:val="28"/>
        </w:numPr>
        <w:ind w:left="924" w:hanging="357"/>
      </w:pPr>
      <w:r w:rsidRPr="002A03E8">
        <w:t>warn the pupil that force might be necessary;</w:t>
      </w:r>
    </w:p>
    <w:p w14:paraId="640E0CC5" w14:textId="77777777" w:rsidR="000511FC" w:rsidRPr="002A03E8" w:rsidRDefault="000511FC" w:rsidP="00965F45">
      <w:pPr>
        <w:numPr>
          <w:ilvl w:val="0"/>
          <w:numId w:val="28"/>
        </w:numPr>
        <w:spacing w:after="120"/>
        <w:ind w:left="924" w:hanging="357"/>
      </w:pPr>
      <w:r w:rsidRPr="002A03E8">
        <w:t>use the minimum amount of force necessary.</w:t>
      </w:r>
    </w:p>
    <w:p w14:paraId="0A0CD196" w14:textId="77777777" w:rsidR="000511FC" w:rsidRPr="002A03E8" w:rsidRDefault="000511FC" w:rsidP="00C33F2F">
      <w:pPr>
        <w:widowControl w:val="0"/>
        <w:overflowPunct w:val="0"/>
        <w:autoSpaceDE w:val="0"/>
        <w:autoSpaceDN w:val="0"/>
        <w:adjustRightInd w:val="0"/>
        <w:spacing w:after="120"/>
        <w:ind w:left="567" w:right="-8"/>
      </w:pPr>
      <w:r w:rsidRPr="002A03E8">
        <w:rPr>
          <w:i/>
        </w:rPr>
        <w:t>Any force will be proportionate to the level of risk and will be reduced at the earliest possible time.</w:t>
      </w:r>
    </w:p>
    <w:p w14:paraId="28D1302D" w14:textId="77777777" w:rsidR="000511FC" w:rsidRPr="002A03E8" w:rsidRDefault="000511FC" w:rsidP="00C33F2F">
      <w:pPr>
        <w:widowControl w:val="0"/>
        <w:overflowPunct w:val="0"/>
        <w:autoSpaceDE w:val="0"/>
        <w:autoSpaceDN w:val="0"/>
        <w:adjustRightInd w:val="0"/>
        <w:spacing w:after="120"/>
        <w:ind w:left="567" w:right="-8"/>
      </w:pPr>
      <w:r w:rsidRPr="002A03E8">
        <w:t>Staff will not, as far as possible, use force unless or until another responsible adult is present to support, observe and call for assistance.</w:t>
      </w:r>
    </w:p>
    <w:p w14:paraId="7C31E92A" w14:textId="77777777" w:rsidR="000511FC" w:rsidRPr="002A03E8" w:rsidRDefault="000511FC" w:rsidP="00C33F2F">
      <w:pPr>
        <w:widowControl w:val="0"/>
        <w:autoSpaceDE w:val="0"/>
        <w:autoSpaceDN w:val="0"/>
        <w:adjustRightInd w:val="0"/>
        <w:spacing w:after="120"/>
        <w:ind w:left="567" w:right="-8"/>
      </w:pPr>
      <w:r w:rsidRPr="002A03E8">
        <w:t>In school, force might be used:</w:t>
      </w:r>
    </w:p>
    <w:p w14:paraId="21CAE0A7" w14:textId="77777777" w:rsidR="000511FC" w:rsidRPr="002A03E8" w:rsidRDefault="000511FC" w:rsidP="00965F45">
      <w:pPr>
        <w:numPr>
          <w:ilvl w:val="0"/>
          <w:numId w:val="29"/>
        </w:numPr>
        <w:ind w:left="924" w:hanging="357"/>
      </w:pPr>
      <w:r w:rsidRPr="002A03E8">
        <w:t>to control pupils with passive physical contact e.g.</w:t>
      </w:r>
    </w:p>
    <w:p w14:paraId="7F192BD3" w14:textId="77777777" w:rsidR="004E3369" w:rsidRPr="002A03E8" w:rsidRDefault="004E3369" w:rsidP="004C2E65">
      <w:pPr>
        <w:ind w:left="349"/>
        <w:rPr>
          <w:sz w:val="8"/>
        </w:rPr>
      </w:pPr>
    </w:p>
    <w:p w14:paraId="03B33099" w14:textId="77777777" w:rsidR="000511FC" w:rsidRPr="002A03E8" w:rsidRDefault="000511FC" w:rsidP="00965F45">
      <w:pPr>
        <w:numPr>
          <w:ilvl w:val="0"/>
          <w:numId w:val="30"/>
        </w:numPr>
        <w:ind w:left="1281" w:hanging="357"/>
      </w:pPr>
      <w:r w:rsidRPr="002A03E8">
        <w:t>standing between pupils;</w:t>
      </w:r>
    </w:p>
    <w:p w14:paraId="0C5C0346" w14:textId="77777777" w:rsidR="000511FC" w:rsidRPr="002A03E8" w:rsidRDefault="000511FC" w:rsidP="00965F45">
      <w:pPr>
        <w:numPr>
          <w:ilvl w:val="0"/>
          <w:numId w:val="30"/>
        </w:numPr>
        <w:ind w:left="1281" w:hanging="357"/>
      </w:pPr>
      <w:r w:rsidRPr="002A03E8">
        <w:t>blocking a pupil’s path.</w:t>
      </w:r>
    </w:p>
    <w:p w14:paraId="40F655EB" w14:textId="77777777" w:rsidR="004E3369" w:rsidRPr="002A03E8" w:rsidRDefault="004E3369" w:rsidP="004C2E65">
      <w:pPr>
        <w:ind w:left="349"/>
        <w:rPr>
          <w:sz w:val="10"/>
        </w:rPr>
      </w:pPr>
    </w:p>
    <w:p w14:paraId="454AE8C5" w14:textId="77777777" w:rsidR="000511FC" w:rsidRPr="002A03E8" w:rsidRDefault="000511FC" w:rsidP="00965F45">
      <w:pPr>
        <w:numPr>
          <w:ilvl w:val="0"/>
          <w:numId w:val="29"/>
        </w:numPr>
        <w:ind w:left="924" w:hanging="357"/>
      </w:pPr>
      <w:r w:rsidRPr="002A03E8">
        <w:t>to control pupils with active physical contact e.g.</w:t>
      </w:r>
    </w:p>
    <w:p w14:paraId="65D0A395" w14:textId="77777777" w:rsidR="004E3369" w:rsidRPr="002A03E8" w:rsidRDefault="004E3369" w:rsidP="004C2E65">
      <w:pPr>
        <w:ind w:left="349"/>
        <w:rPr>
          <w:sz w:val="8"/>
        </w:rPr>
      </w:pPr>
    </w:p>
    <w:p w14:paraId="1020790D" w14:textId="77777777" w:rsidR="000511FC" w:rsidRPr="002A03E8" w:rsidRDefault="000511FC" w:rsidP="00965F45">
      <w:pPr>
        <w:numPr>
          <w:ilvl w:val="0"/>
          <w:numId w:val="31"/>
        </w:numPr>
        <w:ind w:left="1281" w:hanging="357"/>
      </w:pPr>
      <w:r w:rsidRPr="002A03E8">
        <w:t>leading a pupil by the hand or arm;</w:t>
      </w:r>
    </w:p>
    <w:p w14:paraId="48D0AD1B" w14:textId="77777777" w:rsidR="000511FC" w:rsidRPr="002A03E8" w:rsidRDefault="000511FC" w:rsidP="00965F45">
      <w:pPr>
        <w:numPr>
          <w:ilvl w:val="0"/>
          <w:numId w:val="31"/>
        </w:numPr>
        <w:ind w:left="1281" w:hanging="357"/>
      </w:pPr>
      <w:r w:rsidRPr="002A03E8">
        <w:t>ushering a pupil away by placing a hand in the centre of the back.</w:t>
      </w:r>
    </w:p>
    <w:p w14:paraId="088DC64B" w14:textId="77777777" w:rsidR="004E3369" w:rsidRPr="002A03E8" w:rsidRDefault="004E3369" w:rsidP="004C2E65">
      <w:pPr>
        <w:ind w:left="349"/>
        <w:rPr>
          <w:sz w:val="10"/>
        </w:rPr>
      </w:pPr>
    </w:p>
    <w:p w14:paraId="41FCEAC9" w14:textId="77777777" w:rsidR="000511FC" w:rsidRPr="002A03E8" w:rsidRDefault="000511FC" w:rsidP="00965F45">
      <w:pPr>
        <w:numPr>
          <w:ilvl w:val="0"/>
          <w:numId w:val="29"/>
        </w:numPr>
        <w:ind w:left="924" w:hanging="357"/>
      </w:pPr>
      <w:r w:rsidRPr="002A03E8">
        <w:t>to control pupils</w:t>
      </w:r>
      <w:r w:rsidR="004C2E65" w:rsidRPr="002A03E8">
        <w:t xml:space="preserve"> with more forceful action e.g.</w:t>
      </w:r>
    </w:p>
    <w:p w14:paraId="1EC7FC0F" w14:textId="77777777" w:rsidR="004C2E65" w:rsidRPr="002A03E8" w:rsidRDefault="004C2E65" w:rsidP="004C2E65">
      <w:pPr>
        <w:ind w:left="1069"/>
        <w:rPr>
          <w:sz w:val="8"/>
        </w:rPr>
      </w:pPr>
    </w:p>
    <w:p w14:paraId="791D9985" w14:textId="1219508B" w:rsidR="000511FC" w:rsidRPr="002A03E8" w:rsidRDefault="000511FC" w:rsidP="00965F45">
      <w:pPr>
        <w:numPr>
          <w:ilvl w:val="1"/>
          <w:numId w:val="29"/>
        </w:numPr>
        <w:spacing w:after="120"/>
        <w:ind w:left="1281" w:hanging="357"/>
      </w:pPr>
      <w:r w:rsidRPr="002A03E8">
        <w:t>in stopping a fight when the protagonists refuse to separate and are pulling/pushing</w:t>
      </w:r>
      <w:r w:rsidR="00F82978" w:rsidRPr="002A03E8">
        <w:t>.</w:t>
      </w:r>
    </w:p>
    <w:p w14:paraId="7F978DDB" w14:textId="77777777" w:rsidR="000511FC" w:rsidRPr="002A03E8" w:rsidRDefault="000511FC" w:rsidP="00C33F2F">
      <w:pPr>
        <w:pStyle w:val="Heading1"/>
        <w:rPr>
          <w:lang w:val="en-GB"/>
        </w:rPr>
      </w:pPr>
      <w:bookmarkStart w:id="44" w:name="_Toc15466696"/>
      <w:bookmarkStart w:id="45" w:name="_Toc15466812"/>
      <w:bookmarkStart w:id="46" w:name="_Toc15466853"/>
      <w:bookmarkStart w:id="47" w:name="_Toc15467014"/>
      <w:bookmarkStart w:id="48" w:name="_Toc446340984"/>
      <w:bookmarkStart w:id="49" w:name="_Toc124953534"/>
      <w:bookmarkStart w:id="50" w:name="_Toc181360676"/>
      <w:r w:rsidRPr="002A03E8">
        <w:rPr>
          <w:lang w:val="en-GB"/>
        </w:rPr>
        <w:t>What is not an acceptable use of force</w:t>
      </w:r>
      <w:bookmarkEnd w:id="44"/>
      <w:bookmarkEnd w:id="45"/>
      <w:bookmarkEnd w:id="46"/>
      <w:bookmarkEnd w:id="47"/>
      <w:bookmarkEnd w:id="48"/>
      <w:bookmarkEnd w:id="49"/>
      <w:bookmarkEnd w:id="50"/>
    </w:p>
    <w:p w14:paraId="742A0537" w14:textId="77777777" w:rsidR="000511FC" w:rsidRPr="002A03E8" w:rsidRDefault="000511FC" w:rsidP="00C33F2F">
      <w:pPr>
        <w:widowControl w:val="0"/>
        <w:autoSpaceDE w:val="0"/>
        <w:autoSpaceDN w:val="0"/>
        <w:adjustRightInd w:val="0"/>
        <w:spacing w:after="120"/>
        <w:ind w:left="567" w:right="-8" w:firstLine="29"/>
      </w:pPr>
      <w:r w:rsidRPr="002A03E8">
        <w:t>Use of more restrictive holds that require specific expertise or training.</w:t>
      </w:r>
    </w:p>
    <w:p w14:paraId="0B16F629" w14:textId="77777777" w:rsidR="000511FC" w:rsidRPr="002A03E8" w:rsidRDefault="000511FC" w:rsidP="00C33F2F">
      <w:pPr>
        <w:widowControl w:val="0"/>
        <w:autoSpaceDE w:val="0"/>
        <w:autoSpaceDN w:val="0"/>
        <w:adjustRightInd w:val="0"/>
        <w:spacing w:after="120"/>
        <w:ind w:left="596" w:right="-8" w:firstLine="29"/>
      </w:pPr>
      <w:r w:rsidRPr="002A03E8">
        <w:t>The following are not acceptable in any circumstance:</w:t>
      </w:r>
    </w:p>
    <w:p w14:paraId="0AEE3B05" w14:textId="77777777" w:rsidR="000511FC" w:rsidRPr="002A03E8" w:rsidRDefault="000511FC" w:rsidP="00965F45">
      <w:pPr>
        <w:pStyle w:val="ListParagraph"/>
        <w:numPr>
          <w:ilvl w:val="0"/>
          <w:numId w:val="11"/>
        </w:numPr>
        <w:spacing w:after="120"/>
        <w:ind w:left="924" w:right="-8" w:hanging="357"/>
      </w:pPr>
      <w:r w:rsidRPr="002A03E8">
        <w:t>Holding a pupil around the neck, or the collar/tie or in any other way that might restrict the pupil’s ability to breathe.</w:t>
      </w:r>
    </w:p>
    <w:p w14:paraId="705AE42A" w14:textId="77777777" w:rsidR="000511FC" w:rsidRPr="002A03E8" w:rsidRDefault="000511FC" w:rsidP="00965F45">
      <w:pPr>
        <w:pStyle w:val="ListParagraph"/>
        <w:numPr>
          <w:ilvl w:val="0"/>
          <w:numId w:val="11"/>
        </w:numPr>
        <w:spacing w:after="120"/>
        <w:ind w:left="924" w:right="-8" w:hanging="357"/>
      </w:pPr>
      <w:r w:rsidRPr="002A03E8">
        <w:t>Pushing the pupil’s head downwards, or sitting, kneeling or resting on the pupil.</w:t>
      </w:r>
    </w:p>
    <w:p w14:paraId="69F005AF" w14:textId="77777777" w:rsidR="000511FC" w:rsidRPr="002A03E8" w:rsidRDefault="000511FC" w:rsidP="00965F45">
      <w:pPr>
        <w:pStyle w:val="ListParagraph"/>
        <w:numPr>
          <w:ilvl w:val="0"/>
          <w:numId w:val="11"/>
        </w:numPr>
        <w:spacing w:after="120"/>
        <w:ind w:left="924" w:right="-8" w:hanging="357"/>
      </w:pPr>
      <w:r w:rsidRPr="002A03E8">
        <w:t>Pushing or holding the pupil on the floor either in a sitting or lying position.</w:t>
      </w:r>
    </w:p>
    <w:p w14:paraId="3816F01A" w14:textId="77777777" w:rsidR="000511FC" w:rsidRPr="002A03E8" w:rsidRDefault="000511FC" w:rsidP="00965F45">
      <w:pPr>
        <w:pStyle w:val="ListParagraph"/>
        <w:numPr>
          <w:ilvl w:val="0"/>
          <w:numId w:val="11"/>
        </w:numPr>
        <w:spacing w:after="120"/>
        <w:ind w:left="924" w:right="-8" w:hanging="357"/>
      </w:pPr>
      <w:r w:rsidRPr="002A03E8">
        <w:t>Slapping, punching or kicking a pupil.</w:t>
      </w:r>
    </w:p>
    <w:p w14:paraId="6305F401" w14:textId="77777777" w:rsidR="000511FC" w:rsidRPr="002A03E8" w:rsidRDefault="000511FC" w:rsidP="00965F45">
      <w:pPr>
        <w:pStyle w:val="ListParagraph"/>
        <w:numPr>
          <w:ilvl w:val="0"/>
          <w:numId w:val="11"/>
        </w:numPr>
        <w:spacing w:after="120"/>
        <w:ind w:left="924" w:right="-8" w:hanging="357"/>
      </w:pPr>
      <w:r w:rsidRPr="002A03E8">
        <w:t>Twisting or forcing a limb; forcing a limb against the joint or behind a back.</w:t>
      </w:r>
    </w:p>
    <w:p w14:paraId="766EAD0A" w14:textId="77777777" w:rsidR="000511FC" w:rsidRPr="002A03E8" w:rsidRDefault="000511FC" w:rsidP="00965F45">
      <w:pPr>
        <w:pStyle w:val="ListParagraph"/>
        <w:numPr>
          <w:ilvl w:val="0"/>
          <w:numId w:val="11"/>
        </w:numPr>
        <w:spacing w:after="120"/>
        <w:ind w:left="924" w:hanging="357"/>
      </w:pPr>
      <w:r w:rsidRPr="002A03E8">
        <w:t>Tripping up a pupil.</w:t>
      </w:r>
    </w:p>
    <w:p w14:paraId="0EF1614E" w14:textId="77777777" w:rsidR="000511FC" w:rsidRPr="002A03E8" w:rsidRDefault="000511FC" w:rsidP="00965F45">
      <w:pPr>
        <w:pStyle w:val="ListParagraph"/>
        <w:numPr>
          <w:ilvl w:val="0"/>
          <w:numId w:val="11"/>
        </w:numPr>
        <w:spacing w:after="120"/>
        <w:ind w:left="924" w:right="-8" w:hanging="357"/>
      </w:pPr>
      <w:r w:rsidRPr="002A03E8">
        <w:t>Pulling ears; and generally pulling hair.</w:t>
      </w:r>
    </w:p>
    <w:p w14:paraId="5D2EACCC" w14:textId="77777777" w:rsidR="000511FC" w:rsidRPr="002A03E8" w:rsidRDefault="000511FC" w:rsidP="00965F45">
      <w:pPr>
        <w:pStyle w:val="ListParagraph"/>
        <w:numPr>
          <w:ilvl w:val="0"/>
          <w:numId w:val="11"/>
        </w:numPr>
        <w:spacing w:after="120"/>
        <w:ind w:left="924" w:right="-8" w:hanging="357"/>
      </w:pPr>
      <w:r w:rsidRPr="002A03E8">
        <w:t>Touching or holding in any way that might be interpreted as sexually inappropriate conduct.</w:t>
      </w:r>
    </w:p>
    <w:p w14:paraId="62A8088A" w14:textId="77777777" w:rsidR="000511FC" w:rsidRPr="002A03E8" w:rsidRDefault="000511FC" w:rsidP="00C33F2F">
      <w:pPr>
        <w:widowControl w:val="0"/>
        <w:overflowPunct w:val="0"/>
        <w:autoSpaceDE w:val="0"/>
        <w:autoSpaceDN w:val="0"/>
        <w:adjustRightInd w:val="0"/>
        <w:spacing w:after="120"/>
        <w:ind w:left="567" w:right="-8"/>
      </w:pPr>
      <w:r w:rsidRPr="002A03E8">
        <w:t>In addition, the following are considered to have unacceptable risk when used on children or young people and are not allowed:</w:t>
      </w:r>
    </w:p>
    <w:p w14:paraId="635C8EB1" w14:textId="77777777" w:rsidR="000511FC" w:rsidRPr="002A03E8" w:rsidRDefault="000511FC" w:rsidP="00965F45">
      <w:pPr>
        <w:pStyle w:val="ListParagraph"/>
        <w:numPr>
          <w:ilvl w:val="0"/>
          <w:numId w:val="12"/>
        </w:numPr>
        <w:spacing w:after="120"/>
        <w:ind w:left="924" w:hanging="357"/>
      </w:pPr>
      <w:r w:rsidRPr="002A03E8">
        <w:t>The ‘seated double embrace’ which involves two members of staff forcing a person into a sitting position and leaning them forward, while a third monitors breathing.</w:t>
      </w:r>
    </w:p>
    <w:p w14:paraId="70DB001A" w14:textId="77777777" w:rsidR="000511FC" w:rsidRPr="002A03E8" w:rsidRDefault="000511FC" w:rsidP="00965F45">
      <w:pPr>
        <w:pStyle w:val="ListParagraph"/>
        <w:numPr>
          <w:ilvl w:val="0"/>
          <w:numId w:val="12"/>
        </w:numPr>
        <w:spacing w:after="120"/>
        <w:ind w:left="924" w:hanging="357"/>
      </w:pPr>
      <w:r w:rsidRPr="002A03E8">
        <w:t>The ‘double basket hold’ which involves holding a person’s arms across their chest.</w:t>
      </w:r>
    </w:p>
    <w:p w14:paraId="1C9FE38D" w14:textId="77777777" w:rsidR="000511FC" w:rsidRPr="002A03E8" w:rsidRDefault="000511FC" w:rsidP="00965F45">
      <w:pPr>
        <w:pStyle w:val="ListParagraph"/>
        <w:numPr>
          <w:ilvl w:val="0"/>
          <w:numId w:val="12"/>
        </w:numPr>
        <w:spacing w:after="120"/>
        <w:ind w:left="924" w:hanging="357"/>
      </w:pPr>
      <w:r w:rsidRPr="002A03E8">
        <w:t>The ‘nose distraction technique’ which involves a sharp upward jab under the nose.</w:t>
      </w:r>
    </w:p>
    <w:p w14:paraId="3CE966AC" w14:textId="3D2ED148" w:rsidR="000511FC" w:rsidRPr="002A03E8" w:rsidRDefault="000511FC" w:rsidP="00C33F2F">
      <w:pPr>
        <w:widowControl w:val="0"/>
        <w:overflowPunct w:val="0"/>
        <w:autoSpaceDE w:val="0"/>
        <w:autoSpaceDN w:val="0"/>
        <w:adjustRightInd w:val="0"/>
        <w:spacing w:after="120"/>
        <w:ind w:left="567" w:right="-8"/>
      </w:pPr>
      <w:r w:rsidRPr="002A03E8">
        <w:t xml:space="preserve">Staff will avoid acting in a way that might reasonably be expected to cause injury. If this has not been possible, and a pupil sustained an injury </w:t>
      </w:r>
      <w:r w:rsidR="00966C18" w:rsidRPr="002A03E8">
        <w:rPr>
          <w:rFonts w:cs="Arial"/>
          <w:szCs w:val="22"/>
        </w:rPr>
        <w:t>because</w:t>
      </w:r>
      <w:r w:rsidRPr="002A03E8">
        <w:t xml:space="preserve"> of the use of force by a member of staff, that member of staff may be called upon to justify his/her actions.</w:t>
      </w:r>
    </w:p>
    <w:p w14:paraId="6114B524" w14:textId="7B7AF5CB" w:rsidR="000511FC" w:rsidRPr="002A03E8" w:rsidRDefault="000511FC" w:rsidP="00C33F2F">
      <w:pPr>
        <w:widowControl w:val="0"/>
        <w:overflowPunct w:val="0"/>
        <w:autoSpaceDE w:val="0"/>
        <w:autoSpaceDN w:val="0"/>
        <w:adjustRightInd w:val="0"/>
        <w:spacing w:after="120"/>
        <w:ind w:left="567" w:right="-8"/>
      </w:pPr>
      <w:r w:rsidRPr="002A03E8">
        <w:t xml:space="preserve">Staff must always consider their own safety and that of others in deciding how to act in such situations.  Staff should also consider calling for assistance before intervening if they have reason to believe that they would be at risk of injury if intervening alone.  The school should consider a pre-determined alerting procedure.  This procedure can be used for many issues not just the need for physical intervention.  A simple book alerting system, where the school have previously identified a book in each classroom, which can be given to a pupil to pass on to another member of </w:t>
      </w:r>
      <w:r w:rsidR="0092346B" w:rsidRPr="002A03E8">
        <w:t>staff,</w:t>
      </w:r>
      <w:r w:rsidRPr="002A03E8">
        <w:t xml:space="preserve"> is one method.  This then serves to alert that member of staff to come to the class base as a matter of urgency.  This method has worked well in many schools.</w:t>
      </w:r>
    </w:p>
    <w:p w14:paraId="72760C0E" w14:textId="77777777" w:rsidR="000511FC" w:rsidRPr="002A03E8" w:rsidRDefault="000511FC" w:rsidP="00C33F2F">
      <w:pPr>
        <w:widowControl w:val="0"/>
        <w:autoSpaceDE w:val="0"/>
        <w:autoSpaceDN w:val="0"/>
        <w:adjustRightInd w:val="0"/>
        <w:spacing w:after="120"/>
        <w:ind w:left="567" w:right="-8"/>
      </w:pPr>
      <w:r w:rsidRPr="002A03E8">
        <w:t>Any force should be limited and removed as soon as possible.</w:t>
      </w:r>
    </w:p>
    <w:p w14:paraId="35B95718" w14:textId="6E47DA6C" w:rsidR="000511FC" w:rsidRPr="002A03E8" w:rsidRDefault="000511FC" w:rsidP="00C33F2F">
      <w:pPr>
        <w:pStyle w:val="Heading1"/>
        <w:rPr>
          <w:lang w:val="en-GB"/>
        </w:rPr>
      </w:pPr>
      <w:bookmarkStart w:id="51" w:name="_Toc446340985"/>
      <w:bookmarkStart w:id="52" w:name="_Toc124953535"/>
      <w:bookmarkStart w:id="53" w:name="_Toc15466697"/>
      <w:bookmarkStart w:id="54" w:name="_Toc15466813"/>
      <w:bookmarkStart w:id="55" w:name="_Toc15466854"/>
      <w:bookmarkStart w:id="56" w:name="_Toc15467015"/>
      <w:bookmarkStart w:id="57" w:name="_Toc181360677"/>
      <w:r w:rsidRPr="002A03E8">
        <w:rPr>
          <w:lang w:val="en-GB"/>
        </w:rPr>
        <w:t xml:space="preserve">Placing </w:t>
      </w:r>
      <w:r w:rsidR="00E867D3" w:rsidRPr="002A03E8">
        <w:rPr>
          <w:lang w:val="en-GB"/>
        </w:rPr>
        <w:t>p</w:t>
      </w:r>
      <w:r w:rsidRPr="002A03E8">
        <w:rPr>
          <w:lang w:val="en-GB"/>
        </w:rPr>
        <w:t xml:space="preserve">hysical </w:t>
      </w:r>
      <w:r w:rsidR="00E867D3" w:rsidRPr="002A03E8">
        <w:rPr>
          <w:lang w:val="en-GB"/>
        </w:rPr>
        <w:t>i</w:t>
      </w:r>
      <w:r w:rsidRPr="002A03E8">
        <w:rPr>
          <w:lang w:val="en-GB"/>
        </w:rPr>
        <w:t xml:space="preserve">ntervention in </w:t>
      </w:r>
      <w:bookmarkEnd w:id="51"/>
      <w:bookmarkEnd w:id="52"/>
      <w:r w:rsidR="00E867D3" w:rsidRPr="002A03E8">
        <w:rPr>
          <w:lang w:val="en-GB"/>
        </w:rPr>
        <w:t>c</w:t>
      </w:r>
      <w:r w:rsidRPr="002A03E8">
        <w:rPr>
          <w:lang w:val="en-GB"/>
        </w:rPr>
        <w:t>ontext</w:t>
      </w:r>
      <w:bookmarkEnd w:id="53"/>
      <w:bookmarkEnd w:id="54"/>
      <w:bookmarkEnd w:id="55"/>
      <w:bookmarkEnd w:id="56"/>
      <w:bookmarkEnd w:id="57"/>
    </w:p>
    <w:p w14:paraId="224EFDAD" w14:textId="77777777" w:rsidR="000511FC" w:rsidRPr="002A03E8" w:rsidRDefault="000511FC" w:rsidP="00C33F2F">
      <w:pPr>
        <w:spacing w:after="120"/>
        <w:ind w:left="567" w:right="-8"/>
        <w:rPr>
          <w:color w:val="000000"/>
        </w:rPr>
      </w:pPr>
      <w:r w:rsidRPr="002A03E8">
        <w:t>Physical Intervention is not to be seen in isolation</w:t>
      </w:r>
      <w:r w:rsidRPr="002A03E8">
        <w:rPr>
          <w:color w:val="000000"/>
        </w:rPr>
        <w:t>.  It is but one strategy available to staff and should always be a last resort when all other strategies have failed.  Physical interventions can be placed in two broad categories:</w:t>
      </w:r>
    </w:p>
    <w:p w14:paraId="4B66940A" w14:textId="0570983B" w:rsidR="000511FC" w:rsidRPr="002A03E8" w:rsidRDefault="000511FC" w:rsidP="00C33F2F">
      <w:pPr>
        <w:spacing w:after="120"/>
        <w:ind w:left="567" w:right="-8"/>
        <w:rPr>
          <w:b/>
          <w:color w:val="000000"/>
          <w:u w:val="single"/>
        </w:rPr>
      </w:pPr>
      <w:r w:rsidRPr="002A03E8">
        <w:rPr>
          <w:b/>
          <w:color w:val="000000"/>
          <w:u w:val="single"/>
        </w:rPr>
        <w:t xml:space="preserve">Emergency </w:t>
      </w:r>
      <w:r w:rsidR="00E867D3" w:rsidRPr="002A03E8">
        <w:rPr>
          <w:b/>
          <w:color w:val="000000"/>
          <w:u w:val="single"/>
        </w:rPr>
        <w:t>i</w:t>
      </w:r>
      <w:r w:rsidRPr="002A03E8">
        <w:rPr>
          <w:b/>
          <w:color w:val="000000"/>
          <w:u w:val="single"/>
        </w:rPr>
        <w:t>nterventions</w:t>
      </w:r>
      <w:r w:rsidRPr="002A03E8">
        <w:rPr>
          <w:b/>
          <w:color w:val="000000"/>
        </w:rPr>
        <w:t>:</w:t>
      </w:r>
    </w:p>
    <w:p w14:paraId="394A1455" w14:textId="4B8CB5CC" w:rsidR="000511FC" w:rsidRPr="002A03E8" w:rsidRDefault="000511FC" w:rsidP="00C33F2F">
      <w:pPr>
        <w:spacing w:after="120"/>
        <w:ind w:left="567" w:right="-8"/>
        <w:rPr>
          <w:color w:val="000000"/>
        </w:rPr>
      </w:pPr>
      <w:r w:rsidRPr="002A03E8">
        <w:rPr>
          <w:color w:val="000000"/>
        </w:rPr>
        <w:t xml:space="preserve">Emergency interventions will involve ideally a minimum of two staff employing, where necessary, one or a combination of the strategies </w:t>
      </w:r>
      <w:r w:rsidRPr="002A03E8">
        <w:t>from</w:t>
      </w:r>
      <w:r w:rsidR="00DB755E" w:rsidRPr="002A03E8">
        <w:rPr>
          <w:color w:val="000000"/>
        </w:rPr>
        <w:t xml:space="preserve"> Team </w:t>
      </w:r>
      <w:r w:rsidRPr="002A03E8">
        <w:rPr>
          <w:color w:val="000000"/>
        </w:rPr>
        <w:t>Teach in response to an incident.  This will occur when all other strategies have been exhausted or the incident requires a rapid physical response (for example a child running on to the road).</w:t>
      </w:r>
    </w:p>
    <w:p w14:paraId="69FACC68" w14:textId="19133ED2" w:rsidR="000511FC" w:rsidRPr="002A03E8" w:rsidRDefault="000511FC" w:rsidP="00C33F2F">
      <w:pPr>
        <w:spacing w:after="120"/>
        <w:ind w:left="567" w:right="-8"/>
        <w:rPr>
          <w:b/>
          <w:color w:val="000000"/>
        </w:rPr>
      </w:pPr>
      <w:r w:rsidRPr="002A03E8">
        <w:rPr>
          <w:b/>
          <w:color w:val="000000"/>
          <w:u w:val="single"/>
        </w:rPr>
        <w:t xml:space="preserve">Planned </w:t>
      </w:r>
      <w:r w:rsidR="00E867D3" w:rsidRPr="002A03E8">
        <w:rPr>
          <w:b/>
          <w:color w:val="000000"/>
          <w:u w:val="single"/>
        </w:rPr>
        <w:t>i</w:t>
      </w:r>
      <w:r w:rsidRPr="002A03E8">
        <w:rPr>
          <w:b/>
          <w:color w:val="000000"/>
          <w:u w:val="single"/>
        </w:rPr>
        <w:t>nterventions</w:t>
      </w:r>
      <w:r w:rsidRPr="002A03E8">
        <w:rPr>
          <w:b/>
          <w:color w:val="000000"/>
        </w:rPr>
        <w:t>:</w:t>
      </w:r>
    </w:p>
    <w:p w14:paraId="55808F37" w14:textId="3D65A660" w:rsidR="000511FC" w:rsidRPr="002A03E8" w:rsidRDefault="000511FC" w:rsidP="00C33F2F">
      <w:pPr>
        <w:spacing w:after="120"/>
        <w:ind w:left="567" w:right="-8"/>
        <w:rPr>
          <w:color w:val="000000"/>
        </w:rPr>
      </w:pPr>
      <w:r w:rsidRPr="002A03E8">
        <w:rPr>
          <w:color w:val="000000"/>
        </w:rPr>
        <w:t xml:space="preserve">Planned interventions involve a minimum of two staff employing, where necessary, one or a combination of the strategies </w:t>
      </w:r>
      <w:r w:rsidRPr="002A03E8">
        <w:t>from</w:t>
      </w:r>
      <w:r w:rsidR="000D0707" w:rsidRPr="002A03E8">
        <w:rPr>
          <w:color w:val="000000"/>
        </w:rPr>
        <w:t xml:space="preserve"> Team Teach </w:t>
      </w:r>
      <w:r w:rsidRPr="002A03E8">
        <w:rPr>
          <w:color w:val="000000"/>
        </w:rPr>
        <w:t xml:space="preserve">as an agreed response to an identified behaviour.  </w:t>
      </w:r>
      <w:r w:rsidR="00966C18" w:rsidRPr="002A03E8">
        <w:rPr>
          <w:color w:val="000000"/>
        </w:rPr>
        <w:t>This will be documented in the Positive Handling Plan and will be reviewed along with 6 monthly IEPs.  Permission of parents will be sought before initiating this as an accepted response.  The Behaviour Management Plan will list the accepted strategies to be used as well as strategies that may be used beforehand e.g. de-escalation techniques.</w:t>
      </w:r>
    </w:p>
    <w:p w14:paraId="40031E3A" w14:textId="77777777" w:rsidR="000511FC" w:rsidRPr="002A03E8" w:rsidRDefault="000511FC" w:rsidP="00C33F2F">
      <w:pPr>
        <w:spacing w:after="120"/>
        <w:ind w:left="567" w:right="-8"/>
        <w:rPr>
          <w:color w:val="000000"/>
        </w:rPr>
      </w:pPr>
      <w:r w:rsidRPr="002A03E8">
        <w:rPr>
          <w:color w:val="000000"/>
        </w:rPr>
        <w:t xml:space="preserve">Strategies can be divided into those that are preventative and those that are reactive.  </w:t>
      </w:r>
    </w:p>
    <w:p w14:paraId="52AB6A77" w14:textId="77777777" w:rsidR="000511FC" w:rsidRPr="002A03E8" w:rsidRDefault="000511FC" w:rsidP="00C33F2F">
      <w:pPr>
        <w:spacing w:after="120"/>
        <w:ind w:left="567" w:right="-8"/>
        <w:rPr>
          <w:color w:val="000000"/>
        </w:rPr>
      </w:pPr>
      <w:r w:rsidRPr="002A03E8">
        <w:rPr>
          <w:color w:val="000000"/>
        </w:rPr>
        <w:t>Preventative Strategies need to be:</w:t>
      </w:r>
    </w:p>
    <w:p w14:paraId="15203771" w14:textId="77777777" w:rsidR="000511FC" w:rsidRPr="002A03E8" w:rsidRDefault="000511FC" w:rsidP="00965F45">
      <w:pPr>
        <w:pStyle w:val="ListParagraph"/>
        <w:numPr>
          <w:ilvl w:val="0"/>
          <w:numId w:val="13"/>
        </w:numPr>
        <w:spacing w:after="120"/>
        <w:ind w:left="924" w:hanging="357"/>
      </w:pPr>
      <w:r w:rsidRPr="002A03E8">
        <w:t>Clear and understood by all those who come into contact with the individual.</w:t>
      </w:r>
    </w:p>
    <w:p w14:paraId="0FFBA639" w14:textId="77777777" w:rsidR="000511FC" w:rsidRPr="002A03E8" w:rsidRDefault="000511FC" w:rsidP="00965F45">
      <w:pPr>
        <w:pStyle w:val="ListParagraph"/>
        <w:numPr>
          <w:ilvl w:val="0"/>
          <w:numId w:val="13"/>
        </w:numPr>
        <w:spacing w:after="120"/>
        <w:ind w:left="924" w:hanging="357"/>
      </w:pPr>
      <w:r w:rsidRPr="002A03E8">
        <w:t>Based on thoughts/discussion about possible reasons for challenging behaviour.</w:t>
      </w:r>
    </w:p>
    <w:p w14:paraId="442486B7" w14:textId="7FAC8AB6" w:rsidR="000511FC" w:rsidRPr="002A03E8" w:rsidRDefault="000511FC" w:rsidP="00965F45">
      <w:pPr>
        <w:pStyle w:val="ListParagraph"/>
        <w:numPr>
          <w:ilvl w:val="0"/>
          <w:numId w:val="13"/>
        </w:numPr>
        <w:spacing w:after="120"/>
        <w:ind w:left="924" w:hanging="357"/>
      </w:pPr>
      <w:r w:rsidRPr="002A03E8">
        <w:t>Where possible the functional opposite of the behaviour (functionally incompatible) we are trying to stop, e.g. as simple as if a pupil is constantly hitting someone else then we need to aim for them to be sat in their seat (if they are in their seat they can’t be hitting someone).</w:t>
      </w:r>
    </w:p>
    <w:p w14:paraId="4850E230" w14:textId="77777777" w:rsidR="000511FC" w:rsidRPr="002A03E8" w:rsidRDefault="000511FC" w:rsidP="00C33F2F">
      <w:pPr>
        <w:spacing w:after="120"/>
        <w:ind w:left="567" w:right="-8"/>
        <w:rPr>
          <w:color w:val="000000"/>
        </w:rPr>
      </w:pPr>
      <w:r w:rsidRPr="002A03E8">
        <w:rPr>
          <w:color w:val="000000"/>
        </w:rPr>
        <w:t>Reactive Strategies need to be:</w:t>
      </w:r>
    </w:p>
    <w:p w14:paraId="62021EC2" w14:textId="77777777" w:rsidR="000511FC" w:rsidRPr="002A03E8" w:rsidRDefault="000511FC" w:rsidP="00965F45">
      <w:pPr>
        <w:numPr>
          <w:ilvl w:val="0"/>
          <w:numId w:val="14"/>
        </w:numPr>
        <w:ind w:left="924" w:hanging="357"/>
        <w:rPr>
          <w:color w:val="000000"/>
        </w:rPr>
      </w:pPr>
      <w:r w:rsidRPr="002A03E8">
        <w:rPr>
          <w:color w:val="000000"/>
        </w:rPr>
        <w:t>Clear and understood by all those who come into contact with the individual.</w:t>
      </w:r>
    </w:p>
    <w:p w14:paraId="0662D1B8" w14:textId="77777777" w:rsidR="000511FC" w:rsidRPr="002A03E8" w:rsidRDefault="000511FC" w:rsidP="00965F45">
      <w:pPr>
        <w:numPr>
          <w:ilvl w:val="0"/>
          <w:numId w:val="14"/>
        </w:numPr>
        <w:ind w:left="924" w:hanging="357"/>
        <w:rPr>
          <w:color w:val="000000"/>
        </w:rPr>
      </w:pPr>
      <w:r w:rsidRPr="002A03E8">
        <w:rPr>
          <w:color w:val="000000"/>
        </w:rPr>
        <w:t>Manageable.</w:t>
      </w:r>
    </w:p>
    <w:p w14:paraId="18144023" w14:textId="77777777" w:rsidR="000511FC" w:rsidRPr="002A03E8" w:rsidRDefault="000511FC" w:rsidP="00965F45">
      <w:pPr>
        <w:numPr>
          <w:ilvl w:val="0"/>
          <w:numId w:val="14"/>
        </w:numPr>
        <w:ind w:left="924" w:hanging="357"/>
        <w:rPr>
          <w:color w:val="000000"/>
        </w:rPr>
      </w:pPr>
      <w:r w:rsidRPr="002A03E8">
        <w:rPr>
          <w:color w:val="000000"/>
        </w:rPr>
        <w:t>Focussed on the behaviour not the child.</w:t>
      </w:r>
    </w:p>
    <w:p w14:paraId="5BED2C58" w14:textId="77777777" w:rsidR="000511FC" w:rsidRPr="002A03E8" w:rsidRDefault="000511FC" w:rsidP="00965F45">
      <w:pPr>
        <w:numPr>
          <w:ilvl w:val="0"/>
          <w:numId w:val="14"/>
        </w:numPr>
        <w:ind w:left="924" w:hanging="357"/>
        <w:rPr>
          <w:color w:val="000000"/>
        </w:rPr>
      </w:pPr>
      <w:r w:rsidRPr="002A03E8">
        <w:rPr>
          <w:color w:val="000000"/>
        </w:rPr>
        <w:t>Flexible.</w:t>
      </w:r>
    </w:p>
    <w:p w14:paraId="34CB1D90" w14:textId="77777777" w:rsidR="000511FC" w:rsidRPr="002A03E8" w:rsidRDefault="000511FC" w:rsidP="00965F45">
      <w:pPr>
        <w:numPr>
          <w:ilvl w:val="0"/>
          <w:numId w:val="14"/>
        </w:numPr>
        <w:spacing w:after="120"/>
        <w:ind w:left="924" w:hanging="357"/>
        <w:rPr>
          <w:color w:val="000000"/>
        </w:rPr>
      </w:pPr>
      <w:r w:rsidRPr="002A03E8">
        <w:rPr>
          <w:color w:val="000000"/>
        </w:rPr>
        <w:t>Aimed at De-escalation.</w:t>
      </w:r>
    </w:p>
    <w:p w14:paraId="6F39DEDF" w14:textId="19526028" w:rsidR="000511FC" w:rsidRPr="002A03E8" w:rsidRDefault="000511FC" w:rsidP="00C33F2F">
      <w:pPr>
        <w:pStyle w:val="Heading1"/>
        <w:rPr>
          <w:lang w:val="en-GB"/>
        </w:rPr>
      </w:pPr>
      <w:bookmarkStart w:id="58" w:name="_Toc446340986"/>
      <w:bookmarkStart w:id="59" w:name="_Toc124953536"/>
      <w:bookmarkStart w:id="60" w:name="_Toc15466698"/>
      <w:bookmarkStart w:id="61" w:name="_Toc15466814"/>
      <w:bookmarkStart w:id="62" w:name="_Toc15466855"/>
      <w:bookmarkStart w:id="63" w:name="_Toc15467016"/>
      <w:bookmarkStart w:id="64" w:name="_Toc181360678"/>
      <w:r w:rsidRPr="002A03E8">
        <w:rPr>
          <w:lang w:val="en-GB"/>
        </w:rPr>
        <w:t xml:space="preserve">Recording and </w:t>
      </w:r>
      <w:bookmarkEnd w:id="58"/>
      <w:bookmarkEnd w:id="59"/>
      <w:r w:rsidR="00E867D3" w:rsidRPr="002A03E8">
        <w:rPr>
          <w:lang w:val="en-GB"/>
        </w:rPr>
        <w:t>r</w:t>
      </w:r>
      <w:r w:rsidRPr="002A03E8">
        <w:rPr>
          <w:lang w:val="en-GB"/>
        </w:rPr>
        <w:t xml:space="preserve">eporting </w:t>
      </w:r>
      <w:r w:rsidR="00E867D3" w:rsidRPr="002A03E8">
        <w:rPr>
          <w:lang w:val="en-GB"/>
        </w:rPr>
        <w:t>s</w:t>
      </w:r>
      <w:r w:rsidRPr="002A03E8">
        <w:rPr>
          <w:lang w:val="en-GB"/>
        </w:rPr>
        <w:t xml:space="preserve">ignificant </w:t>
      </w:r>
      <w:r w:rsidR="00E867D3" w:rsidRPr="002A03E8">
        <w:rPr>
          <w:lang w:val="en-GB"/>
        </w:rPr>
        <w:t>i</w:t>
      </w:r>
      <w:r w:rsidRPr="002A03E8">
        <w:rPr>
          <w:lang w:val="en-GB"/>
        </w:rPr>
        <w:t>ncidents</w:t>
      </w:r>
      <w:bookmarkEnd w:id="60"/>
      <w:bookmarkEnd w:id="61"/>
      <w:bookmarkEnd w:id="62"/>
      <w:bookmarkEnd w:id="63"/>
      <w:bookmarkEnd w:id="64"/>
    </w:p>
    <w:p w14:paraId="1A280EBE" w14:textId="77777777" w:rsidR="000511FC" w:rsidRPr="002A03E8" w:rsidRDefault="000511FC" w:rsidP="00C33F2F">
      <w:pPr>
        <w:widowControl w:val="0"/>
        <w:autoSpaceDE w:val="0"/>
        <w:autoSpaceDN w:val="0"/>
        <w:adjustRightInd w:val="0"/>
        <w:spacing w:after="120"/>
        <w:ind w:left="567" w:right="-8"/>
      </w:pPr>
      <w:r w:rsidRPr="002A03E8">
        <w:t xml:space="preserve">The school does not require parental consent to use force on a pupil.  The school has a duty to record and report to parents all </w:t>
      </w:r>
      <w:r w:rsidRPr="002A03E8">
        <w:rPr>
          <w:i/>
        </w:rPr>
        <w:t>significant</w:t>
      </w:r>
      <w:r w:rsidRPr="002A03E8">
        <w:t xml:space="preserve"> incidents where a member of staff has used force on a pupil.</w:t>
      </w:r>
    </w:p>
    <w:p w14:paraId="0DCA6113" w14:textId="13D0F19D" w:rsidR="000511FC" w:rsidRPr="002A03E8" w:rsidRDefault="000511FC" w:rsidP="00C33F2F">
      <w:pPr>
        <w:widowControl w:val="0"/>
        <w:overflowPunct w:val="0"/>
        <w:autoSpaceDE w:val="0"/>
        <w:autoSpaceDN w:val="0"/>
        <w:adjustRightInd w:val="0"/>
        <w:spacing w:after="120"/>
        <w:ind w:left="567" w:right="-8"/>
      </w:pPr>
      <w:r w:rsidRPr="002A03E8">
        <w:t>The member of staff involved must report the matter to the Head teacher or D</w:t>
      </w:r>
      <w:r w:rsidR="00121AE7" w:rsidRPr="002A03E8">
        <w:t>SL</w:t>
      </w:r>
      <w:r w:rsidR="009F5634" w:rsidRPr="002A03E8">
        <w:t xml:space="preserve"> </w:t>
      </w:r>
      <w:r w:rsidRPr="002A03E8">
        <w:t xml:space="preserve">and make a written record of the incident using a </w:t>
      </w:r>
      <w:r w:rsidRPr="002A03E8">
        <w:rPr>
          <w:rFonts w:cs="Arial"/>
          <w:szCs w:val="22"/>
        </w:rPr>
        <w:t>‘</w:t>
      </w:r>
      <w:hyperlink r:id="rId25" w:history="1">
        <w:r w:rsidR="000E4CD4" w:rsidRPr="002A03E8">
          <w:rPr>
            <w:rStyle w:val="Hyperlink"/>
            <w:rFonts w:cs="Arial"/>
            <w:szCs w:val="22"/>
          </w:rPr>
          <w:t>Record of Positive Physical Handling or Intervention</w:t>
        </w:r>
      </w:hyperlink>
      <w:r w:rsidRPr="002A03E8">
        <w:rPr>
          <w:rFonts w:cs="Arial"/>
          <w:szCs w:val="22"/>
        </w:rPr>
        <w:t>’</w:t>
      </w:r>
      <w:r w:rsidRPr="002A03E8">
        <w:t xml:space="preserve"> </w:t>
      </w:r>
      <w:r w:rsidR="00A16214" w:rsidRPr="002A03E8">
        <w:t>sheet</w:t>
      </w:r>
      <w:r w:rsidRPr="002A03E8">
        <w:t xml:space="preserve"> as soon as practicable</w:t>
      </w:r>
      <w:r w:rsidR="00733591" w:rsidRPr="002A03E8">
        <w:rPr>
          <w:rFonts w:cs="Arial"/>
          <w:szCs w:val="22"/>
        </w:rPr>
        <w:t xml:space="preserve">.  </w:t>
      </w:r>
    </w:p>
    <w:p w14:paraId="27FAC569" w14:textId="77E57E00" w:rsidR="000511FC" w:rsidRPr="002A03E8" w:rsidRDefault="000511FC" w:rsidP="00C33F2F">
      <w:pPr>
        <w:widowControl w:val="0"/>
        <w:overflowPunct w:val="0"/>
        <w:autoSpaceDE w:val="0"/>
        <w:autoSpaceDN w:val="0"/>
        <w:adjustRightInd w:val="0"/>
        <w:spacing w:after="120"/>
        <w:ind w:left="567" w:right="-8"/>
      </w:pPr>
      <w:r w:rsidRPr="002A03E8">
        <w:t xml:space="preserve">The Head teacher, in consultation with </w:t>
      </w:r>
      <w:r w:rsidR="0066403D" w:rsidRPr="002A03E8">
        <w:t>D</w:t>
      </w:r>
      <w:r w:rsidR="009F5634" w:rsidRPr="002A03E8">
        <w:t>SL and</w:t>
      </w:r>
      <w:r w:rsidR="009F5634" w:rsidRPr="002A03E8">
        <w:rPr>
          <w:rFonts w:cs="Arial"/>
          <w:szCs w:val="22"/>
        </w:rPr>
        <w:t>/or SENDCo</w:t>
      </w:r>
      <w:r w:rsidRPr="002A03E8">
        <w:t>, will decide whether an incident is significant or not.</w:t>
      </w:r>
    </w:p>
    <w:p w14:paraId="5A7406C3" w14:textId="77777777" w:rsidR="000511FC" w:rsidRPr="002A03E8" w:rsidRDefault="000511FC" w:rsidP="00C33F2F">
      <w:pPr>
        <w:widowControl w:val="0"/>
        <w:autoSpaceDE w:val="0"/>
        <w:autoSpaceDN w:val="0"/>
        <w:adjustRightInd w:val="0"/>
        <w:spacing w:after="120"/>
        <w:ind w:left="567" w:right="-8"/>
      </w:pPr>
      <w:r w:rsidRPr="002A03E8">
        <w:t>The following would be considered significant:</w:t>
      </w:r>
    </w:p>
    <w:p w14:paraId="30345AD5" w14:textId="77777777" w:rsidR="000511FC" w:rsidRPr="002A03E8" w:rsidRDefault="000511FC" w:rsidP="00965F45">
      <w:pPr>
        <w:pStyle w:val="ListParagraph"/>
        <w:numPr>
          <w:ilvl w:val="0"/>
          <w:numId w:val="15"/>
        </w:numPr>
        <w:spacing w:after="120"/>
        <w:ind w:left="924" w:right="-6" w:hanging="357"/>
      </w:pPr>
      <w:r w:rsidRPr="002A03E8">
        <w:t>Incidents where unreasonable force has been used.</w:t>
      </w:r>
    </w:p>
    <w:p w14:paraId="638D57BF" w14:textId="77777777" w:rsidR="000511FC" w:rsidRPr="002A03E8" w:rsidRDefault="000511FC" w:rsidP="00965F45">
      <w:pPr>
        <w:pStyle w:val="ListParagraph"/>
        <w:numPr>
          <w:ilvl w:val="0"/>
          <w:numId w:val="15"/>
        </w:numPr>
        <w:spacing w:after="120"/>
        <w:ind w:left="924" w:right="-6" w:hanging="357"/>
      </w:pPr>
      <w:r w:rsidRPr="002A03E8">
        <w:t>Incident where substantial force has been used.</w:t>
      </w:r>
    </w:p>
    <w:p w14:paraId="406C2755" w14:textId="77777777" w:rsidR="000511FC" w:rsidRPr="002A03E8" w:rsidRDefault="000511FC" w:rsidP="00965F45">
      <w:pPr>
        <w:pStyle w:val="ListParagraph"/>
        <w:numPr>
          <w:ilvl w:val="0"/>
          <w:numId w:val="15"/>
        </w:numPr>
        <w:spacing w:after="120"/>
        <w:ind w:left="924" w:right="-6" w:hanging="357"/>
      </w:pPr>
      <w:r w:rsidRPr="002A03E8">
        <w:t>Use of any restraint.</w:t>
      </w:r>
    </w:p>
    <w:p w14:paraId="102DC5C4" w14:textId="77777777" w:rsidR="00966C18" w:rsidRPr="002A03E8" w:rsidRDefault="00966C18" w:rsidP="00965F45">
      <w:pPr>
        <w:pStyle w:val="ListParagraph"/>
        <w:numPr>
          <w:ilvl w:val="0"/>
          <w:numId w:val="15"/>
        </w:numPr>
        <w:spacing w:after="120"/>
        <w:ind w:left="924" w:right="-6" w:hanging="357"/>
      </w:pPr>
      <w:r w:rsidRPr="002A03E8">
        <w:t xml:space="preserve">Incidents where the child or ‘handler’ has been injured </w:t>
      </w:r>
      <w:r w:rsidR="009F5634" w:rsidRPr="002A03E8">
        <w:t xml:space="preserve">because of </w:t>
      </w:r>
      <w:r w:rsidRPr="002A03E8">
        <w:t>the intervention.</w:t>
      </w:r>
    </w:p>
    <w:p w14:paraId="4708BA88" w14:textId="77777777" w:rsidR="000511FC" w:rsidRPr="002A03E8" w:rsidRDefault="000511FC" w:rsidP="00965F45">
      <w:pPr>
        <w:pStyle w:val="ListParagraph"/>
        <w:numPr>
          <w:ilvl w:val="0"/>
          <w:numId w:val="15"/>
        </w:numPr>
        <w:spacing w:after="120"/>
        <w:ind w:left="924" w:right="-6" w:hanging="357"/>
      </w:pPr>
      <w:r w:rsidRPr="002A03E8">
        <w:t>If the child was very distressed.</w:t>
      </w:r>
    </w:p>
    <w:p w14:paraId="34E8D470" w14:textId="77777777" w:rsidR="000511FC" w:rsidRPr="002A03E8" w:rsidRDefault="000511FC" w:rsidP="00C33F2F">
      <w:pPr>
        <w:widowControl w:val="0"/>
        <w:autoSpaceDE w:val="0"/>
        <w:autoSpaceDN w:val="0"/>
        <w:adjustRightInd w:val="0"/>
        <w:spacing w:after="120"/>
        <w:ind w:left="567" w:right="-8"/>
      </w:pPr>
      <w:r w:rsidRPr="002A03E8">
        <w:t>In determining whether incidents are significant the following will be considered:</w:t>
      </w:r>
    </w:p>
    <w:p w14:paraId="632AAF24" w14:textId="77777777" w:rsidR="000511FC" w:rsidRPr="002A03E8" w:rsidRDefault="000511FC" w:rsidP="00965F45">
      <w:pPr>
        <w:pStyle w:val="ListParagraph"/>
        <w:numPr>
          <w:ilvl w:val="0"/>
          <w:numId w:val="16"/>
        </w:numPr>
        <w:spacing w:after="120"/>
        <w:ind w:left="924" w:right="-6" w:hanging="357"/>
      </w:pPr>
      <w:r w:rsidRPr="002A03E8">
        <w:t xml:space="preserve">The pupil’s behaviour and level of risk presented at the time. </w:t>
      </w:r>
    </w:p>
    <w:p w14:paraId="778DEBD7" w14:textId="77777777" w:rsidR="000511FC" w:rsidRPr="002A03E8" w:rsidRDefault="000511FC" w:rsidP="00965F45">
      <w:pPr>
        <w:pStyle w:val="ListParagraph"/>
        <w:numPr>
          <w:ilvl w:val="0"/>
          <w:numId w:val="16"/>
        </w:numPr>
        <w:spacing w:after="120"/>
        <w:ind w:left="924" w:right="-6" w:hanging="357"/>
      </w:pPr>
      <w:r w:rsidRPr="002A03E8">
        <w:t xml:space="preserve">The degree of force used and whether it was proportionate in relation to the behaviour. </w:t>
      </w:r>
    </w:p>
    <w:p w14:paraId="1A9D894C" w14:textId="77777777" w:rsidR="000511FC" w:rsidRPr="002A03E8" w:rsidRDefault="000511FC" w:rsidP="00965F45">
      <w:pPr>
        <w:pStyle w:val="ListParagraph"/>
        <w:numPr>
          <w:ilvl w:val="0"/>
          <w:numId w:val="16"/>
        </w:numPr>
        <w:spacing w:after="120"/>
        <w:ind w:left="924" w:right="-6" w:hanging="357"/>
      </w:pPr>
      <w:r w:rsidRPr="002A03E8">
        <w:t>The effect on the pupil or member</w:t>
      </w:r>
      <w:r w:rsidR="00966C18" w:rsidRPr="002A03E8">
        <w:t>(s)</w:t>
      </w:r>
      <w:r w:rsidRPr="002A03E8">
        <w:t xml:space="preserve"> of staff. </w:t>
      </w:r>
    </w:p>
    <w:p w14:paraId="28A8FB8F" w14:textId="77777777" w:rsidR="000511FC" w:rsidRPr="002A03E8" w:rsidRDefault="000511FC" w:rsidP="00C33F2F">
      <w:pPr>
        <w:widowControl w:val="0"/>
        <w:overflowPunct w:val="0"/>
        <w:autoSpaceDE w:val="0"/>
        <w:autoSpaceDN w:val="0"/>
        <w:adjustRightInd w:val="0"/>
        <w:spacing w:after="120"/>
        <w:ind w:left="567" w:right="-8"/>
      </w:pPr>
      <w:r w:rsidRPr="002A03E8">
        <w:t>School staff should also consider the age of the pupil, any SEN or disability and any other social factor.</w:t>
      </w:r>
    </w:p>
    <w:p w14:paraId="75C75358" w14:textId="3A1FBD83" w:rsidR="000511FC" w:rsidRPr="002A03E8" w:rsidRDefault="000511FC" w:rsidP="00C33F2F">
      <w:pPr>
        <w:widowControl w:val="0"/>
        <w:overflowPunct w:val="0"/>
        <w:autoSpaceDE w:val="0"/>
        <w:autoSpaceDN w:val="0"/>
        <w:adjustRightInd w:val="0"/>
        <w:spacing w:after="120"/>
        <w:ind w:left="567" w:right="-8"/>
      </w:pPr>
      <w:r w:rsidRPr="002A03E8">
        <w:t xml:space="preserve">Sometimes an incident may not be significant in </w:t>
      </w:r>
      <w:r w:rsidR="008335A0" w:rsidRPr="002A03E8">
        <w:rPr>
          <w:rFonts w:cs="Arial"/>
          <w:szCs w:val="22"/>
        </w:rPr>
        <w:t>isolation</w:t>
      </w:r>
      <w:r w:rsidRPr="002A03E8">
        <w:t xml:space="preserve"> but may form part of a pattern of repeated behaviour and records should therefore be kept.</w:t>
      </w:r>
    </w:p>
    <w:p w14:paraId="7AD55239" w14:textId="6EB619A3" w:rsidR="000511FC" w:rsidRPr="002A03E8" w:rsidRDefault="000511FC" w:rsidP="00C33F2F">
      <w:pPr>
        <w:pStyle w:val="Heading1"/>
        <w:rPr>
          <w:lang w:val="en-GB"/>
        </w:rPr>
      </w:pPr>
      <w:bookmarkStart w:id="65" w:name="_Toc446340987"/>
      <w:bookmarkStart w:id="66" w:name="_Toc124953537"/>
      <w:bookmarkStart w:id="67" w:name="_Toc15466699"/>
      <w:bookmarkStart w:id="68" w:name="_Toc15466815"/>
      <w:bookmarkStart w:id="69" w:name="_Toc15466856"/>
      <w:bookmarkStart w:id="70" w:name="_Toc15467017"/>
      <w:bookmarkStart w:id="71" w:name="_Toc181360679"/>
      <w:r w:rsidRPr="002A03E8">
        <w:rPr>
          <w:lang w:val="en-GB"/>
        </w:rPr>
        <w:t xml:space="preserve">Recording a </w:t>
      </w:r>
      <w:bookmarkEnd w:id="65"/>
      <w:bookmarkEnd w:id="66"/>
      <w:r w:rsidR="00E867D3" w:rsidRPr="002A03E8">
        <w:rPr>
          <w:lang w:val="en-GB"/>
        </w:rPr>
        <w:t>s</w:t>
      </w:r>
      <w:r w:rsidRPr="002A03E8">
        <w:rPr>
          <w:lang w:val="en-GB"/>
        </w:rPr>
        <w:t xml:space="preserve">ignificant </w:t>
      </w:r>
      <w:r w:rsidR="00E867D3" w:rsidRPr="002A03E8">
        <w:rPr>
          <w:lang w:val="en-GB"/>
        </w:rPr>
        <w:t>i</w:t>
      </w:r>
      <w:r w:rsidRPr="002A03E8">
        <w:rPr>
          <w:lang w:val="en-GB"/>
        </w:rPr>
        <w:t>ncident</w:t>
      </w:r>
      <w:bookmarkEnd w:id="67"/>
      <w:bookmarkEnd w:id="68"/>
      <w:bookmarkEnd w:id="69"/>
      <w:bookmarkEnd w:id="70"/>
      <w:bookmarkEnd w:id="71"/>
    </w:p>
    <w:p w14:paraId="64C04D44" w14:textId="77777777" w:rsidR="000511FC" w:rsidRPr="002A03E8" w:rsidRDefault="000511FC" w:rsidP="00C33F2F">
      <w:pPr>
        <w:widowControl w:val="0"/>
        <w:overflowPunct w:val="0"/>
        <w:autoSpaceDE w:val="0"/>
        <w:autoSpaceDN w:val="0"/>
        <w:adjustRightInd w:val="0"/>
        <w:spacing w:after="120"/>
        <w:ind w:left="567" w:right="-8"/>
      </w:pPr>
      <w:r w:rsidRPr="002A03E8">
        <w:t>Any incident that involves the use of force should be investigated in the same way as other incidents in the school.  All accounts of the same incident should be recorded including those of the pupil(s) involved.</w:t>
      </w:r>
    </w:p>
    <w:p w14:paraId="40610D95" w14:textId="1C9374B9" w:rsidR="000511FC" w:rsidRPr="002A03E8" w:rsidRDefault="000511FC" w:rsidP="00C33F2F">
      <w:pPr>
        <w:widowControl w:val="0"/>
        <w:overflowPunct w:val="0"/>
        <w:autoSpaceDE w:val="0"/>
        <w:autoSpaceDN w:val="0"/>
        <w:adjustRightInd w:val="0"/>
        <w:spacing w:after="120"/>
        <w:ind w:left="567" w:right="-8"/>
      </w:pPr>
      <w:r w:rsidRPr="002A03E8">
        <w:t xml:space="preserve">The member of staff involved in using force should complete the </w:t>
      </w:r>
      <w:r w:rsidRPr="002A03E8">
        <w:rPr>
          <w:rFonts w:cs="Arial"/>
          <w:szCs w:val="22"/>
        </w:rPr>
        <w:t>‘</w:t>
      </w:r>
      <w:hyperlink r:id="rId26" w:history="1">
        <w:r w:rsidR="00F82978" w:rsidRPr="002A03E8">
          <w:rPr>
            <w:rStyle w:val="Hyperlink"/>
            <w:rFonts w:cs="Arial"/>
            <w:szCs w:val="22"/>
          </w:rPr>
          <w:t>Record of Positive Physical Handling or Intervention</w:t>
        </w:r>
      </w:hyperlink>
      <w:r w:rsidRPr="002A03E8">
        <w:rPr>
          <w:rFonts w:cs="Arial"/>
          <w:szCs w:val="22"/>
        </w:rPr>
        <w:t>’</w:t>
      </w:r>
      <w:r w:rsidRPr="002A03E8">
        <w:t xml:space="preserve"> as soon as practicable after the incident.  He/she may also be required to write a detailed report on the matter as a part of a wider incident.  The member of staff may consult their union for advice should they wish.  The </w:t>
      </w:r>
      <w:r w:rsidR="0066403D" w:rsidRPr="002A03E8">
        <w:rPr>
          <w:rFonts w:cs="Arial"/>
          <w:szCs w:val="22"/>
        </w:rPr>
        <w:t>D</w:t>
      </w:r>
      <w:r w:rsidR="009F5634" w:rsidRPr="002A03E8">
        <w:rPr>
          <w:rFonts w:cs="Arial"/>
          <w:szCs w:val="22"/>
        </w:rPr>
        <w:t>SL</w:t>
      </w:r>
      <w:r w:rsidR="009F5634" w:rsidRPr="002A03E8">
        <w:t xml:space="preserve"> </w:t>
      </w:r>
      <w:r w:rsidRPr="002A03E8">
        <w:t>should check this report and provide the member of staff concerned with a final version for their records.  A copy will be placed on the staff member’s file.</w:t>
      </w:r>
    </w:p>
    <w:p w14:paraId="6652EBD6" w14:textId="77777777" w:rsidR="000511FC" w:rsidRPr="002A03E8" w:rsidRDefault="000511FC" w:rsidP="00C33F2F">
      <w:pPr>
        <w:widowControl w:val="0"/>
        <w:overflowPunct w:val="0"/>
        <w:autoSpaceDE w:val="0"/>
        <w:autoSpaceDN w:val="0"/>
        <w:adjustRightInd w:val="0"/>
        <w:spacing w:after="120"/>
        <w:ind w:left="567" w:right="-8"/>
      </w:pPr>
      <w:r w:rsidRPr="002A03E8">
        <w:t>Reports by other staff and pupils should then be attached to the report. This information will be part of a pupil’s records.</w:t>
      </w:r>
    </w:p>
    <w:p w14:paraId="162E615D" w14:textId="5FF18F7C" w:rsidR="000511FC" w:rsidRPr="002A03E8" w:rsidRDefault="000511FC" w:rsidP="00C33F2F">
      <w:pPr>
        <w:pStyle w:val="Heading1"/>
        <w:rPr>
          <w:lang w:val="en-GB"/>
        </w:rPr>
      </w:pPr>
      <w:bookmarkStart w:id="72" w:name="_Toc446340988"/>
      <w:bookmarkStart w:id="73" w:name="_Toc124953538"/>
      <w:bookmarkStart w:id="74" w:name="_Toc15466700"/>
      <w:bookmarkStart w:id="75" w:name="_Toc15466816"/>
      <w:bookmarkStart w:id="76" w:name="_Toc15466857"/>
      <w:bookmarkStart w:id="77" w:name="_Toc15467018"/>
      <w:bookmarkStart w:id="78" w:name="_Toc181360680"/>
      <w:r w:rsidRPr="002A03E8">
        <w:rPr>
          <w:lang w:val="en-GB"/>
        </w:rPr>
        <w:t xml:space="preserve">Children with </w:t>
      </w:r>
      <w:bookmarkEnd w:id="72"/>
      <w:bookmarkEnd w:id="73"/>
      <w:r w:rsidR="00E867D3" w:rsidRPr="002A03E8">
        <w:rPr>
          <w:lang w:val="en-GB"/>
        </w:rPr>
        <w:t>i</w:t>
      </w:r>
      <w:r w:rsidRPr="002A03E8">
        <w:rPr>
          <w:lang w:val="en-GB"/>
        </w:rPr>
        <w:t xml:space="preserve">dentifiable </w:t>
      </w:r>
      <w:r w:rsidR="00E867D3" w:rsidRPr="002A03E8">
        <w:rPr>
          <w:lang w:val="en-GB"/>
        </w:rPr>
        <w:t>b</w:t>
      </w:r>
      <w:r w:rsidRPr="002A03E8">
        <w:rPr>
          <w:lang w:val="en-GB"/>
        </w:rPr>
        <w:t xml:space="preserve">ehaviour </w:t>
      </w:r>
      <w:r w:rsidR="00E867D3" w:rsidRPr="002A03E8">
        <w:rPr>
          <w:lang w:val="en-GB"/>
        </w:rPr>
        <w:t>d</w:t>
      </w:r>
      <w:r w:rsidRPr="002A03E8">
        <w:rPr>
          <w:lang w:val="en-GB"/>
        </w:rPr>
        <w:t>ifficulties</w:t>
      </w:r>
      <w:bookmarkEnd w:id="74"/>
      <w:bookmarkEnd w:id="75"/>
      <w:bookmarkEnd w:id="76"/>
      <w:bookmarkEnd w:id="77"/>
      <w:bookmarkEnd w:id="78"/>
    </w:p>
    <w:p w14:paraId="0C59E07D" w14:textId="77777777" w:rsidR="000511FC" w:rsidRPr="002A03E8" w:rsidRDefault="000511FC" w:rsidP="00C33F2F">
      <w:pPr>
        <w:spacing w:after="120"/>
        <w:ind w:left="567"/>
      </w:pPr>
      <w:r w:rsidRPr="002A03E8">
        <w:t>Children who may have identifiable behaviour difficulties such as those associated with Special Educational Needs</w:t>
      </w:r>
      <w:r w:rsidR="00885D39" w:rsidRPr="002A03E8">
        <w:t xml:space="preserve"> and Disabilities</w:t>
      </w:r>
      <w:r w:rsidRPr="002A03E8">
        <w:t>; Autistic Spectrum Disorder (ASD)</w:t>
      </w:r>
      <w:r w:rsidR="00121AE7" w:rsidRPr="002A03E8">
        <w:t>, experiencing a mental health problem or be at risk of developing one,</w:t>
      </w:r>
      <w:r w:rsidRPr="002A03E8">
        <w:t xml:space="preserve"> or any undiagnosed but identified behaviour difficulties will be treated in ways advised by specialists in this field. It is often possible to identify reasons for behaviour and put strategies in place to deal with it.</w:t>
      </w:r>
      <w:r w:rsidR="00156158" w:rsidRPr="002A03E8">
        <w:t xml:space="preserve">  We will also consider our duties under the Equality Act 2010 in relation to making reasonable adjustments and our Public Sector Equality Duty.  By planning positive and proactive behaviour support, for instance through drawing up individual behaviour plans for more vulnerable children, and agreeing them with parents, and where necessary, the Virtual Head teacher for children looked or previously looked after, we can reduce the occurrence of challenging behaviour and the need to use reasonable force.</w:t>
      </w:r>
    </w:p>
    <w:p w14:paraId="6F05DB9F" w14:textId="77777777" w:rsidR="000D0707" w:rsidRPr="002A03E8" w:rsidRDefault="00CC2BC1" w:rsidP="00C33F2F">
      <w:pPr>
        <w:spacing w:after="120"/>
        <w:ind w:left="567"/>
      </w:pPr>
      <w:r w:rsidRPr="002A03E8">
        <w:t>M</w:t>
      </w:r>
      <w:r w:rsidR="000D0707" w:rsidRPr="002A03E8">
        <w:t xml:space="preserve">any looked after or previously looked after children have previous experiences of violence, abuse or neglect.  This can lead to them displaying challenging behaviour and having problems forming secure relationships.  Staff working with LAC or PLAC </w:t>
      </w:r>
      <w:r w:rsidR="004146BC" w:rsidRPr="002A03E8">
        <w:t xml:space="preserve">will </w:t>
      </w:r>
      <w:r w:rsidR="000D0707" w:rsidRPr="002A03E8">
        <w:t xml:space="preserve">be made aware (on a need to know basis) of any </w:t>
      </w:r>
      <w:r w:rsidR="004146BC" w:rsidRPr="002A03E8">
        <w:t>history which might affect the individual response to a challenging situation leading to physical intervention and any specific positive handling techniques required or more importantly those techniques which should never be used.</w:t>
      </w:r>
      <w:r w:rsidR="00121AE7" w:rsidRPr="002A03E8">
        <w:t xml:space="preserve">  </w:t>
      </w:r>
    </w:p>
    <w:p w14:paraId="4EC75627" w14:textId="05988EFE" w:rsidR="000511FC" w:rsidRPr="002A03E8" w:rsidRDefault="000511FC" w:rsidP="00C33F2F">
      <w:pPr>
        <w:spacing w:after="120"/>
        <w:ind w:left="567"/>
      </w:pPr>
      <w:r w:rsidRPr="002A03E8">
        <w:t>All staff should adopt a positive approach to improving behaviour to reward effort and build self-esteem. Staff should work in partnership with those who know the child to:</w:t>
      </w:r>
    </w:p>
    <w:p w14:paraId="5040E584" w14:textId="77777777" w:rsidR="000511FC" w:rsidRPr="002A03E8" w:rsidRDefault="000511FC" w:rsidP="00965F45">
      <w:pPr>
        <w:pStyle w:val="ListParagraph"/>
        <w:numPr>
          <w:ilvl w:val="0"/>
          <w:numId w:val="17"/>
        </w:numPr>
        <w:spacing w:after="120"/>
        <w:ind w:left="924" w:hanging="357"/>
      </w:pPr>
      <w:r w:rsidRPr="002A03E8">
        <w:t>find out why the child behaves as he/she does;</w:t>
      </w:r>
    </w:p>
    <w:p w14:paraId="64B1E081" w14:textId="77777777" w:rsidR="000511FC" w:rsidRPr="002A03E8" w:rsidRDefault="000511FC" w:rsidP="00965F45">
      <w:pPr>
        <w:pStyle w:val="ListParagraph"/>
        <w:numPr>
          <w:ilvl w:val="0"/>
          <w:numId w:val="17"/>
        </w:numPr>
        <w:spacing w:after="120"/>
        <w:ind w:left="924" w:hanging="357"/>
      </w:pPr>
      <w:r w:rsidRPr="002A03E8">
        <w:t>understand the factors that influence a child’s behaviour;</w:t>
      </w:r>
    </w:p>
    <w:p w14:paraId="16FE8FC1" w14:textId="77777777" w:rsidR="000511FC" w:rsidRPr="002A03E8" w:rsidRDefault="000511FC" w:rsidP="00965F45">
      <w:pPr>
        <w:pStyle w:val="ListParagraph"/>
        <w:numPr>
          <w:ilvl w:val="0"/>
          <w:numId w:val="17"/>
        </w:numPr>
        <w:spacing w:after="120"/>
        <w:ind w:left="924" w:hanging="357"/>
      </w:pPr>
      <w:r w:rsidRPr="002A03E8">
        <w:t>identify early warning signs that indicate foreseeable behaviours are developing.</w:t>
      </w:r>
    </w:p>
    <w:p w14:paraId="3EDD9F41" w14:textId="77777777" w:rsidR="000511FC" w:rsidRPr="002A03E8" w:rsidRDefault="000511FC" w:rsidP="00C33F2F">
      <w:pPr>
        <w:widowControl w:val="0"/>
        <w:overflowPunct w:val="0"/>
        <w:autoSpaceDE w:val="0"/>
        <w:autoSpaceDN w:val="0"/>
        <w:adjustRightInd w:val="0"/>
        <w:spacing w:after="120"/>
        <w:ind w:left="567"/>
      </w:pPr>
      <w:r w:rsidRPr="002A03E8">
        <w:t>This approach will help to ensure that early and preventative intervention is the norm.  It should reduce the incidence of extreme behaviour and make sure that the use of physical intervention is rare.</w:t>
      </w:r>
    </w:p>
    <w:p w14:paraId="573346AC" w14:textId="77777777" w:rsidR="000511FC" w:rsidRPr="002A03E8" w:rsidRDefault="000511FC" w:rsidP="00C33F2F">
      <w:pPr>
        <w:widowControl w:val="0"/>
        <w:overflowPunct w:val="0"/>
        <w:autoSpaceDE w:val="0"/>
        <w:autoSpaceDN w:val="0"/>
        <w:adjustRightInd w:val="0"/>
        <w:spacing w:after="120"/>
        <w:ind w:left="567"/>
      </w:pPr>
      <w:r w:rsidRPr="002A03E8">
        <w:t xml:space="preserve">If a child’s behaviour deteriorates so that he/she is a danger to himself or others it may be necessary to use restrictive physical interventions to prevent him/her hurting him/herself or others.  These interventions would be emergency measures or interventions if all other routes have been exhausted. </w:t>
      </w:r>
    </w:p>
    <w:p w14:paraId="652B07F4" w14:textId="7D616780" w:rsidR="000511FC" w:rsidRPr="002A03E8" w:rsidRDefault="000511FC" w:rsidP="00C33F2F">
      <w:pPr>
        <w:pStyle w:val="Heading1"/>
        <w:rPr>
          <w:lang w:val="en-GB"/>
        </w:rPr>
      </w:pPr>
      <w:bookmarkStart w:id="79" w:name="_Toc446340989"/>
      <w:bookmarkStart w:id="80" w:name="_Toc124953539"/>
      <w:bookmarkStart w:id="81" w:name="_Toc15466701"/>
      <w:bookmarkStart w:id="82" w:name="_Toc15466817"/>
      <w:bookmarkStart w:id="83" w:name="_Toc15466858"/>
      <w:bookmarkStart w:id="84" w:name="_Toc15467019"/>
      <w:bookmarkStart w:id="85" w:name="_Toc181360681"/>
      <w:r w:rsidRPr="002A03E8">
        <w:rPr>
          <w:lang w:val="en-GB"/>
        </w:rPr>
        <w:t xml:space="preserve">Assessing and </w:t>
      </w:r>
      <w:r w:rsidR="00E867D3" w:rsidRPr="002A03E8">
        <w:rPr>
          <w:lang w:val="en-GB"/>
        </w:rPr>
        <w:t>m</w:t>
      </w:r>
      <w:r w:rsidRPr="002A03E8">
        <w:rPr>
          <w:lang w:val="en-GB"/>
        </w:rPr>
        <w:t xml:space="preserve">anaging </w:t>
      </w:r>
      <w:r w:rsidR="00E867D3" w:rsidRPr="002A03E8">
        <w:rPr>
          <w:lang w:val="en-GB"/>
        </w:rPr>
        <w:t>r</w:t>
      </w:r>
      <w:r w:rsidRPr="002A03E8">
        <w:rPr>
          <w:lang w:val="en-GB"/>
        </w:rPr>
        <w:t xml:space="preserve">isks for </w:t>
      </w:r>
      <w:r w:rsidR="00E867D3" w:rsidRPr="002A03E8">
        <w:rPr>
          <w:lang w:val="en-GB"/>
        </w:rPr>
        <w:t>c</w:t>
      </w:r>
      <w:r w:rsidRPr="002A03E8">
        <w:rPr>
          <w:lang w:val="en-GB"/>
        </w:rPr>
        <w:t xml:space="preserve">hildren who present </w:t>
      </w:r>
      <w:bookmarkEnd w:id="79"/>
      <w:bookmarkEnd w:id="80"/>
      <w:r w:rsidR="00E867D3" w:rsidRPr="002A03E8">
        <w:rPr>
          <w:lang w:val="en-GB"/>
        </w:rPr>
        <w:t>c</w:t>
      </w:r>
      <w:r w:rsidRPr="002A03E8">
        <w:rPr>
          <w:lang w:val="en-GB"/>
        </w:rPr>
        <w:t xml:space="preserve">hallenging </w:t>
      </w:r>
      <w:r w:rsidR="00E867D3" w:rsidRPr="002A03E8">
        <w:rPr>
          <w:lang w:val="en-GB"/>
        </w:rPr>
        <w:t>b</w:t>
      </w:r>
      <w:r w:rsidRPr="002A03E8">
        <w:rPr>
          <w:lang w:val="en-GB"/>
        </w:rPr>
        <w:t>ehaviours</w:t>
      </w:r>
      <w:bookmarkEnd w:id="81"/>
      <w:bookmarkEnd w:id="82"/>
      <w:bookmarkEnd w:id="83"/>
      <w:bookmarkEnd w:id="84"/>
      <w:bookmarkEnd w:id="85"/>
    </w:p>
    <w:p w14:paraId="3EDD02D1" w14:textId="77777777" w:rsidR="000511FC" w:rsidRPr="002A03E8" w:rsidRDefault="000511FC" w:rsidP="00C33F2F">
      <w:pPr>
        <w:spacing w:after="120"/>
        <w:ind w:left="567"/>
      </w:pPr>
      <w:r w:rsidRPr="002A03E8">
        <w:t>The term ‘risk’ refers to any circumstances which could lead to adverse outcomes for the child or others.</w:t>
      </w:r>
    </w:p>
    <w:p w14:paraId="3FC1EA56" w14:textId="77777777" w:rsidR="000511FC" w:rsidRPr="002A03E8" w:rsidRDefault="000511FC" w:rsidP="00C33F2F">
      <w:pPr>
        <w:spacing w:after="120"/>
        <w:ind w:left="567"/>
      </w:pPr>
      <w:r w:rsidRPr="002A03E8">
        <w:t>Risk assessment and management is a process that helps staff to consider risk issues, to act reasonably and to learn from everyday practice.</w:t>
      </w:r>
    </w:p>
    <w:p w14:paraId="0D47B9FD" w14:textId="338A0080" w:rsidR="000511FC" w:rsidRPr="002A03E8" w:rsidRDefault="000511FC" w:rsidP="00C33F2F">
      <w:pPr>
        <w:spacing w:after="120"/>
        <w:ind w:left="567"/>
      </w:pPr>
      <w:r w:rsidRPr="002A03E8">
        <w:t xml:space="preserve">Whenever it is foreseeable that a pupil might require a restrictive physical intervention, a risk assessment will be carried out which identifies the benefits and risks associated with the application of different intervention techniques with the pupil.  Assessing and managing risk is central to the process of deciding whether to use physical force and ensuring that it is both </w:t>
      </w:r>
      <w:r w:rsidRPr="002A03E8">
        <w:rPr>
          <w:b/>
        </w:rPr>
        <w:t xml:space="preserve">reasonable </w:t>
      </w:r>
      <w:r w:rsidRPr="002A03E8">
        <w:t xml:space="preserve">and </w:t>
      </w:r>
      <w:r w:rsidRPr="002A03E8">
        <w:rPr>
          <w:b/>
        </w:rPr>
        <w:t>proportionate</w:t>
      </w:r>
      <w:r w:rsidRPr="002A03E8">
        <w:t xml:space="preserve"> to the circumstances.  Where it is known that a pupil is likely to present severe behaviour difficulties, a formal assessment of the risks involved will assist staff in judging the benefits and risks of any proposed intervention for staff, the pupil concerned and others.  This risk assessment must be undertaken by a competent person i.e. one who knows the process of risk assessment and who has sufficient knowledge about the pupil and his/her behaviour to enable them to make objective decisions on the appropriate control measures to utilise.  </w:t>
      </w:r>
      <w:r w:rsidR="008335A0" w:rsidRPr="002A03E8">
        <w:t>Where</w:t>
      </w:r>
      <w:r w:rsidRPr="002A03E8">
        <w:rPr>
          <w:color w:val="000000"/>
        </w:rPr>
        <w:t xml:space="preserve"> risks are thought to be serious for the child or others, a written assessment of the risks and the considered control measures, which may be required to reduce the risk to the child and others, should be made.  </w:t>
      </w:r>
      <w:r w:rsidRPr="002A03E8">
        <w:t>Risk reduction options will be considered such as situations that may provoke difficult behaviour, preventative strategies and de-escalation strategies that are most likely to work, what is likely to trigger a violent reaction and specific strategies and techniques agreed by staff and parents which will be used if necessary and an agreed ‘Behaviour Management Plan’ (BMP) and where necessary, a ‘Positive Handling Plan’ (PHP) produced.</w:t>
      </w:r>
    </w:p>
    <w:p w14:paraId="13B6E319" w14:textId="77777777" w:rsidR="000511FC" w:rsidRPr="002A03E8" w:rsidRDefault="000511FC" w:rsidP="00C33F2F">
      <w:pPr>
        <w:spacing w:after="120"/>
        <w:ind w:left="567"/>
      </w:pPr>
      <w:r w:rsidRPr="002A03E8">
        <w:t>Once agreed the BMP and PHP will be shared with all those responsible for implementing or monitoring the impact of the plan including:</w:t>
      </w:r>
    </w:p>
    <w:p w14:paraId="6A32F4CB" w14:textId="77777777" w:rsidR="000511FC" w:rsidRPr="002A03E8" w:rsidRDefault="000511FC" w:rsidP="00965F45">
      <w:pPr>
        <w:widowControl w:val="0"/>
        <w:numPr>
          <w:ilvl w:val="0"/>
          <w:numId w:val="18"/>
        </w:numPr>
        <w:tabs>
          <w:tab w:val="clear" w:pos="900"/>
        </w:tabs>
        <w:overflowPunct w:val="0"/>
        <w:autoSpaceDE w:val="0"/>
        <w:autoSpaceDN w:val="0"/>
        <w:adjustRightInd w:val="0"/>
        <w:ind w:left="924" w:hanging="357"/>
      </w:pPr>
      <w:r w:rsidRPr="002A03E8">
        <w:t>the child (where he/she has the appropriate level of understanding);</w:t>
      </w:r>
    </w:p>
    <w:p w14:paraId="3FE61139" w14:textId="50420857" w:rsidR="000511FC" w:rsidRPr="002A03E8" w:rsidRDefault="000511FC" w:rsidP="00965F45">
      <w:pPr>
        <w:widowControl w:val="0"/>
        <w:numPr>
          <w:ilvl w:val="0"/>
          <w:numId w:val="18"/>
        </w:numPr>
        <w:tabs>
          <w:tab w:val="clear" w:pos="900"/>
        </w:tabs>
        <w:overflowPunct w:val="0"/>
        <w:autoSpaceDE w:val="0"/>
        <w:autoSpaceDN w:val="0"/>
        <w:adjustRightInd w:val="0"/>
        <w:ind w:left="924" w:hanging="357"/>
      </w:pPr>
      <w:r w:rsidRPr="002A03E8">
        <w:t>his/her parents;</w:t>
      </w:r>
    </w:p>
    <w:p w14:paraId="782F8CBF" w14:textId="77777777" w:rsidR="000511FC" w:rsidRPr="002A03E8" w:rsidRDefault="000511FC" w:rsidP="00965F45">
      <w:pPr>
        <w:widowControl w:val="0"/>
        <w:numPr>
          <w:ilvl w:val="0"/>
          <w:numId w:val="18"/>
        </w:numPr>
        <w:tabs>
          <w:tab w:val="clear" w:pos="900"/>
        </w:tabs>
        <w:overflowPunct w:val="0"/>
        <w:autoSpaceDE w:val="0"/>
        <w:autoSpaceDN w:val="0"/>
        <w:adjustRightInd w:val="0"/>
        <w:ind w:left="924" w:hanging="357"/>
      </w:pPr>
      <w:r w:rsidRPr="002A03E8">
        <w:t xml:space="preserve">school staff and other adults working in the school on a need to know basis; </w:t>
      </w:r>
    </w:p>
    <w:p w14:paraId="533781CF" w14:textId="77777777" w:rsidR="000511FC" w:rsidRPr="002A03E8" w:rsidRDefault="000511FC" w:rsidP="00965F45">
      <w:pPr>
        <w:widowControl w:val="0"/>
        <w:numPr>
          <w:ilvl w:val="0"/>
          <w:numId w:val="18"/>
        </w:numPr>
        <w:tabs>
          <w:tab w:val="clear" w:pos="900"/>
        </w:tabs>
        <w:overflowPunct w:val="0"/>
        <w:autoSpaceDE w:val="0"/>
        <w:autoSpaceDN w:val="0"/>
        <w:adjustRightInd w:val="0"/>
        <w:spacing w:after="120"/>
        <w:ind w:left="924" w:hanging="357"/>
      </w:pPr>
      <w:r w:rsidRPr="002A03E8">
        <w:t xml:space="preserve">other professionals involved with the child. </w:t>
      </w:r>
    </w:p>
    <w:p w14:paraId="137BB6F2" w14:textId="1126BB58" w:rsidR="007F50D7" w:rsidRPr="002A03E8" w:rsidRDefault="007F50D7" w:rsidP="00C33F2F">
      <w:pPr>
        <w:spacing w:after="120"/>
        <w:ind w:left="567" w:right="-8"/>
        <w:rPr>
          <w:color w:val="000000"/>
        </w:rPr>
      </w:pPr>
      <w:bookmarkStart w:id="86" w:name="_Toc15466702"/>
      <w:bookmarkStart w:id="87" w:name="_Toc15466818"/>
      <w:bookmarkStart w:id="88" w:name="_Toc15466859"/>
      <w:bookmarkStart w:id="89" w:name="_Toc15467020"/>
      <w:bookmarkStart w:id="90" w:name="_Toc446340990"/>
      <w:r w:rsidRPr="002A03E8">
        <w:t xml:space="preserve">The BMP and, where required, the PHP will be agreed by parents and evaluated termly.  </w:t>
      </w:r>
      <w:r w:rsidRPr="002A03E8">
        <w:rPr>
          <w:color w:val="000000"/>
        </w:rPr>
        <w:t xml:space="preserve">A </w:t>
      </w:r>
      <w:hyperlink r:id="rId27" w:history="1">
        <w:r w:rsidRPr="002A03E8">
          <w:rPr>
            <w:rStyle w:val="Hyperlink"/>
          </w:rPr>
          <w:t>completed (example) risk assessment or Behaviour Management Plan template</w:t>
        </w:r>
      </w:hyperlink>
      <w:r w:rsidRPr="002A03E8">
        <w:rPr>
          <w:color w:val="000000"/>
        </w:rPr>
        <w:t xml:space="preserve"> is </w:t>
      </w:r>
      <w:r w:rsidR="004146BC" w:rsidRPr="002A03E8">
        <w:rPr>
          <w:color w:val="000000"/>
        </w:rPr>
        <w:t>available from the KAH</w:t>
      </w:r>
      <w:r w:rsidR="00F82978" w:rsidRPr="002A03E8">
        <w:rPr>
          <w:color w:val="000000"/>
        </w:rPr>
        <w:t>ub</w:t>
      </w:r>
      <w:r w:rsidR="004146BC" w:rsidRPr="002A03E8">
        <w:rPr>
          <w:color w:val="000000"/>
        </w:rPr>
        <w:t xml:space="preserve"> along with a </w:t>
      </w:r>
      <w:hyperlink r:id="rId28" w:history="1">
        <w:r w:rsidR="004146BC" w:rsidRPr="002A03E8">
          <w:rPr>
            <w:rStyle w:val="Hyperlink"/>
          </w:rPr>
          <w:t xml:space="preserve">model </w:t>
        </w:r>
        <w:r w:rsidRPr="002A03E8">
          <w:rPr>
            <w:rStyle w:val="Hyperlink"/>
          </w:rPr>
          <w:t>Blank BMP</w:t>
        </w:r>
      </w:hyperlink>
      <w:r w:rsidRPr="002A03E8">
        <w:rPr>
          <w:color w:val="000000"/>
        </w:rPr>
        <w:t xml:space="preserve">.  This </w:t>
      </w:r>
      <w:r w:rsidR="00C4202A" w:rsidRPr="002A03E8">
        <w:rPr>
          <w:color w:val="000000"/>
        </w:rPr>
        <w:t xml:space="preserve">model </w:t>
      </w:r>
      <w:r w:rsidRPr="002A03E8">
        <w:rPr>
          <w:color w:val="000000"/>
        </w:rPr>
        <w:t>Behaviour Management Plan incorporates, where required, the individual’s Positive Handling Plan.  The BMP must be signed and dated by the assessor.  Alternatively, blank copies of all three parts of the BMP can be downloaded from the KAH</w:t>
      </w:r>
      <w:r w:rsidR="00F82978" w:rsidRPr="002A03E8">
        <w:rPr>
          <w:color w:val="000000"/>
        </w:rPr>
        <w:t>ub</w:t>
      </w:r>
      <w:r w:rsidR="00CC2BC1" w:rsidRPr="002A03E8">
        <w:rPr>
          <w:color w:val="000000"/>
        </w:rPr>
        <w:t>.</w:t>
      </w:r>
    </w:p>
    <w:p w14:paraId="0C26261A" w14:textId="77777777" w:rsidR="000511FC" w:rsidRPr="002A03E8" w:rsidRDefault="000511FC" w:rsidP="00C33F2F">
      <w:pPr>
        <w:pStyle w:val="Heading2"/>
        <w:numPr>
          <w:ilvl w:val="0"/>
          <w:numId w:val="0"/>
        </w:numPr>
        <w:ind w:left="567"/>
        <w:rPr>
          <w:color w:val="000000"/>
        </w:rPr>
      </w:pPr>
      <w:bookmarkStart w:id="91" w:name="_Toc124953540"/>
      <w:bookmarkStart w:id="92" w:name="_Toc181360682"/>
      <w:r w:rsidRPr="002A03E8">
        <w:rPr>
          <w:color w:val="000000"/>
        </w:rPr>
        <w:t>How to complete a Risk Assessment/Behaviour Management Plan (BMP)</w:t>
      </w:r>
      <w:bookmarkEnd w:id="86"/>
      <w:bookmarkEnd w:id="87"/>
      <w:bookmarkEnd w:id="88"/>
      <w:bookmarkEnd w:id="89"/>
      <w:bookmarkEnd w:id="90"/>
      <w:bookmarkEnd w:id="91"/>
      <w:bookmarkEnd w:id="92"/>
    </w:p>
    <w:p w14:paraId="2E907229" w14:textId="77777777" w:rsidR="000511FC" w:rsidRPr="002A03E8" w:rsidRDefault="000511FC" w:rsidP="00C33F2F">
      <w:pPr>
        <w:pStyle w:val="Title"/>
        <w:spacing w:after="120"/>
        <w:ind w:left="567" w:right="-8"/>
        <w:jc w:val="left"/>
        <w:rPr>
          <w:rFonts w:ascii="Calibri" w:hAnsi="Calibri"/>
          <w:color w:val="000000"/>
          <w:sz w:val="22"/>
          <w:u w:val="single"/>
        </w:rPr>
      </w:pPr>
      <w:r w:rsidRPr="002A03E8">
        <w:rPr>
          <w:rFonts w:ascii="Calibri" w:hAnsi="Calibri"/>
          <w:color w:val="000000"/>
          <w:sz w:val="22"/>
          <w:u w:val="single"/>
        </w:rPr>
        <w:t>Part A</w:t>
      </w:r>
    </w:p>
    <w:p w14:paraId="76786A01" w14:textId="5ECA72A8" w:rsidR="000511FC" w:rsidRPr="002A03E8" w:rsidRDefault="000511FC" w:rsidP="00C33F2F">
      <w:pPr>
        <w:pStyle w:val="Title"/>
        <w:spacing w:after="120"/>
        <w:ind w:left="567" w:right="-8"/>
        <w:jc w:val="left"/>
        <w:rPr>
          <w:rFonts w:ascii="Calibri" w:hAnsi="Calibri"/>
          <w:b w:val="0"/>
          <w:color w:val="000000"/>
          <w:sz w:val="22"/>
        </w:rPr>
      </w:pPr>
      <w:r w:rsidRPr="002A03E8">
        <w:rPr>
          <w:rFonts w:ascii="Calibri" w:hAnsi="Calibri"/>
          <w:b w:val="0"/>
          <w:color w:val="000000"/>
          <w:sz w:val="22"/>
        </w:rPr>
        <w:t>Part A of the BMP is a list of the benefits and drawbacks relating to all the possible options which could be considered as control measures for dealing with the behaviour of an individual pupil.  This Part of the Plan is not generally seen by parents or others but is merely a brainstorming tool devised by school staff in order that the most appropriate options can be chosen for a pupil.  It also provides evidence of the options which have been properly considered as control measures even though some of them may not be appropriate or used for a pupil.</w:t>
      </w:r>
    </w:p>
    <w:p w14:paraId="0487A3C6" w14:textId="77777777" w:rsidR="000511FC" w:rsidRPr="002A03E8" w:rsidRDefault="000511FC" w:rsidP="00C33F2F">
      <w:pPr>
        <w:pStyle w:val="Title"/>
        <w:spacing w:after="120"/>
        <w:ind w:left="567"/>
        <w:jc w:val="left"/>
        <w:rPr>
          <w:rFonts w:ascii="Calibri" w:hAnsi="Calibri"/>
          <w:b w:val="0"/>
          <w:bCs w:val="0"/>
          <w:sz w:val="22"/>
          <w:szCs w:val="22"/>
        </w:rPr>
      </w:pPr>
      <w:r w:rsidRPr="002A03E8">
        <w:rPr>
          <w:rFonts w:ascii="Calibri" w:hAnsi="Calibri"/>
          <w:b w:val="0"/>
          <w:bCs w:val="0"/>
          <w:sz w:val="22"/>
          <w:szCs w:val="22"/>
        </w:rPr>
        <w:t>Some school staff have used this form as a template for the BMP for all pupils and have extensive options on Form A which they then use to choose the most appropriate option for inclusion in Part B.</w:t>
      </w:r>
    </w:p>
    <w:p w14:paraId="62A29CB3" w14:textId="77777777" w:rsidR="000511FC" w:rsidRPr="002A03E8" w:rsidRDefault="000511FC" w:rsidP="00C33F2F">
      <w:pPr>
        <w:pStyle w:val="Title"/>
        <w:spacing w:after="120"/>
        <w:ind w:left="567" w:right="-8"/>
        <w:jc w:val="left"/>
        <w:rPr>
          <w:rFonts w:ascii="Calibri" w:hAnsi="Calibri"/>
          <w:color w:val="000000"/>
          <w:sz w:val="22"/>
          <w:u w:val="single"/>
        </w:rPr>
      </w:pPr>
      <w:r w:rsidRPr="002A03E8">
        <w:rPr>
          <w:rFonts w:ascii="Calibri" w:hAnsi="Calibri"/>
          <w:color w:val="000000"/>
          <w:sz w:val="22"/>
          <w:u w:val="single"/>
        </w:rPr>
        <w:t>Part B</w:t>
      </w:r>
    </w:p>
    <w:p w14:paraId="13625A98" w14:textId="179D8B79" w:rsidR="000511FC" w:rsidRPr="002A03E8" w:rsidRDefault="000511FC" w:rsidP="00C33F2F">
      <w:pPr>
        <w:spacing w:after="120"/>
        <w:ind w:left="567"/>
      </w:pPr>
      <w:r w:rsidRPr="002A03E8">
        <w:t>Part B of the BMP is the Management Plan or Risk Assessment for an individual pupil.  The sections correspond with those on Form A but schools will complete the sections with the options and control measures taken from those considered in Part A.  Some or all the options will be used to complete Part B.  Once this form has been completed, schools should ensure that it is agreed by the parents (and, where appropriate, the pupil him/herself) and other parties involved in the education of the individual pupil.</w:t>
      </w:r>
    </w:p>
    <w:p w14:paraId="3F3A2B59" w14:textId="5B0EDFF0" w:rsidR="000511FC" w:rsidRPr="002A03E8" w:rsidRDefault="000511FC" w:rsidP="00C33F2F">
      <w:pPr>
        <w:spacing w:after="120"/>
        <w:ind w:left="567"/>
      </w:pPr>
      <w:r w:rsidRPr="002A03E8">
        <w:t xml:space="preserve">It is important that any additional control measures identified are discussed with the school designated </w:t>
      </w:r>
      <w:r w:rsidRPr="002A03E8">
        <w:rPr>
          <w:szCs w:val="22"/>
        </w:rPr>
        <w:t>SEN</w:t>
      </w:r>
      <w:r w:rsidR="00885D39" w:rsidRPr="002A03E8">
        <w:rPr>
          <w:szCs w:val="22"/>
        </w:rPr>
        <w:t>D</w:t>
      </w:r>
      <w:r w:rsidRPr="002A03E8">
        <w:rPr>
          <w:szCs w:val="22"/>
        </w:rPr>
        <w:t>C</w:t>
      </w:r>
      <w:r w:rsidR="00885D39" w:rsidRPr="002A03E8">
        <w:rPr>
          <w:szCs w:val="22"/>
        </w:rPr>
        <w:t>o</w:t>
      </w:r>
      <w:r w:rsidRPr="002A03E8">
        <w:t>, Special Needs Service, Learning Support Service and/or other organisations, so that assistance can be given to ensuring that all reasonable control measures are in place for the individual pupil.  The additional control measures required may also be in the form of issues relating to the school environment i.e. alterations to the building.</w:t>
      </w:r>
    </w:p>
    <w:p w14:paraId="359DBCAA" w14:textId="77777777" w:rsidR="000511FC" w:rsidRPr="002A03E8" w:rsidRDefault="000511FC" w:rsidP="00C33F2F">
      <w:pPr>
        <w:spacing w:after="120"/>
        <w:ind w:left="567"/>
      </w:pPr>
      <w:r w:rsidRPr="002A03E8">
        <w:t>Part B of the BMP will then form part of the overall IEP for the pupil concerned and will be subject to the general annual review process, although earlier review may be necessary.</w:t>
      </w:r>
    </w:p>
    <w:p w14:paraId="7F5B9C99" w14:textId="77777777" w:rsidR="000511FC" w:rsidRPr="002A03E8" w:rsidRDefault="000511FC" w:rsidP="00C33F2F">
      <w:pPr>
        <w:spacing w:after="120"/>
        <w:ind w:left="567" w:right="-8"/>
        <w:rPr>
          <w:b/>
          <w:u w:val="single"/>
        </w:rPr>
      </w:pPr>
      <w:r w:rsidRPr="002A03E8">
        <w:rPr>
          <w:b/>
          <w:u w:val="single"/>
        </w:rPr>
        <w:t>Part C</w:t>
      </w:r>
    </w:p>
    <w:p w14:paraId="7893876C" w14:textId="6B89B4DA" w:rsidR="000511FC" w:rsidRPr="002A03E8" w:rsidRDefault="000511FC" w:rsidP="00C33F2F">
      <w:pPr>
        <w:spacing w:after="120"/>
        <w:ind w:left="567"/>
      </w:pPr>
      <w:r w:rsidRPr="002A03E8">
        <w:t xml:space="preserve">Part C of the BMP is completed </w:t>
      </w:r>
      <w:r w:rsidRPr="002A03E8">
        <w:rPr>
          <w:b/>
        </w:rPr>
        <w:t xml:space="preserve">only </w:t>
      </w:r>
      <w:r w:rsidRPr="002A03E8">
        <w:t>when staff have received training in positive handling techniques (currently Team Teach</w:t>
      </w:r>
      <w:r w:rsidR="00C33F2F" w:rsidRPr="002A03E8">
        <w:rPr>
          <w:rFonts w:cs="Arial"/>
          <w:szCs w:val="22"/>
        </w:rPr>
        <w:t>)</w:t>
      </w:r>
      <w:r w:rsidRPr="002A03E8">
        <w:t xml:space="preserve"> and will include the preferred handling techniques to be used </w:t>
      </w:r>
      <w:r w:rsidR="00CC2BC1" w:rsidRPr="002A03E8">
        <w:t xml:space="preserve">for the named pupil </w:t>
      </w:r>
      <w:r w:rsidRPr="002A03E8">
        <w:t>in the event of a serious escalation of challenging behaviour and when all other methods of control e.g. de-escalation have failed.</w:t>
      </w:r>
    </w:p>
    <w:p w14:paraId="4EBF4587" w14:textId="77777777" w:rsidR="000511FC" w:rsidRPr="002A03E8" w:rsidRDefault="000511FC" w:rsidP="00C33F2F">
      <w:pPr>
        <w:pStyle w:val="Heading1"/>
        <w:rPr>
          <w:lang w:val="en-GB"/>
        </w:rPr>
      </w:pPr>
      <w:bookmarkStart w:id="93" w:name="_Toc15466703"/>
      <w:bookmarkStart w:id="94" w:name="_Toc15466819"/>
      <w:bookmarkStart w:id="95" w:name="_Toc15466860"/>
      <w:bookmarkStart w:id="96" w:name="_Toc15467021"/>
      <w:bookmarkStart w:id="97" w:name="_Toc124953541"/>
      <w:bookmarkStart w:id="98" w:name="_Toc181360683"/>
      <w:bookmarkStart w:id="99" w:name="_Toc446340993"/>
      <w:r w:rsidRPr="002A03E8">
        <w:rPr>
          <w:lang w:val="en-GB"/>
        </w:rPr>
        <w:t xml:space="preserve">Power to </w:t>
      </w:r>
      <w:r w:rsidR="00E867D3" w:rsidRPr="002A03E8">
        <w:rPr>
          <w:lang w:val="en-GB"/>
        </w:rPr>
        <w:t>s</w:t>
      </w:r>
      <w:r w:rsidRPr="002A03E8">
        <w:rPr>
          <w:lang w:val="en-GB"/>
        </w:rPr>
        <w:t xml:space="preserve">earch </w:t>
      </w:r>
      <w:r w:rsidR="00E867D3" w:rsidRPr="002A03E8">
        <w:rPr>
          <w:lang w:val="en-GB"/>
        </w:rPr>
        <w:t>p</w:t>
      </w:r>
      <w:r w:rsidRPr="002A03E8">
        <w:rPr>
          <w:lang w:val="en-GB"/>
        </w:rPr>
        <w:t>upils</w:t>
      </w:r>
      <w:bookmarkEnd w:id="93"/>
      <w:bookmarkEnd w:id="94"/>
      <w:bookmarkEnd w:id="95"/>
      <w:bookmarkEnd w:id="96"/>
      <w:r w:rsidR="005E105A" w:rsidRPr="002A03E8">
        <w:rPr>
          <w:lang w:val="en-GB"/>
        </w:rPr>
        <w:t xml:space="preserve"> using reasonable force</w:t>
      </w:r>
      <w:bookmarkEnd w:id="97"/>
      <w:bookmarkEnd w:id="98"/>
    </w:p>
    <w:p w14:paraId="1ADB194C" w14:textId="26A492FA" w:rsidR="000511FC" w:rsidRPr="002A03E8" w:rsidRDefault="000511FC" w:rsidP="00CC06AF">
      <w:pPr>
        <w:spacing w:after="120"/>
        <w:ind w:left="567" w:right="-8"/>
      </w:pPr>
      <w:r w:rsidRPr="002A03E8">
        <w:t xml:space="preserve">The school follows </w:t>
      </w:r>
      <w:r w:rsidR="00885D39" w:rsidRPr="002A03E8">
        <w:t xml:space="preserve">the DfE </w:t>
      </w:r>
      <w:r w:rsidRPr="002A03E8">
        <w:t xml:space="preserve">advice when using the powers to confiscate items from pupils which is outlined in their document </w:t>
      </w:r>
      <w:r w:rsidR="00885D39" w:rsidRPr="002A03E8">
        <w:t>‘</w:t>
      </w:r>
      <w:hyperlink r:id="rId29" w:history="1">
        <w:r w:rsidR="00F82978" w:rsidRPr="002A03E8">
          <w:rPr>
            <w:rStyle w:val="Hyperlink"/>
          </w:rPr>
          <w:t xml:space="preserve">Searching, Screening </w:t>
        </w:r>
        <w:bookmarkStart w:id="100" w:name="_Hlt111452535"/>
        <w:bookmarkStart w:id="101" w:name="_Hlt111452536"/>
        <w:r w:rsidR="00F82978" w:rsidRPr="002A03E8">
          <w:rPr>
            <w:rStyle w:val="Hyperlink"/>
          </w:rPr>
          <w:t>a</w:t>
        </w:r>
        <w:bookmarkEnd w:id="100"/>
        <w:bookmarkEnd w:id="101"/>
        <w:r w:rsidR="00F82978" w:rsidRPr="002A03E8">
          <w:rPr>
            <w:rStyle w:val="Hyperlink"/>
          </w:rPr>
          <w:t>nd Confiscation: Advice for schools</w:t>
        </w:r>
      </w:hyperlink>
      <w:r w:rsidR="00885D39" w:rsidRPr="002A03E8">
        <w:t>’</w:t>
      </w:r>
      <w:r w:rsidRPr="002A03E8">
        <w:t>.</w:t>
      </w:r>
    </w:p>
    <w:p w14:paraId="62663680" w14:textId="77777777" w:rsidR="000511FC" w:rsidRPr="002A03E8" w:rsidRDefault="000511FC" w:rsidP="00CC06AF">
      <w:pPr>
        <w:spacing w:after="120"/>
        <w:ind w:left="567"/>
      </w:pPr>
      <w:r w:rsidRPr="002A03E8">
        <w:t>Head teachers, and staff authorised by them, have a statutory power to search pupils or their possessions, without consent, where they have reasonable grounds for suspecting that the pupil may have a ‘prohibited</w:t>
      </w:r>
      <w:r w:rsidR="00253FE9" w:rsidRPr="002A03E8">
        <w:t xml:space="preserve"> or illegal</w:t>
      </w:r>
      <w:r w:rsidRPr="002A03E8">
        <w:t xml:space="preserve"> item’.  The following items are what are termed ‘</w:t>
      </w:r>
      <w:r w:rsidR="00885D39" w:rsidRPr="002A03E8">
        <w:t>p</w:t>
      </w:r>
      <w:r w:rsidRPr="002A03E8">
        <w:t>rohibited</w:t>
      </w:r>
      <w:r w:rsidR="00253FE9" w:rsidRPr="002A03E8">
        <w:t xml:space="preserve"> or illegal</w:t>
      </w:r>
      <w:r w:rsidRPr="002A03E8">
        <w:t>’ and their presence on school premises or if found on an individual pupil will lead to the highest sanctions and consequences:</w:t>
      </w:r>
    </w:p>
    <w:p w14:paraId="0645A7B1" w14:textId="77777777" w:rsidR="000511FC" w:rsidRPr="002A03E8" w:rsidRDefault="000511FC" w:rsidP="00965F45">
      <w:pPr>
        <w:pStyle w:val="ListParagraph"/>
        <w:numPr>
          <w:ilvl w:val="0"/>
          <w:numId w:val="19"/>
        </w:numPr>
        <w:spacing w:after="120"/>
        <w:ind w:left="924" w:hanging="357"/>
      </w:pPr>
      <w:r w:rsidRPr="002A03E8">
        <w:t>Knives</w:t>
      </w:r>
      <w:r w:rsidR="00D3547B" w:rsidRPr="002A03E8">
        <w:t xml:space="preserve"> and weapons</w:t>
      </w:r>
    </w:p>
    <w:p w14:paraId="393EE6F3" w14:textId="77777777" w:rsidR="000511FC" w:rsidRPr="002A03E8" w:rsidRDefault="009C61D8" w:rsidP="00965F45">
      <w:pPr>
        <w:pStyle w:val="ListParagraph"/>
        <w:numPr>
          <w:ilvl w:val="0"/>
          <w:numId w:val="19"/>
        </w:numPr>
        <w:spacing w:after="120"/>
        <w:ind w:left="924" w:hanging="357"/>
      </w:pPr>
      <w:r w:rsidRPr="002A03E8">
        <w:t>Controlled</w:t>
      </w:r>
      <w:r w:rsidR="000511FC" w:rsidRPr="002A03E8">
        <w:t xml:space="preserve"> drugs</w:t>
      </w:r>
    </w:p>
    <w:p w14:paraId="3D2ED437" w14:textId="77777777" w:rsidR="000511FC" w:rsidRPr="002A03E8" w:rsidRDefault="000511FC" w:rsidP="00965F45">
      <w:pPr>
        <w:pStyle w:val="ListParagraph"/>
        <w:numPr>
          <w:ilvl w:val="0"/>
          <w:numId w:val="19"/>
        </w:numPr>
        <w:spacing w:after="120"/>
        <w:ind w:left="924" w:hanging="357"/>
      </w:pPr>
      <w:r w:rsidRPr="002A03E8">
        <w:t>Alcohol</w:t>
      </w:r>
    </w:p>
    <w:p w14:paraId="489016F3" w14:textId="77777777" w:rsidR="000511FC" w:rsidRPr="002A03E8" w:rsidRDefault="000511FC" w:rsidP="00965F45">
      <w:pPr>
        <w:pStyle w:val="ListParagraph"/>
        <w:numPr>
          <w:ilvl w:val="0"/>
          <w:numId w:val="19"/>
        </w:numPr>
        <w:spacing w:after="120"/>
        <w:ind w:left="924" w:hanging="357"/>
      </w:pPr>
      <w:r w:rsidRPr="002A03E8">
        <w:t>Fireworks</w:t>
      </w:r>
    </w:p>
    <w:p w14:paraId="5ACD415E" w14:textId="77777777" w:rsidR="000511FC" w:rsidRPr="002A03E8" w:rsidRDefault="000511FC" w:rsidP="00965F45">
      <w:pPr>
        <w:pStyle w:val="ListParagraph"/>
        <w:numPr>
          <w:ilvl w:val="0"/>
          <w:numId w:val="19"/>
        </w:numPr>
        <w:spacing w:after="120"/>
        <w:ind w:left="924" w:hanging="357"/>
      </w:pPr>
      <w:r w:rsidRPr="002A03E8">
        <w:t>Tobacco and cigarette papers</w:t>
      </w:r>
    </w:p>
    <w:p w14:paraId="0F518BDE" w14:textId="77777777" w:rsidR="000511FC" w:rsidRPr="002A03E8" w:rsidRDefault="000511FC" w:rsidP="00965F45">
      <w:pPr>
        <w:pStyle w:val="ListParagraph"/>
        <w:numPr>
          <w:ilvl w:val="0"/>
          <w:numId w:val="19"/>
        </w:numPr>
        <w:spacing w:after="120"/>
        <w:ind w:left="924" w:hanging="357"/>
      </w:pPr>
      <w:r w:rsidRPr="002A03E8">
        <w:t xml:space="preserve">Pornographic images (including those found on </w:t>
      </w:r>
      <w:r w:rsidR="00F91B78" w:rsidRPr="002A03E8">
        <w:t>electronic</w:t>
      </w:r>
      <w:r w:rsidRPr="002A03E8">
        <w:t xml:space="preserve"> devices)</w:t>
      </w:r>
    </w:p>
    <w:p w14:paraId="466F7986" w14:textId="77777777" w:rsidR="000511FC" w:rsidRPr="002A03E8" w:rsidRDefault="000511FC" w:rsidP="00965F45">
      <w:pPr>
        <w:pStyle w:val="ListParagraph"/>
        <w:numPr>
          <w:ilvl w:val="0"/>
          <w:numId w:val="19"/>
        </w:numPr>
        <w:spacing w:after="120"/>
        <w:ind w:left="924" w:hanging="357"/>
      </w:pPr>
      <w:r w:rsidRPr="002A03E8">
        <w:t>Stolen items</w:t>
      </w:r>
    </w:p>
    <w:p w14:paraId="3D95D429" w14:textId="77777777" w:rsidR="000511FC" w:rsidRPr="002A03E8" w:rsidRDefault="000511FC" w:rsidP="00965F45">
      <w:pPr>
        <w:pStyle w:val="ListParagraph"/>
        <w:numPr>
          <w:ilvl w:val="0"/>
          <w:numId w:val="19"/>
        </w:numPr>
        <w:autoSpaceDE w:val="0"/>
        <w:autoSpaceDN w:val="0"/>
        <w:adjustRightInd w:val="0"/>
        <w:spacing w:after="120"/>
        <w:ind w:left="924" w:hanging="357"/>
        <w:rPr>
          <w:rFonts w:eastAsia="Calibri"/>
          <w:color w:val="000000"/>
        </w:rPr>
      </w:pPr>
      <w:r w:rsidRPr="002A03E8">
        <w:rPr>
          <w:b/>
        </w:rPr>
        <w:t>Any article</w:t>
      </w:r>
      <w:r w:rsidRPr="002A03E8">
        <w:t xml:space="preserve"> that the member of staff (or other authorised person) reasonably suspects has been, or is likely to be, used:</w:t>
      </w:r>
    </w:p>
    <w:p w14:paraId="37F8F180" w14:textId="77777777" w:rsidR="0039126F" w:rsidRPr="002A03E8" w:rsidRDefault="0039126F" w:rsidP="00C33F2F">
      <w:pPr>
        <w:pStyle w:val="ListParagraph"/>
        <w:autoSpaceDE w:val="0"/>
        <w:autoSpaceDN w:val="0"/>
        <w:adjustRightInd w:val="0"/>
        <w:spacing w:after="120"/>
        <w:rPr>
          <w:rFonts w:eastAsia="Calibri"/>
          <w:color w:val="000000"/>
          <w:sz w:val="10"/>
        </w:rPr>
      </w:pPr>
    </w:p>
    <w:p w14:paraId="645595B6" w14:textId="77777777" w:rsidR="000511FC" w:rsidRPr="002A03E8" w:rsidRDefault="000511FC" w:rsidP="00965F45">
      <w:pPr>
        <w:pStyle w:val="ListParagraph"/>
        <w:numPr>
          <w:ilvl w:val="0"/>
          <w:numId w:val="24"/>
        </w:numPr>
        <w:autoSpaceDE w:val="0"/>
        <w:autoSpaceDN w:val="0"/>
        <w:adjustRightInd w:val="0"/>
        <w:spacing w:after="120"/>
        <w:ind w:left="1310" w:hanging="386"/>
        <w:rPr>
          <w:rFonts w:eastAsia="Calibri"/>
          <w:color w:val="000000"/>
        </w:rPr>
      </w:pPr>
      <w:r w:rsidRPr="002A03E8">
        <w:rPr>
          <w:rFonts w:eastAsia="Calibri"/>
          <w:color w:val="000000"/>
        </w:rPr>
        <w:t xml:space="preserve">to commit an offence, </w:t>
      </w:r>
    </w:p>
    <w:p w14:paraId="425D5BA2" w14:textId="77777777" w:rsidR="000511FC" w:rsidRPr="002A03E8" w:rsidRDefault="000511FC" w:rsidP="00965F45">
      <w:pPr>
        <w:pStyle w:val="ListParagraph"/>
        <w:numPr>
          <w:ilvl w:val="0"/>
          <w:numId w:val="24"/>
        </w:numPr>
        <w:autoSpaceDE w:val="0"/>
        <w:autoSpaceDN w:val="0"/>
        <w:adjustRightInd w:val="0"/>
        <w:spacing w:after="120"/>
        <w:ind w:left="1310" w:hanging="386"/>
        <w:rPr>
          <w:rFonts w:eastAsia="Calibri"/>
          <w:color w:val="000000"/>
        </w:rPr>
      </w:pPr>
      <w:r w:rsidRPr="002A03E8">
        <w:rPr>
          <w:rFonts w:eastAsia="Calibri"/>
          <w:color w:val="000000"/>
        </w:rPr>
        <w:t>to cause personal injury to, or damage to the property of, any person (including the pupil)</w:t>
      </w:r>
    </w:p>
    <w:p w14:paraId="12911AA4" w14:textId="77777777" w:rsidR="000511FC" w:rsidRPr="002A03E8" w:rsidRDefault="000511FC" w:rsidP="004C2E65">
      <w:pPr>
        <w:ind w:left="760"/>
        <w:rPr>
          <w:rFonts w:eastAsia="Calibri"/>
          <w:sz w:val="10"/>
        </w:rPr>
      </w:pPr>
    </w:p>
    <w:p w14:paraId="63B7AF50" w14:textId="77777777" w:rsidR="000511FC" w:rsidRPr="002A03E8" w:rsidRDefault="000511FC" w:rsidP="00CC06AF">
      <w:pPr>
        <w:spacing w:after="120"/>
        <w:ind w:left="663" w:right="-8"/>
      </w:pPr>
      <w:r w:rsidRPr="002A03E8">
        <w:t xml:space="preserve">Further information on </w:t>
      </w:r>
      <w:r w:rsidR="00AF175E" w:rsidRPr="002A03E8">
        <w:t xml:space="preserve">the procedures and </w:t>
      </w:r>
      <w:r w:rsidR="00807C8E" w:rsidRPr="002A03E8">
        <w:t xml:space="preserve">sanctions relating to the above </w:t>
      </w:r>
      <w:r w:rsidRPr="002A03E8">
        <w:t>can be found in our Behaviour Policy</w:t>
      </w:r>
      <w:r w:rsidR="008335A0" w:rsidRPr="002A03E8">
        <w:t xml:space="preserve"> and procedures.</w:t>
      </w:r>
    </w:p>
    <w:p w14:paraId="18CD7093" w14:textId="77777777" w:rsidR="000511FC" w:rsidRPr="002A03E8" w:rsidRDefault="000511FC" w:rsidP="00CC06AF">
      <w:pPr>
        <w:spacing w:after="120"/>
        <w:ind w:left="663" w:right="-8"/>
      </w:pPr>
      <w:r w:rsidRPr="002A03E8">
        <w:t xml:space="preserve">Members of staff can use such force as is reasonable given the circumstances when conducting a search for knives or weapons, alcohol, </w:t>
      </w:r>
      <w:r w:rsidR="00B95DF8" w:rsidRPr="002A03E8">
        <w:t>controlled</w:t>
      </w:r>
      <w:r w:rsidRPr="002A03E8">
        <w:t xml:space="preserve"> drugs, stolen items, tobacco and cigarette papers, fireworks, pornographic images or articles that have been or could be used to commit an offence or cause harm.  Such force </w:t>
      </w:r>
      <w:r w:rsidRPr="002A03E8">
        <w:rPr>
          <w:b/>
        </w:rPr>
        <w:t xml:space="preserve">cannot </w:t>
      </w:r>
      <w:r w:rsidRPr="002A03E8">
        <w:t xml:space="preserve">be used to search for other items which are banned under the school rules. </w:t>
      </w:r>
    </w:p>
    <w:p w14:paraId="1C646915" w14:textId="77777777" w:rsidR="000511FC" w:rsidRPr="002A03E8" w:rsidRDefault="000511FC" w:rsidP="00AF175E">
      <w:pPr>
        <w:spacing w:after="120"/>
        <w:ind w:left="663" w:right="-8"/>
        <w:rPr>
          <w:color w:val="000000"/>
        </w:rPr>
      </w:pPr>
      <w:r w:rsidRPr="002A03E8">
        <w:t>School staff can seize any prohibited</w:t>
      </w:r>
      <w:r w:rsidR="00B95DF8" w:rsidRPr="002A03E8">
        <w:t xml:space="preserve"> or illegal</w:t>
      </w:r>
      <w:r w:rsidRPr="002A03E8">
        <w:t xml:space="preserve"> item found </w:t>
      </w:r>
      <w:r w:rsidR="008335A0" w:rsidRPr="002A03E8">
        <w:t>during</w:t>
      </w:r>
      <w:r w:rsidRPr="002A03E8">
        <w:t xml:space="preserve"> a search. They can also seize any item, however found, </w:t>
      </w:r>
      <w:r w:rsidRPr="002A03E8">
        <w:rPr>
          <w:color w:val="000000"/>
        </w:rPr>
        <w:t xml:space="preserve">which they consider harmful or detrimental to school discipline. </w:t>
      </w:r>
    </w:p>
    <w:p w14:paraId="53200E83" w14:textId="77777777" w:rsidR="00AF175E" w:rsidRPr="002A03E8" w:rsidRDefault="00AF175E" w:rsidP="00C33F2F">
      <w:pPr>
        <w:spacing w:after="120"/>
        <w:ind w:left="663" w:right="-8"/>
        <w:rPr>
          <w:color w:val="000000"/>
        </w:rPr>
      </w:pPr>
      <w:bookmarkStart w:id="102" w:name="_Toc124953542"/>
      <w:r w:rsidRPr="002A03E8">
        <w:rPr>
          <w:color w:val="000000"/>
        </w:rPr>
        <w:t>Further information on the grounds for using reasonable force for searching, screening and confiscation can be found in our school Behaviour Policy and procedures</w:t>
      </w:r>
      <w:bookmarkEnd w:id="102"/>
      <w:r w:rsidRPr="002A03E8">
        <w:rPr>
          <w:color w:val="000000"/>
          <w:lang w:eastAsia="en-GB"/>
        </w:rPr>
        <w:t>.</w:t>
      </w:r>
    </w:p>
    <w:p w14:paraId="0FD9A729" w14:textId="77777777" w:rsidR="000511FC" w:rsidRPr="002A03E8" w:rsidRDefault="000511FC" w:rsidP="00C33F2F">
      <w:pPr>
        <w:pStyle w:val="Heading1"/>
        <w:rPr>
          <w:lang w:val="en-GB"/>
        </w:rPr>
      </w:pPr>
      <w:bookmarkStart w:id="103" w:name="_Toc15466706"/>
      <w:bookmarkStart w:id="104" w:name="_Toc15466822"/>
      <w:bookmarkStart w:id="105" w:name="_Toc15466863"/>
      <w:bookmarkStart w:id="106" w:name="_Toc15467024"/>
      <w:bookmarkStart w:id="107" w:name="_Toc124953544"/>
      <w:bookmarkStart w:id="108" w:name="_Toc181360684"/>
      <w:bookmarkEnd w:id="99"/>
      <w:r w:rsidRPr="002A03E8">
        <w:rPr>
          <w:lang w:val="en-GB"/>
        </w:rPr>
        <w:t xml:space="preserve">Staff </w:t>
      </w:r>
      <w:r w:rsidR="00E867D3" w:rsidRPr="002A03E8">
        <w:rPr>
          <w:lang w:val="en-GB"/>
        </w:rPr>
        <w:t>t</w:t>
      </w:r>
      <w:r w:rsidRPr="002A03E8">
        <w:rPr>
          <w:lang w:val="en-GB"/>
        </w:rPr>
        <w:t>raining</w:t>
      </w:r>
      <w:bookmarkEnd w:id="103"/>
      <w:bookmarkEnd w:id="104"/>
      <w:bookmarkEnd w:id="105"/>
      <w:bookmarkEnd w:id="106"/>
      <w:bookmarkEnd w:id="107"/>
      <w:bookmarkEnd w:id="108"/>
    </w:p>
    <w:p w14:paraId="2BEE9521" w14:textId="02414172" w:rsidR="000511FC" w:rsidRPr="002A03E8" w:rsidRDefault="000511FC" w:rsidP="00C33F2F">
      <w:pPr>
        <w:spacing w:after="120"/>
        <w:ind w:left="567" w:right="-8"/>
        <w:rPr>
          <w:rFonts w:eastAsia="Calibri"/>
          <w:color w:val="000000"/>
        </w:rPr>
      </w:pPr>
      <w:r w:rsidRPr="002A03E8">
        <w:rPr>
          <w:rFonts w:eastAsia="Calibri"/>
          <w:color w:val="000000"/>
        </w:rPr>
        <w:t>All members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Some staff will receive additional training on the appropriate techniques which may be used to physically restrain pupils.  The training will be to an approved nationally acceptable level and will be regularly</w:t>
      </w:r>
      <w:r w:rsidR="001546B4" w:rsidRPr="002A03E8">
        <w:rPr>
          <w:rFonts w:eastAsia="Calibri"/>
          <w:color w:val="000000"/>
        </w:rPr>
        <w:t xml:space="preserve"> refreshed.</w:t>
      </w:r>
    </w:p>
    <w:p w14:paraId="7ADBE688" w14:textId="1C7856FB" w:rsidR="000511FC" w:rsidRPr="002A03E8" w:rsidRDefault="000511FC" w:rsidP="00C33F2F">
      <w:pPr>
        <w:spacing w:after="120"/>
        <w:ind w:left="567" w:right="-8"/>
      </w:pPr>
      <w:r w:rsidRPr="002A03E8">
        <w:t xml:space="preserve">All staff and volunteers receive induction training in positive behaviour management and the range of intervention techniques before being required to work with any children who present challenging behaviours.  They are introduced to individual </w:t>
      </w:r>
      <w:r w:rsidRPr="002A03E8">
        <w:rPr>
          <w:szCs w:val="22"/>
        </w:rPr>
        <w:t>BMP’s</w:t>
      </w:r>
      <w:r w:rsidRPr="002A03E8">
        <w:t xml:space="preserve">.  </w:t>
      </w:r>
    </w:p>
    <w:p w14:paraId="6127DD8D" w14:textId="53F5A7A6" w:rsidR="000511FC" w:rsidRPr="002A03E8" w:rsidRDefault="000511FC" w:rsidP="00C33F2F">
      <w:pPr>
        <w:spacing w:after="120"/>
        <w:ind w:left="567" w:right="-8"/>
        <w:rPr>
          <w:rFonts w:eastAsia="Calibri"/>
        </w:rPr>
      </w:pPr>
      <w:r w:rsidRPr="002A03E8">
        <w:t xml:space="preserve">On-going training in Positive Handling techniques is provided for relevant staff when required i.e. Team Teach </w:t>
      </w:r>
      <w:r w:rsidRPr="002A03E8">
        <w:rPr>
          <w:rFonts w:eastAsia="Calibri"/>
        </w:rPr>
        <w:t>Team Teach provides training in positive handling strategies (with an emphasis on de-escalation but including physical restraint) to better support those who display challenging behaviour.  It takes a whole setting holistic approach to behaviour management.</w:t>
      </w:r>
    </w:p>
    <w:p w14:paraId="516B44A9" w14:textId="7587CBD7" w:rsidR="000511FC" w:rsidRPr="002A03E8" w:rsidRDefault="000511FC" w:rsidP="00C33F2F">
      <w:pPr>
        <w:spacing w:after="120"/>
        <w:ind w:left="567" w:right="-8"/>
        <w:rPr>
          <w:rFonts w:eastAsia="Calibri"/>
          <w:color w:val="000000"/>
        </w:rPr>
      </w:pPr>
      <w:r w:rsidRPr="002A03E8">
        <w:rPr>
          <w:rFonts w:eastAsia="Calibri"/>
        </w:rPr>
        <w:t xml:space="preserve">In </w:t>
      </w:r>
      <w:r w:rsidR="0009616E" w:rsidRPr="002A03E8">
        <w:rPr>
          <w:rFonts w:eastAsia="Calibri" w:cs="ArialMT*1"/>
          <w:szCs w:val="22"/>
        </w:rPr>
        <w:t>our Local Authority</w:t>
      </w:r>
      <w:r w:rsidRPr="002A03E8">
        <w:rPr>
          <w:rFonts w:eastAsia="Calibri"/>
        </w:rPr>
        <w:t>, Team Teach training is available fr</w:t>
      </w:r>
      <w:r w:rsidR="006A438B" w:rsidRPr="002A03E8">
        <w:rPr>
          <w:rFonts w:eastAsia="Calibri"/>
        </w:rPr>
        <w:t xml:space="preserve">om Learning Support </w:t>
      </w:r>
      <w:r w:rsidR="006A438B" w:rsidRPr="002A03E8">
        <w:rPr>
          <w:rFonts w:eastAsia="Calibri" w:cs="ArialMT*1"/>
          <w:szCs w:val="22"/>
        </w:rPr>
        <w:t>Service</w:t>
      </w:r>
      <w:r w:rsidR="006A438B" w:rsidRPr="002A03E8">
        <w:rPr>
          <w:rFonts w:eastAsia="Calibri"/>
        </w:rPr>
        <w:t xml:space="preserve">, Tel: </w:t>
      </w:r>
      <w:r w:rsidRPr="002A03E8">
        <w:rPr>
          <w:rFonts w:eastAsia="Calibri"/>
          <w:color w:val="000000"/>
        </w:rPr>
        <w:t>01900 7060</w:t>
      </w:r>
      <w:r w:rsidR="006A438B" w:rsidRPr="002A03E8">
        <w:rPr>
          <w:rFonts w:eastAsia="Calibri"/>
          <w:color w:val="000000"/>
        </w:rPr>
        <w:t>83.</w:t>
      </w:r>
    </w:p>
    <w:p w14:paraId="2E049189" w14:textId="77777777" w:rsidR="000511FC" w:rsidRPr="002A03E8" w:rsidRDefault="000511FC" w:rsidP="00C33F2F">
      <w:pPr>
        <w:spacing w:after="120"/>
        <w:ind w:left="567"/>
      </w:pPr>
      <w:r w:rsidRPr="002A03E8">
        <w:t xml:space="preserve">Once the </w:t>
      </w:r>
      <w:r w:rsidR="00AF175E" w:rsidRPr="002A03E8">
        <w:t xml:space="preserve">individual </w:t>
      </w:r>
      <w:r w:rsidRPr="002A03E8">
        <w:t>Behaviour Management Plan and control measures have been agreed and communicated to those who work with and support the pupil, consideration should be given to the ability of staff to implement the measures.  Successful implementation will be dependent upon staff competence and expertise.  It is important to determine what level of training may be required and by whom.</w:t>
      </w:r>
    </w:p>
    <w:p w14:paraId="00500AB7" w14:textId="2B932335" w:rsidR="000511FC" w:rsidRPr="002A03E8" w:rsidRDefault="000511FC" w:rsidP="00C33F2F">
      <w:pPr>
        <w:spacing w:after="120"/>
        <w:ind w:left="567"/>
      </w:pPr>
      <w:r w:rsidRPr="002A03E8">
        <w:t>Where it is apparent that there are staff with significant training needs, implementation of the control measures required will be modified until the relevant training has been provided.  In some circumstances, staff training may well be required as a matter of urgency so that implementation can take place without delay.  We will also ensure that there are more individuals trained in positive handling techniques in the school than are generally required in order that absences can be covered.</w:t>
      </w:r>
    </w:p>
    <w:p w14:paraId="19B7CF12" w14:textId="77777777" w:rsidR="000511FC" w:rsidRPr="002A03E8" w:rsidRDefault="000511FC" w:rsidP="00C33F2F">
      <w:pPr>
        <w:spacing w:after="120"/>
        <w:ind w:left="567"/>
      </w:pPr>
      <w:r w:rsidRPr="002A03E8">
        <w:t xml:space="preserve">Early discussions with receiving schools will take place as a pupil moves through the educational system so that accommodation needs, resources and training in particular control measures and strategies can be anticipated and undertaken prior to transfer.  </w:t>
      </w:r>
    </w:p>
    <w:p w14:paraId="3B8FAF0C" w14:textId="77777777" w:rsidR="000511FC" w:rsidRPr="002A03E8" w:rsidRDefault="000511FC" w:rsidP="00C33F2F">
      <w:pPr>
        <w:pStyle w:val="Heading1"/>
        <w:rPr>
          <w:lang w:val="en-GB"/>
        </w:rPr>
      </w:pPr>
      <w:bookmarkStart w:id="109" w:name="_Toc15466707"/>
      <w:bookmarkStart w:id="110" w:name="_Toc15466823"/>
      <w:bookmarkStart w:id="111" w:name="_Toc15466864"/>
      <w:bookmarkStart w:id="112" w:name="_Toc15467025"/>
      <w:bookmarkStart w:id="113" w:name="_Toc446340995"/>
      <w:bookmarkStart w:id="114" w:name="_Toc124953545"/>
      <w:bookmarkStart w:id="115" w:name="_Toc181360685"/>
      <w:r w:rsidRPr="002A03E8">
        <w:rPr>
          <w:lang w:val="en-GB"/>
        </w:rPr>
        <w:t>Medic</w:t>
      </w:r>
      <w:r w:rsidR="006A438B" w:rsidRPr="002A03E8">
        <w:rPr>
          <w:lang w:val="en-GB"/>
        </w:rPr>
        <w:t>ines</w:t>
      </w:r>
      <w:bookmarkEnd w:id="109"/>
      <w:bookmarkEnd w:id="110"/>
      <w:bookmarkEnd w:id="111"/>
      <w:bookmarkEnd w:id="112"/>
      <w:bookmarkEnd w:id="113"/>
      <w:bookmarkEnd w:id="114"/>
      <w:bookmarkEnd w:id="115"/>
    </w:p>
    <w:p w14:paraId="123B2879" w14:textId="77777777" w:rsidR="000511FC" w:rsidRPr="002A03E8" w:rsidRDefault="000511FC" w:rsidP="00C33F2F">
      <w:pPr>
        <w:spacing w:after="120"/>
        <w:ind w:left="567"/>
      </w:pPr>
      <w:r w:rsidRPr="002A03E8">
        <w:t>In certain situations, the use of medic</w:t>
      </w:r>
      <w:r w:rsidR="006A438B" w:rsidRPr="002A03E8">
        <w:t>ine</w:t>
      </w:r>
      <w:r w:rsidRPr="002A03E8">
        <w:t xml:space="preserve"> e.g. Ritalin, may be indicated as a method of managing extreme behaviour.  Medic</w:t>
      </w:r>
      <w:r w:rsidR="006A438B" w:rsidRPr="002A03E8">
        <w:t>ines</w:t>
      </w:r>
      <w:r w:rsidRPr="002A03E8">
        <w:t xml:space="preserve"> must only be administered upon medical advice and must only be used as a routine method of managing difficult behaviour where it is prescribed by a qualified medical practitioner and where it is included within an </w:t>
      </w:r>
      <w:r w:rsidR="009D24D3" w:rsidRPr="002A03E8">
        <w:t>I</w:t>
      </w:r>
      <w:r w:rsidRPr="002A03E8">
        <w:t>ndividual</w:t>
      </w:r>
      <w:r w:rsidR="009D24D3" w:rsidRPr="002A03E8">
        <w:t xml:space="preserve"> Health</w:t>
      </w:r>
      <w:r w:rsidRPr="002A03E8">
        <w:t xml:space="preserve">care </w:t>
      </w:r>
      <w:r w:rsidR="009D24D3" w:rsidRPr="002A03E8">
        <w:t>P</w:t>
      </w:r>
      <w:r w:rsidRPr="002A03E8">
        <w:t xml:space="preserve">lan.  </w:t>
      </w:r>
      <w:r w:rsidR="004E461D" w:rsidRPr="002A03E8">
        <w:t>The school Supporting Pupils with Medical Conditions Policy and procedures</w:t>
      </w:r>
      <w:r w:rsidRPr="002A03E8">
        <w:t xml:space="preserve"> give further information on </w:t>
      </w:r>
      <w:r w:rsidR="004E461D" w:rsidRPr="002A03E8">
        <w:t xml:space="preserve">supporting pupils with medical conditions including </w:t>
      </w:r>
      <w:r w:rsidRPr="002A03E8">
        <w:t>the administration of medic</w:t>
      </w:r>
      <w:r w:rsidR="006A438B" w:rsidRPr="002A03E8">
        <w:t>ine</w:t>
      </w:r>
      <w:r w:rsidRPr="002A03E8">
        <w:t xml:space="preserve"> and the use of individual </w:t>
      </w:r>
      <w:r w:rsidR="004E461D" w:rsidRPr="002A03E8">
        <w:t xml:space="preserve">health </w:t>
      </w:r>
      <w:r w:rsidRPr="002A03E8">
        <w:t>care plans and must be adhered to.</w:t>
      </w:r>
    </w:p>
    <w:p w14:paraId="028C7018" w14:textId="1D27E415" w:rsidR="000511FC" w:rsidRPr="002A03E8" w:rsidRDefault="000511FC" w:rsidP="00C33F2F">
      <w:pPr>
        <w:spacing w:after="120"/>
        <w:ind w:left="567"/>
      </w:pPr>
      <w:r w:rsidRPr="002A03E8">
        <w:t>If medic</w:t>
      </w:r>
      <w:r w:rsidR="006A438B" w:rsidRPr="002A03E8">
        <w:t>ine</w:t>
      </w:r>
      <w:r w:rsidRPr="002A03E8">
        <w:t xml:space="preserve"> is used to reduce or control risks, the details should be recorded in the Behaviour Management Plan.  Discussions with parents or those with parental control will ensure that any medic</w:t>
      </w:r>
      <w:r w:rsidR="006A438B" w:rsidRPr="002A03E8">
        <w:t xml:space="preserve">ine </w:t>
      </w:r>
      <w:r w:rsidRPr="002A03E8">
        <w:t>is administered at the correct time (both during and out of school hours) and will reduce the risk of medic</w:t>
      </w:r>
      <w:r w:rsidR="006A438B" w:rsidRPr="002A03E8">
        <w:t>ine</w:t>
      </w:r>
      <w:r w:rsidRPr="002A03E8">
        <w:t xml:space="preserve"> ‘wearing off’ before the subsequent prescribed administration time.  </w:t>
      </w:r>
    </w:p>
    <w:p w14:paraId="60B4FCCB" w14:textId="1E65B62C" w:rsidR="000511FC" w:rsidRPr="002A03E8" w:rsidRDefault="000511FC" w:rsidP="00C33F2F">
      <w:pPr>
        <w:pStyle w:val="Heading1"/>
        <w:rPr>
          <w:lang w:val="en-GB"/>
        </w:rPr>
      </w:pPr>
      <w:bookmarkStart w:id="116" w:name="_Toc446340996"/>
      <w:bookmarkStart w:id="117" w:name="_Toc124953546"/>
      <w:bookmarkStart w:id="118" w:name="_Toc15466708"/>
      <w:bookmarkStart w:id="119" w:name="_Toc15466824"/>
      <w:bookmarkStart w:id="120" w:name="_Toc15466865"/>
      <w:bookmarkStart w:id="121" w:name="_Toc15467026"/>
      <w:bookmarkStart w:id="122" w:name="_Toc181360686"/>
      <w:r w:rsidRPr="002A03E8">
        <w:rPr>
          <w:lang w:val="en-GB"/>
        </w:rPr>
        <w:t xml:space="preserve">Information to </w:t>
      </w:r>
      <w:bookmarkEnd w:id="116"/>
      <w:bookmarkEnd w:id="117"/>
      <w:r w:rsidR="00E867D3" w:rsidRPr="002A03E8">
        <w:rPr>
          <w:lang w:val="en-GB"/>
        </w:rPr>
        <w:t>p</w:t>
      </w:r>
      <w:r w:rsidRPr="002A03E8">
        <w:rPr>
          <w:lang w:val="en-GB"/>
        </w:rPr>
        <w:t>arents</w:t>
      </w:r>
      <w:bookmarkEnd w:id="118"/>
      <w:bookmarkEnd w:id="119"/>
      <w:bookmarkEnd w:id="120"/>
      <w:bookmarkEnd w:id="121"/>
      <w:bookmarkEnd w:id="122"/>
    </w:p>
    <w:p w14:paraId="1A52DACE" w14:textId="139B7152" w:rsidR="000511FC" w:rsidRPr="002A03E8" w:rsidRDefault="000511FC" w:rsidP="00C33F2F">
      <w:pPr>
        <w:widowControl w:val="0"/>
        <w:overflowPunct w:val="0"/>
        <w:autoSpaceDE w:val="0"/>
        <w:autoSpaceDN w:val="0"/>
        <w:adjustRightInd w:val="0"/>
        <w:spacing w:after="120"/>
        <w:ind w:left="567" w:right="-8"/>
      </w:pPr>
      <w:r w:rsidRPr="002A03E8">
        <w:t>In accordance with current good practice, the school will speak to parents about serious incidents involving the use of force and will record such serious incidents.  In the case of a ‘Looked After</w:t>
      </w:r>
      <w:r w:rsidR="00C4202A" w:rsidRPr="002A03E8">
        <w:t xml:space="preserve"> or previously Looked After child</w:t>
      </w:r>
      <w:r w:rsidRPr="002A03E8">
        <w:t>’, the Local Au</w:t>
      </w:r>
      <w:r w:rsidR="006A438B" w:rsidRPr="002A03E8">
        <w:t>thority will also be informed.</w:t>
      </w:r>
    </w:p>
    <w:p w14:paraId="77A0E042" w14:textId="12C61EFF" w:rsidR="000511FC" w:rsidRPr="002A03E8" w:rsidRDefault="000511FC" w:rsidP="00C33F2F">
      <w:pPr>
        <w:spacing w:after="120"/>
        <w:ind w:left="567"/>
      </w:pPr>
      <w:r w:rsidRPr="002A03E8">
        <w:rPr>
          <w:b/>
        </w:rPr>
        <w:t>Exception:</w:t>
      </w:r>
      <w:r w:rsidRPr="002A03E8">
        <w:t xml:space="preserve"> if it is likely that reporting an incident to a parent will result in significant harm to the pupil then the school will follow its Child Protection </w:t>
      </w:r>
      <w:r w:rsidR="0009616E" w:rsidRPr="002A03E8">
        <w:rPr>
          <w:rFonts w:cs="Arial"/>
          <w:szCs w:val="22"/>
        </w:rPr>
        <w:t>p</w:t>
      </w:r>
      <w:r w:rsidRPr="002A03E8">
        <w:rPr>
          <w:rFonts w:cs="Arial"/>
          <w:szCs w:val="22"/>
        </w:rPr>
        <w:t>rocedures</w:t>
      </w:r>
      <w:r w:rsidRPr="002A03E8">
        <w:t xml:space="preserve"> and contact </w:t>
      </w:r>
      <w:r w:rsidR="0009616E" w:rsidRPr="002A03E8">
        <w:rPr>
          <w:rFonts w:cs="Arial"/>
          <w:szCs w:val="22"/>
        </w:rPr>
        <w:t>Westmorland and Furness Safeguarding Hub (Tel: 0300 373 2724)</w:t>
      </w:r>
      <w:r w:rsidR="00C33F2F" w:rsidRPr="002A03E8">
        <w:rPr>
          <w:rFonts w:cs="Arial"/>
          <w:szCs w:val="22"/>
        </w:rPr>
        <w:t>.</w:t>
      </w:r>
      <w:r w:rsidR="0009616E" w:rsidRPr="002A03E8">
        <w:t xml:space="preserve"> </w:t>
      </w:r>
      <w:r w:rsidRPr="002A03E8">
        <w:t xml:space="preserve">This may be because a child </w:t>
      </w:r>
      <w:r w:rsidR="0009616E" w:rsidRPr="002A03E8">
        <w:rPr>
          <w:rFonts w:cs="Arial"/>
          <w:szCs w:val="22"/>
        </w:rPr>
        <w:t>could be</w:t>
      </w:r>
      <w:r w:rsidRPr="002A03E8">
        <w:t xml:space="preserve"> chastised inappropriately and/or excessively</w:t>
      </w:r>
      <w:r w:rsidR="0009616E" w:rsidRPr="002A03E8">
        <w:rPr>
          <w:rFonts w:cs="Arial"/>
          <w:szCs w:val="22"/>
        </w:rPr>
        <w:t xml:space="preserve"> or t</w:t>
      </w:r>
      <w:r w:rsidRPr="002A03E8">
        <w:rPr>
          <w:rFonts w:cs="Arial"/>
          <w:szCs w:val="22"/>
        </w:rPr>
        <w:t>here</w:t>
      </w:r>
      <w:r w:rsidRPr="002A03E8">
        <w:t xml:space="preserve"> may be other safeguarding reasons.</w:t>
      </w:r>
    </w:p>
    <w:p w14:paraId="71C8327E" w14:textId="00A56093" w:rsidR="000511FC" w:rsidRPr="002A03E8" w:rsidRDefault="000511FC" w:rsidP="00C33F2F">
      <w:pPr>
        <w:spacing w:after="120"/>
        <w:ind w:left="567"/>
      </w:pPr>
      <w:r w:rsidRPr="002A03E8">
        <w:t xml:space="preserve">In </w:t>
      </w:r>
      <w:r w:rsidR="00EE12B3" w:rsidRPr="002A03E8">
        <w:t xml:space="preserve">deciding whether to inform </w:t>
      </w:r>
      <w:r w:rsidRPr="002A03E8">
        <w:t xml:space="preserve">parents, the following will be </w:t>
      </w:r>
      <w:r w:rsidR="00EE12B3" w:rsidRPr="002A03E8">
        <w:t>considered</w:t>
      </w:r>
      <w:r w:rsidRPr="002A03E8">
        <w:t>:</w:t>
      </w:r>
    </w:p>
    <w:p w14:paraId="284608FB" w14:textId="77777777" w:rsidR="000511FC" w:rsidRPr="002A03E8" w:rsidRDefault="000511FC" w:rsidP="00965F45">
      <w:pPr>
        <w:pStyle w:val="ListParagraph"/>
        <w:numPr>
          <w:ilvl w:val="0"/>
          <w:numId w:val="20"/>
        </w:numPr>
        <w:spacing w:after="120"/>
        <w:ind w:left="924" w:hanging="357"/>
      </w:pPr>
      <w:r w:rsidRPr="002A03E8">
        <w:t>the pupil’s behaviour and level of risk presented at the time of the incident;</w:t>
      </w:r>
    </w:p>
    <w:p w14:paraId="21D34CBE" w14:textId="77777777" w:rsidR="000511FC" w:rsidRPr="002A03E8" w:rsidRDefault="000511FC" w:rsidP="00965F45">
      <w:pPr>
        <w:pStyle w:val="ListParagraph"/>
        <w:numPr>
          <w:ilvl w:val="0"/>
          <w:numId w:val="20"/>
        </w:numPr>
        <w:spacing w:after="120"/>
        <w:ind w:left="924" w:hanging="357"/>
      </w:pPr>
      <w:r w:rsidRPr="002A03E8">
        <w:t>the degree of force used;</w:t>
      </w:r>
    </w:p>
    <w:p w14:paraId="4233DA68" w14:textId="77777777" w:rsidR="000511FC" w:rsidRPr="002A03E8" w:rsidRDefault="000511FC" w:rsidP="00965F45">
      <w:pPr>
        <w:pStyle w:val="ListParagraph"/>
        <w:numPr>
          <w:ilvl w:val="0"/>
          <w:numId w:val="20"/>
        </w:numPr>
        <w:spacing w:after="120"/>
        <w:ind w:left="924" w:hanging="357"/>
      </w:pPr>
      <w:r w:rsidRPr="002A03E8">
        <w:t>the effect on the pupil or member of staff concerned; and</w:t>
      </w:r>
    </w:p>
    <w:p w14:paraId="5A4EA943" w14:textId="77777777" w:rsidR="000511FC" w:rsidRPr="002A03E8" w:rsidRDefault="000511FC" w:rsidP="00965F45">
      <w:pPr>
        <w:pStyle w:val="ListParagraph"/>
        <w:numPr>
          <w:ilvl w:val="0"/>
          <w:numId w:val="20"/>
        </w:numPr>
        <w:spacing w:after="120"/>
        <w:ind w:left="924" w:hanging="357"/>
      </w:pPr>
      <w:r w:rsidRPr="002A03E8">
        <w:t>the child’s age.</w:t>
      </w:r>
    </w:p>
    <w:p w14:paraId="16C0553F" w14:textId="63769CF9" w:rsidR="000511FC" w:rsidRPr="002A03E8" w:rsidRDefault="000511FC" w:rsidP="00C33F2F">
      <w:pPr>
        <w:autoSpaceDE w:val="0"/>
        <w:autoSpaceDN w:val="0"/>
        <w:adjustRightInd w:val="0"/>
        <w:spacing w:after="120"/>
        <w:ind w:left="567"/>
        <w:rPr>
          <w:rFonts w:eastAsia="Calibri"/>
        </w:rPr>
      </w:pPr>
      <w:r w:rsidRPr="002A03E8">
        <w:rPr>
          <w:rFonts w:eastAsia="Calibri"/>
        </w:rPr>
        <w:t>All incidents when ‘physical restraint’ as opposed to ‘physical control’ is used will be recorded as soon as possible and details passed on to the Head teacher (</w:t>
      </w:r>
      <w:r w:rsidR="00AC36FC" w:rsidRPr="002A03E8">
        <w:rPr>
          <w:rFonts w:eastAsia="Calibri" w:cs="Arial"/>
          <w:szCs w:val="22"/>
        </w:rPr>
        <w:t>senior teacher</w:t>
      </w:r>
      <w:r w:rsidRPr="002A03E8">
        <w:rPr>
          <w:rFonts w:eastAsia="Calibri"/>
        </w:rPr>
        <w:t xml:space="preserve"> in the absence of the Head teacher) who will follow up the incident where necessary.  The following must be recorded:</w:t>
      </w:r>
    </w:p>
    <w:p w14:paraId="6B93068F" w14:textId="77777777" w:rsidR="000511FC" w:rsidRPr="002A03E8" w:rsidRDefault="000511FC" w:rsidP="00965F45">
      <w:pPr>
        <w:pStyle w:val="ListParagraph"/>
        <w:numPr>
          <w:ilvl w:val="0"/>
          <w:numId w:val="25"/>
        </w:numPr>
        <w:autoSpaceDE w:val="0"/>
        <w:autoSpaceDN w:val="0"/>
        <w:adjustRightInd w:val="0"/>
        <w:spacing w:after="120"/>
        <w:ind w:left="924" w:hanging="357"/>
        <w:rPr>
          <w:rFonts w:eastAsia="Calibri"/>
        </w:rPr>
      </w:pPr>
      <w:r w:rsidRPr="002A03E8">
        <w:rPr>
          <w:rFonts w:eastAsia="Calibri"/>
        </w:rPr>
        <w:t xml:space="preserve">all incidents where unreasonable use of force is used; </w:t>
      </w:r>
    </w:p>
    <w:p w14:paraId="026F9064" w14:textId="77777777" w:rsidR="000511FC" w:rsidRPr="002A03E8" w:rsidRDefault="000511FC" w:rsidP="00965F45">
      <w:pPr>
        <w:pStyle w:val="ListParagraph"/>
        <w:numPr>
          <w:ilvl w:val="0"/>
          <w:numId w:val="25"/>
        </w:numPr>
        <w:autoSpaceDE w:val="0"/>
        <w:autoSpaceDN w:val="0"/>
        <w:adjustRightInd w:val="0"/>
        <w:spacing w:after="120"/>
        <w:ind w:left="924" w:hanging="357"/>
        <w:rPr>
          <w:rFonts w:eastAsia="Calibri"/>
        </w:rPr>
      </w:pPr>
      <w:r w:rsidRPr="002A03E8">
        <w:rPr>
          <w:rFonts w:eastAsia="Calibri"/>
        </w:rPr>
        <w:t xml:space="preserve">any incident where substantial force has been used e.g. physically pushing a pupil out of a room; </w:t>
      </w:r>
    </w:p>
    <w:p w14:paraId="0D030A4C" w14:textId="77777777" w:rsidR="000511FC" w:rsidRPr="002A03E8" w:rsidRDefault="000511FC" w:rsidP="00965F45">
      <w:pPr>
        <w:pStyle w:val="ListParagraph"/>
        <w:numPr>
          <w:ilvl w:val="0"/>
          <w:numId w:val="25"/>
        </w:numPr>
        <w:autoSpaceDE w:val="0"/>
        <w:autoSpaceDN w:val="0"/>
        <w:adjustRightInd w:val="0"/>
        <w:spacing w:after="120"/>
        <w:ind w:left="924" w:hanging="357"/>
        <w:rPr>
          <w:rFonts w:eastAsia="Calibri"/>
        </w:rPr>
      </w:pPr>
      <w:r w:rsidRPr="002A03E8">
        <w:rPr>
          <w:rFonts w:eastAsia="Calibri"/>
        </w:rPr>
        <w:t xml:space="preserve">use of restraint; </w:t>
      </w:r>
    </w:p>
    <w:p w14:paraId="733E7B4D" w14:textId="77777777" w:rsidR="000511FC" w:rsidRPr="002A03E8" w:rsidRDefault="000511FC" w:rsidP="00965F45">
      <w:pPr>
        <w:pStyle w:val="ListParagraph"/>
        <w:numPr>
          <w:ilvl w:val="0"/>
          <w:numId w:val="25"/>
        </w:numPr>
        <w:autoSpaceDE w:val="0"/>
        <w:autoSpaceDN w:val="0"/>
        <w:adjustRightInd w:val="0"/>
        <w:spacing w:after="120"/>
        <w:ind w:left="924" w:hanging="357"/>
        <w:rPr>
          <w:rFonts w:eastAsia="Calibri"/>
        </w:rPr>
      </w:pPr>
      <w:r w:rsidRPr="002A03E8">
        <w:rPr>
          <w:rFonts w:eastAsia="Calibri"/>
        </w:rPr>
        <w:t>an incident where a pupil is clearly distressed though clearly not overreacting.</w:t>
      </w:r>
    </w:p>
    <w:p w14:paraId="3F0D234C" w14:textId="77777777" w:rsidR="000511FC" w:rsidRPr="002A03E8" w:rsidRDefault="000511FC" w:rsidP="00C33F2F">
      <w:pPr>
        <w:autoSpaceDE w:val="0"/>
        <w:autoSpaceDN w:val="0"/>
        <w:adjustRightInd w:val="0"/>
        <w:spacing w:after="120"/>
        <w:ind w:firstLine="569"/>
        <w:rPr>
          <w:rFonts w:eastAsia="Calibri"/>
        </w:rPr>
      </w:pPr>
      <w:r w:rsidRPr="002A03E8">
        <w:rPr>
          <w:rFonts w:eastAsia="Calibri"/>
        </w:rPr>
        <w:t>The following criteria will be used when considering the need for recording:</w:t>
      </w:r>
    </w:p>
    <w:p w14:paraId="760FEADB" w14:textId="77777777" w:rsidR="000511FC" w:rsidRPr="002A03E8" w:rsidRDefault="000511FC" w:rsidP="00965F45">
      <w:pPr>
        <w:pStyle w:val="ListParagraph"/>
        <w:numPr>
          <w:ilvl w:val="0"/>
          <w:numId w:val="26"/>
        </w:numPr>
        <w:autoSpaceDE w:val="0"/>
        <w:autoSpaceDN w:val="0"/>
        <w:adjustRightInd w:val="0"/>
        <w:spacing w:after="120"/>
        <w:ind w:left="924" w:hanging="357"/>
        <w:rPr>
          <w:rFonts w:eastAsia="Calibri"/>
        </w:rPr>
      </w:pPr>
      <w:r w:rsidRPr="002A03E8">
        <w:rPr>
          <w:rFonts w:eastAsia="Calibri"/>
        </w:rPr>
        <w:t>Did the incident cause injury or distress to a member of staff or pupil?</w:t>
      </w:r>
    </w:p>
    <w:p w14:paraId="5BB1C200" w14:textId="77777777" w:rsidR="000511FC" w:rsidRPr="002A03E8" w:rsidRDefault="000511FC" w:rsidP="00965F45">
      <w:pPr>
        <w:pStyle w:val="ListParagraph"/>
        <w:numPr>
          <w:ilvl w:val="0"/>
          <w:numId w:val="26"/>
        </w:numPr>
        <w:autoSpaceDE w:val="0"/>
        <w:autoSpaceDN w:val="0"/>
        <w:adjustRightInd w:val="0"/>
        <w:spacing w:after="120"/>
        <w:ind w:left="924" w:hanging="357"/>
        <w:rPr>
          <w:rFonts w:eastAsia="Calibri"/>
        </w:rPr>
      </w:pPr>
      <w:r w:rsidRPr="002A03E8">
        <w:rPr>
          <w:rFonts w:eastAsia="Calibri"/>
        </w:rPr>
        <w:t>Even though there was no apparent injury or distress, was the incident sufficiently serious in its own right?  Any use of restrictive holds, for example, fall into this category.</w:t>
      </w:r>
    </w:p>
    <w:p w14:paraId="4D6C7050" w14:textId="77777777" w:rsidR="000511FC" w:rsidRPr="002A03E8" w:rsidRDefault="000511FC" w:rsidP="00965F45">
      <w:pPr>
        <w:pStyle w:val="ListParagraph"/>
        <w:numPr>
          <w:ilvl w:val="0"/>
          <w:numId w:val="26"/>
        </w:numPr>
        <w:autoSpaceDE w:val="0"/>
        <w:autoSpaceDN w:val="0"/>
        <w:adjustRightInd w:val="0"/>
        <w:spacing w:after="120"/>
        <w:ind w:left="924" w:hanging="357"/>
        <w:rPr>
          <w:rFonts w:eastAsia="Calibri"/>
        </w:rPr>
      </w:pPr>
      <w:r w:rsidRPr="002A03E8">
        <w:rPr>
          <w:rFonts w:eastAsia="Calibri"/>
        </w:rPr>
        <w:t>Did the incident justify force? This is particularly relevant where the judgement is finely balanced.</w:t>
      </w:r>
    </w:p>
    <w:p w14:paraId="541D7FA2" w14:textId="77777777" w:rsidR="000511FC" w:rsidRPr="002A03E8" w:rsidRDefault="000511FC" w:rsidP="00965F45">
      <w:pPr>
        <w:pStyle w:val="ListParagraph"/>
        <w:numPr>
          <w:ilvl w:val="0"/>
          <w:numId w:val="26"/>
        </w:numPr>
        <w:autoSpaceDE w:val="0"/>
        <w:autoSpaceDN w:val="0"/>
        <w:adjustRightInd w:val="0"/>
        <w:spacing w:after="120"/>
        <w:ind w:left="924" w:hanging="357"/>
        <w:rPr>
          <w:rFonts w:eastAsia="Calibri"/>
        </w:rPr>
      </w:pPr>
      <w:r w:rsidRPr="002A03E8">
        <w:rPr>
          <w:rFonts w:eastAsia="Calibri"/>
        </w:rPr>
        <w:t>Does recording it help to identify and analyse patterns of pupil behaviour?</w:t>
      </w:r>
    </w:p>
    <w:p w14:paraId="0AB64A23" w14:textId="559FDF35" w:rsidR="000511FC" w:rsidRPr="002A03E8" w:rsidRDefault="000511FC" w:rsidP="00C33F2F">
      <w:pPr>
        <w:autoSpaceDE w:val="0"/>
        <w:autoSpaceDN w:val="0"/>
        <w:adjustRightInd w:val="0"/>
        <w:spacing w:after="120"/>
        <w:ind w:left="567"/>
        <w:rPr>
          <w:rFonts w:eastAsia="Calibri"/>
        </w:rPr>
      </w:pPr>
      <w:r w:rsidRPr="002A03E8">
        <w:rPr>
          <w:rFonts w:eastAsia="Calibri"/>
        </w:rPr>
        <w:t xml:space="preserve">If the answer to any of the questions is ‘yes’, a written record should be made using the Record of Physical Intervention </w:t>
      </w:r>
      <w:r w:rsidR="00EE12B3" w:rsidRPr="002A03E8">
        <w:rPr>
          <w:rFonts w:eastAsia="Calibri"/>
        </w:rPr>
        <w:t xml:space="preserve">sheets </w:t>
      </w:r>
      <w:r w:rsidRPr="002A03E8">
        <w:rPr>
          <w:rFonts w:eastAsia="Calibri"/>
        </w:rPr>
        <w:t xml:space="preserve">and all other notes taken at the time are to be kept.  </w:t>
      </w:r>
    </w:p>
    <w:p w14:paraId="0E46E3DB" w14:textId="2C913D5B" w:rsidR="000511FC" w:rsidRPr="002A03E8" w:rsidRDefault="000511FC" w:rsidP="00C33F2F">
      <w:pPr>
        <w:autoSpaceDE w:val="0"/>
        <w:autoSpaceDN w:val="0"/>
        <w:adjustRightInd w:val="0"/>
        <w:spacing w:after="120"/>
        <w:ind w:left="567"/>
        <w:rPr>
          <w:rFonts w:eastAsia="Calibri"/>
        </w:rPr>
      </w:pPr>
      <w:r w:rsidRPr="002A03E8">
        <w:rPr>
          <w:rFonts w:eastAsia="Calibri"/>
        </w:rPr>
        <w:t>In all instances of the use of physical restraint, parents will be inf</w:t>
      </w:r>
      <w:r w:rsidR="00EE12B3" w:rsidRPr="002A03E8">
        <w:rPr>
          <w:rFonts w:eastAsia="Calibri"/>
        </w:rPr>
        <w:t>ormed the same day, by phone</w:t>
      </w:r>
      <w:r w:rsidRPr="002A03E8">
        <w:rPr>
          <w:rFonts w:eastAsia="Calibri"/>
        </w:rPr>
        <w:t>, and invited into the school to discuss the incident unless to do so would result in significant harm to the pupil, in which case, the incident will be reported to the Social Care Team at the Local Authority.</w:t>
      </w:r>
    </w:p>
    <w:p w14:paraId="509FF271" w14:textId="1B1C7753" w:rsidR="000511FC" w:rsidRPr="002A03E8" w:rsidRDefault="000511FC" w:rsidP="00C33F2F">
      <w:pPr>
        <w:widowControl w:val="0"/>
        <w:overflowPunct w:val="0"/>
        <w:autoSpaceDE w:val="0"/>
        <w:autoSpaceDN w:val="0"/>
        <w:adjustRightInd w:val="0"/>
        <w:spacing w:after="120"/>
        <w:ind w:left="558" w:right="-8"/>
      </w:pPr>
      <w:r w:rsidRPr="002A03E8">
        <w:t xml:space="preserve">A report to the parents will be made by a member of the Senior </w:t>
      </w:r>
      <w:r w:rsidR="005D0D4B" w:rsidRPr="002A03E8">
        <w:t>Leadership</w:t>
      </w:r>
      <w:r w:rsidRPr="002A03E8">
        <w:t xml:space="preserve"> Team.  Parents will generally be contacted by telephone in the first instance</w:t>
      </w:r>
      <w:r w:rsidR="00EE12B3" w:rsidRPr="002A03E8">
        <w:rPr>
          <w:rFonts w:cs="Arial"/>
          <w:szCs w:val="22"/>
        </w:rPr>
        <w:t xml:space="preserve"> with the information followed up in writing</w:t>
      </w:r>
      <w:r w:rsidRPr="002A03E8">
        <w:rPr>
          <w:rFonts w:cs="Arial"/>
          <w:szCs w:val="22"/>
        </w:rPr>
        <w:t>.</w:t>
      </w:r>
      <w:r w:rsidRPr="002A03E8">
        <w:t xml:space="preserve"> Information will include the following:</w:t>
      </w:r>
    </w:p>
    <w:p w14:paraId="2324C77F" w14:textId="77777777" w:rsidR="000511FC" w:rsidRPr="002A03E8" w:rsidRDefault="000511FC" w:rsidP="00965F45">
      <w:pPr>
        <w:pStyle w:val="ListParagraph"/>
        <w:numPr>
          <w:ilvl w:val="0"/>
          <w:numId w:val="27"/>
        </w:numPr>
        <w:spacing w:after="120"/>
        <w:ind w:left="924" w:right="-6" w:hanging="357"/>
      </w:pPr>
      <w:r w:rsidRPr="002A03E8">
        <w:t>When and where the incident took place.</w:t>
      </w:r>
    </w:p>
    <w:p w14:paraId="550622EF" w14:textId="77777777" w:rsidR="000511FC" w:rsidRPr="002A03E8" w:rsidRDefault="000511FC" w:rsidP="00965F45">
      <w:pPr>
        <w:pStyle w:val="ListParagraph"/>
        <w:numPr>
          <w:ilvl w:val="0"/>
          <w:numId w:val="27"/>
        </w:numPr>
        <w:spacing w:after="120"/>
        <w:ind w:left="924" w:right="-6" w:hanging="357"/>
      </w:pPr>
      <w:r w:rsidRPr="002A03E8">
        <w:t>Why it was decided that force had to be used.</w:t>
      </w:r>
    </w:p>
    <w:p w14:paraId="677715D2" w14:textId="77777777" w:rsidR="000511FC" w:rsidRPr="002A03E8" w:rsidRDefault="000511FC" w:rsidP="00965F45">
      <w:pPr>
        <w:pStyle w:val="ListParagraph"/>
        <w:numPr>
          <w:ilvl w:val="0"/>
          <w:numId w:val="27"/>
        </w:numPr>
        <w:spacing w:after="120"/>
        <w:ind w:left="924" w:right="-6" w:hanging="357"/>
      </w:pPr>
      <w:r w:rsidRPr="002A03E8">
        <w:t>The strategies used to try to avoid having to use force.</w:t>
      </w:r>
    </w:p>
    <w:p w14:paraId="5E8D01D0" w14:textId="77777777" w:rsidR="000511FC" w:rsidRPr="002A03E8" w:rsidRDefault="000511FC" w:rsidP="00965F45">
      <w:pPr>
        <w:pStyle w:val="ListParagraph"/>
        <w:numPr>
          <w:ilvl w:val="0"/>
          <w:numId w:val="27"/>
        </w:numPr>
        <w:spacing w:after="120"/>
        <w:ind w:left="924" w:right="-6" w:hanging="357"/>
      </w:pPr>
      <w:r w:rsidRPr="002A03E8">
        <w:t>What force was used.</w:t>
      </w:r>
    </w:p>
    <w:p w14:paraId="628B714F" w14:textId="77777777" w:rsidR="000511FC" w:rsidRPr="002A03E8" w:rsidRDefault="000511FC" w:rsidP="00965F45">
      <w:pPr>
        <w:pStyle w:val="ListParagraph"/>
        <w:numPr>
          <w:ilvl w:val="0"/>
          <w:numId w:val="27"/>
        </w:numPr>
        <w:spacing w:after="120"/>
        <w:ind w:left="924" w:right="-6" w:hanging="357"/>
      </w:pPr>
      <w:r w:rsidRPr="002A03E8">
        <w:t>Whether there were any injuries.</w:t>
      </w:r>
    </w:p>
    <w:p w14:paraId="1A86E15B" w14:textId="77777777" w:rsidR="000511FC" w:rsidRPr="002A03E8" w:rsidRDefault="000511FC" w:rsidP="00965F45">
      <w:pPr>
        <w:pStyle w:val="ListParagraph"/>
        <w:numPr>
          <w:ilvl w:val="0"/>
          <w:numId w:val="27"/>
        </w:numPr>
        <w:spacing w:after="120"/>
        <w:ind w:left="924" w:right="-6" w:hanging="357"/>
      </w:pPr>
      <w:r w:rsidRPr="002A03E8">
        <w:t>What follow up action (support and/or disciplinary) is being undertaken in respect of their child.</w:t>
      </w:r>
    </w:p>
    <w:p w14:paraId="43802AFD" w14:textId="28EE4953" w:rsidR="000511FC" w:rsidRPr="002A03E8" w:rsidRDefault="000511FC" w:rsidP="00C33F2F">
      <w:pPr>
        <w:widowControl w:val="0"/>
        <w:overflowPunct w:val="0"/>
        <w:autoSpaceDE w:val="0"/>
        <w:autoSpaceDN w:val="0"/>
        <w:adjustRightInd w:val="0"/>
        <w:spacing w:after="120"/>
        <w:ind w:left="567" w:right="-8"/>
      </w:pPr>
      <w:r w:rsidRPr="002A03E8">
        <w:t xml:space="preserve">Ordinarily, the names of those involved in the incident will not be disclosed to the parent.  A standard follow-up letter will be sent with a copy of </w:t>
      </w:r>
      <w:r w:rsidRPr="002A03E8">
        <w:rPr>
          <w:rFonts w:cs="Arial"/>
          <w:szCs w:val="22"/>
        </w:rPr>
        <w:t>th</w:t>
      </w:r>
      <w:r w:rsidR="00EE12B3" w:rsidRPr="002A03E8">
        <w:rPr>
          <w:rFonts w:cs="Arial"/>
          <w:szCs w:val="22"/>
        </w:rPr>
        <w:t>ese procedures</w:t>
      </w:r>
      <w:r w:rsidRPr="002A03E8">
        <w:rPr>
          <w:rFonts w:cs="Arial"/>
          <w:szCs w:val="22"/>
        </w:rPr>
        <w:t xml:space="preserve">.  </w:t>
      </w:r>
    </w:p>
    <w:p w14:paraId="26FDF7F7" w14:textId="77777777" w:rsidR="000511FC" w:rsidRPr="002A03E8" w:rsidRDefault="000511FC" w:rsidP="00C33F2F">
      <w:pPr>
        <w:autoSpaceDE w:val="0"/>
        <w:autoSpaceDN w:val="0"/>
        <w:adjustRightInd w:val="0"/>
        <w:spacing w:after="120"/>
        <w:ind w:left="567"/>
        <w:rPr>
          <w:rFonts w:eastAsia="Calibri"/>
        </w:rPr>
      </w:pPr>
      <w:r w:rsidRPr="002A03E8">
        <w:rPr>
          <w:rFonts w:eastAsia="Calibri"/>
        </w:rPr>
        <w:t>All injuries will be reported and recorded in accordance with school procedures.</w:t>
      </w:r>
    </w:p>
    <w:p w14:paraId="781E8037" w14:textId="587FCB9E" w:rsidR="000511FC" w:rsidRPr="002A03E8" w:rsidRDefault="000511FC" w:rsidP="00C33F2F">
      <w:pPr>
        <w:pStyle w:val="Heading1"/>
        <w:rPr>
          <w:lang w:val="en-GB"/>
        </w:rPr>
      </w:pPr>
      <w:bookmarkStart w:id="123" w:name="_Toc446340997"/>
      <w:bookmarkStart w:id="124" w:name="_Toc124953547"/>
      <w:bookmarkStart w:id="125" w:name="_Toc15466709"/>
      <w:bookmarkStart w:id="126" w:name="_Toc15466825"/>
      <w:bookmarkStart w:id="127" w:name="_Toc15466866"/>
      <w:bookmarkStart w:id="128" w:name="_Toc15467027"/>
      <w:bookmarkStart w:id="129" w:name="_Toc181360687"/>
      <w:r w:rsidRPr="002A03E8">
        <w:rPr>
          <w:lang w:val="en-GB"/>
        </w:rPr>
        <w:t xml:space="preserve">After the </w:t>
      </w:r>
      <w:bookmarkEnd w:id="123"/>
      <w:bookmarkEnd w:id="124"/>
      <w:r w:rsidR="00E867D3" w:rsidRPr="002A03E8">
        <w:rPr>
          <w:lang w:val="en-GB"/>
        </w:rPr>
        <w:t>i</w:t>
      </w:r>
      <w:r w:rsidRPr="002A03E8">
        <w:rPr>
          <w:lang w:val="en-GB"/>
        </w:rPr>
        <w:t>ncident</w:t>
      </w:r>
      <w:bookmarkEnd w:id="125"/>
      <w:bookmarkEnd w:id="126"/>
      <w:bookmarkEnd w:id="127"/>
      <w:bookmarkEnd w:id="128"/>
      <w:bookmarkEnd w:id="129"/>
    </w:p>
    <w:p w14:paraId="4529B4BE" w14:textId="77777777" w:rsidR="000511FC" w:rsidRPr="002A03E8" w:rsidRDefault="000511FC" w:rsidP="00965F45">
      <w:pPr>
        <w:pStyle w:val="ListParagraph"/>
        <w:numPr>
          <w:ilvl w:val="0"/>
          <w:numId w:val="21"/>
        </w:numPr>
        <w:spacing w:after="120"/>
        <w:ind w:left="924" w:hanging="357"/>
      </w:pPr>
      <w:r w:rsidRPr="002A03E8">
        <w:t xml:space="preserve">The school will follow its standard procedure of investigating/evaluation of the incident, including seeking first aid or ambulance support as appropriate for all </w:t>
      </w:r>
      <w:r w:rsidR="00EE12B3" w:rsidRPr="002A03E8">
        <w:t xml:space="preserve">injured </w:t>
      </w:r>
      <w:r w:rsidRPr="002A03E8">
        <w:t xml:space="preserve">parties and reporting relevant injuries as appropriate. </w:t>
      </w:r>
    </w:p>
    <w:p w14:paraId="6C07B31D" w14:textId="516EA276" w:rsidR="000511FC" w:rsidRPr="002A03E8" w:rsidRDefault="000511FC" w:rsidP="00965F45">
      <w:pPr>
        <w:pStyle w:val="ListParagraph"/>
        <w:numPr>
          <w:ilvl w:val="0"/>
          <w:numId w:val="21"/>
        </w:numPr>
        <w:spacing w:after="120"/>
        <w:ind w:left="924" w:hanging="357"/>
      </w:pPr>
      <w:r w:rsidRPr="002A03E8">
        <w:t>The staff member involved will have the opportunity to discuss, reflect on and learn from this incident with the support of a senior member of staff and will be offered further support to deal with any emotional stress or loss of confidence should they wish.</w:t>
      </w:r>
    </w:p>
    <w:p w14:paraId="7E6F546B" w14:textId="1C5B5B5E" w:rsidR="000511FC" w:rsidRPr="002A03E8" w:rsidRDefault="00EE12B3" w:rsidP="00965F45">
      <w:pPr>
        <w:pStyle w:val="ListParagraph"/>
        <w:numPr>
          <w:ilvl w:val="0"/>
          <w:numId w:val="21"/>
        </w:numPr>
        <w:spacing w:after="120"/>
        <w:ind w:left="924" w:hanging="357"/>
      </w:pPr>
      <w:r w:rsidRPr="002A03E8">
        <w:t>Pupils</w:t>
      </w:r>
      <w:r w:rsidR="000511FC" w:rsidRPr="002A03E8">
        <w:t xml:space="preserve"> involved in the incident as witnesses will be offered reassurance.</w:t>
      </w:r>
    </w:p>
    <w:p w14:paraId="10069ADD" w14:textId="77777777" w:rsidR="000511FC" w:rsidRPr="002A03E8" w:rsidRDefault="000511FC" w:rsidP="00965F45">
      <w:pPr>
        <w:pStyle w:val="ListParagraph"/>
        <w:numPr>
          <w:ilvl w:val="0"/>
          <w:numId w:val="21"/>
        </w:numPr>
        <w:spacing w:after="120"/>
        <w:ind w:left="924" w:hanging="357"/>
      </w:pPr>
      <w:r w:rsidRPr="002A03E8">
        <w:t>All parties, including witnesses (where appropriate), will be asked to write a report on the incident.</w:t>
      </w:r>
    </w:p>
    <w:p w14:paraId="686FCBDA" w14:textId="77CCD819" w:rsidR="000511FC" w:rsidRPr="002A03E8" w:rsidRDefault="000511FC" w:rsidP="00965F45">
      <w:pPr>
        <w:pStyle w:val="ListParagraph"/>
        <w:numPr>
          <w:ilvl w:val="0"/>
          <w:numId w:val="21"/>
        </w:numPr>
        <w:spacing w:after="120"/>
        <w:ind w:left="924" w:hanging="357"/>
      </w:pPr>
      <w:r w:rsidRPr="002A03E8">
        <w:t xml:space="preserve">Members of staff involved may wish to report the matter to the </w:t>
      </w:r>
      <w:r w:rsidR="00EE12B3" w:rsidRPr="002A03E8">
        <w:t>P</w:t>
      </w:r>
      <w:r w:rsidRPr="002A03E8">
        <w:t>olice and may wish to seek the advice and support of their trade union representative.</w:t>
      </w:r>
    </w:p>
    <w:p w14:paraId="23EC538C" w14:textId="088B24B5" w:rsidR="000511FC" w:rsidRPr="002A03E8" w:rsidRDefault="000511FC" w:rsidP="00C33F2F">
      <w:pPr>
        <w:widowControl w:val="0"/>
        <w:overflowPunct w:val="0"/>
        <w:autoSpaceDE w:val="0"/>
        <w:autoSpaceDN w:val="0"/>
        <w:adjustRightInd w:val="0"/>
        <w:spacing w:after="120"/>
        <w:ind w:left="567" w:right="-8"/>
      </w:pPr>
      <w:r w:rsidRPr="002A03E8">
        <w:t>If the reason for the incident was the pupil’s behaviour, then sanctions, including exclusion, will be considered in line with the Behaviour Policy</w:t>
      </w:r>
      <w:r w:rsidR="00EE12B3" w:rsidRPr="002A03E8">
        <w:rPr>
          <w:rFonts w:cs="Arial"/>
          <w:szCs w:val="22"/>
        </w:rPr>
        <w:t xml:space="preserve"> and procedures</w:t>
      </w:r>
      <w:r w:rsidRPr="002A03E8">
        <w:rPr>
          <w:rFonts w:cs="Arial"/>
          <w:szCs w:val="22"/>
        </w:rPr>
        <w:t>.</w:t>
      </w:r>
      <w:r w:rsidRPr="002A03E8">
        <w:t xml:space="preserve">  Pupils will also be encouraged to repair any relationships that have been damaged.</w:t>
      </w:r>
    </w:p>
    <w:p w14:paraId="3C4DE42C" w14:textId="1A567CFD" w:rsidR="000511FC" w:rsidRPr="002A03E8" w:rsidRDefault="000511FC" w:rsidP="00C33F2F">
      <w:pPr>
        <w:pStyle w:val="Heading1"/>
        <w:rPr>
          <w:lang w:val="en-GB"/>
        </w:rPr>
      </w:pPr>
      <w:bookmarkStart w:id="130" w:name="_Toc446340998"/>
      <w:bookmarkStart w:id="131" w:name="_Toc124953548"/>
      <w:bookmarkStart w:id="132" w:name="_Toc15466710"/>
      <w:bookmarkStart w:id="133" w:name="_Toc15466826"/>
      <w:bookmarkStart w:id="134" w:name="_Toc15466867"/>
      <w:bookmarkStart w:id="135" w:name="_Toc15467028"/>
      <w:bookmarkStart w:id="136" w:name="_Toc181360688"/>
      <w:r w:rsidRPr="002A03E8">
        <w:rPr>
          <w:lang w:val="en-GB"/>
        </w:rPr>
        <w:t xml:space="preserve">Police </w:t>
      </w:r>
      <w:bookmarkEnd w:id="130"/>
      <w:bookmarkEnd w:id="131"/>
      <w:r w:rsidR="00E867D3" w:rsidRPr="002A03E8">
        <w:rPr>
          <w:lang w:val="en-GB"/>
        </w:rPr>
        <w:t>i</w:t>
      </w:r>
      <w:r w:rsidRPr="002A03E8">
        <w:rPr>
          <w:lang w:val="en-GB"/>
        </w:rPr>
        <w:t>nvolvement</w:t>
      </w:r>
      <w:bookmarkEnd w:id="132"/>
      <w:bookmarkEnd w:id="133"/>
      <w:bookmarkEnd w:id="134"/>
      <w:bookmarkEnd w:id="135"/>
      <w:bookmarkEnd w:id="136"/>
    </w:p>
    <w:p w14:paraId="13373C50" w14:textId="77777777" w:rsidR="000511FC" w:rsidRPr="002A03E8" w:rsidRDefault="000511FC" w:rsidP="00C33F2F">
      <w:pPr>
        <w:spacing w:after="120"/>
        <w:ind w:left="567"/>
      </w:pPr>
      <w:r w:rsidRPr="002A03E8">
        <w:t xml:space="preserve">There may be rare occasions when school staff feel that they require the support of the Police.  This will depend on the seriousness of the circumstances and will be determined by the Head teacher or nominated person. </w:t>
      </w:r>
    </w:p>
    <w:p w14:paraId="491171C0" w14:textId="2C45C6C4" w:rsidR="000511FC" w:rsidRPr="002A03E8" w:rsidRDefault="000511FC" w:rsidP="00C33F2F">
      <w:pPr>
        <w:spacing w:after="120"/>
        <w:ind w:left="567"/>
      </w:pPr>
      <w:r w:rsidRPr="002A03E8">
        <w:t>Generally</w:t>
      </w:r>
      <w:r w:rsidR="00EE12B3" w:rsidRPr="002A03E8">
        <w:rPr>
          <w:bCs/>
        </w:rPr>
        <w:t>,</w:t>
      </w:r>
      <w:r w:rsidRPr="002A03E8">
        <w:t xml:space="preserve"> the arrest of pupils on school premises should be avoided unless the circumstances dictate otherwise.  If it proves necessary to arrest a pupil on school premises, the </w:t>
      </w:r>
      <w:r w:rsidR="00EE12B3" w:rsidRPr="002A03E8">
        <w:rPr>
          <w:bCs/>
        </w:rPr>
        <w:t>P</w:t>
      </w:r>
      <w:r w:rsidRPr="002A03E8">
        <w:rPr>
          <w:bCs/>
        </w:rPr>
        <w:t>olice</w:t>
      </w:r>
      <w:r w:rsidRPr="002A03E8">
        <w:t xml:space="preserve"> should</w:t>
      </w:r>
      <w:r w:rsidR="00EE12B3" w:rsidRPr="002A03E8">
        <w:rPr>
          <w:bCs/>
        </w:rPr>
        <w:t>,</w:t>
      </w:r>
      <w:r w:rsidRPr="002A03E8">
        <w:t xml:space="preserve"> where possible</w:t>
      </w:r>
      <w:r w:rsidR="00EE12B3" w:rsidRPr="002A03E8">
        <w:rPr>
          <w:bCs/>
        </w:rPr>
        <w:t>,</w:t>
      </w:r>
      <w:r w:rsidRPr="002A03E8">
        <w:t xml:space="preserve"> seek the cooperation of the school to enable the arrest to be made discreetly.  For example, authorised school staff may be able to isolate the pupil from others before </w:t>
      </w:r>
      <w:r w:rsidR="002348EB" w:rsidRPr="002A03E8">
        <w:rPr>
          <w:bCs/>
        </w:rPr>
        <w:t>P</w:t>
      </w:r>
      <w:r w:rsidRPr="002A03E8">
        <w:rPr>
          <w:bCs/>
        </w:rPr>
        <w:t>olice</w:t>
      </w:r>
      <w:r w:rsidRPr="002A03E8">
        <w:t xml:space="preserve"> make the arrest.</w:t>
      </w:r>
      <w:r w:rsidRPr="002A03E8">
        <w:rPr>
          <w:bCs/>
        </w:rPr>
        <w:t xml:space="preserve"> </w:t>
      </w:r>
      <w:r w:rsidRPr="002A03E8">
        <w:t xml:space="preserve"> </w:t>
      </w:r>
    </w:p>
    <w:p w14:paraId="3D459E6E" w14:textId="0BE71FB4" w:rsidR="00AF175E" w:rsidRPr="002A03E8" w:rsidRDefault="00AF175E" w:rsidP="00CC06AF">
      <w:pPr>
        <w:spacing w:after="120"/>
        <w:ind w:left="567"/>
      </w:pPr>
      <w:r w:rsidRPr="002A03E8">
        <w:t xml:space="preserve">In all circumstances where the Police or other agencies are involved, we will consider the safeguarding </w:t>
      </w:r>
      <w:r w:rsidR="00F70DEC" w:rsidRPr="002A03E8">
        <w:t xml:space="preserve">and welfare </w:t>
      </w:r>
      <w:r w:rsidRPr="002A03E8">
        <w:t>needs of the pupil first</w:t>
      </w:r>
      <w:r w:rsidR="00F70DEC" w:rsidRPr="002A03E8">
        <w:t>.  A</w:t>
      </w:r>
      <w:r w:rsidRPr="002A03E8">
        <w:t>gencies</w:t>
      </w:r>
      <w:r w:rsidR="00F70DEC" w:rsidRPr="002A03E8">
        <w:t xml:space="preserve">, including the Police </w:t>
      </w:r>
      <w:r w:rsidRPr="002A03E8">
        <w:t>will be challenged on what their intentions are in relation to the pupil</w:t>
      </w:r>
      <w:r w:rsidR="00F70DEC" w:rsidRPr="002A03E8">
        <w:t xml:space="preserve"> prior to any interview or search taking place</w:t>
      </w:r>
      <w:r w:rsidRPr="002A03E8">
        <w:t>.  A</w:t>
      </w:r>
      <w:r w:rsidR="00F70DEC" w:rsidRPr="002A03E8">
        <w:t xml:space="preserve"> parent or an</w:t>
      </w:r>
      <w:r w:rsidRPr="002A03E8">
        <w:t xml:space="preserve"> appropriate adult, designated by the Head teacher will be present </w:t>
      </w:r>
      <w:r w:rsidR="00F70DEC" w:rsidRPr="002A03E8">
        <w:t xml:space="preserve">in order to ensure the welfare of the pupil concerned. </w:t>
      </w:r>
    </w:p>
    <w:p w14:paraId="32DBA6F9" w14:textId="14E050E5" w:rsidR="000511FC" w:rsidRPr="002A03E8" w:rsidRDefault="000511FC" w:rsidP="00C33F2F">
      <w:pPr>
        <w:spacing w:after="120"/>
        <w:ind w:left="567"/>
      </w:pPr>
      <w:r w:rsidRPr="002A03E8">
        <w:t>Exclusion is a matter for Head teachers and each case should be judged on its respective merits.  Where immediate arrest is necessary the local Police Station should be contacted for Officers to attend the school.</w:t>
      </w:r>
      <w:r w:rsidR="001035B9" w:rsidRPr="002A03E8">
        <w:t xml:space="preserve"> </w:t>
      </w:r>
      <w:r w:rsidR="001035B9" w:rsidRPr="002A03E8">
        <w:rPr>
          <w:bCs/>
        </w:rPr>
        <w:t xml:space="preserve"> </w:t>
      </w:r>
      <w:r w:rsidR="005E105A" w:rsidRPr="002A03E8">
        <w:rPr>
          <w:bCs/>
        </w:rPr>
        <w:t xml:space="preserve">In such circumstances, the pupils will be accompanied by either a parent or an appropriate adult designated by the Head teacher.  </w:t>
      </w:r>
      <w:r w:rsidR="001035B9" w:rsidRPr="002A03E8">
        <w:t>Further information may be found in the document ‘</w:t>
      </w:r>
      <w:hyperlink r:id="rId30" w:history="1">
        <w:r w:rsidR="001035B9" w:rsidRPr="002A03E8">
          <w:rPr>
            <w:rStyle w:val="Hyperlink"/>
            <w:bCs/>
          </w:rPr>
          <w:t>When to call the Police</w:t>
        </w:r>
      </w:hyperlink>
      <w:r w:rsidR="001035B9" w:rsidRPr="002A03E8">
        <w:t>’ published by the National Police Chiefs Council (NPCC).</w:t>
      </w:r>
    </w:p>
    <w:p w14:paraId="2FA15D19" w14:textId="7C8C2C44" w:rsidR="000511FC" w:rsidRPr="002A03E8" w:rsidRDefault="000511FC" w:rsidP="00C33F2F">
      <w:pPr>
        <w:pStyle w:val="Heading1"/>
        <w:rPr>
          <w:lang w:val="en-GB"/>
        </w:rPr>
      </w:pPr>
      <w:bookmarkStart w:id="137" w:name="_Toc446340999"/>
      <w:bookmarkStart w:id="138" w:name="_Toc124953549"/>
      <w:bookmarkStart w:id="139" w:name="_Toc15466711"/>
      <w:bookmarkStart w:id="140" w:name="_Toc15466827"/>
      <w:bookmarkStart w:id="141" w:name="_Toc15466868"/>
      <w:bookmarkStart w:id="142" w:name="_Toc15467029"/>
      <w:bookmarkStart w:id="143" w:name="_Toc181360689"/>
      <w:r w:rsidRPr="002A03E8">
        <w:rPr>
          <w:lang w:val="en-GB"/>
        </w:rPr>
        <w:t xml:space="preserve">Complaints and </w:t>
      </w:r>
      <w:bookmarkEnd w:id="137"/>
      <w:bookmarkEnd w:id="138"/>
      <w:r w:rsidR="00E867D3" w:rsidRPr="002A03E8">
        <w:rPr>
          <w:lang w:val="en-GB"/>
        </w:rPr>
        <w:t>a</w:t>
      </w:r>
      <w:r w:rsidRPr="002A03E8">
        <w:rPr>
          <w:lang w:val="en-GB"/>
        </w:rPr>
        <w:t>llegations</w:t>
      </w:r>
      <w:bookmarkEnd w:id="139"/>
      <w:bookmarkEnd w:id="140"/>
      <w:bookmarkEnd w:id="141"/>
      <w:bookmarkEnd w:id="142"/>
      <w:bookmarkEnd w:id="143"/>
    </w:p>
    <w:p w14:paraId="5C7D5C3A" w14:textId="77777777"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 xml:space="preserve">All complaints about the use of force will be thoroughly, speedily and appropriately investigated. </w:t>
      </w:r>
    </w:p>
    <w:p w14:paraId="5047F63C" w14:textId="3411666E"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 xml:space="preserve">Where a member of staff has acted within the law – that is, they have used reasonable force to prevent injury, damage to property or disorder – this will provide a defence to any criminal prosecution or other civil or public law action. </w:t>
      </w:r>
    </w:p>
    <w:p w14:paraId="73BE3B7A" w14:textId="77777777"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 xml:space="preserve">When a complaint is made the onus is on the person making the complaint to prove that his/her allegations are true – it is </w:t>
      </w:r>
      <w:r w:rsidRPr="002A03E8">
        <w:rPr>
          <w:rFonts w:eastAsia="Calibri"/>
          <w:b/>
        </w:rPr>
        <w:t xml:space="preserve">not </w:t>
      </w:r>
      <w:r w:rsidRPr="002A03E8">
        <w:rPr>
          <w:rFonts w:eastAsia="Calibri"/>
        </w:rPr>
        <w:t xml:space="preserve">for the member of staff to show that he/she has acted reasonably. </w:t>
      </w:r>
    </w:p>
    <w:p w14:paraId="63FCB5CC" w14:textId="204C44F8"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Suspension will not be an automatic response when a member of staff has been accused of using excessive force (refer to</w:t>
      </w:r>
      <w:r w:rsidR="000203AB" w:rsidRPr="002A03E8">
        <w:rPr>
          <w:rFonts w:eastAsia="Calibri"/>
        </w:rPr>
        <w:t xml:space="preserve"> DfE statutory guidance ‘</w:t>
      </w:r>
      <w:hyperlink r:id="rId31" w:history="1">
        <w:r w:rsidR="006A438B" w:rsidRPr="002A03E8">
          <w:rPr>
            <w:rStyle w:val="Hyperlink"/>
            <w:rFonts w:eastAsia="Calibri"/>
          </w:rPr>
          <w:t>Kee</w:t>
        </w:r>
        <w:r w:rsidR="00E831F0" w:rsidRPr="002A03E8">
          <w:rPr>
            <w:rStyle w:val="Hyperlink"/>
            <w:rFonts w:eastAsia="Calibri"/>
          </w:rPr>
          <w:t>p</w:t>
        </w:r>
        <w:r w:rsidR="006A438B" w:rsidRPr="002A03E8">
          <w:rPr>
            <w:rStyle w:val="Hyperlink"/>
            <w:rFonts w:eastAsia="Calibri"/>
          </w:rPr>
          <w:t>ing Children Safe in Education</w:t>
        </w:r>
      </w:hyperlink>
      <w:r w:rsidR="000203AB" w:rsidRPr="002A03E8">
        <w:rPr>
          <w:rFonts w:eastAsia="Calibri"/>
        </w:rPr>
        <w:t>’</w:t>
      </w:r>
      <w:r w:rsidRPr="002A03E8">
        <w:rPr>
          <w:rFonts w:eastAsia="Calibri"/>
        </w:rPr>
        <w:t>) where an allegation of using excessive force is made</w:t>
      </w:r>
      <w:r w:rsidR="002348EB" w:rsidRPr="002A03E8">
        <w:rPr>
          <w:rFonts w:eastAsia="Calibri"/>
        </w:rPr>
        <w:t>.</w:t>
      </w:r>
      <w:r w:rsidRPr="002A03E8">
        <w:rPr>
          <w:rFonts w:eastAsia="Calibri"/>
        </w:rPr>
        <w:t xml:space="preserve">  This guidance makes clear that a person must not be suspended automatically, or without careful thought. </w:t>
      </w:r>
    </w:p>
    <w:p w14:paraId="70D74453" w14:textId="77777777"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 xml:space="preserve">We will consider carefully whether the circumstances of the case warrant a person being suspended until the allegation is resolved or whether alternative arrangements are more appropriate. </w:t>
      </w:r>
    </w:p>
    <w:p w14:paraId="0D650F9A" w14:textId="4D6A8E70"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 xml:space="preserve">If a decision is taken to suspend a teacher, we will ensure that the teacher has access to a named contact who can provide support. </w:t>
      </w:r>
    </w:p>
    <w:p w14:paraId="79144CB3" w14:textId="40C980B5" w:rsidR="000511FC" w:rsidRPr="002A03E8" w:rsidRDefault="000511FC" w:rsidP="00965F45">
      <w:pPr>
        <w:pStyle w:val="ListParagraph"/>
        <w:numPr>
          <w:ilvl w:val="0"/>
          <w:numId w:val="22"/>
        </w:numPr>
        <w:spacing w:after="120"/>
        <w:ind w:left="924" w:hanging="357"/>
        <w:rPr>
          <w:rFonts w:eastAsia="Calibri"/>
        </w:rPr>
      </w:pPr>
      <w:r w:rsidRPr="002A03E8">
        <w:rPr>
          <w:rFonts w:eastAsia="Calibri"/>
        </w:rPr>
        <w:t>Our Governing Body will always consider whether a teacher</w:t>
      </w:r>
      <w:r w:rsidR="002348EB" w:rsidRPr="002A03E8">
        <w:rPr>
          <w:rFonts w:eastAsia="Calibri"/>
        </w:rPr>
        <w:t xml:space="preserve"> </w:t>
      </w:r>
      <w:r w:rsidRPr="002A03E8">
        <w:rPr>
          <w:rFonts w:eastAsia="Calibri"/>
        </w:rPr>
        <w:t xml:space="preserve">has acted within the law when reaching a decision on whether or not to take disciplinary action against the teacher. </w:t>
      </w:r>
    </w:p>
    <w:p w14:paraId="1ACF735A" w14:textId="77777777" w:rsidR="000511FC" w:rsidRPr="002A03E8" w:rsidRDefault="000511FC" w:rsidP="00965F45">
      <w:pPr>
        <w:pStyle w:val="ListParagraph"/>
        <w:numPr>
          <w:ilvl w:val="0"/>
          <w:numId w:val="22"/>
        </w:numPr>
        <w:spacing w:after="120"/>
        <w:ind w:left="924" w:hanging="357"/>
      </w:pPr>
      <w:r w:rsidRPr="002A03E8">
        <w:rPr>
          <w:rFonts w:eastAsia="Calibri"/>
        </w:rPr>
        <w:t>We have a duty of care towards our employees.  We will provide appropriate pastoral care to any member of staff who is subject to a formal allegation following a use of force incident.</w:t>
      </w:r>
    </w:p>
    <w:p w14:paraId="23891525" w14:textId="27BF6A19" w:rsidR="000511FC" w:rsidRPr="002A03E8" w:rsidRDefault="000511FC" w:rsidP="00965F45">
      <w:pPr>
        <w:pStyle w:val="ListParagraph"/>
        <w:widowControl w:val="0"/>
        <w:numPr>
          <w:ilvl w:val="0"/>
          <w:numId w:val="22"/>
        </w:numPr>
        <w:overflowPunct w:val="0"/>
        <w:autoSpaceDE w:val="0"/>
        <w:autoSpaceDN w:val="0"/>
        <w:adjustRightInd w:val="0"/>
        <w:spacing w:after="120"/>
        <w:ind w:left="924" w:right="-8" w:hanging="357"/>
      </w:pPr>
      <w:r w:rsidRPr="002A03E8">
        <w:t xml:space="preserve">If a specific allegation is made against a member of staff as a result of an incident in which force has been used, we will follow our Managing Allegations against Staff procedures found in the school Child Protection Policy and </w:t>
      </w:r>
      <w:r w:rsidR="002348EB" w:rsidRPr="002A03E8">
        <w:rPr>
          <w:rFonts w:cs="Arial"/>
          <w:szCs w:val="22"/>
        </w:rPr>
        <w:t xml:space="preserve">procedures and </w:t>
      </w:r>
      <w:r w:rsidRPr="002A03E8">
        <w:rPr>
          <w:rFonts w:cs="Arial"/>
          <w:szCs w:val="22"/>
        </w:rPr>
        <w:t>advice on t</w:t>
      </w:r>
      <w:r w:rsidR="00A85B3B" w:rsidRPr="002A03E8">
        <w:rPr>
          <w:rFonts w:cs="Arial"/>
          <w:szCs w:val="22"/>
        </w:rPr>
        <w:t xml:space="preserve">he </w:t>
      </w:r>
      <w:bookmarkStart w:id="144" w:name="_Hlk15636335"/>
      <w:r w:rsidR="000203AB" w:rsidRPr="002A03E8">
        <w:rPr>
          <w:rFonts w:cs="Arial"/>
          <w:szCs w:val="22"/>
        </w:rPr>
        <w:fldChar w:fldCharType="begin"/>
      </w:r>
      <w:r w:rsidR="000203AB" w:rsidRPr="002A03E8">
        <w:rPr>
          <w:rFonts w:cs="Arial"/>
          <w:szCs w:val="22"/>
        </w:rPr>
        <w:instrText xml:space="preserve"> HYPERLINK "https://www.cumbriasafeguardingchildren.co.uk/" </w:instrText>
      </w:r>
      <w:r w:rsidR="000203AB" w:rsidRPr="002A03E8">
        <w:rPr>
          <w:rFonts w:cs="Arial"/>
          <w:szCs w:val="22"/>
        </w:rPr>
      </w:r>
      <w:r w:rsidR="000203AB" w:rsidRPr="002A03E8">
        <w:rPr>
          <w:rFonts w:cs="Arial"/>
          <w:szCs w:val="22"/>
        </w:rPr>
        <w:fldChar w:fldCharType="separate"/>
      </w:r>
      <w:r w:rsidR="00A85B3B" w:rsidRPr="002A03E8">
        <w:rPr>
          <w:rStyle w:val="Hyperlink"/>
          <w:rFonts w:cs="Arial"/>
          <w:szCs w:val="22"/>
        </w:rPr>
        <w:t xml:space="preserve">Cumbria </w:t>
      </w:r>
      <w:r w:rsidRPr="002A03E8">
        <w:rPr>
          <w:rStyle w:val="Hyperlink"/>
          <w:rFonts w:cs="Arial"/>
          <w:szCs w:val="22"/>
        </w:rPr>
        <w:t>SC</w:t>
      </w:r>
      <w:r w:rsidR="0039556B" w:rsidRPr="002A03E8">
        <w:rPr>
          <w:rStyle w:val="Hyperlink"/>
          <w:rFonts w:cs="Arial"/>
          <w:szCs w:val="22"/>
        </w:rPr>
        <w:t>P</w:t>
      </w:r>
      <w:r w:rsidRPr="002A03E8">
        <w:rPr>
          <w:rStyle w:val="Hyperlink"/>
          <w:rFonts w:cs="Arial"/>
          <w:szCs w:val="22"/>
        </w:rPr>
        <w:t xml:space="preserve"> </w:t>
      </w:r>
      <w:bookmarkEnd w:id="144"/>
      <w:r w:rsidRPr="002A03E8">
        <w:rPr>
          <w:rStyle w:val="Hyperlink"/>
          <w:rFonts w:cs="Arial"/>
          <w:szCs w:val="22"/>
        </w:rPr>
        <w:t>website</w:t>
      </w:r>
      <w:r w:rsidR="000203AB" w:rsidRPr="002A03E8">
        <w:rPr>
          <w:rFonts w:cs="Arial"/>
          <w:szCs w:val="22"/>
        </w:rPr>
        <w:fldChar w:fldCharType="end"/>
      </w:r>
      <w:r w:rsidR="000203AB" w:rsidRPr="002A03E8">
        <w:rPr>
          <w:rFonts w:cs="Arial"/>
          <w:szCs w:val="22"/>
        </w:rPr>
        <w:t>.</w:t>
      </w:r>
    </w:p>
    <w:p w14:paraId="5CFCF0ED" w14:textId="19A1A420" w:rsidR="00F03356" w:rsidRPr="00C33F2F" w:rsidRDefault="000511FC" w:rsidP="00C33F2F">
      <w:pPr>
        <w:widowControl w:val="0"/>
        <w:autoSpaceDE w:val="0"/>
        <w:autoSpaceDN w:val="0"/>
        <w:adjustRightInd w:val="0"/>
        <w:spacing w:after="120"/>
        <w:ind w:left="567" w:right="-6"/>
      </w:pPr>
      <w:r w:rsidRPr="002A03E8">
        <w:t xml:space="preserve">Any other complaint will be dealt with in accordance with the </w:t>
      </w:r>
      <w:hyperlink r:id="rId32" w:history="1">
        <w:r w:rsidRPr="002A03E8">
          <w:rPr>
            <w:rStyle w:val="Hyperlink"/>
          </w:rPr>
          <w:t>S</w:t>
        </w:r>
        <w:r w:rsidR="00694172" w:rsidRPr="002A03E8">
          <w:rPr>
            <w:rStyle w:val="Hyperlink"/>
          </w:rPr>
          <w:t>chool’s Complaints Procedures</w:t>
        </w:r>
      </w:hyperlink>
      <w:r w:rsidR="00694172" w:rsidRPr="002A03E8">
        <w:t>.</w:t>
      </w:r>
    </w:p>
    <w:sectPr w:rsidR="00F03356" w:rsidRPr="00C33F2F" w:rsidSect="00AA581B">
      <w:headerReference w:type="default" r:id="rId33"/>
      <w:footerReference w:type="default" r:id="rId34"/>
      <w:pgSz w:w="11900" w:h="16840"/>
      <w:pgMar w:top="1134" w:right="907" w:bottom="907" w:left="907" w:header="510" w:footer="51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02DA" w14:textId="77777777" w:rsidR="00C33F2F" w:rsidRDefault="00C33F2F" w:rsidP="00996DF0">
      <w:r>
        <w:separator/>
      </w:r>
    </w:p>
  </w:endnote>
  <w:endnote w:type="continuationSeparator" w:id="0">
    <w:p w14:paraId="4ED706E8" w14:textId="77777777" w:rsidR="00C33F2F" w:rsidRDefault="00C33F2F" w:rsidP="00996DF0">
      <w:r>
        <w:continuationSeparator/>
      </w:r>
    </w:p>
  </w:endnote>
  <w:endnote w:type="continuationNotice" w:id="1">
    <w:p w14:paraId="0E1CE0D7" w14:textId="77777777" w:rsidR="00C33F2F" w:rsidRDefault="00C33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C12F" w14:textId="77777777" w:rsidR="008B23B4" w:rsidRPr="00A85B3B" w:rsidRDefault="008B23B4" w:rsidP="00A85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1525" w14:textId="77777777" w:rsidR="00AA581B" w:rsidRPr="00C33F2F" w:rsidRDefault="00AA581B" w:rsidP="00AA581B">
    <w:pPr>
      <w:pStyle w:val="Footer"/>
      <w:jc w:val="center"/>
      <w:rPr>
        <w:sz w:val="20"/>
      </w:rPr>
    </w:pPr>
    <w:r w:rsidRPr="00C33F2F">
      <w:rPr>
        <w:sz w:val="20"/>
      </w:rPr>
      <w:fldChar w:fldCharType="begin"/>
    </w:r>
    <w:r w:rsidRPr="00AA581B">
      <w:rPr>
        <w:sz w:val="20"/>
      </w:rPr>
      <w:instrText xml:space="preserve"> PAGE   \* MERGEFORMAT </w:instrText>
    </w:r>
    <w:r w:rsidRPr="00C33F2F">
      <w:rPr>
        <w:sz w:val="20"/>
      </w:rPr>
      <w:fldChar w:fldCharType="separate"/>
    </w:r>
    <w:r w:rsidR="002C40C9">
      <w:rPr>
        <w:noProof/>
        <w:sz w:val="20"/>
      </w:rPr>
      <w:t>13</w:t>
    </w:r>
    <w:r w:rsidRPr="00C33F2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BA15" w14:textId="77777777" w:rsidR="00C33F2F" w:rsidRDefault="00C33F2F" w:rsidP="00996DF0">
      <w:r>
        <w:separator/>
      </w:r>
    </w:p>
  </w:footnote>
  <w:footnote w:type="continuationSeparator" w:id="0">
    <w:p w14:paraId="78E76ED3" w14:textId="77777777" w:rsidR="00C33F2F" w:rsidRDefault="00C33F2F" w:rsidP="00996DF0">
      <w:r>
        <w:continuationSeparator/>
      </w:r>
    </w:p>
  </w:footnote>
  <w:footnote w:type="continuationNotice" w:id="1">
    <w:p w14:paraId="39E2D192" w14:textId="77777777" w:rsidR="00C33F2F" w:rsidRDefault="00C33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DFC6" w14:textId="77777777" w:rsidR="008B23B4" w:rsidRPr="00C33F2F" w:rsidRDefault="008B23B4" w:rsidP="004A52AF">
    <w:pPr>
      <w:pStyle w:val="Header"/>
      <w:jc w:val="right"/>
      <w:rPr>
        <w:b/>
        <w:i/>
        <w:color w:val="0F243E"/>
        <w:sz w:val="18"/>
      </w:rPr>
    </w:pPr>
    <w:r w:rsidRPr="00C33F2F">
      <w:rPr>
        <w:i/>
        <w:color w:val="000000"/>
        <w:sz w:val="18"/>
      </w:rPr>
      <w:t xml:space="preserve">Version No: </w:t>
    </w:r>
    <w:r w:rsidR="001546B4" w:rsidRPr="00C33F2F">
      <w:rPr>
        <w:b/>
        <w:i/>
        <w:color w:val="0F243E"/>
        <w:sz w:val="18"/>
      </w:rPr>
      <w:t>1</w:t>
    </w:r>
    <w:r w:rsidR="002B7C33" w:rsidRPr="00C33F2F">
      <w:rPr>
        <w:b/>
        <w:i/>
        <w:color w:val="0F243E"/>
        <w:sz w:val="18"/>
      </w:rPr>
      <w:t>6</w:t>
    </w:r>
  </w:p>
  <w:p w14:paraId="5D947942" w14:textId="6F74D58F" w:rsidR="008B23B4" w:rsidRPr="00C33F2F" w:rsidRDefault="008B23B4" w:rsidP="00C33F2F">
    <w:pPr>
      <w:pStyle w:val="Header"/>
      <w:spacing w:after="200"/>
      <w:jc w:val="right"/>
      <w:rPr>
        <w:i/>
        <w:sz w:val="18"/>
      </w:rPr>
    </w:pPr>
    <w:r w:rsidRPr="00C33F2F">
      <w:rPr>
        <w:i/>
        <w:color w:val="000000"/>
        <w:sz w:val="18"/>
      </w:rPr>
      <w:t xml:space="preserve">Last Review Date: </w:t>
    </w:r>
    <w:r w:rsidR="00C33F2F">
      <w:rPr>
        <w:rFonts w:cs="Arial"/>
        <w:b/>
        <w:i/>
        <w:color w:val="0F243E"/>
        <w:sz w:val="18"/>
        <w:szCs w:val="18"/>
      </w:rPr>
      <w:t>November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B9D8" w14:textId="7B49296E" w:rsidR="00C33F2F" w:rsidRPr="00C33F2F" w:rsidRDefault="00C33F2F" w:rsidP="004A52AF">
    <w:pPr>
      <w:pStyle w:val="Header"/>
      <w:jc w:val="right"/>
      <w:rPr>
        <w:b/>
        <w:i/>
        <w:color w:val="0F243E"/>
        <w:sz w:val="18"/>
      </w:rPr>
    </w:pPr>
    <w:r w:rsidRPr="00C33F2F">
      <w:rPr>
        <w:i/>
        <w:color w:val="000000"/>
        <w:sz w:val="18"/>
      </w:rPr>
      <w:t xml:space="preserve">Version No: </w:t>
    </w:r>
    <w:r w:rsidRPr="004E0F06">
      <w:rPr>
        <w:rFonts w:cs="Arial"/>
        <w:b/>
        <w:i/>
        <w:color w:val="0F243E"/>
        <w:sz w:val="18"/>
        <w:szCs w:val="18"/>
      </w:rPr>
      <w:t>1</w:t>
    </w:r>
    <w:r w:rsidR="00965F45">
      <w:rPr>
        <w:rFonts w:cs="Arial"/>
        <w:b/>
        <w:i/>
        <w:color w:val="0F243E"/>
        <w:sz w:val="18"/>
        <w:szCs w:val="18"/>
      </w:rPr>
      <w:t>6</w:t>
    </w:r>
  </w:p>
  <w:p w14:paraId="21CA46DF" w14:textId="40A0B831" w:rsidR="00C33F2F" w:rsidRPr="00C33F2F" w:rsidRDefault="00C33F2F" w:rsidP="00C33F2F">
    <w:pPr>
      <w:pStyle w:val="Header"/>
      <w:spacing w:after="200"/>
      <w:jc w:val="right"/>
      <w:rPr>
        <w:i/>
        <w:sz w:val="18"/>
      </w:rPr>
    </w:pPr>
    <w:r w:rsidRPr="00C33F2F">
      <w:rPr>
        <w:i/>
        <w:color w:val="000000"/>
        <w:sz w:val="18"/>
      </w:rPr>
      <w:t xml:space="preserve">Last Review Date: </w:t>
    </w:r>
    <w:r>
      <w:rPr>
        <w:rFonts w:cs="Arial"/>
        <w:b/>
        <w:i/>
        <w:color w:val="0F243E"/>
        <w:sz w:val="18"/>
        <w:szCs w:val="18"/>
      </w:rPr>
      <w:t>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9B3"/>
    <w:multiLevelType w:val="hybridMultilevel"/>
    <w:tmpl w:val="00002D12"/>
    <w:lvl w:ilvl="0" w:tplc="0000074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5B43"/>
    <w:multiLevelType w:val="hybridMultilevel"/>
    <w:tmpl w:val="EB7EE2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D4545E9"/>
    <w:multiLevelType w:val="hybridMultilevel"/>
    <w:tmpl w:val="6820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C4650"/>
    <w:multiLevelType w:val="hybridMultilevel"/>
    <w:tmpl w:val="471C77D8"/>
    <w:lvl w:ilvl="0" w:tplc="4754BF70">
      <w:start w:val="1"/>
      <w:numFmt w:val="bullet"/>
      <w:lvlText w:val="-"/>
      <w:lvlJc w:val="left"/>
      <w:pPr>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17675CF"/>
    <w:multiLevelType w:val="multilevel"/>
    <w:tmpl w:val="30B63852"/>
    <w:styleLink w:val="Headings"/>
    <w:lvl w:ilvl="0">
      <w:start w:val="1"/>
      <w:numFmt w:val="decimal"/>
      <w:pStyle w:val="Heading1"/>
      <w:lvlText w:val="%1."/>
      <w:lvlJc w:val="left"/>
      <w:pPr>
        <w:ind w:left="680" w:hanging="680"/>
      </w:pPr>
      <w:rPr>
        <w:rFonts w:ascii="Gill Sans MT" w:hAnsi="Gill Sans MT" w:hint="default"/>
        <w:b/>
        <w:i w:val="0"/>
        <w:color w:val="548DD4"/>
        <w:sz w:val="28"/>
      </w:rPr>
    </w:lvl>
    <w:lvl w:ilvl="1">
      <w:start w:val="1"/>
      <w:numFmt w:val="none"/>
      <w:pStyle w:val="Heading2"/>
      <w:isLgl/>
      <w:lvlText w:val="%1.1"/>
      <w:lvlJc w:val="left"/>
      <w:pPr>
        <w:ind w:left="680" w:hanging="680"/>
      </w:pPr>
      <w:rPr>
        <w:rFonts w:ascii="Gill Sans MT" w:hAnsi="Gill Sans MT" w:hint="default"/>
        <w:b/>
        <w:i w:val="0"/>
        <w:color w:val="4F81BD"/>
        <w:sz w:val="24"/>
      </w:rPr>
    </w:lvl>
    <w:lvl w:ilvl="2">
      <w:start w:val="1"/>
      <w:numFmt w:val="decimal"/>
      <w:isLgl/>
      <w:lvlText w:val="%1.%2.%3"/>
      <w:lvlJc w:val="left"/>
      <w:pPr>
        <w:ind w:left="680" w:hanging="680"/>
      </w:pPr>
      <w:rPr>
        <w:rFonts w:hint="default"/>
      </w:rPr>
    </w:lvl>
    <w:lvl w:ilvl="3">
      <w:start w:val="1"/>
      <w:numFmt w:val="decimal"/>
      <w:isLgl/>
      <w:lvlText w:val="%1.%2.%3.%4"/>
      <w:lvlJc w:val="left"/>
      <w:pPr>
        <w:ind w:left="680" w:hanging="680"/>
      </w:pPr>
      <w:rPr>
        <w:rFonts w:hint="default"/>
      </w:r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5" w15:restartNumberingAfterBreak="0">
    <w:nsid w:val="227E721D"/>
    <w:multiLevelType w:val="hybridMultilevel"/>
    <w:tmpl w:val="0C1859F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288685E"/>
    <w:multiLevelType w:val="hybridMultilevel"/>
    <w:tmpl w:val="55E6E00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24307460"/>
    <w:multiLevelType w:val="hybridMultilevel"/>
    <w:tmpl w:val="9600EB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5448B"/>
    <w:multiLevelType w:val="hybridMultilevel"/>
    <w:tmpl w:val="A9383ACE"/>
    <w:lvl w:ilvl="0" w:tplc="6DFAB38C">
      <w:start w:val="1"/>
      <w:numFmt w:val="lowerRoman"/>
      <w:lvlText w:val="%1)"/>
      <w:lvlJc w:val="left"/>
      <w:pPr>
        <w:ind w:left="2177" w:hanging="720"/>
      </w:pPr>
      <w:rPr>
        <w:rFonts w:hint="default"/>
      </w:rPr>
    </w:lvl>
    <w:lvl w:ilvl="1" w:tplc="08090019" w:tentative="1">
      <w:start w:val="1"/>
      <w:numFmt w:val="lowerLetter"/>
      <w:lvlText w:val="%2."/>
      <w:lvlJc w:val="left"/>
      <w:pPr>
        <w:ind w:left="2537" w:hanging="360"/>
      </w:pPr>
    </w:lvl>
    <w:lvl w:ilvl="2" w:tplc="0809001B" w:tentative="1">
      <w:start w:val="1"/>
      <w:numFmt w:val="lowerRoman"/>
      <w:lvlText w:val="%3."/>
      <w:lvlJc w:val="right"/>
      <w:pPr>
        <w:ind w:left="3257" w:hanging="180"/>
      </w:pPr>
    </w:lvl>
    <w:lvl w:ilvl="3" w:tplc="0809000F" w:tentative="1">
      <w:start w:val="1"/>
      <w:numFmt w:val="decimal"/>
      <w:lvlText w:val="%4."/>
      <w:lvlJc w:val="left"/>
      <w:pPr>
        <w:ind w:left="3977" w:hanging="360"/>
      </w:pPr>
    </w:lvl>
    <w:lvl w:ilvl="4" w:tplc="08090019" w:tentative="1">
      <w:start w:val="1"/>
      <w:numFmt w:val="lowerLetter"/>
      <w:lvlText w:val="%5."/>
      <w:lvlJc w:val="left"/>
      <w:pPr>
        <w:ind w:left="4697" w:hanging="360"/>
      </w:pPr>
    </w:lvl>
    <w:lvl w:ilvl="5" w:tplc="0809001B" w:tentative="1">
      <w:start w:val="1"/>
      <w:numFmt w:val="lowerRoman"/>
      <w:lvlText w:val="%6."/>
      <w:lvlJc w:val="right"/>
      <w:pPr>
        <w:ind w:left="5417" w:hanging="180"/>
      </w:pPr>
    </w:lvl>
    <w:lvl w:ilvl="6" w:tplc="0809000F" w:tentative="1">
      <w:start w:val="1"/>
      <w:numFmt w:val="decimal"/>
      <w:lvlText w:val="%7."/>
      <w:lvlJc w:val="left"/>
      <w:pPr>
        <w:ind w:left="6137" w:hanging="360"/>
      </w:pPr>
    </w:lvl>
    <w:lvl w:ilvl="7" w:tplc="08090019" w:tentative="1">
      <w:start w:val="1"/>
      <w:numFmt w:val="lowerLetter"/>
      <w:lvlText w:val="%8."/>
      <w:lvlJc w:val="left"/>
      <w:pPr>
        <w:ind w:left="6857" w:hanging="360"/>
      </w:pPr>
    </w:lvl>
    <w:lvl w:ilvl="8" w:tplc="0809001B" w:tentative="1">
      <w:start w:val="1"/>
      <w:numFmt w:val="lowerRoman"/>
      <w:lvlText w:val="%9."/>
      <w:lvlJc w:val="right"/>
      <w:pPr>
        <w:ind w:left="7577" w:hanging="180"/>
      </w:pPr>
    </w:lvl>
  </w:abstractNum>
  <w:abstractNum w:abstractNumId="9" w15:restartNumberingAfterBreak="0">
    <w:nsid w:val="27064779"/>
    <w:multiLevelType w:val="multilevel"/>
    <w:tmpl w:val="6584193E"/>
    <w:lvl w:ilvl="0">
      <w:start w:val="1"/>
      <w:numFmt w:val="decimal"/>
      <w:lvlText w:val="%1."/>
      <w:lvlJc w:val="left"/>
      <w:pPr>
        <w:ind w:left="680" w:hanging="680"/>
      </w:pPr>
      <w:rPr>
        <w:rFonts w:hint="default"/>
        <w:b/>
        <w:i w:val="0"/>
        <w:sz w:val="32"/>
      </w:rPr>
    </w:lvl>
    <w:lvl w:ilvl="1">
      <w:start w:val="1"/>
      <w:numFmt w:val="decimal"/>
      <w:pStyle w:val="Heading3"/>
      <w:isLgl/>
      <w:lvlText w:val="%1.%2"/>
      <w:lvlJc w:val="left"/>
      <w:pPr>
        <w:ind w:left="680" w:hanging="680"/>
      </w:pPr>
      <w:rPr>
        <w:rFonts w:ascii="Gill Sans MT" w:hAnsi="Gill Sans MT" w:hint="default"/>
        <w:b/>
        <w:i w:val="0"/>
        <w:sz w:val="24"/>
      </w:rPr>
    </w:lvl>
    <w:lvl w:ilvl="2">
      <w:start w:val="1"/>
      <w:numFmt w:val="decimal"/>
      <w:isLgl/>
      <w:lvlText w:val="%1.%2.%3"/>
      <w:lvlJc w:val="left"/>
      <w:pPr>
        <w:ind w:left="680" w:hanging="680"/>
      </w:pPr>
      <w:rPr>
        <w:rFonts w:hint="default"/>
      </w:rPr>
    </w:lvl>
    <w:lvl w:ilvl="3">
      <w:start w:val="1"/>
      <w:numFmt w:val="decimal"/>
      <w:isLgl/>
      <w:lvlText w:val="%1.%2.%3.%4"/>
      <w:lvlJc w:val="left"/>
      <w:pPr>
        <w:ind w:left="680" w:hanging="680"/>
      </w:pPr>
      <w:rPr>
        <w:rFonts w:hint="default"/>
      </w:r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0" w15:restartNumberingAfterBreak="0">
    <w:nsid w:val="293E6081"/>
    <w:multiLevelType w:val="hybridMultilevel"/>
    <w:tmpl w:val="8314F66C"/>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29FE2197"/>
    <w:multiLevelType w:val="hybridMultilevel"/>
    <w:tmpl w:val="CAB64E82"/>
    <w:lvl w:ilvl="0" w:tplc="08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34CF27D3"/>
    <w:multiLevelType w:val="hybridMultilevel"/>
    <w:tmpl w:val="2AA67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1C1C43"/>
    <w:multiLevelType w:val="hybridMultilevel"/>
    <w:tmpl w:val="E738D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7A18EC"/>
    <w:multiLevelType w:val="hybridMultilevel"/>
    <w:tmpl w:val="B2A0575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3B37691B"/>
    <w:multiLevelType w:val="hybridMultilevel"/>
    <w:tmpl w:val="FD46EC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A466C"/>
    <w:multiLevelType w:val="hybridMultilevel"/>
    <w:tmpl w:val="D4E2A3DC"/>
    <w:lvl w:ilvl="0" w:tplc="4754BF70">
      <w:start w:val="1"/>
      <w:numFmt w:val="bullet"/>
      <w:lvlText w:val="-"/>
      <w:lvlJc w:val="left"/>
      <w:pPr>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EC9672C"/>
    <w:multiLevelType w:val="hybridMultilevel"/>
    <w:tmpl w:val="9B6CE4A4"/>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8" w15:restartNumberingAfterBreak="0">
    <w:nsid w:val="46AB579A"/>
    <w:multiLevelType w:val="hybridMultilevel"/>
    <w:tmpl w:val="D02A80E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9" w15:restartNumberingAfterBreak="0">
    <w:nsid w:val="47037F99"/>
    <w:multiLevelType w:val="hybridMultilevel"/>
    <w:tmpl w:val="CEA88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952BD"/>
    <w:multiLevelType w:val="hybridMultilevel"/>
    <w:tmpl w:val="E80000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4ED504F5"/>
    <w:multiLevelType w:val="hybridMultilevel"/>
    <w:tmpl w:val="C3701C1E"/>
    <w:lvl w:ilvl="0" w:tplc="08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2" w15:restartNumberingAfterBreak="0">
    <w:nsid w:val="59167B6A"/>
    <w:multiLevelType w:val="hybridMultilevel"/>
    <w:tmpl w:val="CE7E6C7C"/>
    <w:lvl w:ilvl="0" w:tplc="08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596129CD"/>
    <w:multiLevelType w:val="hybridMultilevel"/>
    <w:tmpl w:val="942493EC"/>
    <w:lvl w:ilvl="0" w:tplc="08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4" w15:restartNumberingAfterBreak="0">
    <w:nsid w:val="604B61B1"/>
    <w:multiLevelType w:val="hybridMultilevel"/>
    <w:tmpl w:val="F77AC2F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2C0B78"/>
    <w:multiLevelType w:val="hybridMultilevel"/>
    <w:tmpl w:val="23143E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63D12"/>
    <w:multiLevelType w:val="hybridMultilevel"/>
    <w:tmpl w:val="68AE630A"/>
    <w:lvl w:ilvl="0" w:tplc="08090001">
      <w:start w:val="1"/>
      <w:numFmt w:val="bullet"/>
      <w:lvlText w:val=""/>
      <w:lvlJc w:val="left"/>
      <w:pPr>
        <w:ind w:left="720" w:hanging="360"/>
      </w:pPr>
      <w:rPr>
        <w:rFonts w:ascii="Symbol" w:hAnsi="Symbol" w:hint="default"/>
      </w:rPr>
    </w:lvl>
    <w:lvl w:ilvl="1" w:tplc="4754BF70">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C72AB"/>
    <w:multiLevelType w:val="hybridMultilevel"/>
    <w:tmpl w:val="A106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8216D1"/>
    <w:multiLevelType w:val="hybridMultilevel"/>
    <w:tmpl w:val="ECC4AAF0"/>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9" w15:restartNumberingAfterBreak="0">
    <w:nsid w:val="6FE44E40"/>
    <w:multiLevelType w:val="hybridMultilevel"/>
    <w:tmpl w:val="8B1AD0E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78AA6C9E"/>
    <w:multiLevelType w:val="hybridMultilevel"/>
    <w:tmpl w:val="8684F162"/>
    <w:lvl w:ilvl="0" w:tplc="08090001">
      <w:start w:val="1"/>
      <w:numFmt w:val="bullet"/>
      <w:lvlText w:val=""/>
      <w:lvlJc w:val="left"/>
      <w:pPr>
        <w:tabs>
          <w:tab w:val="num" w:pos="900"/>
        </w:tabs>
        <w:ind w:left="90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E83384F"/>
    <w:multiLevelType w:val="hybridMultilevel"/>
    <w:tmpl w:val="DCC85F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652759106">
    <w:abstractNumId w:val="9"/>
  </w:num>
  <w:num w:numId="2" w16cid:durableId="1747459590">
    <w:abstractNumId w:val="0"/>
  </w:num>
  <w:num w:numId="3" w16cid:durableId="2069720787">
    <w:abstractNumId w:val="10"/>
  </w:num>
  <w:num w:numId="4" w16cid:durableId="2060980728">
    <w:abstractNumId w:val="4"/>
    <w:lvlOverride w:ilvl="0">
      <w:lvl w:ilvl="0">
        <w:start w:val="1"/>
        <w:numFmt w:val="decimal"/>
        <w:pStyle w:val="Heading1"/>
        <w:lvlText w:val="%1."/>
        <w:lvlJc w:val="left"/>
        <w:pPr>
          <w:ind w:left="360" w:hanging="360"/>
        </w:pPr>
      </w:lvl>
    </w:lvlOverride>
    <w:lvlOverride w:ilvl="1">
      <w:lvl w:ilvl="1">
        <w:start w:val="1"/>
        <w:numFmt w:val="lowerLetter"/>
        <w:pStyle w:val="Heading2"/>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 w16cid:durableId="184100666">
    <w:abstractNumId w:val="27"/>
  </w:num>
  <w:num w:numId="6" w16cid:durableId="513570101">
    <w:abstractNumId w:val="12"/>
  </w:num>
  <w:num w:numId="7" w16cid:durableId="1123814086">
    <w:abstractNumId w:val="19"/>
  </w:num>
  <w:num w:numId="8" w16cid:durableId="1907959468">
    <w:abstractNumId w:val="6"/>
  </w:num>
  <w:num w:numId="9" w16cid:durableId="1014573412">
    <w:abstractNumId w:val="21"/>
  </w:num>
  <w:num w:numId="10" w16cid:durableId="524515428">
    <w:abstractNumId w:val="2"/>
  </w:num>
  <w:num w:numId="11" w16cid:durableId="1924102507">
    <w:abstractNumId w:val="24"/>
  </w:num>
  <w:num w:numId="12" w16cid:durableId="1588490691">
    <w:abstractNumId w:val="7"/>
  </w:num>
  <w:num w:numId="13" w16cid:durableId="257720309">
    <w:abstractNumId w:val="20"/>
  </w:num>
  <w:num w:numId="14" w16cid:durableId="605357526">
    <w:abstractNumId w:val="1"/>
  </w:num>
  <w:num w:numId="15" w16cid:durableId="457993896">
    <w:abstractNumId w:val="23"/>
  </w:num>
  <w:num w:numId="16" w16cid:durableId="59327392">
    <w:abstractNumId w:val="11"/>
  </w:num>
  <w:num w:numId="17" w16cid:durableId="214395847">
    <w:abstractNumId w:val="15"/>
  </w:num>
  <w:num w:numId="18" w16cid:durableId="119105496">
    <w:abstractNumId w:val="30"/>
  </w:num>
  <w:num w:numId="19" w16cid:durableId="292097505">
    <w:abstractNumId w:val="31"/>
  </w:num>
  <w:num w:numId="20" w16cid:durableId="1164198708">
    <w:abstractNumId w:val="5"/>
  </w:num>
  <w:num w:numId="21" w16cid:durableId="1874228269">
    <w:abstractNumId w:val="18"/>
  </w:num>
  <w:num w:numId="22" w16cid:durableId="823158273">
    <w:abstractNumId w:val="14"/>
  </w:num>
  <w:num w:numId="23" w16cid:durableId="158471706">
    <w:abstractNumId w:val="17"/>
  </w:num>
  <w:num w:numId="24" w16cid:durableId="543058446">
    <w:abstractNumId w:val="8"/>
  </w:num>
  <w:num w:numId="25" w16cid:durableId="1721779861">
    <w:abstractNumId w:val="28"/>
  </w:num>
  <w:num w:numId="26" w16cid:durableId="2119908269">
    <w:abstractNumId w:val="13"/>
  </w:num>
  <w:num w:numId="27" w16cid:durableId="1852912510">
    <w:abstractNumId w:val="22"/>
  </w:num>
  <w:num w:numId="28" w16cid:durableId="849216328">
    <w:abstractNumId w:val="29"/>
  </w:num>
  <w:num w:numId="29" w16cid:durableId="37825452">
    <w:abstractNumId w:val="26"/>
  </w:num>
  <w:num w:numId="30" w16cid:durableId="264461510">
    <w:abstractNumId w:val="3"/>
  </w:num>
  <w:num w:numId="31" w16cid:durableId="1913083068">
    <w:abstractNumId w:val="16"/>
  </w:num>
  <w:num w:numId="32" w16cid:durableId="884289640">
    <w:abstractNumId w:val="25"/>
  </w:num>
  <w:num w:numId="33" w16cid:durableId="84982906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28E7"/>
    <w:rsid w:val="00002A2B"/>
    <w:rsid w:val="0000404A"/>
    <w:rsid w:val="00013A97"/>
    <w:rsid w:val="00015126"/>
    <w:rsid w:val="000203AB"/>
    <w:rsid w:val="00022A84"/>
    <w:rsid w:val="00026023"/>
    <w:rsid w:val="00030E21"/>
    <w:rsid w:val="00034BC2"/>
    <w:rsid w:val="00035E89"/>
    <w:rsid w:val="000469C4"/>
    <w:rsid w:val="0004752E"/>
    <w:rsid w:val="000511FC"/>
    <w:rsid w:val="00051F95"/>
    <w:rsid w:val="00052E0E"/>
    <w:rsid w:val="000557CA"/>
    <w:rsid w:val="0005653C"/>
    <w:rsid w:val="00056843"/>
    <w:rsid w:val="00057E0D"/>
    <w:rsid w:val="000633C7"/>
    <w:rsid w:val="00064D96"/>
    <w:rsid w:val="00066D43"/>
    <w:rsid w:val="00071A51"/>
    <w:rsid w:val="00073193"/>
    <w:rsid w:val="00077EE2"/>
    <w:rsid w:val="00081E15"/>
    <w:rsid w:val="00082726"/>
    <w:rsid w:val="00083EE2"/>
    <w:rsid w:val="00090EAD"/>
    <w:rsid w:val="00093074"/>
    <w:rsid w:val="0009616E"/>
    <w:rsid w:val="000975F7"/>
    <w:rsid w:val="000976B7"/>
    <w:rsid w:val="00097A9F"/>
    <w:rsid w:val="000A145B"/>
    <w:rsid w:val="000A281C"/>
    <w:rsid w:val="000A2E14"/>
    <w:rsid w:val="000A5E90"/>
    <w:rsid w:val="000A758F"/>
    <w:rsid w:val="000B70E7"/>
    <w:rsid w:val="000D0707"/>
    <w:rsid w:val="000D457C"/>
    <w:rsid w:val="000E0127"/>
    <w:rsid w:val="000E0D34"/>
    <w:rsid w:val="000E18EB"/>
    <w:rsid w:val="000E4CD4"/>
    <w:rsid w:val="000E79E1"/>
    <w:rsid w:val="000E7CA5"/>
    <w:rsid w:val="000F1A2A"/>
    <w:rsid w:val="000F2641"/>
    <w:rsid w:val="000F4902"/>
    <w:rsid w:val="0010046A"/>
    <w:rsid w:val="0010128B"/>
    <w:rsid w:val="001035B9"/>
    <w:rsid w:val="00115429"/>
    <w:rsid w:val="00115D43"/>
    <w:rsid w:val="001163E5"/>
    <w:rsid w:val="001211EE"/>
    <w:rsid w:val="00121AE7"/>
    <w:rsid w:val="00123206"/>
    <w:rsid w:val="00132510"/>
    <w:rsid w:val="00134AA4"/>
    <w:rsid w:val="00136FE9"/>
    <w:rsid w:val="0013772B"/>
    <w:rsid w:val="00150D09"/>
    <w:rsid w:val="00153CE3"/>
    <w:rsid w:val="001546B4"/>
    <w:rsid w:val="001556E1"/>
    <w:rsid w:val="00156158"/>
    <w:rsid w:val="00161F2D"/>
    <w:rsid w:val="001654C9"/>
    <w:rsid w:val="00167555"/>
    <w:rsid w:val="00170377"/>
    <w:rsid w:val="0017548D"/>
    <w:rsid w:val="00181B46"/>
    <w:rsid w:val="00184F58"/>
    <w:rsid w:val="00187EBD"/>
    <w:rsid w:val="001920C7"/>
    <w:rsid w:val="00193B4E"/>
    <w:rsid w:val="001957A3"/>
    <w:rsid w:val="001A01B1"/>
    <w:rsid w:val="001A24E0"/>
    <w:rsid w:val="001A5D7B"/>
    <w:rsid w:val="001B4349"/>
    <w:rsid w:val="001B4F91"/>
    <w:rsid w:val="001C1E11"/>
    <w:rsid w:val="001C20C6"/>
    <w:rsid w:val="001C32B4"/>
    <w:rsid w:val="001C339B"/>
    <w:rsid w:val="001C640A"/>
    <w:rsid w:val="001D2B66"/>
    <w:rsid w:val="001D304B"/>
    <w:rsid w:val="001E0A8A"/>
    <w:rsid w:val="001E6411"/>
    <w:rsid w:val="001E660F"/>
    <w:rsid w:val="00210F42"/>
    <w:rsid w:val="002115BB"/>
    <w:rsid w:val="00215DFB"/>
    <w:rsid w:val="00215FE0"/>
    <w:rsid w:val="00220870"/>
    <w:rsid w:val="00231996"/>
    <w:rsid w:val="00232BF1"/>
    <w:rsid w:val="002348EB"/>
    <w:rsid w:val="00236DD5"/>
    <w:rsid w:val="002379C0"/>
    <w:rsid w:val="00240585"/>
    <w:rsid w:val="002451B7"/>
    <w:rsid w:val="0024736A"/>
    <w:rsid w:val="00253FE9"/>
    <w:rsid w:val="002541E1"/>
    <w:rsid w:val="00254E7C"/>
    <w:rsid w:val="00257F4F"/>
    <w:rsid w:val="00264EFE"/>
    <w:rsid w:val="00270B9F"/>
    <w:rsid w:val="002710D5"/>
    <w:rsid w:val="00272227"/>
    <w:rsid w:val="00274556"/>
    <w:rsid w:val="002826B1"/>
    <w:rsid w:val="002933D2"/>
    <w:rsid w:val="00295984"/>
    <w:rsid w:val="002A0163"/>
    <w:rsid w:val="002A03E8"/>
    <w:rsid w:val="002A1808"/>
    <w:rsid w:val="002A6C4A"/>
    <w:rsid w:val="002B27AE"/>
    <w:rsid w:val="002B4945"/>
    <w:rsid w:val="002B7C33"/>
    <w:rsid w:val="002C40C9"/>
    <w:rsid w:val="002C63FE"/>
    <w:rsid w:val="002D0ECE"/>
    <w:rsid w:val="002D29B6"/>
    <w:rsid w:val="002D2FC9"/>
    <w:rsid w:val="002D58C1"/>
    <w:rsid w:val="002E04C3"/>
    <w:rsid w:val="002E555E"/>
    <w:rsid w:val="002E5628"/>
    <w:rsid w:val="002E6EAA"/>
    <w:rsid w:val="002E79C9"/>
    <w:rsid w:val="002F05B7"/>
    <w:rsid w:val="002F21C8"/>
    <w:rsid w:val="002F3D22"/>
    <w:rsid w:val="002F4DC1"/>
    <w:rsid w:val="002F609E"/>
    <w:rsid w:val="002F7995"/>
    <w:rsid w:val="00303557"/>
    <w:rsid w:val="00305AD6"/>
    <w:rsid w:val="00307107"/>
    <w:rsid w:val="00310D4D"/>
    <w:rsid w:val="00312B3C"/>
    <w:rsid w:val="00313557"/>
    <w:rsid w:val="00316ABE"/>
    <w:rsid w:val="003172A4"/>
    <w:rsid w:val="00322614"/>
    <w:rsid w:val="00322D16"/>
    <w:rsid w:val="00326C3D"/>
    <w:rsid w:val="003305B8"/>
    <w:rsid w:val="00331056"/>
    <w:rsid w:val="00337EF1"/>
    <w:rsid w:val="00342FF7"/>
    <w:rsid w:val="00343125"/>
    <w:rsid w:val="00343F39"/>
    <w:rsid w:val="00346125"/>
    <w:rsid w:val="00351AE0"/>
    <w:rsid w:val="00356F4D"/>
    <w:rsid w:val="0035785B"/>
    <w:rsid w:val="003617FA"/>
    <w:rsid w:val="00361910"/>
    <w:rsid w:val="00366BBE"/>
    <w:rsid w:val="00371AA8"/>
    <w:rsid w:val="00373521"/>
    <w:rsid w:val="00373FF1"/>
    <w:rsid w:val="0037459B"/>
    <w:rsid w:val="00381B33"/>
    <w:rsid w:val="003844D9"/>
    <w:rsid w:val="00384C5C"/>
    <w:rsid w:val="00384E6E"/>
    <w:rsid w:val="00385411"/>
    <w:rsid w:val="00385A32"/>
    <w:rsid w:val="00385D22"/>
    <w:rsid w:val="0039126F"/>
    <w:rsid w:val="0039556B"/>
    <w:rsid w:val="00396303"/>
    <w:rsid w:val="00396735"/>
    <w:rsid w:val="003A1C39"/>
    <w:rsid w:val="003A5C1B"/>
    <w:rsid w:val="003B48ED"/>
    <w:rsid w:val="003B5C47"/>
    <w:rsid w:val="003C0B05"/>
    <w:rsid w:val="003C214C"/>
    <w:rsid w:val="003D2019"/>
    <w:rsid w:val="003D4B04"/>
    <w:rsid w:val="003D76FB"/>
    <w:rsid w:val="003E054F"/>
    <w:rsid w:val="003E4DE0"/>
    <w:rsid w:val="003E5404"/>
    <w:rsid w:val="003F1B3F"/>
    <w:rsid w:val="003F5E8A"/>
    <w:rsid w:val="0040137B"/>
    <w:rsid w:val="00405563"/>
    <w:rsid w:val="0040575C"/>
    <w:rsid w:val="004146BC"/>
    <w:rsid w:val="0041540B"/>
    <w:rsid w:val="00421DA4"/>
    <w:rsid w:val="0042665D"/>
    <w:rsid w:val="00431F62"/>
    <w:rsid w:val="00432E8B"/>
    <w:rsid w:val="00432EDD"/>
    <w:rsid w:val="00434144"/>
    <w:rsid w:val="004361D1"/>
    <w:rsid w:val="00437496"/>
    <w:rsid w:val="004512A0"/>
    <w:rsid w:val="004525DF"/>
    <w:rsid w:val="0045409A"/>
    <w:rsid w:val="0045461A"/>
    <w:rsid w:val="00457254"/>
    <w:rsid w:val="00461E7F"/>
    <w:rsid w:val="00464255"/>
    <w:rsid w:val="004644D9"/>
    <w:rsid w:val="00464C1A"/>
    <w:rsid w:val="00471475"/>
    <w:rsid w:val="004728F4"/>
    <w:rsid w:val="00476CB0"/>
    <w:rsid w:val="00477F53"/>
    <w:rsid w:val="00481906"/>
    <w:rsid w:val="004902BF"/>
    <w:rsid w:val="00495340"/>
    <w:rsid w:val="0049672D"/>
    <w:rsid w:val="004A2CB2"/>
    <w:rsid w:val="004A338D"/>
    <w:rsid w:val="004A52AF"/>
    <w:rsid w:val="004B0310"/>
    <w:rsid w:val="004B04A8"/>
    <w:rsid w:val="004B0686"/>
    <w:rsid w:val="004B125E"/>
    <w:rsid w:val="004B651F"/>
    <w:rsid w:val="004B6ADE"/>
    <w:rsid w:val="004C0638"/>
    <w:rsid w:val="004C2527"/>
    <w:rsid w:val="004C2AF0"/>
    <w:rsid w:val="004C2E65"/>
    <w:rsid w:val="004C4908"/>
    <w:rsid w:val="004C57B4"/>
    <w:rsid w:val="004D2EB6"/>
    <w:rsid w:val="004D34BE"/>
    <w:rsid w:val="004E0F06"/>
    <w:rsid w:val="004E1576"/>
    <w:rsid w:val="004E3369"/>
    <w:rsid w:val="004E461D"/>
    <w:rsid w:val="004E5EAE"/>
    <w:rsid w:val="004E6227"/>
    <w:rsid w:val="004E7A3F"/>
    <w:rsid w:val="004F22B1"/>
    <w:rsid w:val="004F34C1"/>
    <w:rsid w:val="005069ED"/>
    <w:rsid w:val="00510E84"/>
    <w:rsid w:val="00510EC8"/>
    <w:rsid w:val="00513B7B"/>
    <w:rsid w:val="00513FD6"/>
    <w:rsid w:val="00515492"/>
    <w:rsid w:val="00515AE3"/>
    <w:rsid w:val="00515D81"/>
    <w:rsid w:val="00517349"/>
    <w:rsid w:val="005207A2"/>
    <w:rsid w:val="005219BE"/>
    <w:rsid w:val="00522573"/>
    <w:rsid w:val="00525ADE"/>
    <w:rsid w:val="005273E6"/>
    <w:rsid w:val="005360B2"/>
    <w:rsid w:val="00536306"/>
    <w:rsid w:val="005459FE"/>
    <w:rsid w:val="00545F65"/>
    <w:rsid w:val="00557988"/>
    <w:rsid w:val="00561C5F"/>
    <w:rsid w:val="00565E9D"/>
    <w:rsid w:val="0056676C"/>
    <w:rsid w:val="00574FC5"/>
    <w:rsid w:val="005758BB"/>
    <w:rsid w:val="00575BCF"/>
    <w:rsid w:val="00577002"/>
    <w:rsid w:val="00577309"/>
    <w:rsid w:val="00581929"/>
    <w:rsid w:val="0058209B"/>
    <w:rsid w:val="005832C2"/>
    <w:rsid w:val="0058377D"/>
    <w:rsid w:val="00591E41"/>
    <w:rsid w:val="00593936"/>
    <w:rsid w:val="00593DFC"/>
    <w:rsid w:val="00594094"/>
    <w:rsid w:val="005952C7"/>
    <w:rsid w:val="005A59EB"/>
    <w:rsid w:val="005A5CF4"/>
    <w:rsid w:val="005A6868"/>
    <w:rsid w:val="005B56EC"/>
    <w:rsid w:val="005B788A"/>
    <w:rsid w:val="005C1BB4"/>
    <w:rsid w:val="005C3C68"/>
    <w:rsid w:val="005C411D"/>
    <w:rsid w:val="005D0D4B"/>
    <w:rsid w:val="005D0EDE"/>
    <w:rsid w:val="005E105A"/>
    <w:rsid w:val="005E22BD"/>
    <w:rsid w:val="005E7859"/>
    <w:rsid w:val="005F0BA6"/>
    <w:rsid w:val="005F194B"/>
    <w:rsid w:val="005F32C2"/>
    <w:rsid w:val="005F541B"/>
    <w:rsid w:val="005F7AAE"/>
    <w:rsid w:val="006042C6"/>
    <w:rsid w:val="00605088"/>
    <w:rsid w:val="006069B1"/>
    <w:rsid w:val="00613C32"/>
    <w:rsid w:val="00614200"/>
    <w:rsid w:val="00615B0C"/>
    <w:rsid w:val="006168CE"/>
    <w:rsid w:val="006233EA"/>
    <w:rsid w:val="006252F8"/>
    <w:rsid w:val="00625D10"/>
    <w:rsid w:val="00627B0C"/>
    <w:rsid w:val="006304C1"/>
    <w:rsid w:val="00631E71"/>
    <w:rsid w:val="00636021"/>
    <w:rsid w:val="0063637A"/>
    <w:rsid w:val="006426CC"/>
    <w:rsid w:val="00646E2F"/>
    <w:rsid w:val="00647AE5"/>
    <w:rsid w:val="00650FC7"/>
    <w:rsid w:val="00651702"/>
    <w:rsid w:val="00657B10"/>
    <w:rsid w:val="00662637"/>
    <w:rsid w:val="0066282A"/>
    <w:rsid w:val="0066403D"/>
    <w:rsid w:val="00665CE3"/>
    <w:rsid w:val="00666611"/>
    <w:rsid w:val="00667DA0"/>
    <w:rsid w:val="00670015"/>
    <w:rsid w:val="006709FF"/>
    <w:rsid w:val="00671CCB"/>
    <w:rsid w:val="00673F6E"/>
    <w:rsid w:val="006761BD"/>
    <w:rsid w:val="00683F11"/>
    <w:rsid w:val="00685331"/>
    <w:rsid w:val="00685A10"/>
    <w:rsid w:val="0069362D"/>
    <w:rsid w:val="00694172"/>
    <w:rsid w:val="0069621A"/>
    <w:rsid w:val="00697F18"/>
    <w:rsid w:val="006A06CF"/>
    <w:rsid w:val="006A438B"/>
    <w:rsid w:val="006A525C"/>
    <w:rsid w:val="006A756A"/>
    <w:rsid w:val="006B5967"/>
    <w:rsid w:val="006B6982"/>
    <w:rsid w:val="006C297D"/>
    <w:rsid w:val="006C559F"/>
    <w:rsid w:val="006D3CED"/>
    <w:rsid w:val="006D668B"/>
    <w:rsid w:val="006D7BEE"/>
    <w:rsid w:val="006F1218"/>
    <w:rsid w:val="006F3C8A"/>
    <w:rsid w:val="00702510"/>
    <w:rsid w:val="007067EF"/>
    <w:rsid w:val="0072049B"/>
    <w:rsid w:val="007235E2"/>
    <w:rsid w:val="00733591"/>
    <w:rsid w:val="0074585C"/>
    <w:rsid w:val="00752799"/>
    <w:rsid w:val="00752823"/>
    <w:rsid w:val="007579F7"/>
    <w:rsid w:val="007607A2"/>
    <w:rsid w:val="00761597"/>
    <w:rsid w:val="007619AB"/>
    <w:rsid w:val="007626B9"/>
    <w:rsid w:val="00765E5B"/>
    <w:rsid w:val="00782FCF"/>
    <w:rsid w:val="00786638"/>
    <w:rsid w:val="00786AA6"/>
    <w:rsid w:val="00790677"/>
    <w:rsid w:val="0079285F"/>
    <w:rsid w:val="007930E7"/>
    <w:rsid w:val="0079468A"/>
    <w:rsid w:val="00795466"/>
    <w:rsid w:val="00795877"/>
    <w:rsid w:val="00796FDB"/>
    <w:rsid w:val="0079719E"/>
    <w:rsid w:val="00797DF3"/>
    <w:rsid w:val="007A11BF"/>
    <w:rsid w:val="007A611D"/>
    <w:rsid w:val="007B3C6A"/>
    <w:rsid w:val="007B4A0F"/>
    <w:rsid w:val="007B4E03"/>
    <w:rsid w:val="007B6B3C"/>
    <w:rsid w:val="007C0415"/>
    <w:rsid w:val="007C0500"/>
    <w:rsid w:val="007C244A"/>
    <w:rsid w:val="007C3EE8"/>
    <w:rsid w:val="007D2901"/>
    <w:rsid w:val="007D34D5"/>
    <w:rsid w:val="007D559C"/>
    <w:rsid w:val="007D567A"/>
    <w:rsid w:val="007D59F6"/>
    <w:rsid w:val="007E5B0C"/>
    <w:rsid w:val="007F50D7"/>
    <w:rsid w:val="007F51AC"/>
    <w:rsid w:val="007F79C3"/>
    <w:rsid w:val="008019C1"/>
    <w:rsid w:val="00801AAE"/>
    <w:rsid w:val="008063C0"/>
    <w:rsid w:val="00807C8E"/>
    <w:rsid w:val="00810AA9"/>
    <w:rsid w:val="008166C4"/>
    <w:rsid w:val="008175E7"/>
    <w:rsid w:val="00817F55"/>
    <w:rsid w:val="0082009B"/>
    <w:rsid w:val="00823045"/>
    <w:rsid w:val="00825D3E"/>
    <w:rsid w:val="008311D6"/>
    <w:rsid w:val="00831C21"/>
    <w:rsid w:val="008330DC"/>
    <w:rsid w:val="008335A0"/>
    <w:rsid w:val="00834D89"/>
    <w:rsid w:val="00837228"/>
    <w:rsid w:val="008443EB"/>
    <w:rsid w:val="008474A8"/>
    <w:rsid w:val="00850360"/>
    <w:rsid w:val="008508F2"/>
    <w:rsid w:val="0085557F"/>
    <w:rsid w:val="00863974"/>
    <w:rsid w:val="00863BA0"/>
    <w:rsid w:val="00865105"/>
    <w:rsid w:val="00867AF2"/>
    <w:rsid w:val="008721F7"/>
    <w:rsid w:val="008729D1"/>
    <w:rsid w:val="00873FA2"/>
    <w:rsid w:val="0087646D"/>
    <w:rsid w:val="00885D39"/>
    <w:rsid w:val="00887AA9"/>
    <w:rsid w:val="00893667"/>
    <w:rsid w:val="008A37B7"/>
    <w:rsid w:val="008A55FB"/>
    <w:rsid w:val="008A74FC"/>
    <w:rsid w:val="008B04FA"/>
    <w:rsid w:val="008B23B4"/>
    <w:rsid w:val="008B38DE"/>
    <w:rsid w:val="008B4AEF"/>
    <w:rsid w:val="008C4D68"/>
    <w:rsid w:val="008C7E15"/>
    <w:rsid w:val="008D448B"/>
    <w:rsid w:val="008D5C7C"/>
    <w:rsid w:val="008E29FD"/>
    <w:rsid w:val="008E509B"/>
    <w:rsid w:val="008E7F06"/>
    <w:rsid w:val="008F3C40"/>
    <w:rsid w:val="008F546D"/>
    <w:rsid w:val="009007D5"/>
    <w:rsid w:val="00904BB1"/>
    <w:rsid w:val="00907FE0"/>
    <w:rsid w:val="00911774"/>
    <w:rsid w:val="00912EDC"/>
    <w:rsid w:val="009166AE"/>
    <w:rsid w:val="00921074"/>
    <w:rsid w:val="0092346B"/>
    <w:rsid w:val="00924979"/>
    <w:rsid w:val="00926B92"/>
    <w:rsid w:val="009278B4"/>
    <w:rsid w:val="00935BC7"/>
    <w:rsid w:val="009413A3"/>
    <w:rsid w:val="00942B7B"/>
    <w:rsid w:val="0094469B"/>
    <w:rsid w:val="009469C8"/>
    <w:rsid w:val="00946E34"/>
    <w:rsid w:val="009529E6"/>
    <w:rsid w:val="00952ECA"/>
    <w:rsid w:val="00965F45"/>
    <w:rsid w:val="00966C18"/>
    <w:rsid w:val="00966EAB"/>
    <w:rsid w:val="009675F6"/>
    <w:rsid w:val="00967E45"/>
    <w:rsid w:val="00983862"/>
    <w:rsid w:val="0098646E"/>
    <w:rsid w:val="009911F0"/>
    <w:rsid w:val="00996DF0"/>
    <w:rsid w:val="00997B69"/>
    <w:rsid w:val="009A6C3F"/>
    <w:rsid w:val="009A7DEE"/>
    <w:rsid w:val="009B0C8B"/>
    <w:rsid w:val="009B429F"/>
    <w:rsid w:val="009B5334"/>
    <w:rsid w:val="009C61D8"/>
    <w:rsid w:val="009C6327"/>
    <w:rsid w:val="009D24D3"/>
    <w:rsid w:val="009D2C5A"/>
    <w:rsid w:val="009D3711"/>
    <w:rsid w:val="009D5894"/>
    <w:rsid w:val="009E041C"/>
    <w:rsid w:val="009E3E95"/>
    <w:rsid w:val="009E598B"/>
    <w:rsid w:val="009F5634"/>
    <w:rsid w:val="00A00068"/>
    <w:rsid w:val="00A043BF"/>
    <w:rsid w:val="00A06528"/>
    <w:rsid w:val="00A07F77"/>
    <w:rsid w:val="00A13F95"/>
    <w:rsid w:val="00A16214"/>
    <w:rsid w:val="00A166F8"/>
    <w:rsid w:val="00A20720"/>
    <w:rsid w:val="00A21ED2"/>
    <w:rsid w:val="00A33D23"/>
    <w:rsid w:val="00A33E11"/>
    <w:rsid w:val="00A349DB"/>
    <w:rsid w:val="00A34AEE"/>
    <w:rsid w:val="00A365CB"/>
    <w:rsid w:val="00A37A63"/>
    <w:rsid w:val="00A40D57"/>
    <w:rsid w:val="00A4110B"/>
    <w:rsid w:val="00A46BEE"/>
    <w:rsid w:val="00A50724"/>
    <w:rsid w:val="00A5380C"/>
    <w:rsid w:val="00A54D0E"/>
    <w:rsid w:val="00A6720E"/>
    <w:rsid w:val="00A70254"/>
    <w:rsid w:val="00A70392"/>
    <w:rsid w:val="00A7478C"/>
    <w:rsid w:val="00A759A3"/>
    <w:rsid w:val="00A773F2"/>
    <w:rsid w:val="00A82FB6"/>
    <w:rsid w:val="00A83861"/>
    <w:rsid w:val="00A84E05"/>
    <w:rsid w:val="00A85B3B"/>
    <w:rsid w:val="00A85EDB"/>
    <w:rsid w:val="00A95DDF"/>
    <w:rsid w:val="00A96567"/>
    <w:rsid w:val="00AA0D74"/>
    <w:rsid w:val="00AA19B5"/>
    <w:rsid w:val="00AA3D82"/>
    <w:rsid w:val="00AA4A0C"/>
    <w:rsid w:val="00AA581B"/>
    <w:rsid w:val="00AA6405"/>
    <w:rsid w:val="00AA68AA"/>
    <w:rsid w:val="00AA7505"/>
    <w:rsid w:val="00AB4997"/>
    <w:rsid w:val="00AB562F"/>
    <w:rsid w:val="00AB5A57"/>
    <w:rsid w:val="00AC3579"/>
    <w:rsid w:val="00AC36FC"/>
    <w:rsid w:val="00AD2B13"/>
    <w:rsid w:val="00AD327F"/>
    <w:rsid w:val="00AD38FA"/>
    <w:rsid w:val="00AE5415"/>
    <w:rsid w:val="00AE730A"/>
    <w:rsid w:val="00AE75EC"/>
    <w:rsid w:val="00AF0113"/>
    <w:rsid w:val="00AF175E"/>
    <w:rsid w:val="00AF392A"/>
    <w:rsid w:val="00B04E7F"/>
    <w:rsid w:val="00B06BBD"/>
    <w:rsid w:val="00B10B94"/>
    <w:rsid w:val="00B1123E"/>
    <w:rsid w:val="00B1353E"/>
    <w:rsid w:val="00B15A10"/>
    <w:rsid w:val="00B37210"/>
    <w:rsid w:val="00B37D53"/>
    <w:rsid w:val="00B402A5"/>
    <w:rsid w:val="00B41A26"/>
    <w:rsid w:val="00B42F55"/>
    <w:rsid w:val="00B442D5"/>
    <w:rsid w:val="00B46AA6"/>
    <w:rsid w:val="00B52FA2"/>
    <w:rsid w:val="00B536C5"/>
    <w:rsid w:val="00B54B21"/>
    <w:rsid w:val="00B56ECE"/>
    <w:rsid w:val="00B5729C"/>
    <w:rsid w:val="00B62EB2"/>
    <w:rsid w:val="00B63E92"/>
    <w:rsid w:val="00B650C6"/>
    <w:rsid w:val="00B70C81"/>
    <w:rsid w:val="00B72C71"/>
    <w:rsid w:val="00B82634"/>
    <w:rsid w:val="00B842C2"/>
    <w:rsid w:val="00B87C0F"/>
    <w:rsid w:val="00B906C2"/>
    <w:rsid w:val="00B9360D"/>
    <w:rsid w:val="00B955DA"/>
    <w:rsid w:val="00B95DF8"/>
    <w:rsid w:val="00BA1458"/>
    <w:rsid w:val="00BA18A1"/>
    <w:rsid w:val="00BA2F7C"/>
    <w:rsid w:val="00BA3435"/>
    <w:rsid w:val="00BA4D14"/>
    <w:rsid w:val="00BA525C"/>
    <w:rsid w:val="00BC1A9A"/>
    <w:rsid w:val="00BC59CA"/>
    <w:rsid w:val="00BD1B97"/>
    <w:rsid w:val="00BD1C69"/>
    <w:rsid w:val="00BD5E20"/>
    <w:rsid w:val="00BD6033"/>
    <w:rsid w:val="00BD6226"/>
    <w:rsid w:val="00BE1067"/>
    <w:rsid w:val="00BE3A12"/>
    <w:rsid w:val="00BE4E16"/>
    <w:rsid w:val="00BE52A9"/>
    <w:rsid w:val="00BF56A0"/>
    <w:rsid w:val="00BF5A95"/>
    <w:rsid w:val="00BF6E49"/>
    <w:rsid w:val="00C11999"/>
    <w:rsid w:val="00C128FB"/>
    <w:rsid w:val="00C12DB5"/>
    <w:rsid w:val="00C13272"/>
    <w:rsid w:val="00C1371E"/>
    <w:rsid w:val="00C16CF4"/>
    <w:rsid w:val="00C17193"/>
    <w:rsid w:val="00C23DBC"/>
    <w:rsid w:val="00C329CB"/>
    <w:rsid w:val="00C3314B"/>
    <w:rsid w:val="00C33F2F"/>
    <w:rsid w:val="00C350E4"/>
    <w:rsid w:val="00C35ED6"/>
    <w:rsid w:val="00C4202A"/>
    <w:rsid w:val="00C4581A"/>
    <w:rsid w:val="00C46E51"/>
    <w:rsid w:val="00C5063E"/>
    <w:rsid w:val="00C52069"/>
    <w:rsid w:val="00C619C7"/>
    <w:rsid w:val="00C6333E"/>
    <w:rsid w:val="00C65078"/>
    <w:rsid w:val="00C67E07"/>
    <w:rsid w:val="00C80533"/>
    <w:rsid w:val="00C843FD"/>
    <w:rsid w:val="00C8558F"/>
    <w:rsid w:val="00C8742F"/>
    <w:rsid w:val="00C91F42"/>
    <w:rsid w:val="00C9664A"/>
    <w:rsid w:val="00CA626C"/>
    <w:rsid w:val="00CA7D66"/>
    <w:rsid w:val="00CB0F50"/>
    <w:rsid w:val="00CB1C5B"/>
    <w:rsid w:val="00CB2F25"/>
    <w:rsid w:val="00CB5271"/>
    <w:rsid w:val="00CB705A"/>
    <w:rsid w:val="00CB7F98"/>
    <w:rsid w:val="00CC01E8"/>
    <w:rsid w:val="00CC06AF"/>
    <w:rsid w:val="00CC2BC1"/>
    <w:rsid w:val="00CC315B"/>
    <w:rsid w:val="00CC769B"/>
    <w:rsid w:val="00CD1B52"/>
    <w:rsid w:val="00CD2001"/>
    <w:rsid w:val="00CD2311"/>
    <w:rsid w:val="00CD28F0"/>
    <w:rsid w:val="00CD7B72"/>
    <w:rsid w:val="00CE0EBC"/>
    <w:rsid w:val="00CE2473"/>
    <w:rsid w:val="00CE5B05"/>
    <w:rsid w:val="00CF11A5"/>
    <w:rsid w:val="00CF51AA"/>
    <w:rsid w:val="00CF6CE2"/>
    <w:rsid w:val="00D042E0"/>
    <w:rsid w:val="00D04C83"/>
    <w:rsid w:val="00D10147"/>
    <w:rsid w:val="00D1054F"/>
    <w:rsid w:val="00D17246"/>
    <w:rsid w:val="00D219BA"/>
    <w:rsid w:val="00D25413"/>
    <w:rsid w:val="00D279C6"/>
    <w:rsid w:val="00D312EB"/>
    <w:rsid w:val="00D31A54"/>
    <w:rsid w:val="00D32280"/>
    <w:rsid w:val="00D341A3"/>
    <w:rsid w:val="00D3547B"/>
    <w:rsid w:val="00D4165D"/>
    <w:rsid w:val="00D44DA9"/>
    <w:rsid w:val="00D5073C"/>
    <w:rsid w:val="00D508F8"/>
    <w:rsid w:val="00D54E0E"/>
    <w:rsid w:val="00D565CB"/>
    <w:rsid w:val="00D56C8F"/>
    <w:rsid w:val="00D576C4"/>
    <w:rsid w:val="00D6440E"/>
    <w:rsid w:val="00D7337C"/>
    <w:rsid w:val="00D842B1"/>
    <w:rsid w:val="00D855C0"/>
    <w:rsid w:val="00D85713"/>
    <w:rsid w:val="00D92A03"/>
    <w:rsid w:val="00D95AFD"/>
    <w:rsid w:val="00D96D17"/>
    <w:rsid w:val="00DB48A5"/>
    <w:rsid w:val="00DB755E"/>
    <w:rsid w:val="00DC00AE"/>
    <w:rsid w:val="00DD0238"/>
    <w:rsid w:val="00DD0FE1"/>
    <w:rsid w:val="00DD2377"/>
    <w:rsid w:val="00DD2400"/>
    <w:rsid w:val="00DD36F8"/>
    <w:rsid w:val="00DE0CF8"/>
    <w:rsid w:val="00DE30C5"/>
    <w:rsid w:val="00DE3F74"/>
    <w:rsid w:val="00DF27EE"/>
    <w:rsid w:val="00DF3119"/>
    <w:rsid w:val="00DF3808"/>
    <w:rsid w:val="00DF66E0"/>
    <w:rsid w:val="00DF71D1"/>
    <w:rsid w:val="00DF7241"/>
    <w:rsid w:val="00E03D7E"/>
    <w:rsid w:val="00E10DCA"/>
    <w:rsid w:val="00E1130B"/>
    <w:rsid w:val="00E11DF3"/>
    <w:rsid w:val="00E1358E"/>
    <w:rsid w:val="00E1359F"/>
    <w:rsid w:val="00E1384F"/>
    <w:rsid w:val="00E15FA5"/>
    <w:rsid w:val="00E24551"/>
    <w:rsid w:val="00E30924"/>
    <w:rsid w:val="00E30F8A"/>
    <w:rsid w:val="00E31D33"/>
    <w:rsid w:val="00E320B7"/>
    <w:rsid w:val="00E325FA"/>
    <w:rsid w:val="00E37085"/>
    <w:rsid w:val="00E41C3D"/>
    <w:rsid w:val="00E472F9"/>
    <w:rsid w:val="00E60F66"/>
    <w:rsid w:val="00E61A0F"/>
    <w:rsid w:val="00E64701"/>
    <w:rsid w:val="00E70566"/>
    <w:rsid w:val="00E74A61"/>
    <w:rsid w:val="00E771CC"/>
    <w:rsid w:val="00E81D55"/>
    <w:rsid w:val="00E831F0"/>
    <w:rsid w:val="00E86706"/>
    <w:rsid w:val="00E867D3"/>
    <w:rsid w:val="00E874E1"/>
    <w:rsid w:val="00E93D54"/>
    <w:rsid w:val="00E9567B"/>
    <w:rsid w:val="00E96501"/>
    <w:rsid w:val="00E9748D"/>
    <w:rsid w:val="00EA1F92"/>
    <w:rsid w:val="00EA24F1"/>
    <w:rsid w:val="00EA3F6E"/>
    <w:rsid w:val="00EA7395"/>
    <w:rsid w:val="00EA751E"/>
    <w:rsid w:val="00EB7D0F"/>
    <w:rsid w:val="00EC71EA"/>
    <w:rsid w:val="00EC78A8"/>
    <w:rsid w:val="00ED06C3"/>
    <w:rsid w:val="00ED1104"/>
    <w:rsid w:val="00ED4B61"/>
    <w:rsid w:val="00EE12B3"/>
    <w:rsid w:val="00EE15B9"/>
    <w:rsid w:val="00EE251D"/>
    <w:rsid w:val="00EE4BB2"/>
    <w:rsid w:val="00EE53DB"/>
    <w:rsid w:val="00EF1F91"/>
    <w:rsid w:val="00EF2703"/>
    <w:rsid w:val="00EF3D8E"/>
    <w:rsid w:val="00EF51F3"/>
    <w:rsid w:val="00EF60A4"/>
    <w:rsid w:val="00EF68B3"/>
    <w:rsid w:val="00F01185"/>
    <w:rsid w:val="00F02007"/>
    <w:rsid w:val="00F02270"/>
    <w:rsid w:val="00F0271E"/>
    <w:rsid w:val="00F029C0"/>
    <w:rsid w:val="00F03356"/>
    <w:rsid w:val="00F05411"/>
    <w:rsid w:val="00F162BA"/>
    <w:rsid w:val="00F165CF"/>
    <w:rsid w:val="00F21C0F"/>
    <w:rsid w:val="00F22A8B"/>
    <w:rsid w:val="00F22D40"/>
    <w:rsid w:val="00F233FB"/>
    <w:rsid w:val="00F3377B"/>
    <w:rsid w:val="00F41E76"/>
    <w:rsid w:val="00F459ED"/>
    <w:rsid w:val="00F53EF6"/>
    <w:rsid w:val="00F62B78"/>
    <w:rsid w:val="00F70DEC"/>
    <w:rsid w:val="00F71707"/>
    <w:rsid w:val="00F73F99"/>
    <w:rsid w:val="00F75578"/>
    <w:rsid w:val="00F82978"/>
    <w:rsid w:val="00F91B78"/>
    <w:rsid w:val="00F924B1"/>
    <w:rsid w:val="00F97F28"/>
    <w:rsid w:val="00FA22B2"/>
    <w:rsid w:val="00FA2CD9"/>
    <w:rsid w:val="00FA2D34"/>
    <w:rsid w:val="00FB56FA"/>
    <w:rsid w:val="00FC14B9"/>
    <w:rsid w:val="00FD48C9"/>
    <w:rsid w:val="00FD5AB6"/>
    <w:rsid w:val="00FD7301"/>
    <w:rsid w:val="00FE05DB"/>
    <w:rsid w:val="00FE38B2"/>
    <w:rsid w:val="00FE44CD"/>
    <w:rsid w:val="00FE4C64"/>
    <w:rsid w:val="00FF203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7971"/>
  <w15:chartTrackingRefBased/>
  <w15:docId w15:val="{1FCA5E16-0504-49C7-8168-378CD61B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2F"/>
    <w:rPr>
      <w:rFonts w:eastAsia="Times New Roman"/>
      <w:sz w:val="22"/>
      <w:lang w:eastAsia="en-US"/>
    </w:rPr>
  </w:style>
  <w:style w:type="paragraph" w:styleId="Heading1">
    <w:name w:val="heading 1"/>
    <w:basedOn w:val="Normal"/>
    <w:next w:val="Normal"/>
    <w:link w:val="Heading1Char"/>
    <w:qFormat/>
    <w:rsid w:val="00C33F2F"/>
    <w:pPr>
      <w:keepNext/>
      <w:numPr>
        <w:numId w:val="4"/>
      </w:numPr>
      <w:spacing w:after="120"/>
      <w:ind w:left="567" w:hanging="567"/>
      <w:outlineLvl w:val="0"/>
    </w:pPr>
    <w:rPr>
      <w:b/>
      <w:color w:val="7C2925"/>
      <w:sz w:val="28"/>
      <w:lang w:val="en-US"/>
    </w:rPr>
  </w:style>
  <w:style w:type="paragraph" w:styleId="Heading2">
    <w:name w:val="heading 2"/>
    <w:basedOn w:val="Normal"/>
    <w:next w:val="Normal"/>
    <w:link w:val="Heading2Char"/>
    <w:uiPriority w:val="9"/>
    <w:unhideWhenUsed/>
    <w:qFormat/>
    <w:rsid w:val="00C33F2F"/>
    <w:pPr>
      <w:keepNext/>
      <w:keepLines/>
      <w:numPr>
        <w:ilvl w:val="1"/>
        <w:numId w:val="4"/>
      </w:numPr>
      <w:spacing w:after="120"/>
      <w:outlineLvl w:val="1"/>
    </w:pPr>
    <w:rPr>
      <w:b/>
      <w:bCs/>
      <w:color w:val="1F497D"/>
      <w:sz w:val="24"/>
      <w:szCs w:val="24"/>
    </w:rPr>
  </w:style>
  <w:style w:type="paragraph" w:styleId="Heading3">
    <w:name w:val="heading 3"/>
    <w:basedOn w:val="Normal"/>
    <w:next w:val="Normal"/>
    <w:link w:val="Heading3Char"/>
    <w:uiPriority w:val="9"/>
    <w:unhideWhenUsed/>
    <w:qFormat/>
    <w:rsid w:val="00C33F2F"/>
    <w:pPr>
      <w:keepNext/>
      <w:keepLines/>
      <w:numPr>
        <w:ilvl w:val="1"/>
        <w:numId w:val="1"/>
      </w:numPr>
      <w:spacing w:before="200"/>
      <w:outlineLvl w:val="2"/>
    </w:pPr>
    <w:rPr>
      <w:b/>
      <w:bCs/>
      <w:color w:val="4F81BD"/>
      <w:sz w:val="24"/>
    </w:rPr>
  </w:style>
  <w:style w:type="paragraph" w:styleId="Heading4">
    <w:name w:val="heading 4"/>
    <w:basedOn w:val="Normal"/>
    <w:next w:val="Normal"/>
    <w:link w:val="Heading4Char"/>
    <w:uiPriority w:val="9"/>
    <w:semiHidden/>
    <w:unhideWhenUsed/>
    <w:qFormat/>
    <w:rsid w:val="002E04C3"/>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2E04C3"/>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DF3808"/>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1B52"/>
    <w:rPr>
      <w:rFonts w:eastAsia="Times New Roman"/>
      <w:b/>
      <w:color w:val="7C2925"/>
      <w:sz w:val="28"/>
      <w:lang w:val="en-US" w:eastAsia="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A85B3B"/>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F233FB"/>
    <w:rPr>
      <w:rFonts w:eastAsia="Times New Roman"/>
      <w:b/>
      <w:bCs/>
      <w:color w:val="4F81BD"/>
      <w:sz w:val="24"/>
      <w:lang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C33F2F"/>
    <w:pPr>
      <w:tabs>
        <w:tab w:val="left" w:pos="567"/>
        <w:tab w:val="right" w:leader="dot" w:pos="9016"/>
      </w:tabs>
      <w:spacing w:after="100"/>
    </w:pPr>
    <w:rPr>
      <w:b/>
      <w:sz w:val="24"/>
    </w:rPr>
  </w:style>
  <w:style w:type="paragraph" w:styleId="TOC2">
    <w:name w:val="toc 2"/>
    <w:basedOn w:val="Normal"/>
    <w:next w:val="Normal"/>
    <w:autoRedefine/>
    <w:uiPriority w:val="39"/>
    <w:unhideWhenUsed/>
    <w:rsid w:val="00C33F2F"/>
    <w:pPr>
      <w:tabs>
        <w:tab w:val="left" w:pos="993"/>
        <w:tab w:val="right" w:leader="dot" w:pos="9016"/>
      </w:tabs>
      <w:spacing w:after="100"/>
      <w:ind w:left="567"/>
    </w:pPr>
  </w:style>
  <w:style w:type="paragraph" w:styleId="TOC3">
    <w:name w:val="toc 3"/>
    <w:basedOn w:val="Normal"/>
    <w:next w:val="Normal"/>
    <w:autoRedefine/>
    <w:uiPriority w:val="39"/>
    <w:unhideWhenUsed/>
    <w:rsid w:val="0039556B"/>
    <w:pPr>
      <w:spacing w:after="100"/>
      <w:ind w:left="440"/>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7C2925"/>
      <w:sz w:val="28"/>
      <w:lang w:val="en-US"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bCs/>
      <w:color w:val="4F81BD"/>
      <w:sz w:val="24"/>
      <w:lang w:eastAsia="en-US"/>
    </w:rPr>
  </w:style>
  <w:style w:type="paragraph" w:styleId="BodyTextIndent">
    <w:name w:val="Body Text Indent"/>
    <w:basedOn w:val="Normal"/>
    <w:link w:val="BodyTextIndentChar"/>
    <w:uiPriority w:val="99"/>
    <w:semiHidden/>
    <w:unhideWhenUsed/>
    <w:rsid w:val="00AE5415"/>
    <w:pPr>
      <w:spacing w:after="120"/>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semiHidden/>
    <w:rsid w:val="002E04C3"/>
    <w:rPr>
      <w:rFonts w:ascii="Cambria" w:eastAsia="Times New Roman" w:hAnsi="Cambria" w:cs="Times New Roman"/>
      <w:b/>
      <w:bCs/>
      <w:i/>
      <w:iCs/>
      <w:color w:val="4F81BD"/>
      <w:szCs w:val="20"/>
    </w:rPr>
  </w:style>
  <w:style w:type="character" w:customStyle="1" w:styleId="Heading5Char">
    <w:name w:val="Heading 5 Char"/>
    <w:link w:val="Heading5"/>
    <w:uiPriority w:val="9"/>
    <w:semiHidden/>
    <w:rsid w:val="002E04C3"/>
    <w:rPr>
      <w:rFonts w:ascii="Cambria" w:eastAsia="Times New Roman" w:hAnsi="Cambria" w:cs="Times New Roman"/>
      <w:color w:val="243F60"/>
      <w:szCs w:val="20"/>
    </w:rPr>
  </w:style>
  <w:style w:type="character" w:customStyle="1" w:styleId="Heading6Char">
    <w:name w:val="Heading 6 Char"/>
    <w:link w:val="Heading6"/>
    <w:uiPriority w:val="9"/>
    <w:rsid w:val="002E04C3"/>
    <w:rPr>
      <w:rFonts w:ascii="Cambria" w:eastAsia="Times New Roman" w:hAnsi="Cambria" w:cs="Times New Roman"/>
      <w:i/>
      <w:iCs/>
      <w:color w:val="243F60"/>
      <w:szCs w:val="20"/>
    </w:rPr>
  </w:style>
  <w:style w:type="character" w:customStyle="1" w:styleId="Heading8Char">
    <w:name w:val="Heading 8 Char"/>
    <w:link w:val="Heading8"/>
    <w:uiPriority w:val="9"/>
    <w:semiHidden/>
    <w:rsid w:val="002E04C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E04C3"/>
    <w:rPr>
      <w:rFonts w:ascii="Cambria" w:eastAsia="Times New Roman" w:hAnsi="Cambria" w:cs="Times New Roman"/>
      <w:i/>
      <w:iCs/>
      <w:color w:val="404040"/>
      <w:sz w:val="20"/>
      <w:szCs w:val="20"/>
    </w:rPr>
  </w:style>
  <w:style w:type="paragraph" w:styleId="BodyText3">
    <w:name w:val="Body Text 3"/>
    <w:basedOn w:val="Normal"/>
    <w:link w:val="BodyText3Char"/>
    <w:uiPriority w:val="99"/>
    <w:semiHidden/>
    <w:unhideWhenUsed/>
    <w:rsid w:val="002E04C3"/>
    <w:pPr>
      <w:spacing w:after="120"/>
    </w:pPr>
    <w:rPr>
      <w:sz w:val="16"/>
      <w:szCs w:val="16"/>
    </w:rPr>
  </w:style>
  <w:style w:type="character" w:customStyle="1" w:styleId="BodyText3Char">
    <w:name w:val="Body Text 3 Char"/>
    <w:link w:val="BodyText3"/>
    <w:uiPriority w:val="99"/>
    <w:semiHidden/>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semiHidden/>
    <w:unhideWhenUsed/>
    <w:rsid w:val="004A2CB2"/>
    <w:pPr>
      <w:spacing w:after="120" w:line="480" w:lineRule="auto"/>
    </w:pPr>
  </w:style>
  <w:style w:type="character" w:customStyle="1" w:styleId="BodyText2Char">
    <w:name w:val="Body Text 2 Char"/>
    <w:link w:val="BodyText2"/>
    <w:uiPriority w:val="99"/>
    <w:semiHidden/>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character" w:styleId="FollowedHyperlink">
    <w:name w:val="FollowedHyperlink"/>
    <w:uiPriority w:val="99"/>
    <w:semiHidden/>
    <w:unhideWhenUsed/>
    <w:rsid w:val="004C2527"/>
    <w:rPr>
      <w:color w:val="800080"/>
      <w:u w:val="single"/>
    </w:rPr>
  </w:style>
  <w:style w:type="character" w:styleId="Emphasis">
    <w:name w:val="Emphasis"/>
    <w:qFormat/>
    <w:rsid w:val="00BA18A1"/>
    <w:rPr>
      <w:i/>
      <w:iCs/>
    </w:rPr>
  </w:style>
  <w:style w:type="paragraph" w:customStyle="1" w:styleId="body">
    <w:name w:val="body"/>
    <w:basedOn w:val="Normal"/>
    <w:rsid w:val="00BA18A1"/>
    <w:pPr>
      <w:spacing w:line="240" w:lineRule="exact"/>
    </w:pPr>
    <w:rPr>
      <w:rFonts w:ascii="L Frutiger Light" w:eastAsia="Times" w:hAnsi="L Frutiger Light"/>
      <w:color w:val="003366"/>
      <w:sz w:val="20"/>
      <w:lang w:eastAsia="en-GB"/>
    </w:rPr>
  </w:style>
  <w:style w:type="paragraph" w:customStyle="1" w:styleId="Noparagraphstyle">
    <w:name w:val="[No paragraph style]"/>
    <w:rsid w:val="00BA18A1"/>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BA18A1"/>
    <w:pPr>
      <w:widowControl w:val="0"/>
      <w:autoSpaceDE w:val="0"/>
      <w:autoSpaceDN w:val="0"/>
      <w:adjustRightInd w:val="0"/>
      <w:spacing w:before="57" w:line="280" w:lineRule="atLeast"/>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BA18A1"/>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Default">
    <w:name w:val="Default"/>
    <w:rsid w:val="00CC315B"/>
    <w:pPr>
      <w:autoSpaceDE w:val="0"/>
      <w:autoSpaceDN w:val="0"/>
      <w:adjustRightInd w:val="0"/>
    </w:pPr>
    <w:rPr>
      <w:rFonts w:ascii="Arial" w:hAnsi="Arial" w:cs="Arial"/>
      <w:color w:val="000000"/>
      <w:sz w:val="24"/>
      <w:szCs w:val="24"/>
      <w:lang w:eastAsia="en-US"/>
    </w:rPr>
  </w:style>
  <w:style w:type="character" w:customStyle="1" w:styleId="Heading7Char">
    <w:name w:val="Heading 7 Char"/>
    <w:link w:val="Heading7"/>
    <w:uiPriority w:val="9"/>
    <w:semiHidden/>
    <w:rsid w:val="00DF3808"/>
    <w:rPr>
      <w:rFonts w:ascii="Cambria" w:eastAsia="Times New Roman" w:hAnsi="Cambria" w:cs="Times New Roman"/>
      <w:i/>
      <w:iCs/>
      <w:color w:val="404040"/>
      <w:szCs w:val="20"/>
    </w:rPr>
  </w:style>
  <w:style w:type="numbering" w:customStyle="1" w:styleId="Headings">
    <w:name w:val="Headings"/>
    <w:uiPriority w:val="99"/>
    <w:rsid w:val="006D668B"/>
    <w:pPr>
      <w:numPr>
        <w:numId w:val="33"/>
      </w:numPr>
    </w:pPr>
  </w:style>
  <w:style w:type="character" w:styleId="UnresolvedMention">
    <w:name w:val="Unresolved Mention"/>
    <w:uiPriority w:val="99"/>
    <w:semiHidden/>
    <w:unhideWhenUsed/>
    <w:rsid w:val="0068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6594">
      <w:bodyDiv w:val="1"/>
      <w:marLeft w:val="0"/>
      <w:marRight w:val="0"/>
      <w:marTop w:val="0"/>
      <w:marBottom w:val="0"/>
      <w:divBdr>
        <w:top w:val="none" w:sz="0" w:space="0" w:color="auto"/>
        <w:left w:val="none" w:sz="0" w:space="0" w:color="auto"/>
        <w:bottom w:val="none" w:sz="0" w:space="0" w:color="auto"/>
        <w:right w:val="none" w:sz="0" w:space="0" w:color="auto"/>
      </w:divBdr>
      <w:divsChild>
        <w:div w:id="1526672891">
          <w:marLeft w:val="0"/>
          <w:marRight w:val="0"/>
          <w:marTop w:val="150"/>
          <w:marBottom w:val="0"/>
          <w:divBdr>
            <w:top w:val="none" w:sz="0" w:space="0" w:color="auto"/>
            <w:left w:val="none" w:sz="0" w:space="0" w:color="auto"/>
            <w:bottom w:val="none" w:sz="0" w:space="0" w:color="auto"/>
            <w:right w:val="none" w:sz="0" w:space="0" w:color="auto"/>
          </w:divBdr>
          <w:divsChild>
            <w:div w:id="1356810357">
              <w:marLeft w:val="0"/>
              <w:marRight w:val="0"/>
              <w:marTop w:val="105"/>
              <w:marBottom w:val="105"/>
              <w:divBdr>
                <w:top w:val="none" w:sz="0" w:space="0" w:color="auto"/>
                <w:left w:val="none" w:sz="0" w:space="0" w:color="auto"/>
                <w:bottom w:val="none" w:sz="0" w:space="0" w:color="auto"/>
                <w:right w:val="none" w:sz="0" w:space="0" w:color="auto"/>
              </w:divBdr>
              <w:divsChild>
                <w:div w:id="653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3117">
      <w:bodyDiv w:val="1"/>
      <w:marLeft w:val="0"/>
      <w:marRight w:val="0"/>
      <w:marTop w:val="0"/>
      <w:marBottom w:val="0"/>
      <w:divBdr>
        <w:top w:val="none" w:sz="0" w:space="0" w:color="auto"/>
        <w:left w:val="none" w:sz="0" w:space="0" w:color="auto"/>
        <w:bottom w:val="none" w:sz="0" w:space="0" w:color="auto"/>
        <w:right w:val="none" w:sz="0" w:space="0" w:color="auto"/>
      </w:divBdr>
    </w:div>
    <w:div w:id="909579304">
      <w:bodyDiv w:val="1"/>
      <w:marLeft w:val="0"/>
      <w:marRight w:val="0"/>
      <w:marTop w:val="0"/>
      <w:marBottom w:val="0"/>
      <w:divBdr>
        <w:top w:val="none" w:sz="0" w:space="0" w:color="auto"/>
        <w:left w:val="none" w:sz="0" w:space="0" w:color="auto"/>
        <w:bottom w:val="none" w:sz="0" w:space="0" w:color="auto"/>
        <w:right w:val="none" w:sz="0" w:space="0" w:color="auto"/>
      </w:divBdr>
    </w:div>
    <w:div w:id="1544707821">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4814">
      <w:bodyDiv w:val="1"/>
      <w:marLeft w:val="0"/>
      <w:marRight w:val="0"/>
      <w:marTop w:val="0"/>
      <w:marBottom w:val="0"/>
      <w:divBdr>
        <w:top w:val="none" w:sz="0" w:space="0" w:color="auto"/>
        <w:left w:val="none" w:sz="0" w:space="0" w:color="auto"/>
        <w:bottom w:val="none" w:sz="0" w:space="0" w:color="auto"/>
        <w:right w:val="none" w:sz="0" w:space="0" w:color="auto"/>
      </w:divBdr>
      <w:divsChild>
        <w:div w:id="2018189530">
          <w:marLeft w:val="0"/>
          <w:marRight w:val="0"/>
          <w:marTop w:val="0"/>
          <w:marBottom w:val="0"/>
          <w:divBdr>
            <w:top w:val="none" w:sz="0" w:space="0" w:color="auto"/>
            <w:left w:val="none" w:sz="0" w:space="0" w:color="auto"/>
            <w:bottom w:val="none" w:sz="0" w:space="0" w:color="auto"/>
            <w:right w:val="none" w:sz="0" w:space="0" w:color="auto"/>
          </w:divBdr>
          <w:divsChild>
            <w:div w:id="311719931">
              <w:marLeft w:val="0"/>
              <w:marRight w:val="0"/>
              <w:marTop w:val="0"/>
              <w:marBottom w:val="600"/>
              <w:divBdr>
                <w:top w:val="none" w:sz="0" w:space="0" w:color="auto"/>
                <w:left w:val="none" w:sz="0" w:space="0" w:color="auto"/>
                <w:bottom w:val="none" w:sz="0" w:space="0" w:color="auto"/>
                <w:right w:val="none" w:sz="0" w:space="0" w:color="auto"/>
              </w:divBdr>
              <w:divsChild>
                <w:div w:id="21427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se-of-reasonable-force-in-schools" TargetMode="Externa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kymallanhub.co.uk/download/document/871/" TargetMode="External"/><Relationship Id="rId3" Type="http://schemas.openxmlformats.org/officeDocument/2006/relationships/styles" Target="styles.xml"/><Relationship Id="rId21" Type="http://schemas.openxmlformats.org/officeDocument/2006/relationships/hyperlink" Target="https://www.gov.uk/government/publications/mental-health-and-behaviour-in-schools--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use-of-reasonable-force-in-schools"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kymallanhub.co.uk/download/document/87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use-of-reasonable-force-in-schools" TargetMode="External"/><Relationship Id="rId32" Type="http://schemas.openxmlformats.org/officeDocument/2006/relationships/hyperlink" Target="https://armathwaite.cumbria.sch.uk/about-school/policies" TargetMode="External"/><Relationship Id="rId5" Type="http://schemas.openxmlformats.org/officeDocument/2006/relationships/webSettings" Target="webSettings.xml"/><Relationship Id="rId15" Type="http://schemas.openxmlformats.org/officeDocument/2006/relationships/hyperlink" Target="https://www.gov.uk/government/publications/behaviour-in-schools--2" TargetMode="External"/><Relationship Id="rId23" Type="http://schemas.openxmlformats.org/officeDocument/2006/relationships/hyperlink" Target="https://assets.publishing.service.gov.uk/government/uploads/system/uploads/attachment_data/file/812435/reducing-the-need-for-restraint-and-restrictive-intervention.pdf" TargetMode="External"/><Relationship Id="rId28" Type="http://schemas.openxmlformats.org/officeDocument/2006/relationships/hyperlink" Target="https://kymallanhub.co.uk/download/document/249/"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www.kymallanhsc.co.uk/Document/Download/2512" TargetMode="External"/><Relationship Id="rId14" Type="http://schemas.openxmlformats.org/officeDocument/2006/relationships/hyperlink" Target="https://www.gov.uk/government/publications/behaviour-and-discipline-in-schools-guidance-for-governing-bodies" TargetMode="External"/><Relationship Id="rId22" Type="http://schemas.openxmlformats.org/officeDocument/2006/relationships/hyperlink" Target="https://saferrecruitmentconsortium.org/" TargetMode="External"/><Relationship Id="rId27" Type="http://schemas.openxmlformats.org/officeDocument/2006/relationships/hyperlink" Target="https://kymallanhub.co.uk/download/document/250/" TargetMode="External"/><Relationship Id="rId30" Type="http://schemas.openxmlformats.org/officeDocument/2006/relationships/hyperlink" Target="https://www.npcc.police.uk/SysSiteAssets/media/downloads/publications/publications-log/2020/when-to-call-the-police--guidance-for-schools-and-colleges.pdf"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8391-49D4-478A-B9A7-C0C5797E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16</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48937</CharactersWithSpaces>
  <SharedDoc>false</SharedDoc>
  <HLinks>
    <vt:vector size="252" baseType="variant">
      <vt:variant>
        <vt:i4>4128878</vt:i4>
      </vt:variant>
      <vt:variant>
        <vt:i4>186</vt:i4>
      </vt:variant>
      <vt:variant>
        <vt:i4>0</vt:i4>
      </vt:variant>
      <vt:variant>
        <vt:i4>5</vt:i4>
      </vt:variant>
      <vt:variant>
        <vt:lpwstr>https://www.cumbriasafeguardingchildren.co.uk/</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1507340</vt:i4>
      </vt:variant>
      <vt:variant>
        <vt:i4>180</vt:i4>
      </vt:variant>
      <vt:variant>
        <vt:i4>0</vt:i4>
      </vt:variant>
      <vt:variant>
        <vt:i4>5</vt:i4>
      </vt:variant>
      <vt:variant>
        <vt:lpwstr>https://www.npcc.police.uk/documents/Children and Young people/When to call the police guidance for schools and colleges.pdf</vt:lpwstr>
      </vt:variant>
      <vt:variant>
        <vt:lpwstr/>
      </vt:variant>
      <vt:variant>
        <vt:i4>3342442</vt:i4>
      </vt:variant>
      <vt:variant>
        <vt:i4>177</vt:i4>
      </vt:variant>
      <vt:variant>
        <vt:i4>0</vt:i4>
      </vt:variant>
      <vt:variant>
        <vt:i4>5</vt:i4>
      </vt:variant>
      <vt:variant>
        <vt:lpwstr>https://www.gov.uk/government/publications/searching-screening-and-confiscation</vt:lpwstr>
      </vt:variant>
      <vt:variant>
        <vt:lpwstr/>
      </vt:variant>
      <vt:variant>
        <vt:i4>65606</vt:i4>
      </vt:variant>
      <vt:variant>
        <vt:i4>174</vt:i4>
      </vt:variant>
      <vt:variant>
        <vt:i4>0</vt:i4>
      </vt:variant>
      <vt:variant>
        <vt:i4>5</vt:i4>
      </vt:variant>
      <vt:variant>
        <vt:lpwstr>https://www.kymallanhsc.co.uk/Document/DownloadDocument/9035</vt:lpwstr>
      </vt:variant>
      <vt:variant>
        <vt:lpwstr/>
      </vt:variant>
      <vt:variant>
        <vt:i4>131142</vt:i4>
      </vt:variant>
      <vt:variant>
        <vt:i4>171</vt:i4>
      </vt:variant>
      <vt:variant>
        <vt:i4>0</vt:i4>
      </vt:variant>
      <vt:variant>
        <vt:i4>5</vt:i4>
      </vt:variant>
      <vt:variant>
        <vt:lpwstr>https://www.kymallanhsc.co.uk/Document/DownloadDocument/9036</vt:lpwstr>
      </vt:variant>
      <vt:variant>
        <vt:lpwstr/>
      </vt:variant>
      <vt:variant>
        <vt:i4>327744</vt:i4>
      </vt:variant>
      <vt:variant>
        <vt:i4>168</vt:i4>
      </vt:variant>
      <vt:variant>
        <vt:i4>0</vt:i4>
      </vt:variant>
      <vt:variant>
        <vt:i4>5</vt:i4>
      </vt:variant>
      <vt:variant>
        <vt:lpwstr>https://www.kymallanhsc.co.uk/Document/DownloadDocument/8445</vt:lpwstr>
      </vt:variant>
      <vt:variant>
        <vt:lpwstr/>
      </vt:variant>
      <vt:variant>
        <vt:i4>327744</vt:i4>
      </vt:variant>
      <vt:variant>
        <vt:i4>165</vt:i4>
      </vt:variant>
      <vt:variant>
        <vt:i4>0</vt:i4>
      </vt:variant>
      <vt:variant>
        <vt:i4>5</vt:i4>
      </vt:variant>
      <vt:variant>
        <vt:lpwstr>https://www.kymallanhsc.co.uk/Document/DownloadDocument/8445</vt:lpwstr>
      </vt:variant>
      <vt:variant>
        <vt:lpwstr/>
      </vt:variant>
      <vt:variant>
        <vt:i4>4653075</vt:i4>
      </vt:variant>
      <vt:variant>
        <vt:i4>162</vt:i4>
      </vt:variant>
      <vt:variant>
        <vt:i4>0</vt:i4>
      </vt:variant>
      <vt:variant>
        <vt:i4>5</vt:i4>
      </vt:variant>
      <vt:variant>
        <vt:lpwstr>https://www.gov.uk/government/publications/use-of-reasonable-force-in-schools</vt:lpwstr>
      </vt:variant>
      <vt:variant>
        <vt:lpwstr/>
      </vt:variant>
      <vt:variant>
        <vt:i4>5636139</vt:i4>
      </vt:variant>
      <vt:variant>
        <vt:i4>159</vt:i4>
      </vt:variant>
      <vt:variant>
        <vt:i4>0</vt:i4>
      </vt:variant>
      <vt:variant>
        <vt:i4>5</vt:i4>
      </vt:variant>
      <vt:variant>
        <vt:lpwstr>https://assets.publishing.service.gov.uk/government/uploads/system/uploads/attachment_data/file/812435/reducing-the-need-for-restraint-and-restrictive-intervention.pdf</vt:lpwstr>
      </vt:variant>
      <vt:variant>
        <vt:lpwstr/>
      </vt:variant>
      <vt:variant>
        <vt:i4>7733349</vt:i4>
      </vt:variant>
      <vt:variant>
        <vt:i4>156</vt:i4>
      </vt:variant>
      <vt:variant>
        <vt:i4>0</vt:i4>
      </vt:variant>
      <vt:variant>
        <vt:i4>5</vt:i4>
      </vt:variant>
      <vt:variant>
        <vt:lpwstr>https://saferrecruitmentconsortium.org/</vt:lpwstr>
      </vt:variant>
      <vt:variant>
        <vt:lpwstr/>
      </vt:variant>
      <vt:variant>
        <vt:i4>5111891</vt:i4>
      </vt:variant>
      <vt:variant>
        <vt:i4>153</vt:i4>
      </vt:variant>
      <vt:variant>
        <vt:i4>0</vt:i4>
      </vt:variant>
      <vt:variant>
        <vt:i4>5</vt:i4>
      </vt:variant>
      <vt:variant>
        <vt:lpwstr>https://www.gov.uk/government/publications/mental-health-and-behaviour-in-schools--2</vt:lpwstr>
      </vt:variant>
      <vt:variant>
        <vt:lpwstr/>
      </vt:variant>
      <vt:variant>
        <vt:i4>1507417</vt:i4>
      </vt:variant>
      <vt:variant>
        <vt:i4>150</vt:i4>
      </vt:variant>
      <vt:variant>
        <vt:i4>0</vt:i4>
      </vt:variant>
      <vt:variant>
        <vt:i4>5</vt:i4>
      </vt:variant>
      <vt:variant>
        <vt:lpwstr>https://www.gov.uk/government/publications/working-together-to-safeguard-children--2</vt:lpwstr>
      </vt:variant>
      <vt:variant>
        <vt:lpwstr/>
      </vt:variant>
      <vt:variant>
        <vt:i4>5898255</vt:i4>
      </vt:variant>
      <vt:variant>
        <vt:i4>147</vt:i4>
      </vt:variant>
      <vt:variant>
        <vt:i4>0</vt:i4>
      </vt:variant>
      <vt:variant>
        <vt:i4>5</vt:i4>
      </vt:variant>
      <vt:variant>
        <vt:lpwstr>https://www.gov.uk/government/publications/keeping-children-safe-in-education--2</vt:lpwstr>
      </vt:variant>
      <vt:variant>
        <vt:lpwstr/>
      </vt:variant>
      <vt:variant>
        <vt:i4>4194317</vt:i4>
      </vt:variant>
      <vt:variant>
        <vt:i4>144</vt:i4>
      </vt:variant>
      <vt:variant>
        <vt:i4>0</vt:i4>
      </vt:variant>
      <vt:variant>
        <vt:i4>5</vt:i4>
      </vt:variant>
      <vt:variant>
        <vt:lpwstr>https://www.gov.uk/government/publications/early-years-foundation-stage-framework--2</vt:lpwstr>
      </vt:variant>
      <vt:variant>
        <vt:lpwstr/>
      </vt:variant>
      <vt:variant>
        <vt:i4>7209014</vt:i4>
      </vt:variant>
      <vt:variant>
        <vt:i4>141</vt:i4>
      </vt:variant>
      <vt:variant>
        <vt:i4>0</vt:i4>
      </vt:variant>
      <vt:variant>
        <vt:i4>5</vt:i4>
      </vt:variant>
      <vt:variant>
        <vt:lpwstr>https://www.gov.uk/government/publications/school-exclusion</vt:lpwstr>
      </vt:variant>
      <vt:variant>
        <vt:lpwstr/>
      </vt:variant>
      <vt:variant>
        <vt:i4>3342442</vt:i4>
      </vt:variant>
      <vt:variant>
        <vt:i4>138</vt:i4>
      </vt:variant>
      <vt:variant>
        <vt:i4>0</vt:i4>
      </vt:variant>
      <vt:variant>
        <vt:i4>5</vt:i4>
      </vt:variant>
      <vt:variant>
        <vt:lpwstr>https://www.gov.uk/government/publications/searching-screening-and-confiscation</vt:lpwstr>
      </vt:variant>
      <vt:variant>
        <vt:lpwstr/>
      </vt:variant>
      <vt:variant>
        <vt:i4>589892</vt:i4>
      </vt:variant>
      <vt:variant>
        <vt:i4>135</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5374021</vt:i4>
      </vt:variant>
      <vt:variant>
        <vt:i4>132</vt:i4>
      </vt:variant>
      <vt:variant>
        <vt:i4>0</vt:i4>
      </vt:variant>
      <vt:variant>
        <vt:i4>5</vt:i4>
      </vt:variant>
      <vt:variant>
        <vt:lpwstr>https://www.gov.uk/government/publications/behaviour-and-discipline-in-schools-guidance-for-governing-bodies</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4653075</vt:i4>
      </vt:variant>
      <vt:variant>
        <vt:i4>126</vt:i4>
      </vt:variant>
      <vt:variant>
        <vt:i4>0</vt:i4>
      </vt:variant>
      <vt:variant>
        <vt:i4>5</vt:i4>
      </vt:variant>
      <vt:variant>
        <vt:lpwstr>https://www.gov.uk/government/publications/use-of-reasonable-force-in-schools</vt:lpwstr>
      </vt:variant>
      <vt:variant>
        <vt:lpwstr/>
      </vt:variant>
      <vt:variant>
        <vt:i4>1376311</vt:i4>
      </vt:variant>
      <vt:variant>
        <vt:i4>119</vt:i4>
      </vt:variant>
      <vt:variant>
        <vt:i4>0</vt:i4>
      </vt:variant>
      <vt:variant>
        <vt:i4>5</vt:i4>
      </vt:variant>
      <vt:variant>
        <vt:lpwstr/>
      </vt:variant>
      <vt:variant>
        <vt:lpwstr>_Toc111460173</vt:lpwstr>
      </vt:variant>
      <vt:variant>
        <vt:i4>1376311</vt:i4>
      </vt:variant>
      <vt:variant>
        <vt:i4>113</vt:i4>
      </vt:variant>
      <vt:variant>
        <vt:i4>0</vt:i4>
      </vt:variant>
      <vt:variant>
        <vt:i4>5</vt:i4>
      </vt:variant>
      <vt:variant>
        <vt:lpwstr/>
      </vt:variant>
      <vt:variant>
        <vt:lpwstr>_Toc111460172</vt:lpwstr>
      </vt:variant>
      <vt:variant>
        <vt:i4>1376311</vt:i4>
      </vt:variant>
      <vt:variant>
        <vt:i4>107</vt:i4>
      </vt:variant>
      <vt:variant>
        <vt:i4>0</vt:i4>
      </vt:variant>
      <vt:variant>
        <vt:i4>5</vt:i4>
      </vt:variant>
      <vt:variant>
        <vt:lpwstr/>
      </vt:variant>
      <vt:variant>
        <vt:lpwstr>_Toc111460171</vt:lpwstr>
      </vt:variant>
      <vt:variant>
        <vt:i4>1376311</vt:i4>
      </vt:variant>
      <vt:variant>
        <vt:i4>101</vt:i4>
      </vt:variant>
      <vt:variant>
        <vt:i4>0</vt:i4>
      </vt:variant>
      <vt:variant>
        <vt:i4>5</vt:i4>
      </vt:variant>
      <vt:variant>
        <vt:lpwstr/>
      </vt:variant>
      <vt:variant>
        <vt:lpwstr>_Toc111460170</vt:lpwstr>
      </vt:variant>
      <vt:variant>
        <vt:i4>1310775</vt:i4>
      </vt:variant>
      <vt:variant>
        <vt:i4>95</vt:i4>
      </vt:variant>
      <vt:variant>
        <vt:i4>0</vt:i4>
      </vt:variant>
      <vt:variant>
        <vt:i4>5</vt:i4>
      </vt:variant>
      <vt:variant>
        <vt:lpwstr/>
      </vt:variant>
      <vt:variant>
        <vt:lpwstr>_Toc111460169</vt:lpwstr>
      </vt:variant>
      <vt:variant>
        <vt:i4>1310775</vt:i4>
      </vt:variant>
      <vt:variant>
        <vt:i4>89</vt:i4>
      </vt:variant>
      <vt:variant>
        <vt:i4>0</vt:i4>
      </vt:variant>
      <vt:variant>
        <vt:i4>5</vt:i4>
      </vt:variant>
      <vt:variant>
        <vt:lpwstr/>
      </vt:variant>
      <vt:variant>
        <vt:lpwstr>_Toc111460168</vt:lpwstr>
      </vt:variant>
      <vt:variant>
        <vt:i4>1310775</vt:i4>
      </vt:variant>
      <vt:variant>
        <vt:i4>83</vt:i4>
      </vt:variant>
      <vt:variant>
        <vt:i4>0</vt:i4>
      </vt:variant>
      <vt:variant>
        <vt:i4>5</vt:i4>
      </vt:variant>
      <vt:variant>
        <vt:lpwstr/>
      </vt:variant>
      <vt:variant>
        <vt:lpwstr>_Toc111460167</vt:lpwstr>
      </vt:variant>
      <vt:variant>
        <vt:i4>1310775</vt:i4>
      </vt:variant>
      <vt:variant>
        <vt:i4>77</vt:i4>
      </vt:variant>
      <vt:variant>
        <vt:i4>0</vt:i4>
      </vt:variant>
      <vt:variant>
        <vt:i4>5</vt:i4>
      </vt:variant>
      <vt:variant>
        <vt:lpwstr/>
      </vt:variant>
      <vt:variant>
        <vt:lpwstr>_Toc111460166</vt:lpwstr>
      </vt:variant>
      <vt:variant>
        <vt:i4>1310775</vt:i4>
      </vt:variant>
      <vt:variant>
        <vt:i4>71</vt:i4>
      </vt:variant>
      <vt:variant>
        <vt:i4>0</vt:i4>
      </vt:variant>
      <vt:variant>
        <vt:i4>5</vt:i4>
      </vt:variant>
      <vt:variant>
        <vt:lpwstr/>
      </vt:variant>
      <vt:variant>
        <vt:lpwstr>_Toc111460165</vt:lpwstr>
      </vt:variant>
      <vt:variant>
        <vt:i4>1310775</vt:i4>
      </vt:variant>
      <vt:variant>
        <vt:i4>65</vt:i4>
      </vt:variant>
      <vt:variant>
        <vt:i4>0</vt:i4>
      </vt:variant>
      <vt:variant>
        <vt:i4>5</vt:i4>
      </vt:variant>
      <vt:variant>
        <vt:lpwstr/>
      </vt:variant>
      <vt:variant>
        <vt:lpwstr>_Toc111460164</vt:lpwstr>
      </vt:variant>
      <vt:variant>
        <vt:i4>1310775</vt:i4>
      </vt:variant>
      <vt:variant>
        <vt:i4>59</vt:i4>
      </vt:variant>
      <vt:variant>
        <vt:i4>0</vt:i4>
      </vt:variant>
      <vt:variant>
        <vt:i4>5</vt:i4>
      </vt:variant>
      <vt:variant>
        <vt:lpwstr/>
      </vt:variant>
      <vt:variant>
        <vt:lpwstr>_Toc111460163</vt:lpwstr>
      </vt:variant>
      <vt:variant>
        <vt:i4>1310775</vt:i4>
      </vt:variant>
      <vt:variant>
        <vt:i4>53</vt:i4>
      </vt:variant>
      <vt:variant>
        <vt:i4>0</vt:i4>
      </vt:variant>
      <vt:variant>
        <vt:i4>5</vt:i4>
      </vt:variant>
      <vt:variant>
        <vt:lpwstr/>
      </vt:variant>
      <vt:variant>
        <vt:lpwstr>_Toc111460162</vt:lpwstr>
      </vt:variant>
      <vt:variant>
        <vt:i4>1310775</vt:i4>
      </vt:variant>
      <vt:variant>
        <vt:i4>47</vt:i4>
      </vt:variant>
      <vt:variant>
        <vt:i4>0</vt:i4>
      </vt:variant>
      <vt:variant>
        <vt:i4>5</vt:i4>
      </vt:variant>
      <vt:variant>
        <vt:lpwstr/>
      </vt:variant>
      <vt:variant>
        <vt:lpwstr>_Toc111460161</vt:lpwstr>
      </vt:variant>
      <vt:variant>
        <vt:i4>1310775</vt:i4>
      </vt:variant>
      <vt:variant>
        <vt:i4>41</vt:i4>
      </vt:variant>
      <vt:variant>
        <vt:i4>0</vt:i4>
      </vt:variant>
      <vt:variant>
        <vt:i4>5</vt:i4>
      </vt:variant>
      <vt:variant>
        <vt:lpwstr/>
      </vt:variant>
      <vt:variant>
        <vt:lpwstr>_Toc111460160</vt:lpwstr>
      </vt:variant>
      <vt:variant>
        <vt:i4>1507383</vt:i4>
      </vt:variant>
      <vt:variant>
        <vt:i4>35</vt:i4>
      </vt:variant>
      <vt:variant>
        <vt:i4>0</vt:i4>
      </vt:variant>
      <vt:variant>
        <vt:i4>5</vt:i4>
      </vt:variant>
      <vt:variant>
        <vt:lpwstr/>
      </vt:variant>
      <vt:variant>
        <vt:lpwstr>_Toc111460159</vt:lpwstr>
      </vt:variant>
      <vt:variant>
        <vt:i4>1507383</vt:i4>
      </vt:variant>
      <vt:variant>
        <vt:i4>29</vt:i4>
      </vt:variant>
      <vt:variant>
        <vt:i4>0</vt:i4>
      </vt:variant>
      <vt:variant>
        <vt:i4>5</vt:i4>
      </vt:variant>
      <vt:variant>
        <vt:lpwstr/>
      </vt:variant>
      <vt:variant>
        <vt:lpwstr>_Toc111460158</vt:lpwstr>
      </vt:variant>
      <vt:variant>
        <vt:i4>1507383</vt:i4>
      </vt:variant>
      <vt:variant>
        <vt:i4>23</vt:i4>
      </vt:variant>
      <vt:variant>
        <vt:i4>0</vt:i4>
      </vt:variant>
      <vt:variant>
        <vt:i4>5</vt:i4>
      </vt:variant>
      <vt:variant>
        <vt:lpwstr/>
      </vt:variant>
      <vt:variant>
        <vt:lpwstr>_Toc111460157</vt:lpwstr>
      </vt:variant>
      <vt:variant>
        <vt:i4>1507383</vt:i4>
      </vt:variant>
      <vt:variant>
        <vt:i4>17</vt:i4>
      </vt:variant>
      <vt:variant>
        <vt:i4>0</vt:i4>
      </vt:variant>
      <vt:variant>
        <vt:i4>5</vt:i4>
      </vt:variant>
      <vt:variant>
        <vt:lpwstr/>
      </vt:variant>
      <vt:variant>
        <vt:lpwstr>_Toc111460156</vt:lpwstr>
      </vt:variant>
      <vt:variant>
        <vt:i4>1507383</vt:i4>
      </vt:variant>
      <vt:variant>
        <vt:i4>11</vt:i4>
      </vt:variant>
      <vt:variant>
        <vt:i4>0</vt:i4>
      </vt:variant>
      <vt:variant>
        <vt:i4>5</vt:i4>
      </vt:variant>
      <vt:variant>
        <vt:lpwstr/>
      </vt:variant>
      <vt:variant>
        <vt:lpwstr>_Toc111460155</vt:lpwstr>
      </vt:variant>
      <vt:variant>
        <vt:i4>1507383</vt:i4>
      </vt:variant>
      <vt:variant>
        <vt:i4>5</vt:i4>
      </vt:variant>
      <vt:variant>
        <vt:i4>0</vt:i4>
      </vt:variant>
      <vt:variant>
        <vt:i4>5</vt:i4>
      </vt:variant>
      <vt:variant>
        <vt:lpwstr/>
      </vt:variant>
      <vt:variant>
        <vt:lpwstr>_Toc111460154</vt:lpwstr>
      </vt:variant>
      <vt:variant>
        <vt:i4>3080237</vt:i4>
      </vt:variant>
      <vt:variant>
        <vt:i4>0</vt:i4>
      </vt:variant>
      <vt:variant>
        <vt:i4>0</vt:i4>
      </vt:variant>
      <vt:variant>
        <vt:i4>5</vt:i4>
      </vt:variant>
      <vt:variant>
        <vt:lpwstr>http://www.kymallanhsc.co.uk/Document/Download/2512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cp:lastModifiedBy>Charlotte Olsen</cp:lastModifiedBy>
  <cp:revision>4</cp:revision>
  <cp:lastPrinted>2019-07-31T10:25:00Z</cp:lastPrinted>
  <dcterms:created xsi:type="dcterms:W3CDTF">2023-08-16T11:27:00Z</dcterms:created>
  <dcterms:modified xsi:type="dcterms:W3CDTF">2025-09-23T09:02:00Z</dcterms:modified>
</cp:coreProperties>
</file>