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6D57FA9B"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5A12BA">
        <w:t>Arno Vale Junior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0C9FEF4" w:rsidR="00751DED" w:rsidRDefault="00D55BEF">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0C82AFE" w:rsidR="00751DED" w:rsidRDefault="00D55BEF">
            <w:pPr>
              <w:pStyle w:val="TableRow"/>
            </w:pPr>
            <w:r>
              <w:t>09/24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FA2CC9E" w:rsidR="00751DED" w:rsidRDefault="00D55BEF">
            <w:pPr>
              <w:pStyle w:val="TableRow"/>
            </w:pPr>
            <w:r>
              <w:t>09/25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8BD7DEE" w:rsidR="00751DED" w:rsidRDefault="00D55BEF">
            <w:pPr>
              <w:pStyle w:val="TableRow"/>
            </w:pPr>
            <w:r>
              <w:t>Sophie Iremonger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4644795F" w:rsidR="00751DED" w:rsidRDefault="00D55BEF">
            <w:pPr>
              <w:pStyle w:val="TableRow"/>
            </w:pPr>
            <w:r>
              <w:t>Andrew Rossington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F59C0A7" w:rsidR="00751DED" w:rsidRDefault="00D55BEF">
            <w:pPr>
              <w:pStyle w:val="TableRow"/>
            </w:pPr>
            <w:r>
              <w:t>Nottinghamshire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EE37" w14:textId="77777777" w:rsidR="00751DED" w:rsidRDefault="00400616">
            <w:pPr>
              <w:pStyle w:val="TableRow"/>
            </w:pPr>
            <w:r>
              <w:t xml:space="preserve">DPD Drumming </w:t>
            </w:r>
          </w:p>
          <w:p w14:paraId="7AD564BD" w14:textId="3640921E" w:rsidR="00400616" w:rsidRDefault="00400616">
            <w:pPr>
              <w:pStyle w:val="TableRow"/>
            </w:pPr>
            <w:r>
              <w:t>Inspire Guitar Teaching</w:t>
            </w: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848C" w14:textId="5D366292" w:rsidR="005A12BA" w:rsidRDefault="005A12BA">
            <w:pPr>
              <w:spacing w:before="120" w:after="120"/>
              <w:rPr>
                <w:rFonts w:cs="Arial"/>
              </w:rPr>
            </w:pPr>
            <w:r>
              <w:rPr>
                <w:rFonts w:cs="Arial"/>
              </w:rPr>
              <w:t xml:space="preserve">The yearly overview and progression ladder can also be found in this section of the school website. Here you will find what is taught over the course of the year in each year group. You will also be able to see how the students’ knowledge progresses over their four years at Arno Vale. </w:t>
            </w:r>
          </w:p>
          <w:p w14:paraId="7AD564C5" w14:textId="1D04436D" w:rsidR="00751DED" w:rsidRDefault="005457DF">
            <w:pPr>
              <w:spacing w:before="120" w:after="120"/>
              <w:rPr>
                <w:rFonts w:cs="Arial"/>
              </w:rPr>
            </w:pPr>
            <w:r>
              <w:rPr>
                <w:rFonts w:cs="Arial"/>
              </w:rPr>
              <w:t xml:space="preserve">Our teaching follows the guidance stated in the national curriculum. During our music lessons children are exposed to many different styles of music. They are given the opportunities to listen and appraise, sing, play instruments, </w:t>
            </w:r>
          </w:p>
          <w:p w14:paraId="2697C5BB" w14:textId="77777777" w:rsidR="005457DF" w:rsidRDefault="005457DF">
            <w:pPr>
              <w:spacing w:before="120" w:after="120"/>
              <w:rPr>
                <w:rFonts w:cs="Arial"/>
              </w:rPr>
            </w:pPr>
          </w:p>
          <w:p w14:paraId="7AD564C7"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a brief summary of the </w:t>
            </w:r>
            <w:proofErr w:type="gramStart"/>
            <w:r>
              <w:rPr>
                <w:rFonts w:cs="Arial"/>
              </w:rPr>
              <w:t>opportunities</w:t>
            </w:r>
            <w:proofErr w:type="gramEnd"/>
            <w:r>
              <w:rPr>
                <w:rFonts w:cs="Arial"/>
              </w:rPr>
              <w:t xml:space="preserve"> pupils have to learn to sing or play an instrument during lesson time, such as through whole-class ensemble teaching in some or all year groups. </w:t>
            </w:r>
          </w:p>
          <w:p w14:paraId="7AD564C8"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information on any partnerships the school </w:t>
            </w:r>
            <w:proofErr w:type="gramStart"/>
            <w:r>
              <w:rPr>
                <w:rFonts w:cs="Arial"/>
              </w:rPr>
              <w:t>has to</w:t>
            </w:r>
            <w:proofErr w:type="gramEnd"/>
            <w:r>
              <w:rPr>
                <w:rFonts w:cs="Arial"/>
              </w:rPr>
              <w:t xml:space="preserve"> support curriculum music, such as with your local music hub or other music education organisations. If you are a music hub lead school, you can refer to this here. </w:t>
            </w:r>
          </w:p>
          <w:p w14:paraId="7AD564C9" w14:textId="07E9D1A7" w:rsidR="00751DED" w:rsidRDefault="00751DED">
            <w:pPr>
              <w:spacing w:before="120" w:after="120"/>
            </w:pP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D" w14:textId="77777777" w:rsidR="00751DED" w:rsidRDefault="00F15877">
            <w:pPr>
              <w:spacing w:before="120" w:after="120"/>
            </w:pPr>
            <w:r>
              <w:t xml:space="preserve">Start with what music tuition your school offers outside of what is taught in lesson time, including one-to-one, small-group and large-group tuition for instruments or voice. </w:t>
            </w:r>
          </w:p>
          <w:p w14:paraId="7AD564CE" w14:textId="77777777" w:rsidR="00751DED" w:rsidRDefault="00F15877">
            <w:pPr>
              <w:spacing w:before="120" w:after="120"/>
            </w:pPr>
            <w:r>
              <w:t xml:space="preserve">Set out what ensembles that pupils can join outside of what is taught in lesson time, such as choirs or vocal ensembles, as well as instrumental ensembles, bands and groups, and other forms of music-making.  </w:t>
            </w:r>
          </w:p>
          <w:p w14:paraId="7AD564CF" w14:textId="77777777" w:rsidR="00751DED" w:rsidRDefault="00F15877">
            <w:pPr>
              <w:spacing w:before="120" w:after="120"/>
            </w:pPr>
            <w:r>
              <w:rPr>
                <w:rFonts w:cs="Arial"/>
              </w:rPr>
              <w:lastRenderedPageBreak/>
              <w:t xml:space="preserve">Set out how pupils can make progress in music outside of lesson time, including </w:t>
            </w:r>
            <w:r>
              <w:t xml:space="preserve">instrument loans, weekend, after-school or holiday provision such as Saturday music centres, and any qualifications or awards pupils can achieve. </w:t>
            </w:r>
          </w:p>
          <w:p w14:paraId="7AD564D0" w14:textId="77777777" w:rsidR="00751DED" w:rsidRDefault="00F15877">
            <w:pPr>
              <w:spacing w:before="120" w:after="120"/>
            </w:pPr>
            <w:r>
              <w:t xml:space="preserve">Also consider including: </w:t>
            </w:r>
          </w:p>
          <w:p w14:paraId="7AD564D1"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what instruments are offered, charging and remissions information, and if the tuition is subsidised or free, including for parents or carers in particular circumstances (e.g. pupil premium eligibility). </w:t>
            </w:r>
          </w:p>
          <w:p w14:paraId="7AD564D2" w14:textId="77777777" w:rsidR="00751DED" w:rsidRDefault="00F15877">
            <w:pPr>
              <w:pStyle w:val="ListParagraph"/>
              <w:numPr>
                <w:ilvl w:val="0"/>
                <w:numId w:val="17"/>
              </w:numPr>
              <w:spacing w:before="120" w:after="120"/>
              <w:ind w:left="714" w:hanging="357"/>
              <w:contextualSpacing w:val="0"/>
              <w:rPr>
                <w:rFonts w:cs="Arial"/>
              </w:rPr>
            </w:pPr>
            <w:r>
              <w:rPr>
                <w:rFonts w:cs="Arial"/>
              </w:rPr>
              <w:t>how pupils can join choirs or ensembles and from which year groups, charging and remissions information, and if the tuition is subsidised or free, including for parents or carers in particular circumstances (e.g. pupil premium eligibility).</w:t>
            </w:r>
          </w:p>
          <w:p w14:paraId="7AD564D3"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information on where pupils can rehearse or practice individually or in groups.  </w:t>
            </w:r>
          </w:p>
          <w:p w14:paraId="7AD564D4" w14:textId="77777777" w:rsidR="00751DED" w:rsidRDefault="00F15877">
            <w:pPr>
              <w:spacing w:before="120" w:after="120"/>
              <w:rPr>
                <w:rFonts w:cs="Arial"/>
              </w:rPr>
            </w:pPr>
            <w:r>
              <w:rPr>
                <w:rFonts w:cs="Arial"/>
              </w:rPr>
              <w:t xml:space="preserve">Draw on information of any partnerships the school </w:t>
            </w:r>
            <w:proofErr w:type="gramStart"/>
            <w:r>
              <w:rPr>
                <w:rFonts w:cs="Arial"/>
              </w:rPr>
              <w:t>has to</w:t>
            </w:r>
            <w:proofErr w:type="gramEnd"/>
            <w:r>
              <w:rPr>
                <w:rFonts w:cs="Arial"/>
              </w:rPr>
              <w:t xml:space="preserve"> support co-curricular music, such as with your local music hub or other music education organisations. </w:t>
            </w:r>
          </w:p>
          <w:p w14:paraId="7AD564D5" w14:textId="77777777" w:rsidR="00751DED" w:rsidRDefault="00F15877">
            <w:r>
              <w:rPr>
                <w:rFonts w:cs="Arial"/>
                <w:b/>
                <w:bCs/>
                <w:lang w:eastAsia="en-US"/>
              </w:rPr>
              <w:t>Alternative titles</w:t>
            </w:r>
            <w:r>
              <w:rPr>
                <w:rFonts w:cs="Arial"/>
                <w:lang w:eastAsia="en-US"/>
              </w:rPr>
              <w:t xml:space="preserve"> for Part B could be ‘Extra-curricular music’ or ‘Music tuition, choirs and ensembles’.</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9" w14:textId="77777777" w:rsidR="00751DED" w:rsidRDefault="00F15877">
            <w:pPr>
              <w:spacing w:before="120" w:after="120"/>
            </w:pPr>
            <w:r>
              <w:t>Set out what musical experiences are planned for the academic year, including regular events such as singing in assembly, musical performances, concerts and shows at the school, and trips to concerts outside of the school.</w:t>
            </w:r>
          </w:p>
          <w:p w14:paraId="7AD564DA" w14:textId="77777777" w:rsidR="00751DED" w:rsidRDefault="00F15877">
            <w:pPr>
              <w:spacing w:before="120" w:after="120"/>
            </w:pPr>
            <w:r>
              <w:t xml:space="preserve">For musical performances, concerts and shows in and out of schools, include how pupils get involved and from which year groups, whether pupils are participating or are members of the audience. </w:t>
            </w:r>
          </w:p>
          <w:p w14:paraId="7AD564DB" w14:textId="77777777" w:rsidR="00751DED" w:rsidRDefault="00F15877">
            <w:pPr>
              <w:spacing w:before="120" w:after="120"/>
            </w:pPr>
            <w:r>
              <w:t>Also consider including:</w:t>
            </w:r>
          </w:p>
          <w:p w14:paraId="7AD564DC" w14:textId="77777777" w:rsidR="00751DED" w:rsidRDefault="00F15877">
            <w:pPr>
              <w:pStyle w:val="ListParagraph"/>
              <w:numPr>
                <w:ilvl w:val="0"/>
                <w:numId w:val="17"/>
              </w:numPr>
              <w:spacing w:before="120" w:after="120"/>
              <w:ind w:left="714" w:hanging="357"/>
              <w:contextualSpacing w:val="0"/>
              <w:rPr>
                <w:rFonts w:cs="Arial"/>
              </w:rPr>
            </w:pPr>
            <w:r>
              <w:rPr>
                <w:rFonts w:cs="Arial"/>
              </w:rPr>
              <w:t>charging information, and if events are subsidised or free, including for parents or carers in particular circumstances (e.g. pupil premium eligibility).</w:t>
            </w:r>
          </w:p>
          <w:p w14:paraId="7AD564DD" w14:textId="77777777" w:rsidR="00751DED" w:rsidRDefault="00F15877">
            <w:pPr>
              <w:spacing w:before="120" w:after="120"/>
              <w:rPr>
                <w:rFonts w:cs="Arial"/>
              </w:rPr>
            </w:pPr>
            <w:r>
              <w:rPr>
                <w:rFonts w:cs="Arial"/>
              </w:rPr>
              <w:t xml:space="preserve">Draw on information of any partnerships the school </w:t>
            </w:r>
            <w:proofErr w:type="gramStart"/>
            <w:r>
              <w:rPr>
                <w:rFonts w:cs="Arial"/>
              </w:rPr>
              <w:t>has to</w:t>
            </w:r>
            <w:proofErr w:type="gramEnd"/>
            <w:r>
              <w:rPr>
                <w:rFonts w:cs="Arial"/>
              </w:rPr>
              <w:t xml:space="preserve"> support musical experiences, such as with your local music hub, music education organisations, music organisations or musicians.</w:t>
            </w:r>
          </w:p>
          <w:p w14:paraId="7AD564DE" w14:textId="77777777" w:rsidR="00751DED" w:rsidRDefault="00F15877">
            <w:pPr>
              <w:spacing w:before="120" w:after="120"/>
            </w:pPr>
            <w:r>
              <w:rPr>
                <w:rFonts w:cs="Arial"/>
                <w:b/>
                <w:bCs/>
                <w:lang w:eastAsia="en-US"/>
              </w:rPr>
              <w:t>Alternative titles</w:t>
            </w:r>
            <w:r>
              <w:rPr>
                <w:rFonts w:cs="Arial"/>
                <w:lang w:eastAsia="en-US"/>
              </w:rPr>
              <w:t xml:space="preserve"> for Part C could be ‘Musical events’ or ‘Musical performances’.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40690" w14:textId="77777777" w:rsidR="00751DED" w:rsidRDefault="00137158" w:rsidP="00137158">
            <w:pPr>
              <w:pStyle w:val="ListParagraph"/>
              <w:numPr>
                <w:ilvl w:val="0"/>
                <w:numId w:val="18"/>
              </w:numPr>
            </w:pPr>
            <w:r>
              <w:t>Develop our connection with the Local Music Hub.</w:t>
            </w:r>
          </w:p>
          <w:p w14:paraId="4EC2D77A" w14:textId="77777777" w:rsidR="00C60639" w:rsidRDefault="00C60639" w:rsidP="00137158">
            <w:pPr>
              <w:pStyle w:val="ListParagraph"/>
              <w:numPr>
                <w:ilvl w:val="0"/>
                <w:numId w:val="18"/>
              </w:numPr>
            </w:pPr>
            <w:r>
              <w:t xml:space="preserve">Increase music intuition during school time. </w:t>
            </w:r>
          </w:p>
          <w:p w14:paraId="041A0840" w14:textId="77777777" w:rsidR="00C60639" w:rsidRDefault="00C60639" w:rsidP="00137158">
            <w:pPr>
              <w:pStyle w:val="ListParagraph"/>
              <w:numPr>
                <w:ilvl w:val="0"/>
                <w:numId w:val="18"/>
              </w:numPr>
            </w:pPr>
            <w:r>
              <w:t>Host an annual school music show (battle of the bands).</w:t>
            </w:r>
          </w:p>
          <w:p w14:paraId="568CC4BA" w14:textId="77777777" w:rsidR="00C60639" w:rsidRDefault="00C60639" w:rsidP="00137158">
            <w:pPr>
              <w:pStyle w:val="ListParagraph"/>
              <w:numPr>
                <w:ilvl w:val="0"/>
                <w:numId w:val="18"/>
              </w:numPr>
            </w:pPr>
            <w:r>
              <w:t xml:space="preserve">Continue to sort out opportunities for the school choir to perform. </w:t>
            </w:r>
          </w:p>
          <w:p w14:paraId="531F133B" w14:textId="77777777" w:rsidR="007E3253" w:rsidRDefault="007E3253" w:rsidP="007E3253">
            <w:pPr>
              <w:pStyle w:val="ListParagraph"/>
              <w:numPr>
                <w:ilvl w:val="0"/>
                <w:numId w:val="18"/>
              </w:numPr>
            </w:pPr>
            <w:r>
              <w:t>The music coordinator to continue to undertake Charanga training and feed this back to staff.</w:t>
            </w:r>
          </w:p>
          <w:p w14:paraId="7AD564E4" w14:textId="77BD432C" w:rsidR="007E3253" w:rsidRDefault="007E3253" w:rsidP="007E3253">
            <w:pPr>
              <w:pStyle w:val="ListParagraph"/>
              <w:numPr>
                <w:ilvl w:val="0"/>
                <w:numId w:val="18"/>
              </w:numPr>
            </w:pPr>
            <w:r>
              <w:t xml:space="preserve">To research and buy into the Sing Up scheme to use alongside Charanga and our own school resources.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177C8365" w:rsidR="00751DED" w:rsidRDefault="00F15877">
            <w:pPr>
              <w:spacing w:before="120" w:after="120"/>
            </w:pPr>
            <w:r>
              <w:rPr>
                <w:rFonts w:cs="Arial"/>
              </w:rPr>
              <w:t xml:space="preserve">The Department for Education publishes a </w:t>
            </w:r>
            <w:hyperlink r:id="rId8" w:history="1">
              <w:r>
                <w:rPr>
                  <w:rStyle w:val="Hyperlink"/>
                  <w:rFonts w:cs="Arial"/>
                </w:rPr>
                <w:t>gu</w:t>
              </w:r>
              <w:r>
                <w:rPr>
                  <w:rStyle w:val="Hyperlink"/>
                  <w:rFonts w:cs="Arial"/>
                </w:rPr>
                <w:t>i</w:t>
              </w:r>
              <w:r>
                <w:rPr>
                  <w:rStyle w:val="Hyperlink"/>
                  <w:rFonts w:cs="Arial"/>
                </w:rPr>
                <w:t>de for parents and young people</w:t>
              </w:r>
            </w:hyperlink>
            <w:r>
              <w:rPr>
                <w:rFonts w:cs="Arial"/>
              </w:rPr>
              <w:t xml:space="preserve"> on how </w:t>
            </w:r>
            <w:r w:rsidR="00C60639">
              <w:rPr>
                <w:rFonts w:cs="Arial"/>
              </w:rPr>
              <w:t>you</w:t>
            </w:r>
            <w:r>
              <w:rPr>
                <w:rFonts w:cs="Arial"/>
              </w:rPr>
              <w:t xml:space="preserve"> can get involved in music in and out of school, and where they can go to for support beyond the school. </w:t>
            </w:r>
          </w:p>
          <w:p w14:paraId="7AD564EA" w14:textId="16554215"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9817E" w14:textId="77777777" w:rsidR="00E5092C" w:rsidRDefault="00E5092C">
      <w:pPr>
        <w:spacing w:after="0" w:line="240" w:lineRule="auto"/>
      </w:pPr>
      <w:r>
        <w:separator/>
      </w:r>
    </w:p>
  </w:endnote>
  <w:endnote w:type="continuationSeparator" w:id="0">
    <w:p w14:paraId="23C458C9" w14:textId="77777777" w:rsidR="00E5092C" w:rsidRDefault="00E5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D5988" w14:textId="77777777" w:rsidR="00E5092C" w:rsidRDefault="00E5092C">
      <w:pPr>
        <w:spacing w:after="0" w:line="240" w:lineRule="auto"/>
      </w:pPr>
      <w:r>
        <w:separator/>
      </w:r>
    </w:p>
  </w:footnote>
  <w:footnote w:type="continuationSeparator" w:id="0">
    <w:p w14:paraId="395D27B6" w14:textId="77777777" w:rsidR="00E5092C" w:rsidRDefault="00E5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3CFA"/>
    <w:multiLevelType w:val="hybridMultilevel"/>
    <w:tmpl w:val="E67C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7"/>
  </w:num>
  <w:num w:numId="2" w16cid:durableId="1495416476">
    <w:abstractNumId w:val="14"/>
  </w:num>
  <w:num w:numId="3" w16cid:durableId="328876181">
    <w:abstractNumId w:val="4"/>
  </w:num>
  <w:num w:numId="4" w16cid:durableId="735518379">
    <w:abstractNumId w:val="16"/>
  </w:num>
  <w:num w:numId="5" w16cid:durableId="575362892">
    <w:abstractNumId w:val="11"/>
  </w:num>
  <w:num w:numId="6" w16cid:durableId="2062434673">
    <w:abstractNumId w:val="13"/>
  </w:num>
  <w:num w:numId="7" w16cid:durableId="680820459">
    <w:abstractNumId w:val="12"/>
  </w:num>
  <w:num w:numId="8" w16cid:durableId="996959543">
    <w:abstractNumId w:val="8"/>
  </w:num>
  <w:num w:numId="9" w16cid:durableId="1856266713">
    <w:abstractNumId w:val="5"/>
  </w:num>
  <w:num w:numId="10" w16cid:durableId="1822043343">
    <w:abstractNumId w:val="1"/>
  </w:num>
  <w:num w:numId="11" w16cid:durableId="1705597645">
    <w:abstractNumId w:val="10"/>
  </w:num>
  <w:num w:numId="12" w16cid:durableId="1594051076">
    <w:abstractNumId w:val="6"/>
  </w:num>
  <w:num w:numId="13" w16cid:durableId="959800135">
    <w:abstractNumId w:val="7"/>
  </w:num>
  <w:num w:numId="14" w16cid:durableId="1483740165">
    <w:abstractNumId w:val="15"/>
  </w:num>
  <w:num w:numId="15" w16cid:durableId="1229338416">
    <w:abstractNumId w:val="9"/>
  </w:num>
  <w:num w:numId="16" w16cid:durableId="2016496622">
    <w:abstractNumId w:val="3"/>
  </w:num>
  <w:num w:numId="17" w16cid:durableId="2024628342">
    <w:abstractNumId w:val="2"/>
  </w:num>
  <w:num w:numId="18" w16cid:durableId="38733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37158"/>
    <w:rsid w:val="00324558"/>
    <w:rsid w:val="00400616"/>
    <w:rsid w:val="00417C7A"/>
    <w:rsid w:val="00476E61"/>
    <w:rsid w:val="005457DF"/>
    <w:rsid w:val="00586C25"/>
    <w:rsid w:val="005A12BA"/>
    <w:rsid w:val="00751DED"/>
    <w:rsid w:val="007E3253"/>
    <w:rsid w:val="00935EB5"/>
    <w:rsid w:val="00A659A2"/>
    <w:rsid w:val="00A8747C"/>
    <w:rsid w:val="00B20B78"/>
    <w:rsid w:val="00C60639"/>
    <w:rsid w:val="00D55BEF"/>
    <w:rsid w:val="00E5092C"/>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D56499"/>
  <w15:docId w15:val="{321BDF96-DD20-4FCE-AD39-30C46E0E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sic-education-information-for-parents-and-young-peopl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2471C1B238647AC4626933AA70A56" ma:contentTypeVersion="18" ma:contentTypeDescription="Create a new document." ma:contentTypeScope="" ma:versionID="e15f7710824fd2db46bc8edef5c98566">
  <xsd:schema xmlns:xsd="http://www.w3.org/2001/XMLSchema" xmlns:xs="http://www.w3.org/2001/XMLSchema" xmlns:p="http://schemas.microsoft.com/office/2006/metadata/properties" xmlns:ns2="fdd7ede6-5cee-4f9c-b433-6f94578ee522" xmlns:ns3="e10788db-c2e5-4471-bde1-5692f43e28f8" targetNamespace="http://schemas.microsoft.com/office/2006/metadata/properties" ma:root="true" ma:fieldsID="a0bd8175d963b27fb5f3b292a71ecb24" ns2:_="" ns3:_="">
    <xsd:import namespace="fdd7ede6-5cee-4f9c-b433-6f94578ee522"/>
    <xsd:import namespace="e10788db-c2e5-4471-bde1-5692f43e28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7ede6-5cee-4f9c-b433-6f94578ee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d65f9f-62e1-4329-81b9-07f5ed42fa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788db-c2e5-4471-bde1-5692f43e28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4d3542-aca0-4eb7-9de4-4d8a196cc33d}" ma:internalName="TaxCatchAll" ma:showField="CatchAllData" ma:web="e10788db-c2e5-4471-bde1-5692f43e2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d7ede6-5cee-4f9c-b433-6f94578ee522">
      <Terms xmlns="http://schemas.microsoft.com/office/infopath/2007/PartnerControls"/>
    </lcf76f155ced4ddcb4097134ff3c332f>
    <TaxCatchAll xmlns="e10788db-c2e5-4471-bde1-5692f43e28f8" xsi:nil="true"/>
  </documentManagement>
</p:properties>
</file>

<file path=customXml/itemProps1.xml><?xml version="1.0" encoding="utf-8"?>
<ds:datastoreItem xmlns:ds="http://schemas.openxmlformats.org/officeDocument/2006/customXml" ds:itemID="{4C6ABB0F-EA94-4A33-B240-38CB90A5894A}"/>
</file>

<file path=customXml/itemProps2.xml><?xml version="1.0" encoding="utf-8"?>
<ds:datastoreItem xmlns:ds="http://schemas.openxmlformats.org/officeDocument/2006/customXml" ds:itemID="{3B145767-C346-4117-B121-79AEA4DC7D0C}"/>
</file>

<file path=customXml/itemProps3.xml><?xml version="1.0" encoding="utf-8"?>
<ds:datastoreItem xmlns:ds="http://schemas.openxmlformats.org/officeDocument/2006/customXml" ds:itemID="{E8EBA5EF-3363-4181-A347-C6723B18F1DC}"/>
</file>

<file path=docProps/app.xml><?xml version="1.0" encoding="utf-8"?>
<Properties xmlns="http://schemas.openxmlformats.org/officeDocument/2006/extended-properties" xmlns:vt="http://schemas.openxmlformats.org/officeDocument/2006/docPropsVTypes">
  <Template>Normal</Template>
  <TotalTime>6</TotalTime>
  <Pages>4</Pages>
  <Words>1045</Words>
  <Characters>5832</Characters>
  <Application>Microsoft Office Word</Application>
  <DocSecurity>4</DocSecurity>
  <Lines>126</Lines>
  <Paragraphs>64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Sophie Iremonger</cp:lastModifiedBy>
  <cp:revision>2</cp:revision>
  <cp:lastPrinted>2014-09-18T05:26:00Z</cp:lastPrinted>
  <dcterms:created xsi:type="dcterms:W3CDTF">2024-10-02T20:39:00Z</dcterms:created>
  <dcterms:modified xsi:type="dcterms:W3CDTF">2024-10-02T20:39:00Z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0x010100AC72471C1B238647AC4626933AA70A56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rammarlyDocumentId">
    <vt:lpwstr>a4baaa668700449a60487df5e383f95e7afaabc4800e4245c8f04d16ee057412</vt:lpwstr>
  </property>
</Properties>
</file>