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5EFC" w14:textId="283BE8F3" w:rsidR="0024234B" w:rsidRPr="00C22FE9" w:rsidRDefault="0024234B" w:rsidP="00AF6C6F">
      <w:pPr>
        <w:pStyle w:val="NoSpacing"/>
        <w:rPr>
          <w:lang w:eastAsia="ja-JP"/>
        </w:rPr>
      </w:pPr>
    </w:p>
    <w:p w14:paraId="227680DD" w14:textId="1187C6F4" w:rsidR="00AF6C6F" w:rsidRPr="00C22FE9" w:rsidRDefault="00AF6C6F" w:rsidP="00DE36CA">
      <w:pPr>
        <w:jc w:val="center"/>
        <w:rPr>
          <w:rFonts w:eastAsia="Times New Roman" w:cs="Arial"/>
          <w:b/>
          <w:sz w:val="32"/>
          <w:lang w:eastAsia="ja-JP"/>
        </w:rPr>
      </w:pPr>
    </w:p>
    <w:p w14:paraId="373A5E0D" w14:textId="35014782" w:rsidR="00BD55AA" w:rsidRPr="00C22FE9" w:rsidRDefault="00BD55AA" w:rsidP="00DE36CA">
      <w:pPr>
        <w:jc w:val="center"/>
        <w:rPr>
          <w:rFonts w:eastAsia="Times New Roman" w:cs="Arial"/>
          <w:b/>
          <w:sz w:val="32"/>
          <w:lang w:eastAsia="ja-JP"/>
        </w:rPr>
      </w:pPr>
    </w:p>
    <w:p w14:paraId="5536E24D" w14:textId="29ADDDDF" w:rsidR="00AF6C6F" w:rsidRPr="00C22FE9" w:rsidRDefault="00B842A3" w:rsidP="00B842A3">
      <w:pPr>
        <w:pStyle w:val="NoSpacing"/>
        <w:jc w:val="center"/>
        <w:rPr>
          <w:lang w:eastAsia="ja-JP"/>
        </w:rPr>
      </w:pPr>
      <w:r w:rsidRPr="00B842A3">
        <w:rPr>
          <w:rFonts w:eastAsia="Times New Roman"/>
          <w:noProof/>
          <w:szCs w:val="24"/>
          <w:lang w:eastAsia="en-GB"/>
        </w:rPr>
        <w:drawing>
          <wp:inline distT="0" distB="0" distL="0" distR="0" wp14:anchorId="0E2583E3" wp14:editId="50416711">
            <wp:extent cx="2152650" cy="2181225"/>
            <wp:effectExtent l="0" t="0" r="0" b="9525"/>
            <wp:docPr id="11" name="Picture 11" descr="E:\Nick\Logos\Arnside Logo Colour ABA.jpg"/>
            <wp:cNvGraphicFramePr/>
            <a:graphic xmlns:a="http://schemas.openxmlformats.org/drawingml/2006/main">
              <a:graphicData uri="http://schemas.openxmlformats.org/drawingml/2006/picture">
                <pic:pic xmlns:pic="http://schemas.openxmlformats.org/drawingml/2006/picture">
                  <pic:nvPicPr>
                    <pic:cNvPr id="1" name="Picture 1" descr="E:\Nick\Logos\Arnside Logo Colour ABA.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2181225"/>
                    </a:xfrm>
                    <a:prstGeom prst="rect">
                      <a:avLst/>
                    </a:prstGeom>
                    <a:noFill/>
                    <a:ln>
                      <a:noFill/>
                    </a:ln>
                  </pic:spPr>
                </pic:pic>
              </a:graphicData>
            </a:graphic>
          </wp:inline>
        </w:drawing>
      </w:r>
    </w:p>
    <w:p w14:paraId="35948C0D" w14:textId="77777777" w:rsidR="00DE36CA" w:rsidRPr="00C22FE9" w:rsidRDefault="00DE36CA" w:rsidP="00DE36CA">
      <w:pPr>
        <w:pStyle w:val="NoSpacing"/>
        <w:rPr>
          <w:lang w:eastAsia="ja-JP"/>
        </w:rPr>
      </w:pPr>
    </w:p>
    <w:p w14:paraId="1ECD8DAA" w14:textId="12D27A56" w:rsidR="00BD55AA" w:rsidRDefault="00BD55AA" w:rsidP="00BD55AA">
      <w:pPr>
        <w:rPr>
          <w:rFonts w:eastAsia="Times New Roman" w:cs="Arial"/>
          <w:b/>
          <w:sz w:val="32"/>
          <w:lang w:eastAsia="ja-JP"/>
        </w:rPr>
      </w:pPr>
    </w:p>
    <w:p w14:paraId="2FABE75F" w14:textId="70D7EED7" w:rsidR="003457B7" w:rsidRDefault="003457B7" w:rsidP="003457B7">
      <w:pPr>
        <w:pStyle w:val="NoSpacing"/>
        <w:rPr>
          <w:lang w:eastAsia="ja-JP"/>
        </w:rPr>
      </w:pPr>
    </w:p>
    <w:p w14:paraId="26F2AB50" w14:textId="77777777" w:rsidR="003457B7" w:rsidRPr="003457B7" w:rsidRDefault="003457B7" w:rsidP="003457B7">
      <w:pPr>
        <w:pStyle w:val="NoSpacing"/>
        <w:rPr>
          <w:lang w:eastAsia="ja-JP"/>
        </w:rPr>
      </w:pPr>
    </w:p>
    <w:p w14:paraId="4EC07C69" w14:textId="4DAAE3D8" w:rsidR="00BD55AA" w:rsidRPr="00C22FE9" w:rsidRDefault="00580519" w:rsidP="00BD55AA">
      <w:pPr>
        <w:jc w:val="center"/>
        <w:rPr>
          <w:rFonts w:eastAsia="Times New Roman" w:cs="Arial"/>
          <w:b/>
          <w:sz w:val="48"/>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Pr>
          <w:rFonts w:eastAsia="Times New Roman" w:cs="Arial"/>
          <w:b/>
          <w:sz w:val="48"/>
          <w:szCs w:val="72"/>
          <w:lang w:eastAsia="ja-JP"/>
        </w:rPr>
        <w:t>Arnside National C of E</w:t>
      </w:r>
      <w:r w:rsidR="00BD55AA" w:rsidRPr="00C22FE9">
        <w:rPr>
          <w:rFonts w:eastAsia="Times New Roman" w:cs="Arial"/>
          <w:b/>
          <w:sz w:val="48"/>
          <w:szCs w:val="72"/>
          <w:lang w:eastAsia="ja-JP"/>
        </w:rPr>
        <w:t xml:space="preserve"> School </w:t>
      </w:r>
    </w:p>
    <w:p w14:paraId="2A8D8D9F" w14:textId="77777777" w:rsidR="00BD55AA" w:rsidRPr="00C22FE9" w:rsidRDefault="00BD55AA" w:rsidP="00BD55AA">
      <w:pPr>
        <w:jc w:val="center"/>
        <w:rPr>
          <w:rFonts w:eastAsia="Times New Roman" w:cs="Arial"/>
          <w:b/>
          <w:color w:val="000000"/>
          <w:sz w:val="48"/>
          <w:szCs w:val="80"/>
          <w:lang w:eastAsia="ja-JP"/>
        </w:rPr>
      </w:pPr>
      <w:r w:rsidRPr="00C22FE9">
        <w:rPr>
          <w:rFonts w:eastAsia="Times New Roman" w:cs="Arial"/>
          <w:b/>
          <w:color w:val="000000"/>
          <w:sz w:val="48"/>
          <w:szCs w:val="80"/>
          <w:lang w:eastAsia="ja-JP"/>
        </w:rPr>
        <w:t xml:space="preserve">Governing Board Code of Conduct </w:t>
      </w:r>
    </w:p>
    <w:tbl>
      <w:tblPr>
        <w:tblStyle w:val="TableGrid1"/>
        <w:tblpPr w:leftFromText="180" w:rightFromText="180" w:vertAnchor="page" w:horzAnchor="page" w:tblpX="841" w:tblpY="12196"/>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6"/>
      </w:tblGrid>
      <w:tr w:rsidR="003457B7" w:rsidRPr="00246720" w14:paraId="63303ACD" w14:textId="77777777" w:rsidTr="00106030">
        <w:trPr>
          <w:trHeight w:val="2940"/>
        </w:trPr>
        <w:tc>
          <w:tcPr>
            <w:tcW w:w="9866" w:type="dxa"/>
          </w:tcPr>
          <w:p w14:paraId="46367193" w14:textId="2B4A3ADB" w:rsidR="003457B7" w:rsidRDefault="003457B7" w:rsidP="003457B7">
            <w:pPr>
              <w:pStyle w:val="NoSpacing"/>
              <w:rPr>
                <w:lang w:eastAsia="en-GB"/>
              </w:rPr>
            </w:pPr>
            <w:r w:rsidRPr="00246720">
              <w:rPr>
                <w:b/>
                <w:bCs/>
                <w:lang w:eastAsia="en-GB"/>
              </w:rPr>
              <w:t xml:space="preserve">Adopted by </w:t>
            </w:r>
            <w:r w:rsidR="00580519">
              <w:rPr>
                <w:b/>
                <w:bCs/>
                <w:lang w:eastAsia="en-GB"/>
              </w:rPr>
              <w:t>Arnside National C of E</w:t>
            </w:r>
            <w:r>
              <w:rPr>
                <w:b/>
                <w:bCs/>
                <w:lang w:eastAsia="en-GB"/>
              </w:rPr>
              <w:t xml:space="preserve"> School</w:t>
            </w:r>
            <w:r>
              <w:rPr>
                <w:lang w:eastAsia="en-GB"/>
              </w:rPr>
              <w:t xml:space="preserve"> </w:t>
            </w:r>
          </w:p>
          <w:p w14:paraId="31AFDD89" w14:textId="77777777" w:rsidR="003457B7" w:rsidRDefault="003457B7" w:rsidP="003457B7">
            <w:pPr>
              <w:pStyle w:val="NoSpacing"/>
              <w:rPr>
                <w:lang w:eastAsia="en-GB"/>
              </w:rPr>
            </w:pPr>
          </w:p>
          <w:p w14:paraId="22C623F0" w14:textId="77777777" w:rsidR="003457B7" w:rsidRPr="00246720" w:rsidRDefault="003457B7" w:rsidP="003457B7">
            <w:pPr>
              <w:pStyle w:val="NoSpacing"/>
              <w:rPr>
                <w:lang w:eastAsia="en-GB"/>
              </w:rPr>
            </w:pPr>
          </w:p>
          <w:p w14:paraId="265D7599" w14:textId="1FB91725" w:rsidR="003457B7" w:rsidRPr="00CB50A4" w:rsidRDefault="003457B7" w:rsidP="003457B7">
            <w:pPr>
              <w:pStyle w:val="NoSpacing"/>
              <w:rPr>
                <w:b/>
                <w:bCs/>
              </w:rPr>
            </w:pPr>
            <w:r w:rsidRPr="00CB50A4">
              <w:rPr>
                <w:b/>
                <w:bCs/>
              </w:rPr>
              <w:t xml:space="preserve">Signed: </w:t>
            </w:r>
            <w:r w:rsidR="004A2D7B">
              <w:rPr>
                <w:b/>
                <w:bCs/>
              </w:rPr>
              <w:t xml:space="preserve"> </w:t>
            </w:r>
            <w:r w:rsidR="004A2D7B" w:rsidRPr="004A2D7B">
              <w:rPr>
                <w:rFonts w:ascii="Lucida Calligraphy" w:hAnsi="Lucida Calligraphy"/>
                <w:b/>
                <w:bCs/>
              </w:rPr>
              <w:t xml:space="preserve">T Taylor </w:t>
            </w:r>
            <w:r w:rsidRPr="004A2D7B">
              <w:rPr>
                <w:rFonts w:ascii="Lucida Calligraphy" w:hAnsi="Lucida Calligraphy"/>
                <w:b/>
                <w:bCs/>
              </w:rPr>
              <w:t xml:space="preserve">                                                       </w:t>
            </w:r>
            <w:r w:rsidRPr="004A2D7B">
              <w:rPr>
                <w:b/>
                <w:bCs/>
              </w:rPr>
              <w:t xml:space="preserve">        </w:t>
            </w:r>
            <w:r>
              <w:rPr>
                <w:b/>
                <w:bCs/>
              </w:rPr>
              <w:t xml:space="preserve">Date: </w:t>
            </w:r>
            <w:r w:rsidR="00580519">
              <w:rPr>
                <w:b/>
                <w:bCs/>
              </w:rPr>
              <w:t>16 September 2025</w:t>
            </w:r>
          </w:p>
          <w:p w14:paraId="6A752607" w14:textId="77777777" w:rsidR="003457B7" w:rsidRPr="00CB50A4" w:rsidRDefault="003457B7" w:rsidP="003457B7">
            <w:pPr>
              <w:pStyle w:val="NoSpacing"/>
              <w:rPr>
                <w:b/>
                <w:bCs/>
              </w:rPr>
            </w:pPr>
            <w:r w:rsidRPr="00CB50A4">
              <w:rPr>
                <w:b/>
                <w:bCs/>
              </w:rPr>
              <w:t xml:space="preserve">Chair of governing board </w:t>
            </w:r>
          </w:p>
          <w:p w14:paraId="2B40C445" w14:textId="77777777" w:rsidR="003457B7" w:rsidRPr="00246720" w:rsidRDefault="003457B7" w:rsidP="003457B7">
            <w:pPr>
              <w:pStyle w:val="NoSpacing"/>
            </w:pPr>
          </w:p>
          <w:p w14:paraId="6EB649DB" w14:textId="77777777" w:rsidR="003457B7" w:rsidRPr="004A5B87" w:rsidRDefault="003457B7" w:rsidP="003457B7">
            <w:pPr>
              <w:pStyle w:val="NoSpacing"/>
            </w:pPr>
            <w:r w:rsidRPr="004A5B87">
              <w:t xml:space="preserve">The governing board agree that this code of conduct will be reviewed annually, upon significant changes to the law and policy or as needed and it will be endorsed by the full governing board.  </w:t>
            </w:r>
          </w:p>
          <w:p w14:paraId="623C38A3" w14:textId="77777777" w:rsidR="003457B7" w:rsidRDefault="003457B7" w:rsidP="003457B7">
            <w:pPr>
              <w:spacing w:after="160" w:line="259" w:lineRule="auto"/>
            </w:pPr>
          </w:p>
          <w:p w14:paraId="3B55BC94" w14:textId="49AE6966" w:rsidR="003457B7" w:rsidRPr="00246720" w:rsidRDefault="003457B7" w:rsidP="003457B7">
            <w:pPr>
              <w:pStyle w:val="NoSpacing"/>
              <w:rPr>
                <w:b/>
                <w:bCs/>
              </w:rPr>
            </w:pPr>
            <w:r w:rsidRPr="0024234B">
              <w:rPr>
                <w:b/>
                <w:bCs/>
              </w:rPr>
              <w:t>September 202</w:t>
            </w:r>
            <w:r w:rsidR="00785F20">
              <w:rPr>
                <w:b/>
                <w:bCs/>
              </w:rPr>
              <w:t>5</w:t>
            </w:r>
          </w:p>
        </w:tc>
      </w:tr>
    </w:tbl>
    <w:p w14:paraId="7F9406DB" w14:textId="3F1BADE9" w:rsidR="00BD55AA" w:rsidRPr="00C22FE9" w:rsidRDefault="00BD55AA" w:rsidP="00BD55AA">
      <w:pPr>
        <w:tabs>
          <w:tab w:val="center" w:pos="4513"/>
        </w:tabs>
        <w:rPr>
          <w:rFonts w:eastAsia="Times New Roman" w:cs="Arial"/>
          <w:sz w:val="80"/>
          <w:szCs w:val="80"/>
          <w:lang w:eastAsia="ja-JP"/>
        </w:rPr>
        <w:sectPr w:rsidR="00BD55AA" w:rsidRPr="00C22FE9" w:rsidSect="00E71231">
          <w:headerReference w:type="even" r:id="rId8"/>
          <w:headerReference w:type="first" r:id="rId9"/>
          <w:pgSz w:w="11906" w:h="16838"/>
          <w:pgMar w:top="1440" w:right="1440" w:bottom="1440" w:left="1440" w:header="564" w:footer="708" w:gutter="0"/>
          <w:pgNumType w:start="0"/>
          <w:cols w:space="708"/>
          <w:titlePg/>
          <w:docGrid w:linePitch="360"/>
        </w:sectPr>
      </w:pPr>
    </w:p>
    <w:p w14:paraId="7A3FB172" w14:textId="0F2BC294" w:rsidR="00DE36CA" w:rsidRPr="0019534D" w:rsidRDefault="00BD55AA" w:rsidP="00DE36CA">
      <w:pPr>
        <w:pStyle w:val="NoSpacing"/>
        <w:rPr>
          <w:b/>
        </w:rPr>
      </w:pPr>
      <w:bookmarkStart w:id="8" w:name="_Statement_of_Intent"/>
      <w:bookmarkStart w:id="9" w:name="_Statement_of_intent_1"/>
      <w:bookmarkStart w:id="10" w:name="statment"/>
      <w:bookmarkStart w:id="11" w:name="statement"/>
      <w:bookmarkEnd w:id="8"/>
      <w:bookmarkEnd w:id="9"/>
      <w:r w:rsidRPr="00C22FE9">
        <w:rPr>
          <w:b/>
        </w:rPr>
        <w:lastRenderedPageBreak/>
        <w:t xml:space="preserve">Statement of intent </w:t>
      </w:r>
    </w:p>
    <w:bookmarkEnd w:id="10"/>
    <w:bookmarkEnd w:id="11"/>
    <w:p w14:paraId="78875593" w14:textId="482469D9" w:rsidR="00BD55AA" w:rsidRPr="00C22FE9" w:rsidRDefault="00BD55AA" w:rsidP="005E22E3">
      <w:pPr>
        <w:pStyle w:val="NoSpacing"/>
      </w:pPr>
      <w:r w:rsidRPr="00C22FE9">
        <w:t xml:space="preserve">At </w:t>
      </w:r>
      <w:r w:rsidR="00580519">
        <w:rPr>
          <w:b/>
          <w:bCs/>
        </w:rPr>
        <w:t>Arnside National C of E</w:t>
      </w:r>
      <w:r w:rsidR="003457B7">
        <w:rPr>
          <w:b/>
          <w:bCs/>
        </w:rPr>
        <w:t xml:space="preserve"> School</w:t>
      </w:r>
      <w:r w:rsidRPr="00C22FE9">
        <w:t>,</w:t>
      </w:r>
      <w:r w:rsidRPr="00C22FE9">
        <w:rPr>
          <w:b/>
          <w:color w:val="FFD006"/>
        </w:rPr>
        <w:t xml:space="preserve"> </w:t>
      </w:r>
      <w:r w:rsidRPr="00C22FE9">
        <w:t>we recognise and value the effort taken by members of the governing board who contribute towards our school. We encourage your assistance and acknowledge that many school activities and processes would be at risk if it were not for your help. As a result, we want to make sure that your time spent as part of the governing board is productive and enjoyable.</w:t>
      </w:r>
    </w:p>
    <w:p w14:paraId="0912429F" w14:textId="77777777" w:rsidR="005E22E3" w:rsidRPr="0019534D" w:rsidRDefault="005E22E3" w:rsidP="00DE36CA">
      <w:pPr>
        <w:pStyle w:val="NoSpacing"/>
        <w:rPr>
          <w:bCs/>
          <w:sz w:val="12"/>
          <w:szCs w:val="12"/>
        </w:rPr>
      </w:pPr>
    </w:p>
    <w:p w14:paraId="21F887E7" w14:textId="61406AB4" w:rsidR="00DE36CA" w:rsidRDefault="00BD55AA" w:rsidP="00DE36CA">
      <w:pPr>
        <w:pStyle w:val="NoSpacing"/>
        <w:rPr>
          <w:b/>
        </w:rPr>
      </w:pPr>
      <w:r w:rsidRPr="00C22FE9">
        <w:rPr>
          <w:b/>
        </w:rPr>
        <w:t xml:space="preserve">Governing boards must ensure that they meet the following core strategic functions: </w:t>
      </w:r>
    </w:p>
    <w:p w14:paraId="6BBF50F3" w14:textId="77777777" w:rsidR="00333745" w:rsidRPr="00333745" w:rsidRDefault="00333745" w:rsidP="00DE36CA">
      <w:pPr>
        <w:pStyle w:val="NoSpacing"/>
        <w:rPr>
          <w:bCs/>
          <w:sz w:val="16"/>
          <w:szCs w:val="16"/>
        </w:rPr>
      </w:pPr>
    </w:p>
    <w:p w14:paraId="56825F3D" w14:textId="77777777" w:rsidR="00BD55AA" w:rsidRPr="00C22FE9" w:rsidRDefault="00BD55AA" w:rsidP="004A5B87">
      <w:pPr>
        <w:pStyle w:val="NoSpacing"/>
      </w:pPr>
      <w:r w:rsidRPr="004A5B87">
        <w:rPr>
          <w:b/>
          <w:bCs/>
        </w:rPr>
        <w:t>Certifying the strategic direction of the school by</w:t>
      </w:r>
      <w:r w:rsidRPr="00C22FE9">
        <w:t>:</w:t>
      </w:r>
    </w:p>
    <w:p w14:paraId="7E813C69" w14:textId="638FB1F0" w:rsidR="004E5B0F" w:rsidRPr="00C22FE9" w:rsidRDefault="00BD55AA" w:rsidP="00106030">
      <w:pPr>
        <w:pStyle w:val="NoSpacing"/>
        <w:numPr>
          <w:ilvl w:val="0"/>
          <w:numId w:val="31"/>
        </w:numPr>
        <w:ind w:left="567" w:hanging="283"/>
      </w:pPr>
      <w:r w:rsidRPr="00C22FE9">
        <w:t xml:space="preserve">Setting and ensuring </w:t>
      </w:r>
      <w:r w:rsidR="004E5B0F" w:rsidRPr="00C22FE9">
        <w:t xml:space="preserve">there is clarity of </w:t>
      </w:r>
      <w:r w:rsidRPr="00C22FE9">
        <w:t xml:space="preserve">vision, </w:t>
      </w:r>
      <w:r w:rsidR="004E5B0F" w:rsidRPr="00C22FE9">
        <w:t xml:space="preserve">ethos, and strategic direction, </w:t>
      </w:r>
      <w:r w:rsidRPr="00C22FE9">
        <w:t xml:space="preserve">determining </w:t>
      </w:r>
    </w:p>
    <w:p w14:paraId="47346105" w14:textId="110EC3FB" w:rsidR="00BD55AA" w:rsidRPr="00C22FE9" w:rsidRDefault="00BD55AA" w:rsidP="006706B2">
      <w:pPr>
        <w:pStyle w:val="NoSpacing"/>
        <w:ind w:left="567"/>
      </w:pPr>
      <w:r w:rsidRPr="00C22FE9">
        <w:t xml:space="preserve">priorities and setting targets. </w:t>
      </w:r>
    </w:p>
    <w:p w14:paraId="3F7AD947" w14:textId="77777777" w:rsidR="00BD55AA" w:rsidRPr="00C22FE9" w:rsidRDefault="00BD55AA" w:rsidP="00106030">
      <w:pPr>
        <w:pStyle w:val="NoSpacing"/>
        <w:numPr>
          <w:ilvl w:val="0"/>
          <w:numId w:val="31"/>
        </w:numPr>
        <w:ind w:left="567" w:hanging="283"/>
      </w:pPr>
      <w:r w:rsidRPr="00C22FE9">
        <w:t xml:space="preserve">Complying with all statutory duties. </w:t>
      </w:r>
    </w:p>
    <w:p w14:paraId="66EE582D" w14:textId="77777777" w:rsidR="00BD55AA" w:rsidRPr="004A5B87" w:rsidRDefault="00BD55AA" w:rsidP="00106030">
      <w:pPr>
        <w:pStyle w:val="NoSpacing"/>
        <w:rPr>
          <w:b/>
          <w:bCs/>
        </w:rPr>
      </w:pPr>
      <w:r w:rsidRPr="004A5B87">
        <w:rPr>
          <w:b/>
          <w:bCs/>
        </w:rPr>
        <w:t>Ensuring accountability by:</w:t>
      </w:r>
    </w:p>
    <w:p w14:paraId="19042995" w14:textId="77777777" w:rsidR="004E5B0F" w:rsidRPr="00C22FE9" w:rsidRDefault="00BD55AA" w:rsidP="00106030">
      <w:pPr>
        <w:pStyle w:val="NoSpacing"/>
        <w:numPr>
          <w:ilvl w:val="0"/>
          <w:numId w:val="33"/>
        </w:numPr>
        <w:ind w:left="567" w:hanging="283"/>
      </w:pPr>
      <w:r w:rsidRPr="00C22FE9">
        <w:t>Appointing a headteacher who is fit for purpose</w:t>
      </w:r>
      <w:r w:rsidR="004E5B0F" w:rsidRPr="00C22FE9">
        <w:t xml:space="preserve"> and holding the executive leaders to </w:t>
      </w:r>
    </w:p>
    <w:p w14:paraId="4B2DA3FA" w14:textId="2781D872" w:rsidR="00BD55AA" w:rsidRPr="00C22FE9" w:rsidRDefault="004E5B0F" w:rsidP="006706B2">
      <w:pPr>
        <w:pStyle w:val="NoSpacing"/>
        <w:ind w:left="567"/>
      </w:pPr>
      <w:r w:rsidRPr="00C22FE9">
        <w:t xml:space="preserve">account for the </w:t>
      </w:r>
      <w:r w:rsidR="00BD55AA" w:rsidRPr="00C22FE9">
        <w:t xml:space="preserve">educational performance </w:t>
      </w:r>
      <w:r w:rsidRPr="00C22FE9">
        <w:t>of the organisation and its pupils and the performance management of staff</w:t>
      </w:r>
      <w:r w:rsidR="00BD55AA" w:rsidRPr="00C22FE9">
        <w:t xml:space="preserve"> </w:t>
      </w:r>
    </w:p>
    <w:p w14:paraId="4BE33443" w14:textId="5F00CCAE" w:rsidR="00BD55AA" w:rsidRPr="00C22FE9" w:rsidRDefault="004E5B0F" w:rsidP="00106030">
      <w:pPr>
        <w:pStyle w:val="NoSpacing"/>
        <w:numPr>
          <w:ilvl w:val="0"/>
          <w:numId w:val="33"/>
        </w:numPr>
        <w:ind w:left="567" w:hanging="283"/>
      </w:pPr>
      <w:r w:rsidRPr="00C22FE9">
        <w:t xml:space="preserve">Ensuring the voice of </w:t>
      </w:r>
      <w:r w:rsidR="00BD55AA" w:rsidRPr="00C22FE9">
        <w:t>stakeholders</w:t>
      </w:r>
      <w:r w:rsidRPr="00C22FE9">
        <w:t xml:space="preserve"> are heard</w:t>
      </w:r>
      <w:r w:rsidR="00BD55AA" w:rsidRPr="00C22FE9">
        <w:t xml:space="preserve">. </w:t>
      </w:r>
    </w:p>
    <w:p w14:paraId="7666457E" w14:textId="77777777" w:rsidR="00BD55AA" w:rsidRPr="00C22FE9" w:rsidRDefault="00BD55AA" w:rsidP="00106030">
      <w:pPr>
        <w:pStyle w:val="NoSpacing"/>
      </w:pPr>
      <w:r w:rsidRPr="004A5B87">
        <w:rPr>
          <w:b/>
          <w:bCs/>
        </w:rPr>
        <w:t>Managing financial performance by</w:t>
      </w:r>
      <w:r w:rsidRPr="00C22FE9">
        <w:t xml:space="preserve">: </w:t>
      </w:r>
    </w:p>
    <w:p w14:paraId="271E3A69" w14:textId="77777777" w:rsidR="004E5B0F" w:rsidRPr="00C22FE9" w:rsidRDefault="004E5B0F" w:rsidP="00106030">
      <w:pPr>
        <w:pStyle w:val="NoSpacing"/>
        <w:numPr>
          <w:ilvl w:val="0"/>
          <w:numId w:val="35"/>
        </w:numPr>
        <w:ind w:left="567" w:hanging="283"/>
      </w:pPr>
      <w:r w:rsidRPr="00C22FE9">
        <w:t xml:space="preserve">Overseeing the financial performance of the organisation and making sure that its money </w:t>
      </w:r>
    </w:p>
    <w:p w14:paraId="4C014D0E" w14:textId="77777777" w:rsidR="005E22E3" w:rsidRPr="00C22FE9" w:rsidRDefault="004E5B0F" w:rsidP="006706B2">
      <w:pPr>
        <w:pStyle w:val="NoSpacing"/>
        <w:ind w:left="567"/>
      </w:pPr>
      <w:r w:rsidRPr="00C22FE9">
        <w:t>is well spent.</w:t>
      </w:r>
    </w:p>
    <w:p w14:paraId="6791B8B2" w14:textId="0EE6EC3B" w:rsidR="00BD55AA" w:rsidRPr="00C22FE9" w:rsidRDefault="00BD55AA" w:rsidP="00106030">
      <w:pPr>
        <w:pStyle w:val="NoSpacing"/>
        <w:numPr>
          <w:ilvl w:val="0"/>
          <w:numId w:val="35"/>
        </w:numPr>
        <w:ind w:left="567" w:hanging="283"/>
      </w:pPr>
      <w:r w:rsidRPr="00C22FE9">
        <w:t>Managing risks to the school.</w:t>
      </w:r>
    </w:p>
    <w:p w14:paraId="5C678384" w14:textId="77777777" w:rsidR="00DE36CA" w:rsidRPr="0019534D" w:rsidRDefault="00DE36CA" w:rsidP="00DE36CA">
      <w:pPr>
        <w:pStyle w:val="NoSpacing"/>
        <w:ind w:left="709"/>
        <w:rPr>
          <w:sz w:val="12"/>
          <w:szCs w:val="12"/>
        </w:rPr>
      </w:pPr>
    </w:p>
    <w:p w14:paraId="0A2D4CA7" w14:textId="2F98F571" w:rsidR="00BD55AA" w:rsidRPr="00C22FE9" w:rsidRDefault="00BD55AA" w:rsidP="00DE36CA">
      <w:pPr>
        <w:pStyle w:val="NoSpacing"/>
      </w:pPr>
      <w:r w:rsidRPr="00C22FE9">
        <w:t>This policy outlines what is expected from members of the governing board</w:t>
      </w:r>
      <w:r w:rsidR="004931BF">
        <w:t xml:space="preserve"> </w:t>
      </w:r>
      <w:r w:rsidRPr="00C22FE9">
        <w:t>and sets out the code of conduct which all members are required to comply with.</w:t>
      </w:r>
    </w:p>
    <w:p w14:paraId="06E25326" w14:textId="77777777" w:rsidR="00DE36CA" w:rsidRPr="0019534D" w:rsidRDefault="00DE36CA" w:rsidP="00DE36CA">
      <w:pPr>
        <w:pStyle w:val="NoSpacing"/>
        <w:rPr>
          <w:sz w:val="12"/>
          <w:szCs w:val="12"/>
        </w:rPr>
      </w:pPr>
    </w:p>
    <w:p w14:paraId="339CA04A" w14:textId="77777777" w:rsidR="00DE36CA" w:rsidRPr="004A5B87" w:rsidRDefault="00DE36CA" w:rsidP="00217C34">
      <w:pPr>
        <w:pStyle w:val="NoSpacing"/>
        <w:rPr>
          <w:b/>
        </w:rPr>
      </w:pPr>
      <w:bookmarkStart w:id="12" w:name="_Legal_framework_1"/>
      <w:bookmarkEnd w:id="12"/>
      <w:r w:rsidRPr="004A5B87">
        <w:rPr>
          <w:b/>
        </w:rPr>
        <w:t>L</w:t>
      </w:r>
      <w:r w:rsidR="00BD55AA" w:rsidRPr="004A5B87">
        <w:rPr>
          <w:b/>
        </w:rPr>
        <w:t>egal framework</w:t>
      </w:r>
    </w:p>
    <w:p w14:paraId="1ABDF54D" w14:textId="77777777" w:rsidR="00BD55AA" w:rsidRPr="004A5B87" w:rsidRDefault="00BD55AA" w:rsidP="00112F4D">
      <w:pPr>
        <w:pStyle w:val="NoSpacing"/>
      </w:pPr>
      <w:r w:rsidRPr="004A5B87">
        <w:t xml:space="preserve">This policy has due regard to all relevant legislation including, but not limited to, the following: </w:t>
      </w:r>
    </w:p>
    <w:p w14:paraId="04784A37" w14:textId="77777777" w:rsidR="00BD55AA" w:rsidRPr="004A5B87" w:rsidRDefault="00BD55AA" w:rsidP="00112F4D">
      <w:pPr>
        <w:pStyle w:val="NoSpacing"/>
        <w:numPr>
          <w:ilvl w:val="0"/>
          <w:numId w:val="12"/>
        </w:numPr>
      </w:pPr>
      <w:r w:rsidRPr="004A5B87">
        <w:t>The Children Act 1989</w:t>
      </w:r>
    </w:p>
    <w:p w14:paraId="15C3DF26" w14:textId="77777777" w:rsidR="00BD55AA" w:rsidRPr="004A5B87" w:rsidRDefault="00BD55AA" w:rsidP="00112F4D">
      <w:pPr>
        <w:pStyle w:val="NoSpacing"/>
        <w:numPr>
          <w:ilvl w:val="0"/>
          <w:numId w:val="12"/>
        </w:numPr>
      </w:pPr>
      <w:r w:rsidRPr="004A5B87">
        <w:t>The Children Act 2004</w:t>
      </w:r>
    </w:p>
    <w:p w14:paraId="16546D01" w14:textId="77777777" w:rsidR="00BD55AA" w:rsidRPr="004A5B87" w:rsidRDefault="00BD55AA" w:rsidP="00112F4D">
      <w:pPr>
        <w:pStyle w:val="NoSpacing"/>
        <w:numPr>
          <w:ilvl w:val="0"/>
          <w:numId w:val="12"/>
        </w:numPr>
      </w:pPr>
      <w:r w:rsidRPr="004A5B87">
        <w:t>The Education Act 2011</w:t>
      </w:r>
    </w:p>
    <w:p w14:paraId="3FE67BAE" w14:textId="77777777" w:rsidR="00BD55AA" w:rsidRPr="004A5B87" w:rsidRDefault="00BD55AA" w:rsidP="00112F4D">
      <w:pPr>
        <w:pStyle w:val="NoSpacing"/>
        <w:numPr>
          <w:ilvl w:val="0"/>
          <w:numId w:val="12"/>
        </w:numPr>
      </w:pPr>
      <w:r w:rsidRPr="004A5B87">
        <w:t>The Childcare (Disqualification) and Childcare (Early Years Provision Free of Charge) (Extended Entitlement) (Amendment) Regulations 2018</w:t>
      </w:r>
    </w:p>
    <w:p w14:paraId="0823A485" w14:textId="77777777" w:rsidR="00BD55AA" w:rsidRPr="004A5B87" w:rsidRDefault="00BD55AA" w:rsidP="00112F4D">
      <w:pPr>
        <w:pStyle w:val="NoSpacing"/>
        <w:numPr>
          <w:ilvl w:val="0"/>
          <w:numId w:val="12"/>
        </w:numPr>
      </w:pPr>
      <w:r w:rsidRPr="004A5B87">
        <w:t>The Childcare Act 2006</w:t>
      </w:r>
    </w:p>
    <w:p w14:paraId="5A6B41C8" w14:textId="77777777" w:rsidR="00BD55AA" w:rsidRPr="004A5B87" w:rsidRDefault="00BD55AA" w:rsidP="00112F4D">
      <w:pPr>
        <w:pStyle w:val="NoSpacing"/>
        <w:numPr>
          <w:ilvl w:val="0"/>
          <w:numId w:val="12"/>
        </w:numPr>
      </w:pPr>
      <w:r w:rsidRPr="004A5B87">
        <w:t>Protection of Freedoms Act 2012</w:t>
      </w:r>
    </w:p>
    <w:p w14:paraId="5FC769B9" w14:textId="77777777" w:rsidR="00BD55AA" w:rsidRPr="004A5B87" w:rsidRDefault="00BD55AA" w:rsidP="00112F4D">
      <w:pPr>
        <w:pStyle w:val="NoSpacing"/>
        <w:numPr>
          <w:ilvl w:val="0"/>
          <w:numId w:val="12"/>
        </w:numPr>
      </w:pPr>
      <w:r w:rsidRPr="004A5B87">
        <w:t>The Data Protection Act 2018</w:t>
      </w:r>
    </w:p>
    <w:p w14:paraId="002FD6C5" w14:textId="77777777" w:rsidR="00BD55AA" w:rsidRPr="004A5B87" w:rsidRDefault="00BD55AA" w:rsidP="00112F4D">
      <w:pPr>
        <w:pStyle w:val="NoSpacing"/>
        <w:numPr>
          <w:ilvl w:val="0"/>
          <w:numId w:val="12"/>
        </w:numPr>
      </w:pPr>
      <w:r w:rsidRPr="004A5B87">
        <w:t>The General Data Protection Regulation (GDPR)</w:t>
      </w:r>
    </w:p>
    <w:p w14:paraId="464F0102" w14:textId="77777777" w:rsidR="00BD55AA" w:rsidRPr="004A5B87" w:rsidRDefault="00BD55AA" w:rsidP="00112F4D">
      <w:pPr>
        <w:pStyle w:val="NoSpacing"/>
        <w:numPr>
          <w:ilvl w:val="0"/>
          <w:numId w:val="12"/>
        </w:numPr>
      </w:pPr>
      <w:r w:rsidRPr="004A5B87">
        <w:t>The School Governance (Constitution) (England) Regulations 2012</w:t>
      </w:r>
    </w:p>
    <w:p w14:paraId="5FE68178" w14:textId="77777777" w:rsidR="00BD55AA" w:rsidRPr="004A5B87" w:rsidRDefault="00BD55AA" w:rsidP="00112F4D">
      <w:pPr>
        <w:pStyle w:val="NoSpacing"/>
      </w:pPr>
      <w:r w:rsidRPr="004A5B87">
        <w:t xml:space="preserve">This policy also has due regard to guidance including, but not limited to, the following: </w:t>
      </w:r>
    </w:p>
    <w:p w14:paraId="2901B55B" w14:textId="77777777" w:rsidR="00BD55AA" w:rsidRPr="004A5B87" w:rsidRDefault="00BD55AA" w:rsidP="00112F4D">
      <w:pPr>
        <w:pStyle w:val="NoSpacing"/>
        <w:numPr>
          <w:ilvl w:val="0"/>
          <w:numId w:val="13"/>
        </w:numPr>
      </w:pPr>
      <w:r w:rsidRPr="004A5B87">
        <w:t xml:space="preserve">DfE (2017) ‘Governance handbook’ </w:t>
      </w:r>
    </w:p>
    <w:p w14:paraId="419738F4" w14:textId="77777777" w:rsidR="00BD55AA" w:rsidRPr="004A5B87" w:rsidRDefault="00BD55AA" w:rsidP="00112F4D">
      <w:pPr>
        <w:pStyle w:val="NoSpacing"/>
        <w:numPr>
          <w:ilvl w:val="0"/>
          <w:numId w:val="13"/>
        </w:numPr>
      </w:pPr>
      <w:r w:rsidRPr="004A5B87">
        <w:t xml:space="preserve">DfE (2018) ‘Keeping children safe in education’ </w:t>
      </w:r>
    </w:p>
    <w:p w14:paraId="6170BAC3" w14:textId="77777777" w:rsidR="00BD55AA" w:rsidRPr="004A5B87" w:rsidRDefault="00BD55AA" w:rsidP="00112F4D">
      <w:pPr>
        <w:pStyle w:val="NoSpacing"/>
        <w:numPr>
          <w:ilvl w:val="0"/>
          <w:numId w:val="13"/>
        </w:numPr>
      </w:pPr>
      <w:r w:rsidRPr="004A5B87">
        <w:t xml:space="preserve">DfE (2018) ‘Disqualification under the Childcare Act 2006’ </w:t>
      </w:r>
    </w:p>
    <w:p w14:paraId="3CB9A7AD" w14:textId="77777777" w:rsidR="00BD55AA" w:rsidRPr="004A5B87" w:rsidRDefault="00BD55AA" w:rsidP="00112F4D">
      <w:pPr>
        <w:pStyle w:val="NoSpacing"/>
        <w:numPr>
          <w:ilvl w:val="0"/>
          <w:numId w:val="13"/>
        </w:numPr>
      </w:pPr>
      <w:r w:rsidRPr="004A5B87">
        <w:t xml:space="preserve">DfE (2017) ‘The constitution of governing bodies of maintained schools’ </w:t>
      </w:r>
    </w:p>
    <w:p w14:paraId="00F6CA42" w14:textId="77777777" w:rsidR="004A5B87" w:rsidRPr="0019534D" w:rsidRDefault="004A5B87" w:rsidP="00112F4D">
      <w:pPr>
        <w:pStyle w:val="NoSpacing"/>
        <w:rPr>
          <w:sz w:val="18"/>
          <w:szCs w:val="18"/>
        </w:rPr>
      </w:pPr>
    </w:p>
    <w:p w14:paraId="396273B6" w14:textId="43431E86" w:rsidR="00BD55AA" w:rsidRPr="00C22FE9" w:rsidRDefault="00BD55AA" w:rsidP="00112F4D">
      <w:pPr>
        <w:pStyle w:val="NoSpacing"/>
      </w:pPr>
      <w:r w:rsidRPr="00C22FE9">
        <w:t>This policy operates in conjunction with the following school policies:</w:t>
      </w:r>
    </w:p>
    <w:p w14:paraId="10FDDB1F" w14:textId="77777777" w:rsidR="00BD55AA" w:rsidRPr="00C22FE9" w:rsidRDefault="00BD55AA" w:rsidP="00112F4D">
      <w:pPr>
        <w:pStyle w:val="NoSpacing"/>
        <w:numPr>
          <w:ilvl w:val="0"/>
          <w:numId w:val="14"/>
        </w:numPr>
        <w:rPr>
          <w:b/>
        </w:rPr>
      </w:pPr>
      <w:r w:rsidRPr="00C22FE9">
        <w:rPr>
          <w:b/>
        </w:rPr>
        <w:t xml:space="preserve">Child Protection and Safeguarding Policy </w:t>
      </w:r>
    </w:p>
    <w:p w14:paraId="75CBEB1B" w14:textId="77777777" w:rsidR="00BD55AA" w:rsidRPr="00C22FE9" w:rsidRDefault="00BD55AA" w:rsidP="00112F4D">
      <w:pPr>
        <w:pStyle w:val="NoSpacing"/>
        <w:numPr>
          <w:ilvl w:val="0"/>
          <w:numId w:val="14"/>
        </w:numPr>
        <w:rPr>
          <w:b/>
        </w:rPr>
      </w:pPr>
      <w:r w:rsidRPr="00C22FE9">
        <w:rPr>
          <w:b/>
        </w:rPr>
        <w:t xml:space="preserve">Equal Opportunities </w:t>
      </w:r>
    </w:p>
    <w:p w14:paraId="2B076984" w14:textId="77777777" w:rsidR="00BD55AA" w:rsidRPr="00C22FE9" w:rsidRDefault="00BD55AA" w:rsidP="00112F4D">
      <w:pPr>
        <w:pStyle w:val="NoSpacing"/>
        <w:numPr>
          <w:ilvl w:val="0"/>
          <w:numId w:val="14"/>
        </w:numPr>
        <w:rPr>
          <w:b/>
        </w:rPr>
      </w:pPr>
      <w:r w:rsidRPr="00C22FE9">
        <w:rPr>
          <w:b/>
        </w:rPr>
        <w:t>Health and Safety Policy</w:t>
      </w:r>
    </w:p>
    <w:p w14:paraId="5667A66C" w14:textId="77777777" w:rsidR="00BD55AA" w:rsidRPr="00C22FE9" w:rsidRDefault="00BD55AA" w:rsidP="00112F4D">
      <w:pPr>
        <w:pStyle w:val="NoSpacing"/>
        <w:numPr>
          <w:ilvl w:val="0"/>
          <w:numId w:val="14"/>
        </w:numPr>
        <w:rPr>
          <w:b/>
        </w:rPr>
      </w:pPr>
      <w:r w:rsidRPr="00C22FE9">
        <w:rPr>
          <w:b/>
        </w:rPr>
        <w:t xml:space="preserve">Behaviour Policy </w:t>
      </w:r>
    </w:p>
    <w:p w14:paraId="61686349" w14:textId="77777777" w:rsidR="00BD55AA" w:rsidRPr="00C22FE9" w:rsidRDefault="00BD55AA" w:rsidP="00112F4D">
      <w:pPr>
        <w:pStyle w:val="NoSpacing"/>
        <w:numPr>
          <w:ilvl w:val="0"/>
          <w:numId w:val="14"/>
        </w:numPr>
        <w:rPr>
          <w:b/>
        </w:rPr>
      </w:pPr>
      <w:r w:rsidRPr="00C22FE9">
        <w:rPr>
          <w:b/>
        </w:rPr>
        <w:t xml:space="preserve">Whistleblowing Policy </w:t>
      </w:r>
    </w:p>
    <w:p w14:paraId="7CB5D07E" w14:textId="77777777" w:rsidR="00BD55AA" w:rsidRPr="00C22FE9" w:rsidRDefault="00BD55AA" w:rsidP="00112F4D">
      <w:pPr>
        <w:pStyle w:val="NoSpacing"/>
        <w:numPr>
          <w:ilvl w:val="0"/>
          <w:numId w:val="14"/>
        </w:numPr>
        <w:rPr>
          <w:b/>
        </w:rPr>
      </w:pPr>
      <w:r w:rsidRPr="00C22FE9">
        <w:rPr>
          <w:b/>
        </w:rPr>
        <w:t xml:space="preserve">Assessment Policy </w:t>
      </w:r>
    </w:p>
    <w:p w14:paraId="660C5DF8" w14:textId="77777777" w:rsidR="00BD55AA" w:rsidRPr="00C22FE9" w:rsidRDefault="00BD55AA" w:rsidP="00112F4D">
      <w:pPr>
        <w:pStyle w:val="NoSpacing"/>
        <w:numPr>
          <w:ilvl w:val="0"/>
          <w:numId w:val="14"/>
        </w:numPr>
        <w:rPr>
          <w:b/>
        </w:rPr>
      </w:pPr>
      <w:r w:rsidRPr="00C22FE9">
        <w:rPr>
          <w:b/>
        </w:rPr>
        <w:t xml:space="preserve">Data Protection Policy </w:t>
      </w:r>
    </w:p>
    <w:p w14:paraId="037DD807" w14:textId="77777777" w:rsidR="00BD55AA" w:rsidRPr="00C22FE9" w:rsidRDefault="00BD55AA" w:rsidP="00112F4D">
      <w:pPr>
        <w:pStyle w:val="NoSpacing"/>
        <w:numPr>
          <w:ilvl w:val="0"/>
          <w:numId w:val="14"/>
        </w:numPr>
        <w:rPr>
          <w:b/>
        </w:rPr>
      </w:pPr>
      <w:r w:rsidRPr="00C22FE9">
        <w:rPr>
          <w:b/>
        </w:rPr>
        <w:t xml:space="preserve">Disciplinary Policy and Procedures </w:t>
      </w:r>
    </w:p>
    <w:p w14:paraId="0DD52B5C" w14:textId="77777777" w:rsidR="00BD55AA" w:rsidRPr="00C22FE9" w:rsidRDefault="00BD55AA" w:rsidP="00112F4D">
      <w:pPr>
        <w:pStyle w:val="NoSpacing"/>
        <w:numPr>
          <w:ilvl w:val="0"/>
          <w:numId w:val="14"/>
        </w:numPr>
        <w:rPr>
          <w:b/>
        </w:rPr>
      </w:pPr>
      <w:r w:rsidRPr="00C22FE9">
        <w:rPr>
          <w:b/>
        </w:rPr>
        <w:t xml:space="preserve">Complaints and Grievances Procedure and Policy </w:t>
      </w:r>
    </w:p>
    <w:p w14:paraId="45ED1F58" w14:textId="77777777" w:rsidR="00BD55AA" w:rsidRPr="00C22FE9" w:rsidRDefault="00BD55AA" w:rsidP="00112F4D">
      <w:pPr>
        <w:pStyle w:val="NoSpacing"/>
        <w:numPr>
          <w:ilvl w:val="0"/>
          <w:numId w:val="14"/>
        </w:numPr>
        <w:rPr>
          <w:b/>
        </w:rPr>
      </w:pPr>
      <w:r w:rsidRPr="00C22FE9">
        <w:rPr>
          <w:b/>
        </w:rPr>
        <w:t>Governor Visit Policy</w:t>
      </w:r>
    </w:p>
    <w:p w14:paraId="75DB3652" w14:textId="4F7D921A" w:rsidR="004931BF" w:rsidRPr="00333745" w:rsidRDefault="00BD55AA" w:rsidP="00112F4D">
      <w:pPr>
        <w:pStyle w:val="NoSpacing"/>
        <w:numPr>
          <w:ilvl w:val="0"/>
          <w:numId w:val="14"/>
        </w:numPr>
        <w:rPr>
          <w:b/>
        </w:rPr>
      </w:pPr>
      <w:r w:rsidRPr="00333745">
        <w:rPr>
          <w:b/>
        </w:rPr>
        <w:t>Register of Pecuniary Interests Policy</w:t>
      </w:r>
      <w:bookmarkStart w:id="13" w:name="_Roles_and_responsibilities"/>
      <w:bookmarkStart w:id="14" w:name="Subsection2"/>
      <w:bookmarkEnd w:id="13"/>
    </w:p>
    <w:p w14:paraId="5A14DC68" w14:textId="77777777" w:rsidR="004931BF" w:rsidRDefault="004931BF" w:rsidP="00112F4D">
      <w:pPr>
        <w:pStyle w:val="NoSpacing"/>
        <w:rPr>
          <w:b/>
        </w:rPr>
      </w:pPr>
    </w:p>
    <w:p w14:paraId="6FB48329" w14:textId="77777777" w:rsidR="00333745" w:rsidRDefault="00333745" w:rsidP="00112F4D">
      <w:pPr>
        <w:pStyle w:val="NoSpacing"/>
        <w:rPr>
          <w:b/>
        </w:rPr>
      </w:pPr>
    </w:p>
    <w:p w14:paraId="7F56986E" w14:textId="77777777" w:rsidR="00333745" w:rsidRDefault="00333745" w:rsidP="00112F4D">
      <w:pPr>
        <w:pStyle w:val="NoSpacing"/>
        <w:rPr>
          <w:b/>
        </w:rPr>
      </w:pPr>
    </w:p>
    <w:p w14:paraId="23A360D2" w14:textId="77777777" w:rsidR="00333745" w:rsidRDefault="00333745" w:rsidP="00112F4D">
      <w:pPr>
        <w:pStyle w:val="NoSpacing"/>
        <w:rPr>
          <w:b/>
        </w:rPr>
      </w:pPr>
    </w:p>
    <w:p w14:paraId="452AE86E" w14:textId="77777777" w:rsidR="00333745" w:rsidRDefault="00333745" w:rsidP="00112F4D">
      <w:pPr>
        <w:pStyle w:val="NoSpacing"/>
        <w:rPr>
          <w:b/>
        </w:rPr>
      </w:pPr>
    </w:p>
    <w:p w14:paraId="64B42445" w14:textId="77777777" w:rsidR="00333745" w:rsidRDefault="00333745" w:rsidP="00112F4D">
      <w:pPr>
        <w:pStyle w:val="NoSpacing"/>
        <w:rPr>
          <w:b/>
        </w:rPr>
      </w:pPr>
    </w:p>
    <w:p w14:paraId="53667FEC" w14:textId="77777777" w:rsidR="00333745" w:rsidRDefault="00333745" w:rsidP="00112F4D">
      <w:pPr>
        <w:pStyle w:val="NoSpacing"/>
        <w:rPr>
          <w:b/>
        </w:rPr>
      </w:pPr>
    </w:p>
    <w:p w14:paraId="0C8085E8" w14:textId="77777777" w:rsidR="00333745" w:rsidRDefault="00333745" w:rsidP="00112F4D">
      <w:pPr>
        <w:pStyle w:val="NoSpacing"/>
        <w:rPr>
          <w:b/>
        </w:rPr>
      </w:pPr>
    </w:p>
    <w:p w14:paraId="4FE2E06B" w14:textId="1E465D93" w:rsidR="00BD55AA" w:rsidRPr="00C22FE9" w:rsidRDefault="005E22E3" w:rsidP="00112F4D">
      <w:pPr>
        <w:pStyle w:val="NoSpacing"/>
        <w:rPr>
          <w:b/>
        </w:rPr>
      </w:pPr>
      <w:r w:rsidRPr="00C22FE9">
        <w:rPr>
          <w:b/>
        </w:rPr>
        <w:t xml:space="preserve">As individuals on the governing </w:t>
      </w:r>
      <w:r w:rsidR="004A5B87" w:rsidRPr="00C22FE9">
        <w:rPr>
          <w:b/>
        </w:rPr>
        <w:t>board,</w:t>
      </w:r>
      <w:r w:rsidRPr="00C22FE9">
        <w:rPr>
          <w:b/>
        </w:rPr>
        <w:t xml:space="preserve"> we agree to fulfil our r</w:t>
      </w:r>
      <w:r w:rsidR="00BD55AA" w:rsidRPr="00C22FE9">
        <w:rPr>
          <w:b/>
        </w:rPr>
        <w:t>oles and responsibilities</w:t>
      </w:r>
    </w:p>
    <w:p w14:paraId="4F903CE6" w14:textId="47F1544E" w:rsidR="005E22E3" w:rsidRPr="00C22FE9" w:rsidRDefault="005E22E3" w:rsidP="00333745">
      <w:pPr>
        <w:pStyle w:val="NoSpacing"/>
        <w:numPr>
          <w:ilvl w:val="0"/>
          <w:numId w:val="45"/>
        </w:numPr>
        <w:ind w:left="567" w:hanging="425"/>
      </w:pPr>
      <w:r w:rsidRPr="00C22FE9">
        <w:t xml:space="preserve">We accept that our role is strategic and so will focus on our core functions rather than involve ourselves in </w:t>
      </w:r>
      <w:r w:rsidR="004A5B87" w:rsidRPr="00C22FE9">
        <w:t>day-to-day</w:t>
      </w:r>
      <w:r w:rsidRPr="00C22FE9">
        <w:t xml:space="preserve"> management.</w:t>
      </w:r>
    </w:p>
    <w:p w14:paraId="6B7D1260" w14:textId="5150CCF4" w:rsidR="005E22E3" w:rsidRPr="00C22FE9" w:rsidRDefault="005E22E3" w:rsidP="00333745">
      <w:pPr>
        <w:pStyle w:val="NoSpacing"/>
        <w:numPr>
          <w:ilvl w:val="0"/>
          <w:numId w:val="45"/>
        </w:numPr>
        <w:ind w:left="567" w:hanging="425"/>
      </w:pPr>
      <w:r w:rsidRPr="00C22FE9">
        <w:t>We will develop, share, and live the ethos and values of our school.</w:t>
      </w:r>
    </w:p>
    <w:p w14:paraId="3836F060" w14:textId="46AE00A8" w:rsidR="005E22E3" w:rsidRPr="00C22FE9" w:rsidRDefault="005E22E3" w:rsidP="00333745">
      <w:pPr>
        <w:pStyle w:val="NoSpacing"/>
        <w:numPr>
          <w:ilvl w:val="0"/>
          <w:numId w:val="45"/>
        </w:numPr>
        <w:ind w:left="567" w:hanging="425"/>
      </w:pPr>
      <w:r w:rsidRPr="00C22FE9">
        <w:t>We agree to adhere to school policies and procedures as set out by the relevant governing documents and law.</w:t>
      </w:r>
    </w:p>
    <w:p w14:paraId="2EB06453" w14:textId="129FDDC1" w:rsidR="005E22E3" w:rsidRPr="00C22FE9" w:rsidRDefault="005E22E3" w:rsidP="00333745">
      <w:pPr>
        <w:pStyle w:val="NoSpacing"/>
        <w:numPr>
          <w:ilvl w:val="0"/>
          <w:numId w:val="45"/>
        </w:numPr>
        <w:ind w:left="567" w:hanging="425"/>
      </w:pPr>
      <w:r w:rsidRPr="00C22FE9">
        <w:t>We will work collectively for the benefit of the school.</w:t>
      </w:r>
    </w:p>
    <w:p w14:paraId="400588A3" w14:textId="77777777" w:rsidR="005E22E3" w:rsidRPr="00C22FE9" w:rsidRDefault="005E22E3" w:rsidP="00333745">
      <w:pPr>
        <w:pStyle w:val="NoSpacing"/>
        <w:numPr>
          <w:ilvl w:val="0"/>
          <w:numId w:val="45"/>
        </w:numPr>
        <w:ind w:left="567" w:hanging="425"/>
      </w:pPr>
      <w:r w:rsidRPr="00C22FE9">
        <w:t>We will be candid but constructive and respectful when holding senior leaders to account.</w:t>
      </w:r>
    </w:p>
    <w:p w14:paraId="2F57AFCE" w14:textId="30F3EA3C" w:rsidR="005E22E3" w:rsidRPr="00C22FE9" w:rsidRDefault="005E22E3" w:rsidP="00333745">
      <w:pPr>
        <w:pStyle w:val="NoSpacing"/>
        <w:numPr>
          <w:ilvl w:val="0"/>
          <w:numId w:val="45"/>
        </w:numPr>
        <w:ind w:left="567" w:hanging="425"/>
      </w:pPr>
      <w:r w:rsidRPr="00C22FE9">
        <w:t>We will consider how our decisions may affect the school and local community.</w:t>
      </w:r>
    </w:p>
    <w:p w14:paraId="52003C77" w14:textId="77777777" w:rsidR="005E22E3" w:rsidRPr="00C22FE9" w:rsidRDefault="005E22E3" w:rsidP="00333745">
      <w:pPr>
        <w:pStyle w:val="NoSpacing"/>
        <w:numPr>
          <w:ilvl w:val="0"/>
          <w:numId w:val="45"/>
        </w:numPr>
        <w:ind w:left="567" w:hanging="425"/>
      </w:pPr>
      <w:r w:rsidRPr="00C22FE9">
        <w:t>We will stand by the decisions that we make as a collective.</w:t>
      </w:r>
    </w:p>
    <w:p w14:paraId="6E1C77C5" w14:textId="77777777" w:rsidR="005E22E3" w:rsidRPr="00C22FE9" w:rsidRDefault="005E22E3" w:rsidP="00333745">
      <w:pPr>
        <w:pStyle w:val="NoSpacing"/>
        <w:numPr>
          <w:ilvl w:val="0"/>
          <w:numId w:val="45"/>
        </w:numPr>
        <w:ind w:left="567" w:hanging="425"/>
      </w:pPr>
      <w:r w:rsidRPr="00C22FE9">
        <w:t xml:space="preserve">Where decisions and actions conflict with the Seven Principles of Public Life or may place pupils at risk, we will speak up and bring this to the attention of the relevant authorities. </w:t>
      </w:r>
    </w:p>
    <w:p w14:paraId="552BB8E6" w14:textId="77777777" w:rsidR="005E22E3" w:rsidRDefault="005E22E3" w:rsidP="00333745">
      <w:pPr>
        <w:pStyle w:val="NoSpacing"/>
        <w:numPr>
          <w:ilvl w:val="0"/>
          <w:numId w:val="45"/>
        </w:numPr>
        <w:ind w:left="567" w:hanging="425"/>
      </w:pPr>
      <w:r w:rsidRPr="00C22FE9">
        <w:t>We will only speak or act on behalf of the board if we have the authority to do so.</w:t>
      </w:r>
    </w:p>
    <w:p w14:paraId="096144F9" w14:textId="77777777" w:rsidR="005E22E3" w:rsidRPr="00C22FE9" w:rsidRDefault="005E22E3" w:rsidP="00333745">
      <w:pPr>
        <w:pStyle w:val="NoSpacing"/>
        <w:numPr>
          <w:ilvl w:val="0"/>
          <w:numId w:val="45"/>
        </w:numPr>
        <w:ind w:left="567" w:hanging="425"/>
      </w:pPr>
      <w:r w:rsidRPr="00C22FE9">
        <w:t xml:space="preserve">We will fulfil our responsibilities as a good employer, acting fairly and without prejudice. </w:t>
      </w:r>
    </w:p>
    <w:p w14:paraId="739FA9C5" w14:textId="77777777" w:rsidR="005E22E3" w:rsidRPr="00C22FE9" w:rsidRDefault="005E22E3" w:rsidP="00333745">
      <w:pPr>
        <w:pStyle w:val="NoSpacing"/>
        <w:numPr>
          <w:ilvl w:val="0"/>
          <w:numId w:val="45"/>
        </w:numPr>
        <w:ind w:left="567" w:hanging="425"/>
      </w:pPr>
      <w:r w:rsidRPr="00C22FE9">
        <w:t>When making or responding to complaints we will follow the established procedures.</w:t>
      </w:r>
    </w:p>
    <w:p w14:paraId="055C3D45" w14:textId="48B70D27" w:rsidR="005E22E3" w:rsidRDefault="005E22E3" w:rsidP="00333745">
      <w:pPr>
        <w:pStyle w:val="NoSpacing"/>
        <w:numPr>
          <w:ilvl w:val="0"/>
          <w:numId w:val="45"/>
        </w:numPr>
        <w:ind w:left="567" w:hanging="425"/>
      </w:pPr>
      <w:r w:rsidRPr="00C22FE9">
        <w:t>We will strive to uphold the school’s reputation in our private communications (including on social media).</w:t>
      </w:r>
    </w:p>
    <w:p w14:paraId="54B0A4EC" w14:textId="77777777" w:rsidR="00333745" w:rsidRPr="00333745" w:rsidRDefault="00333745" w:rsidP="00333745">
      <w:pPr>
        <w:pStyle w:val="NoSpacing"/>
        <w:ind w:left="567"/>
        <w:rPr>
          <w:sz w:val="8"/>
          <w:szCs w:val="8"/>
        </w:rPr>
      </w:pPr>
    </w:p>
    <w:p w14:paraId="52C68F8C" w14:textId="77777777" w:rsidR="005E22E3" w:rsidRPr="005E22E3" w:rsidRDefault="005E22E3" w:rsidP="005E22E3">
      <w:pPr>
        <w:spacing w:after="0" w:line="240" w:lineRule="auto"/>
        <w:rPr>
          <w:rFonts w:eastAsia="SimSun" w:cs="Arial"/>
          <w:b/>
          <w:bCs/>
        </w:rPr>
      </w:pPr>
      <w:r w:rsidRPr="005E22E3">
        <w:rPr>
          <w:rFonts w:eastAsia="SimSun" w:cs="Arial"/>
          <w:b/>
          <w:bCs/>
        </w:rPr>
        <w:t>Demonstrate our commitment to the role</w:t>
      </w:r>
    </w:p>
    <w:p w14:paraId="267DE167" w14:textId="66AD8E7A" w:rsidR="005E22E3" w:rsidRPr="005E22E3" w:rsidRDefault="005E22E3" w:rsidP="00333745">
      <w:pPr>
        <w:numPr>
          <w:ilvl w:val="0"/>
          <w:numId w:val="44"/>
        </w:numPr>
        <w:spacing w:after="0" w:line="240" w:lineRule="auto"/>
        <w:ind w:left="567" w:hanging="425"/>
        <w:rPr>
          <w:rFonts w:eastAsia="SimSun" w:cs="Arial"/>
        </w:rPr>
      </w:pPr>
      <w:r w:rsidRPr="005E22E3">
        <w:rPr>
          <w:rFonts w:eastAsia="SimSun" w:cs="Arial"/>
        </w:rPr>
        <w:t xml:space="preserve">We will involve ourselves actively in the work of the board, and accept our fair share of responsibilities, serving on committees where required. </w:t>
      </w:r>
    </w:p>
    <w:p w14:paraId="463CE357" w14:textId="77777777" w:rsidR="005E22E3" w:rsidRPr="005E22E3" w:rsidRDefault="005E22E3" w:rsidP="00333745">
      <w:pPr>
        <w:numPr>
          <w:ilvl w:val="0"/>
          <w:numId w:val="44"/>
        </w:numPr>
        <w:spacing w:after="0" w:line="240" w:lineRule="auto"/>
        <w:ind w:left="567" w:hanging="425"/>
        <w:rPr>
          <w:rFonts w:eastAsia="SimSun" w:cs="Arial"/>
        </w:rPr>
      </w:pPr>
      <w:r w:rsidRPr="005E22E3">
        <w:rPr>
          <w:rFonts w:eastAsia="SimSun" w:cs="Arial"/>
        </w:rPr>
        <w:t>We will make every effort to attend all meetings and where we cannot attend explain in advance why we are unable to.</w:t>
      </w:r>
    </w:p>
    <w:p w14:paraId="28EA5FEA" w14:textId="77777777" w:rsidR="005E22E3" w:rsidRPr="005E22E3" w:rsidRDefault="005E22E3" w:rsidP="00333745">
      <w:pPr>
        <w:numPr>
          <w:ilvl w:val="0"/>
          <w:numId w:val="44"/>
        </w:numPr>
        <w:spacing w:after="0" w:line="240" w:lineRule="auto"/>
        <w:ind w:left="567" w:hanging="425"/>
        <w:rPr>
          <w:rFonts w:eastAsia="SimSun" w:cs="Arial"/>
        </w:rPr>
      </w:pPr>
      <w:r w:rsidRPr="005E22E3">
        <w:rPr>
          <w:rFonts w:eastAsia="SimSun" w:cs="Arial"/>
        </w:rPr>
        <w:t>We will arrive at meetings prepared, having read all papers in advance, ready to make a positive contribution and observe protocol.</w:t>
      </w:r>
    </w:p>
    <w:p w14:paraId="426E6FA5" w14:textId="498E0BC7" w:rsidR="005E22E3" w:rsidRPr="005E22E3" w:rsidRDefault="005E22E3" w:rsidP="00333745">
      <w:pPr>
        <w:numPr>
          <w:ilvl w:val="0"/>
          <w:numId w:val="44"/>
        </w:numPr>
        <w:spacing w:after="0" w:line="240" w:lineRule="auto"/>
        <w:ind w:left="567" w:hanging="425"/>
        <w:rPr>
          <w:rFonts w:eastAsia="SimSun" w:cs="Arial"/>
        </w:rPr>
      </w:pPr>
      <w:r w:rsidRPr="005E22E3">
        <w:rPr>
          <w:rFonts w:eastAsia="SimSun" w:cs="Arial"/>
        </w:rPr>
        <w:t>We will get to know the school well and respond to opportunities to involve ourselves in school activities.</w:t>
      </w:r>
    </w:p>
    <w:p w14:paraId="21BDEC67" w14:textId="234722F2" w:rsidR="005E22E3" w:rsidRPr="005E22E3" w:rsidRDefault="005E22E3" w:rsidP="00333745">
      <w:pPr>
        <w:numPr>
          <w:ilvl w:val="0"/>
          <w:numId w:val="44"/>
        </w:numPr>
        <w:spacing w:after="0" w:line="240" w:lineRule="auto"/>
        <w:ind w:left="567" w:hanging="425"/>
        <w:rPr>
          <w:rFonts w:eastAsia="SimSun" w:cs="Arial"/>
        </w:rPr>
      </w:pPr>
      <w:r w:rsidRPr="005E22E3">
        <w:rPr>
          <w:rFonts w:eastAsia="SimSun" w:cs="Arial"/>
        </w:rPr>
        <w:t xml:space="preserve">We will visit the school and when doing so will make arrangements with relevant staff in advance and observe school and board protocol. </w:t>
      </w:r>
    </w:p>
    <w:p w14:paraId="0E22EEA2" w14:textId="77777777" w:rsidR="005E22E3" w:rsidRPr="005E22E3" w:rsidRDefault="005E22E3" w:rsidP="00333745">
      <w:pPr>
        <w:numPr>
          <w:ilvl w:val="0"/>
          <w:numId w:val="44"/>
        </w:numPr>
        <w:spacing w:after="0" w:line="240" w:lineRule="auto"/>
        <w:ind w:left="567" w:hanging="425"/>
        <w:rPr>
          <w:rFonts w:eastAsia="SimSun" w:cs="Arial"/>
        </w:rPr>
      </w:pPr>
      <w:r w:rsidRPr="005E22E3">
        <w:rPr>
          <w:rFonts w:eastAsia="SimSun" w:cs="Arial"/>
        </w:rPr>
        <w:t>When visiting the school in a personal capacity (i.e. as a parent or carer), we will continue to honour the commitments made in this code.</w:t>
      </w:r>
    </w:p>
    <w:p w14:paraId="6D296DB4" w14:textId="77777777" w:rsidR="005E22E3" w:rsidRPr="005E22E3" w:rsidRDefault="005E22E3" w:rsidP="00333745">
      <w:pPr>
        <w:numPr>
          <w:ilvl w:val="0"/>
          <w:numId w:val="44"/>
        </w:numPr>
        <w:spacing w:after="0" w:line="240" w:lineRule="auto"/>
        <w:ind w:left="567" w:hanging="425"/>
        <w:rPr>
          <w:rFonts w:eastAsia="SimSun" w:cs="Arial"/>
        </w:rPr>
      </w:pPr>
      <w:r w:rsidRPr="005E22E3">
        <w:rPr>
          <w:rFonts w:eastAsia="SimSun" w:cs="Arial"/>
        </w:rPr>
        <w:t>We will participate in induction training and take responsibility for developing our individual and collective skills and knowledge on an ongoing basis.</w:t>
      </w:r>
    </w:p>
    <w:p w14:paraId="6CEA7455" w14:textId="77777777" w:rsidR="005E22E3" w:rsidRPr="004931BF" w:rsidRDefault="005E22E3" w:rsidP="005E22E3">
      <w:pPr>
        <w:pStyle w:val="NoSpacing"/>
        <w:rPr>
          <w:sz w:val="8"/>
          <w:szCs w:val="8"/>
        </w:rPr>
      </w:pPr>
    </w:p>
    <w:p w14:paraId="7396C517" w14:textId="77777777" w:rsidR="00C22FE9" w:rsidRPr="007F217F" w:rsidRDefault="00C22FE9" w:rsidP="00C22FE9">
      <w:pPr>
        <w:pStyle w:val="NoSpacing"/>
        <w:rPr>
          <w:b/>
          <w:bCs/>
        </w:rPr>
      </w:pPr>
      <w:bookmarkStart w:id="15" w:name="_Confidentiality"/>
      <w:bookmarkEnd w:id="14"/>
      <w:bookmarkEnd w:id="15"/>
      <w:r w:rsidRPr="007F217F">
        <w:rPr>
          <w:b/>
          <w:bCs/>
        </w:rPr>
        <w:t xml:space="preserve">Build and maintain relationships </w:t>
      </w:r>
    </w:p>
    <w:p w14:paraId="7A13EAC1" w14:textId="62C24E2D" w:rsidR="00C22FE9" w:rsidRPr="0044378D" w:rsidRDefault="00C22FE9" w:rsidP="0019534D">
      <w:pPr>
        <w:pStyle w:val="NoSpacing"/>
        <w:numPr>
          <w:ilvl w:val="0"/>
          <w:numId w:val="46"/>
        </w:numPr>
        <w:ind w:left="567" w:hanging="425"/>
      </w:pPr>
      <w:r w:rsidRPr="0044378D">
        <w:t>We will develop effective working relationships with school leaders, staff, parents, and other relevant stakeholders from our local community.</w:t>
      </w:r>
    </w:p>
    <w:p w14:paraId="6921E16D" w14:textId="77777777" w:rsidR="00C22FE9" w:rsidRPr="0044378D" w:rsidRDefault="00C22FE9" w:rsidP="0019534D">
      <w:pPr>
        <w:pStyle w:val="NoSpacing"/>
        <w:numPr>
          <w:ilvl w:val="0"/>
          <w:numId w:val="46"/>
        </w:numPr>
        <w:ind w:left="567" w:hanging="425"/>
      </w:pPr>
      <w:r w:rsidRPr="0044378D">
        <w:t>We will express views openly, courteously, and respectfully in all our communications with board members and staff both inside and outside of meetings.</w:t>
      </w:r>
    </w:p>
    <w:p w14:paraId="53D2016A" w14:textId="77777777" w:rsidR="00C22FE9" w:rsidRDefault="00C22FE9" w:rsidP="0019534D">
      <w:pPr>
        <w:pStyle w:val="NoSpacing"/>
        <w:numPr>
          <w:ilvl w:val="0"/>
          <w:numId w:val="46"/>
        </w:numPr>
        <w:ind w:left="567" w:hanging="425"/>
      </w:pPr>
      <w:r w:rsidRPr="0044378D">
        <w:t>We will support the chair in their role of leading the board and ensuring appropriate conduct.</w:t>
      </w:r>
    </w:p>
    <w:p w14:paraId="1C558BFD" w14:textId="77777777" w:rsidR="00C22FE9" w:rsidRPr="004931BF" w:rsidRDefault="00C22FE9" w:rsidP="00112F4D">
      <w:pPr>
        <w:pStyle w:val="NoSpacing"/>
        <w:rPr>
          <w:bCs/>
          <w:sz w:val="8"/>
          <w:szCs w:val="8"/>
        </w:rPr>
      </w:pPr>
    </w:p>
    <w:p w14:paraId="481D8BAB" w14:textId="45BD10A7" w:rsidR="00BD55AA" w:rsidRPr="00C22FE9" w:rsidRDefault="00246720" w:rsidP="00112F4D">
      <w:pPr>
        <w:pStyle w:val="NoSpacing"/>
        <w:rPr>
          <w:b/>
        </w:rPr>
      </w:pPr>
      <w:r>
        <w:rPr>
          <w:b/>
        </w:rPr>
        <w:t>Respect c</w:t>
      </w:r>
      <w:r w:rsidR="00BD55AA" w:rsidRPr="00C22FE9">
        <w:rPr>
          <w:b/>
        </w:rPr>
        <w:t xml:space="preserve">onfidentiality </w:t>
      </w:r>
    </w:p>
    <w:p w14:paraId="1F210AB9" w14:textId="77777777" w:rsidR="00246720" w:rsidRPr="00246720" w:rsidRDefault="00246720" w:rsidP="0019534D">
      <w:pPr>
        <w:numPr>
          <w:ilvl w:val="0"/>
          <w:numId w:val="47"/>
        </w:numPr>
        <w:spacing w:after="0" w:line="240" w:lineRule="auto"/>
        <w:ind w:left="567" w:hanging="425"/>
        <w:rPr>
          <w:rFonts w:cs="Arial"/>
        </w:rPr>
      </w:pPr>
      <w:r w:rsidRPr="00246720">
        <w:rPr>
          <w:rFonts w:cs="Arial"/>
        </w:rPr>
        <w:t>We will observe complete confidentiality both inside and outside of school when matters are deemed confidential or where they concern individual staff, pupils, or families.</w:t>
      </w:r>
    </w:p>
    <w:p w14:paraId="51A51DBE" w14:textId="77777777" w:rsidR="00246720" w:rsidRPr="00246720" w:rsidRDefault="00246720" w:rsidP="0019534D">
      <w:pPr>
        <w:numPr>
          <w:ilvl w:val="0"/>
          <w:numId w:val="47"/>
        </w:numPr>
        <w:spacing w:after="0" w:line="240" w:lineRule="auto"/>
        <w:ind w:left="567" w:hanging="425"/>
        <w:rPr>
          <w:rFonts w:cs="Arial"/>
        </w:rPr>
      </w:pPr>
      <w:r w:rsidRPr="00246720">
        <w:rPr>
          <w:rFonts w:cs="Arial"/>
        </w:rPr>
        <w:t>We will not reveal the details of any governing board vote.</w:t>
      </w:r>
    </w:p>
    <w:p w14:paraId="4672E740" w14:textId="77777777" w:rsidR="00246720" w:rsidRPr="00246720" w:rsidRDefault="00246720" w:rsidP="0019534D">
      <w:pPr>
        <w:numPr>
          <w:ilvl w:val="0"/>
          <w:numId w:val="47"/>
        </w:numPr>
        <w:spacing w:after="0" w:line="240" w:lineRule="auto"/>
        <w:ind w:left="567" w:hanging="425"/>
        <w:rPr>
          <w:rFonts w:cs="Arial"/>
        </w:rPr>
      </w:pPr>
      <w:r w:rsidRPr="00246720">
        <w:rPr>
          <w:rFonts w:cs="Arial"/>
        </w:rPr>
        <w:t>We will ensure all confidential papers are held and disposed of appropriately.</w:t>
      </w:r>
      <w:r w:rsidRPr="00246720" w:rsidDel="002112B2">
        <w:rPr>
          <w:rFonts w:cs="Arial"/>
        </w:rPr>
        <w:t xml:space="preserve"> </w:t>
      </w:r>
    </w:p>
    <w:p w14:paraId="3BEE8801" w14:textId="0FFD428A" w:rsidR="00BD55AA" w:rsidRPr="00246720" w:rsidRDefault="00246720" w:rsidP="0019534D">
      <w:pPr>
        <w:numPr>
          <w:ilvl w:val="0"/>
          <w:numId w:val="47"/>
        </w:numPr>
        <w:spacing w:after="0" w:line="240" w:lineRule="auto"/>
        <w:ind w:left="567" w:hanging="425"/>
        <w:rPr>
          <w:rFonts w:cs="Arial"/>
        </w:rPr>
      </w:pPr>
      <w:r w:rsidRPr="00246720">
        <w:rPr>
          <w:rFonts w:cs="Arial"/>
        </w:rPr>
        <w:t>We will maintain confidentiality even after we leave office.</w:t>
      </w:r>
    </w:p>
    <w:p w14:paraId="0D064AA1" w14:textId="77777777" w:rsidR="004E5B0F" w:rsidRPr="004931BF" w:rsidRDefault="004E5B0F" w:rsidP="00112F4D">
      <w:pPr>
        <w:pStyle w:val="NoSpacing"/>
        <w:rPr>
          <w:bCs/>
          <w:sz w:val="8"/>
          <w:szCs w:val="8"/>
        </w:rPr>
      </w:pPr>
      <w:bookmarkStart w:id="16" w:name="_Data_protection"/>
      <w:bookmarkStart w:id="17" w:name="Subsection4"/>
      <w:bookmarkEnd w:id="16"/>
    </w:p>
    <w:p w14:paraId="7BA45C13" w14:textId="77777777" w:rsidR="00246720" w:rsidRPr="00246720" w:rsidRDefault="00246720" w:rsidP="00246720">
      <w:pPr>
        <w:spacing w:after="0" w:line="240" w:lineRule="auto"/>
        <w:rPr>
          <w:rFonts w:eastAsia="SimSun" w:cs="Arial"/>
          <w:b/>
          <w:bCs/>
          <w:lang w:val="en-US"/>
        </w:rPr>
      </w:pPr>
      <w:bookmarkStart w:id="18" w:name="Subsection5"/>
      <w:bookmarkEnd w:id="17"/>
      <w:r w:rsidRPr="00246720">
        <w:rPr>
          <w:rFonts w:eastAsia="SimSun" w:cs="Arial"/>
          <w:b/>
          <w:bCs/>
          <w:lang w:val="en-US"/>
        </w:rPr>
        <w:t>Declare conflicts of interest and be transparent</w:t>
      </w:r>
    </w:p>
    <w:p w14:paraId="6B6D4D6B" w14:textId="23B88461" w:rsidR="00246720" w:rsidRPr="00246720" w:rsidRDefault="00246720" w:rsidP="0019534D">
      <w:pPr>
        <w:numPr>
          <w:ilvl w:val="0"/>
          <w:numId w:val="49"/>
        </w:numPr>
        <w:spacing w:after="0" w:line="240" w:lineRule="auto"/>
        <w:ind w:left="567" w:hanging="425"/>
        <w:rPr>
          <w:rFonts w:eastAsia="SimSun" w:cs="Arial"/>
          <w:lang w:val="en-US"/>
        </w:rPr>
      </w:pPr>
      <w:r w:rsidRPr="00246720">
        <w:rPr>
          <w:rFonts w:eastAsia="SimSun" w:cs="Arial"/>
          <w:lang w:val="en-US"/>
        </w:rPr>
        <w:t xml:space="preserve">We will declare any business, personal or other interest that we have in connection with the board’s </w:t>
      </w:r>
      <w:r w:rsidR="004A5B87" w:rsidRPr="00246720">
        <w:rPr>
          <w:rFonts w:eastAsia="SimSun" w:cs="Arial"/>
          <w:lang w:val="en-US"/>
        </w:rPr>
        <w:t>business,</w:t>
      </w:r>
      <w:r w:rsidRPr="00246720">
        <w:rPr>
          <w:rFonts w:eastAsia="SimSun" w:cs="Arial"/>
          <w:lang w:val="en-US"/>
        </w:rPr>
        <w:t xml:space="preserve"> and these will be recorded in the Register of Business Interests.</w:t>
      </w:r>
    </w:p>
    <w:p w14:paraId="5B400046" w14:textId="77777777" w:rsidR="00246720" w:rsidRPr="00246720" w:rsidRDefault="00246720" w:rsidP="0019534D">
      <w:pPr>
        <w:numPr>
          <w:ilvl w:val="0"/>
          <w:numId w:val="49"/>
        </w:numPr>
        <w:spacing w:after="0" w:line="240" w:lineRule="auto"/>
        <w:ind w:left="567" w:hanging="425"/>
        <w:rPr>
          <w:rFonts w:eastAsia="SimSun" w:cs="Arial"/>
          <w:lang w:val="en-US"/>
        </w:rPr>
      </w:pPr>
      <w:r w:rsidRPr="00246720">
        <w:rPr>
          <w:rFonts w:eastAsia="SimSun" w:cs="Arial"/>
          <w:lang w:val="en-US"/>
        </w:rPr>
        <w:t>We will also declare any conflict of loyalty at the start of any meeting should the need arise.</w:t>
      </w:r>
    </w:p>
    <w:p w14:paraId="415767C1" w14:textId="77777777" w:rsidR="00246720" w:rsidRPr="00246720" w:rsidRDefault="00246720" w:rsidP="0019534D">
      <w:pPr>
        <w:numPr>
          <w:ilvl w:val="0"/>
          <w:numId w:val="49"/>
        </w:numPr>
        <w:spacing w:after="0" w:line="240" w:lineRule="auto"/>
        <w:ind w:left="567" w:hanging="425"/>
        <w:rPr>
          <w:rFonts w:eastAsia="SimSun" w:cs="Arial"/>
          <w:lang w:val="en-US"/>
        </w:rPr>
      </w:pPr>
      <w:r w:rsidRPr="00246720">
        <w:rPr>
          <w:rFonts w:eastAsia="SimSun" w:cs="Arial"/>
          <w:lang w:val="en-US"/>
        </w:rPr>
        <w:t xml:space="preserve">If a conflicted matter arises in a meeting, we will offer to leave the meeting for the duration of the discussion and any subsequent vote. </w:t>
      </w:r>
    </w:p>
    <w:p w14:paraId="51342749" w14:textId="0DB9C91B" w:rsidR="00246720" w:rsidRPr="00246720" w:rsidRDefault="00246720" w:rsidP="0019534D">
      <w:pPr>
        <w:numPr>
          <w:ilvl w:val="0"/>
          <w:numId w:val="49"/>
        </w:numPr>
        <w:spacing w:after="0" w:line="240" w:lineRule="auto"/>
        <w:ind w:left="567" w:hanging="425"/>
        <w:rPr>
          <w:rFonts w:eastAsia="SimSun" w:cs="Arial"/>
          <w:lang w:val="en-US"/>
        </w:rPr>
      </w:pPr>
      <w:r w:rsidRPr="00246720">
        <w:rPr>
          <w:rFonts w:eastAsia="SimSun" w:cs="Arial"/>
          <w:lang w:val="en-US"/>
        </w:rPr>
        <w:t>We accept that the Register of Business Interests will be published on the school website.</w:t>
      </w:r>
    </w:p>
    <w:p w14:paraId="58D402FF" w14:textId="0C372179" w:rsidR="00246720" w:rsidRPr="00246720" w:rsidRDefault="00246720" w:rsidP="0019534D">
      <w:pPr>
        <w:numPr>
          <w:ilvl w:val="0"/>
          <w:numId w:val="49"/>
        </w:numPr>
        <w:spacing w:after="0" w:line="240" w:lineRule="auto"/>
        <w:ind w:left="567" w:hanging="425"/>
        <w:rPr>
          <w:rFonts w:eastAsia="SimSun" w:cs="Arial"/>
          <w:lang w:val="en-US"/>
        </w:rPr>
      </w:pPr>
      <w:r w:rsidRPr="00246720">
        <w:rPr>
          <w:rFonts w:eastAsia="SimSun" w:cs="Arial"/>
          <w:lang w:val="en-US"/>
        </w:rPr>
        <w:t>We will act in the best interests of the school</w:t>
      </w:r>
      <w:r>
        <w:rPr>
          <w:rFonts w:eastAsia="SimSun" w:cs="Arial"/>
          <w:lang w:val="en-US"/>
        </w:rPr>
        <w:t xml:space="preserve"> </w:t>
      </w:r>
      <w:r w:rsidRPr="00246720">
        <w:rPr>
          <w:rFonts w:eastAsia="SimSun" w:cs="Arial"/>
          <w:lang w:val="en-US"/>
        </w:rPr>
        <w:t>as a whole and not as a representative of any group.</w:t>
      </w:r>
    </w:p>
    <w:p w14:paraId="5883C48E" w14:textId="77777777" w:rsidR="00246720" w:rsidRPr="00246720" w:rsidRDefault="00246720" w:rsidP="0019534D">
      <w:pPr>
        <w:numPr>
          <w:ilvl w:val="0"/>
          <w:numId w:val="49"/>
        </w:numPr>
        <w:spacing w:after="0" w:line="240" w:lineRule="auto"/>
        <w:ind w:left="567" w:hanging="425"/>
        <w:rPr>
          <w:rFonts w:eastAsia="SimSun" w:cs="Arial"/>
          <w:lang w:val="en-US"/>
        </w:rPr>
      </w:pPr>
      <w:r w:rsidRPr="00246720">
        <w:rPr>
          <w:rFonts w:eastAsia="SimSun" w:cs="Arial"/>
          <w:lang w:val="en-US"/>
        </w:rPr>
        <w:t xml:space="preserve">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school’s website. </w:t>
      </w:r>
    </w:p>
    <w:p w14:paraId="52186635" w14:textId="6A09C0E3" w:rsidR="00246720" w:rsidRDefault="00246720" w:rsidP="0019534D">
      <w:pPr>
        <w:numPr>
          <w:ilvl w:val="0"/>
          <w:numId w:val="49"/>
        </w:numPr>
        <w:spacing w:after="0" w:line="240" w:lineRule="auto"/>
        <w:ind w:left="567" w:hanging="425"/>
        <w:rPr>
          <w:rFonts w:eastAsia="SimSun" w:cs="Arial"/>
          <w:lang w:val="en-US"/>
        </w:rPr>
      </w:pPr>
      <w:r w:rsidRPr="00246720">
        <w:rPr>
          <w:rFonts w:eastAsia="SimSun" w:cs="Arial"/>
          <w:lang w:val="en-US"/>
        </w:rPr>
        <w:t xml:space="preserve">We accept that information relating to board members will be collected and recorded on the DfE’s national database of governors (Get information about schools), some of which will be publicly available. </w:t>
      </w:r>
    </w:p>
    <w:p w14:paraId="3C5C44E0" w14:textId="242F12A5" w:rsidR="004A5B87" w:rsidRPr="004A5B87" w:rsidRDefault="004A5B87" w:rsidP="004A5B87">
      <w:pPr>
        <w:spacing w:after="0" w:line="240" w:lineRule="auto"/>
        <w:jc w:val="center"/>
        <w:rPr>
          <w:rFonts w:eastAsia="Times New Roman" w:cs="Arial"/>
          <w:b/>
          <w:lang w:eastAsia="en-GB"/>
        </w:rPr>
      </w:pPr>
      <w:bookmarkStart w:id="19" w:name="_Conflicts_of_interest"/>
      <w:bookmarkStart w:id="20" w:name="_Breaching_the_code"/>
      <w:bookmarkEnd w:id="19"/>
      <w:bookmarkEnd w:id="20"/>
      <w:r w:rsidRPr="004A5B87">
        <w:rPr>
          <w:rFonts w:eastAsia="Times New Roman" w:cs="Arial"/>
          <w:b/>
          <w:lang w:eastAsia="en-GB"/>
        </w:rPr>
        <w:t>The Seven Principles of Public Life</w:t>
      </w:r>
    </w:p>
    <w:p w14:paraId="3ACB0C42" w14:textId="77777777" w:rsidR="004A5B87" w:rsidRPr="004A5B87" w:rsidRDefault="004A5B87" w:rsidP="004A5B87">
      <w:pPr>
        <w:spacing w:after="0" w:line="240" w:lineRule="auto"/>
        <w:jc w:val="center"/>
        <w:rPr>
          <w:rFonts w:eastAsia="Times New Roman" w:cs="Arial"/>
          <w:b/>
          <w:lang w:eastAsia="en-GB"/>
        </w:rPr>
      </w:pPr>
      <w:r w:rsidRPr="004A5B87">
        <w:rPr>
          <w:rFonts w:eastAsia="Times New Roman" w:cs="Arial"/>
          <w:b/>
          <w:lang w:eastAsia="en-GB"/>
        </w:rPr>
        <w:t>The Nolan Principles</w:t>
      </w:r>
    </w:p>
    <w:p w14:paraId="1AA21360" w14:textId="77777777" w:rsidR="004A5B87" w:rsidRPr="004A5B87" w:rsidRDefault="004A5B87" w:rsidP="004A5B87">
      <w:pPr>
        <w:spacing w:after="0" w:line="240" w:lineRule="auto"/>
        <w:rPr>
          <w:rFonts w:eastAsia="Times New Roman"/>
          <w:sz w:val="16"/>
          <w:szCs w:val="18"/>
          <w:lang w:eastAsia="en-GB"/>
        </w:rPr>
      </w:pPr>
    </w:p>
    <w:p w14:paraId="56CE03B8" w14:textId="77777777" w:rsidR="004A5B87" w:rsidRPr="004A5B87" w:rsidRDefault="004A5B87" w:rsidP="004A5B87">
      <w:pPr>
        <w:spacing w:after="0" w:line="240" w:lineRule="auto"/>
        <w:rPr>
          <w:rFonts w:eastAsia="Times New Roman" w:cs="Arial"/>
          <w:lang w:eastAsia="en-GB"/>
        </w:rPr>
      </w:pPr>
      <w:r w:rsidRPr="004A5B87">
        <w:rPr>
          <w:rFonts w:eastAsia="Times New Roman" w:cs="Arial"/>
          <w:b/>
          <w:lang w:eastAsia="en-GB"/>
        </w:rPr>
        <w:t>Selflessness</w:t>
      </w:r>
      <w:r w:rsidRPr="004A5B87">
        <w:rPr>
          <w:rFonts w:eastAsia="Times New Roman" w:cs="Arial"/>
          <w:lang w:eastAsia="en-GB"/>
        </w:rPr>
        <w:t xml:space="preserve"> – Holders of public office should act solely in terms of the public interest. They should not do so in order to gain financial or other material benefits for themselves, their family or their friends.</w:t>
      </w:r>
    </w:p>
    <w:p w14:paraId="38718C60" w14:textId="77777777" w:rsidR="004A5B87" w:rsidRPr="00333745" w:rsidRDefault="004A5B87" w:rsidP="004A5B87">
      <w:pPr>
        <w:spacing w:after="0" w:line="240" w:lineRule="auto"/>
        <w:rPr>
          <w:rFonts w:eastAsia="Times New Roman" w:cs="Arial"/>
          <w:bCs/>
          <w:sz w:val="12"/>
          <w:szCs w:val="12"/>
          <w:lang w:eastAsia="en-GB"/>
        </w:rPr>
      </w:pPr>
    </w:p>
    <w:p w14:paraId="7723133E" w14:textId="77777777" w:rsidR="004A5B87" w:rsidRPr="004A5B87" w:rsidRDefault="004A5B87" w:rsidP="004A5B87">
      <w:pPr>
        <w:spacing w:after="0" w:line="240" w:lineRule="auto"/>
        <w:rPr>
          <w:rFonts w:eastAsia="Times New Roman" w:cs="Arial"/>
          <w:lang w:eastAsia="en-GB"/>
        </w:rPr>
      </w:pPr>
      <w:r w:rsidRPr="004A5B87">
        <w:rPr>
          <w:rFonts w:eastAsia="Times New Roman" w:cs="Arial"/>
          <w:b/>
          <w:lang w:eastAsia="en-GB"/>
        </w:rPr>
        <w:t>Integrity</w:t>
      </w:r>
      <w:r w:rsidRPr="004A5B87">
        <w:rPr>
          <w:rFonts w:eastAsia="Times New Roman" w:cs="Arial"/>
          <w:lang w:eastAsia="en-GB"/>
        </w:rPr>
        <w:t xml:space="preserve"> - Holders of public office should not place themselves under any financial or other obligation to outside individuals or organisations that might seek to influence them in the performance of their official duties. </w:t>
      </w:r>
    </w:p>
    <w:p w14:paraId="17A61F99" w14:textId="77777777" w:rsidR="004A5B87" w:rsidRPr="00333745" w:rsidRDefault="004A5B87" w:rsidP="004A5B87">
      <w:pPr>
        <w:spacing w:after="0" w:line="240" w:lineRule="auto"/>
        <w:rPr>
          <w:rFonts w:eastAsia="Times New Roman" w:cs="Arial"/>
          <w:bCs/>
          <w:sz w:val="12"/>
          <w:szCs w:val="12"/>
          <w:lang w:eastAsia="en-GB"/>
        </w:rPr>
      </w:pPr>
    </w:p>
    <w:p w14:paraId="5B16DD9D" w14:textId="77777777" w:rsidR="004A5B87" w:rsidRPr="004A5B87" w:rsidRDefault="004A5B87" w:rsidP="004A5B87">
      <w:pPr>
        <w:spacing w:after="0" w:line="240" w:lineRule="auto"/>
        <w:rPr>
          <w:rFonts w:eastAsia="Times New Roman" w:cs="Arial"/>
          <w:lang w:eastAsia="en-GB"/>
        </w:rPr>
      </w:pPr>
      <w:r w:rsidRPr="004A5B87">
        <w:rPr>
          <w:rFonts w:eastAsia="Times New Roman" w:cs="Arial"/>
          <w:b/>
          <w:lang w:eastAsia="en-GB"/>
        </w:rPr>
        <w:t>Objectivity</w:t>
      </w:r>
      <w:r w:rsidRPr="004A5B87">
        <w:rPr>
          <w:rFonts w:eastAsia="Times New Roman" w:cs="Arial"/>
          <w:lang w:eastAsia="en-GB"/>
        </w:rPr>
        <w:t xml:space="preserve"> - In carrying out public business, including making public appointments, awarding contracts, or recommending individuals for rewards and benefits, holders of public office should make choices on merit. </w:t>
      </w:r>
    </w:p>
    <w:p w14:paraId="1740B03F" w14:textId="77777777" w:rsidR="004A5B87" w:rsidRPr="00333745" w:rsidRDefault="004A5B87" w:rsidP="004A5B87">
      <w:pPr>
        <w:spacing w:after="0" w:line="240" w:lineRule="auto"/>
        <w:rPr>
          <w:rFonts w:eastAsia="Times New Roman" w:cs="Arial"/>
          <w:bCs/>
          <w:sz w:val="12"/>
          <w:szCs w:val="12"/>
          <w:lang w:eastAsia="en-GB"/>
        </w:rPr>
      </w:pPr>
    </w:p>
    <w:p w14:paraId="27B61D0E" w14:textId="77777777" w:rsidR="004A5B87" w:rsidRPr="004A5B87" w:rsidRDefault="004A5B87" w:rsidP="004A5B87">
      <w:pPr>
        <w:spacing w:after="0" w:line="240" w:lineRule="auto"/>
        <w:rPr>
          <w:rFonts w:eastAsia="Times New Roman" w:cs="Arial"/>
          <w:lang w:eastAsia="en-GB"/>
        </w:rPr>
      </w:pPr>
      <w:r w:rsidRPr="004A5B87">
        <w:rPr>
          <w:rFonts w:eastAsia="Times New Roman" w:cs="Arial"/>
          <w:b/>
          <w:lang w:eastAsia="en-GB"/>
        </w:rPr>
        <w:t xml:space="preserve">Accountability </w:t>
      </w:r>
      <w:r w:rsidRPr="004A5B87">
        <w:rPr>
          <w:rFonts w:eastAsia="Times New Roman" w:cs="Arial"/>
          <w:lang w:eastAsia="en-GB"/>
        </w:rPr>
        <w:t xml:space="preserve">- Holders of public office are accountable for their decisions and actions to the public and must submit themselves to whatever scrutiny is appropriate to their office. </w:t>
      </w:r>
    </w:p>
    <w:p w14:paraId="10857675" w14:textId="77777777" w:rsidR="004A5B87" w:rsidRPr="00333745" w:rsidRDefault="004A5B87" w:rsidP="004A5B87">
      <w:pPr>
        <w:spacing w:after="0" w:line="240" w:lineRule="auto"/>
        <w:rPr>
          <w:rFonts w:eastAsia="Times New Roman" w:cs="Arial"/>
          <w:bCs/>
          <w:sz w:val="12"/>
          <w:szCs w:val="12"/>
          <w:lang w:eastAsia="en-GB"/>
        </w:rPr>
      </w:pPr>
    </w:p>
    <w:p w14:paraId="6B1E2E35" w14:textId="77777777" w:rsidR="004A5B87" w:rsidRPr="004A5B87" w:rsidRDefault="004A5B87" w:rsidP="004A5B87">
      <w:pPr>
        <w:spacing w:after="0" w:line="240" w:lineRule="auto"/>
        <w:rPr>
          <w:rFonts w:eastAsia="Times New Roman" w:cs="Arial"/>
          <w:lang w:eastAsia="en-GB"/>
        </w:rPr>
      </w:pPr>
      <w:r w:rsidRPr="004A5B87">
        <w:rPr>
          <w:rFonts w:eastAsia="Times New Roman" w:cs="Arial"/>
          <w:b/>
          <w:lang w:eastAsia="en-GB"/>
        </w:rPr>
        <w:t>Openness</w:t>
      </w:r>
      <w:r w:rsidRPr="004A5B87">
        <w:rPr>
          <w:rFonts w:eastAsia="Times New Roman" w:cs="Arial"/>
          <w:lang w:eastAsia="en-GB"/>
        </w:rPr>
        <w:t xml:space="preserve"> - Holders of public office should be as open as possible about all the decisions and actions that they take. They should give reasons for their decisions and restrict information only when the wider public interest clearly demands. </w:t>
      </w:r>
    </w:p>
    <w:p w14:paraId="7FDFA0EF" w14:textId="77777777" w:rsidR="004A5B87" w:rsidRPr="00333745" w:rsidRDefault="004A5B87" w:rsidP="004A5B87">
      <w:pPr>
        <w:spacing w:after="0" w:line="240" w:lineRule="auto"/>
        <w:rPr>
          <w:rFonts w:eastAsia="Times New Roman" w:cs="Arial"/>
          <w:bCs/>
          <w:sz w:val="12"/>
          <w:szCs w:val="12"/>
          <w:lang w:eastAsia="en-GB"/>
        </w:rPr>
      </w:pPr>
    </w:p>
    <w:p w14:paraId="412DF06D" w14:textId="77777777" w:rsidR="004A5B87" w:rsidRPr="004A5B87" w:rsidRDefault="004A5B87" w:rsidP="004A5B87">
      <w:pPr>
        <w:spacing w:after="0" w:line="240" w:lineRule="auto"/>
        <w:rPr>
          <w:rFonts w:eastAsia="Times New Roman" w:cs="Arial"/>
          <w:lang w:eastAsia="en-GB"/>
        </w:rPr>
      </w:pPr>
      <w:r w:rsidRPr="004A5B87">
        <w:rPr>
          <w:rFonts w:eastAsia="Times New Roman" w:cs="Arial"/>
          <w:b/>
          <w:lang w:eastAsia="en-GB"/>
        </w:rPr>
        <w:t>Honesty</w:t>
      </w:r>
      <w:r w:rsidRPr="004A5B87">
        <w:rPr>
          <w:rFonts w:eastAsia="Times New Roman" w:cs="Arial"/>
          <w:lang w:eastAsia="en-GB"/>
        </w:rPr>
        <w:t xml:space="preserve"> – Holders of public office have a duty to declare any private interests relating to their public duties and to take steps to resolve any conflicts arising in a way that protects the public interest.</w:t>
      </w:r>
    </w:p>
    <w:p w14:paraId="1A6D6C54" w14:textId="77777777" w:rsidR="004A5B87" w:rsidRPr="00333745" w:rsidRDefault="004A5B87" w:rsidP="004A5B87">
      <w:pPr>
        <w:spacing w:after="0" w:line="240" w:lineRule="auto"/>
        <w:rPr>
          <w:rFonts w:eastAsia="Times New Roman" w:cs="Arial"/>
          <w:bCs/>
          <w:sz w:val="12"/>
          <w:szCs w:val="12"/>
          <w:lang w:eastAsia="en-GB"/>
        </w:rPr>
      </w:pPr>
    </w:p>
    <w:p w14:paraId="72E1871D" w14:textId="77777777" w:rsidR="004A5B87" w:rsidRPr="004A5B87" w:rsidRDefault="004A5B87" w:rsidP="004A5B87">
      <w:pPr>
        <w:spacing w:after="0" w:line="240" w:lineRule="auto"/>
        <w:rPr>
          <w:rFonts w:eastAsia="Times New Roman" w:cs="Arial"/>
          <w:lang w:eastAsia="en-GB"/>
        </w:rPr>
      </w:pPr>
      <w:r w:rsidRPr="004A5B87">
        <w:rPr>
          <w:rFonts w:eastAsia="Times New Roman" w:cs="Arial"/>
          <w:b/>
          <w:lang w:eastAsia="en-GB"/>
        </w:rPr>
        <w:t>Leadership</w:t>
      </w:r>
      <w:r w:rsidRPr="004A5B87">
        <w:rPr>
          <w:rFonts w:eastAsia="Times New Roman" w:cs="Arial"/>
          <w:lang w:eastAsia="en-GB"/>
        </w:rPr>
        <w:t xml:space="preserve"> - Holders of public office should promote and support these principles by leadership and example </w:t>
      </w:r>
    </w:p>
    <w:p w14:paraId="79B13CB5" w14:textId="77777777" w:rsidR="004A5B87" w:rsidRPr="00333745" w:rsidRDefault="004A5B87" w:rsidP="004A5B87">
      <w:pPr>
        <w:pStyle w:val="NoSpacing"/>
        <w:rPr>
          <w:rFonts w:cs="Arial"/>
          <w:sz w:val="8"/>
          <w:szCs w:val="8"/>
        </w:rPr>
      </w:pPr>
    </w:p>
    <w:p w14:paraId="5D1694F3" w14:textId="465D05B8" w:rsidR="004A5B87" w:rsidRPr="00246720" w:rsidRDefault="004A5B87" w:rsidP="004A5B87">
      <w:pPr>
        <w:pStyle w:val="NoSpacing"/>
        <w:rPr>
          <w:lang w:val="en-US"/>
        </w:rPr>
      </w:pPr>
      <w:r w:rsidRPr="00246720">
        <w:rPr>
          <w:rFonts w:cs="Arial"/>
        </w:rPr>
        <w:t>We understand that potential or perceived breaches of this code will be taken seriously and that a breach could lead to formal sanctions</w:t>
      </w:r>
    </w:p>
    <w:p w14:paraId="04FA177A" w14:textId="77777777" w:rsidR="004A5B87" w:rsidRPr="00333745" w:rsidRDefault="004A5B87" w:rsidP="00112F4D">
      <w:pPr>
        <w:pStyle w:val="NoSpacing"/>
        <w:rPr>
          <w:bCs/>
          <w:sz w:val="12"/>
          <w:szCs w:val="12"/>
        </w:rPr>
      </w:pPr>
    </w:p>
    <w:p w14:paraId="0A813E6D" w14:textId="6DA9D0BC" w:rsidR="00BD55AA" w:rsidRPr="00632A5C" w:rsidRDefault="00BD55AA" w:rsidP="00112F4D">
      <w:pPr>
        <w:pStyle w:val="NoSpacing"/>
        <w:rPr>
          <w:b/>
        </w:rPr>
      </w:pPr>
      <w:r w:rsidRPr="00632A5C">
        <w:rPr>
          <w:b/>
        </w:rPr>
        <w:t xml:space="preserve">Breaching the code </w:t>
      </w:r>
    </w:p>
    <w:p w14:paraId="1B449898" w14:textId="0025A56B" w:rsidR="00BD55AA" w:rsidRPr="00632A5C" w:rsidRDefault="00BD55AA" w:rsidP="00333745">
      <w:pPr>
        <w:pStyle w:val="NoSpacing"/>
        <w:numPr>
          <w:ilvl w:val="0"/>
          <w:numId w:val="25"/>
        </w:numPr>
        <w:ind w:left="426" w:hanging="284"/>
      </w:pPr>
      <w:r w:rsidRPr="00632A5C">
        <w:t>If a member of the governing board breaches th</w:t>
      </w:r>
      <w:r w:rsidR="00CB50A4" w:rsidRPr="00632A5C">
        <w:t>e</w:t>
      </w:r>
      <w:r w:rsidRPr="00632A5C">
        <w:t xml:space="preserve"> code of conduct, the </w:t>
      </w:r>
      <w:r w:rsidRPr="00632A5C">
        <w:rPr>
          <w:b/>
        </w:rPr>
        <w:t xml:space="preserve">chair of the </w:t>
      </w:r>
      <w:r w:rsidR="00CB50A4" w:rsidRPr="00632A5C">
        <w:rPr>
          <w:b/>
        </w:rPr>
        <w:t>GB</w:t>
      </w:r>
      <w:r w:rsidRPr="00632A5C">
        <w:t>,</w:t>
      </w:r>
      <w:r w:rsidR="00CB50A4" w:rsidRPr="00632A5C">
        <w:t xml:space="preserve"> </w:t>
      </w:r>
      <w:r w:rsidRPr="00632A5C">
        <w:t>will investigate the concern.</w:t>
      </w:r>
      <w:r w:rsidR="00CB50A4" w:rsidRPr="00632A5C">
        <w:t xml:space="preserve"> If </w:t>
      </w:r>
      <w:r w:rsidR="00632A5C" w:rsidRPr="00632A5C">
        <w:t>it is</w:t>
      </w:r>
      <w:r w:rsidRPr="00632A5C">
        <w:t xml:space="preserve"> </w:t>
      </w:r>
      <w:r w:rsidR="00CB50A4" w:rsidRPr="00632A5C">
        <w:t>t</w:t>
      </w:r>
      <w:r w:rsidRPr="00632A5C">
        <w:t xml:space="preserve">he chair </w:t>
      </w:r>
      <w:r w:rsidR="00CB50A4" w:rsidRPr="00632A5C">
        <w:t>in breach of the</w:t>
      </w:r>
      <w:r w:rsidRPr="00632A5C">
        <w:t xml:space="preserve"> code of conduct, another </w:t>
      </w:r>
      <w:r w:rsidR="00CB50A4" w:rsidRPr="00632A5C">
        <w:t xml:space="preserve">governor </w:t>
      </w:r>
      <w:r w:rsidRPr="00632A5C">
        <w:t xml:space="preserve">will </w:t>
      </w:r>
      <w:r w:rsidR="00CB50A4" w:rsidRPr="00632A5C">
        <w:t>carry out</w:t>
      </w:r>
      <w:r w:rsidRPr="00632A5C">
        <w:t xml:space="preserve"> the investigation. </w:t>
      </w:r>
    </w:p>
    <w:p w14:paraId="2F6571E8" w14:textId="451037EC" w:rsidR="00BD55AA" w:rsidRPr="00632A5C" w:rsidRDefault="00BD55AA" w:rsidP="00333745">
      <w:pPr>
        <w:pStyle w:val="NoSpacing"/>
        <w:numPr>
          <w:ilvl w:val="0"/>
          <w:numId w:val="25"/>
        </w:numPr>
        <w:ind w:left="426" w:hanging="284"/>
      </w:pPr>
      <w:r w:rsidRPr="00632A5C">
        <w:t xml:space="preserve">The </w:t>
      </w:r>
      <w:r w:rsidR="00CB50A4" w:rsidRPr="00632A5C">
        <w:t>GB</w:t>
      </w:r>
      <w:r w:rsidRPr="00632A5C">
        <w:t xml:space="preserve"> will only suspend or remove a governor from their post as a last resort</w:t>
      </w:r>
      <w:r w:rsidR="00CB50A4" w:rsidRPr="00632A5C">
        <w:t xml:space="preserve">, having first tried </w:t>
      </w:r>
      <w:r w:rsidRPr="00632A5C">
        <w:t>to resolve any difficulties or disputes in a constructive manner</w:t>
      </w:r>
      <w:r w:rsidR="00CB50A4" w:rsidRPr="00632A5C">
        <w:t>.</w:t>
      </w:r>
      <w:r w:rsidRPr="00632A5C">
        <w:t xml:space="preserve"> </w:t>
      </w:r>
    </w:p>
    <w:p w14:paraId="61CFA8B9" w14:textId="6D903FFF" w:rsidR="00BD55AA" w:rsidRPr="00632A5C" w:rsidRDefault="00BD55AA" w:rsidP="00333745">
      <w:pPr>
        <w:pStyle w:val="NoSpacing"/>
        <w:numPr>
          <w:ilvl w:val="0"/>
          <w:numId w:val="25"/>
        </w:numPr>
        <w:ind w:left="426" w:hanging="284"/>
      </w:pPr>
      <w:r w:rsidRPr="00632A5C">
        <w:t xml:space="preserve">If </w:t>
      </w:r>
      <w:r w:rsidR="00CB50A4" w:rsidRPr="00632A5C">
        <w:t>a governor is to be suspended</w:t>
      </w:r>
      <w:r w:rsidRPr="00632A5C">
        <w:t xml:space="preserve">, the </w:t>
      </w:r>
      <w:r w:rsidR="00CB50A4" w:rsidRPr="00632A5C">
        <w:t>GB</w:t>
      </w:r>
      <w:r w:rsidRPr="00632A5C">
        <w:t xml:space="preserve"> will follow the established procedures to ensure a fair </w:t>
      </w:r>
      <w:r w:rsidR="00CB50A4" w:rsidRPr="00632A5C">
        <w:t>&amp;</w:t>
      </w:r>
      <w:r w:rsidRPr="00632A5C">
        <w:t xml:space="preserve"> objective process.  </w:t>
      </w:r>
    </w:p>
    <w:p w14:paraId="76889A12" w14:textId="6187328D" w:rsidR="00BD55AA" w:rsidRPr="00632A5C" w:rsidRDefault="00BD55AA" w:rsidP="00333745">
      <w:pPr>
        <w:pStyle w:val="NoSpacing"/>
        <w:numPr>
          <w:ilvl w:val="0"/>
          <w:numId w:val="25"/>
        </w:numPr>
        <w:ind w:left="426" w:hanging="284"/>
      </w:pPr>
      <w:r w:rsidRPr="00632A5C">
        <w:t xml:space="preserve">In the event of a resolution to remove a governor from office, the following procedure will be implemented: </w:t>
      </w:r>
    </w:p>
    <w:p w14:paraId="718B8EB6" w14:textId="1F72D5EE" w:rsidR="00BD55AA" w:rsidRPr="00632A5C" w:rsidRDefault="00BD55AA" w:rsidP="00333745">
      <w:pPr>
        <w:pStyle w:val="NoSpacing"/>
        <w:numPr>
          <w:ilvl w:val="0"/>
          <w:numId w:val="26"/>
        </w:numPr>
        <w:ind w:left="709" w:hanging="283"/>
      </w:pPr>
      <w:r w:rsidRPr="00632A5C">
        <w:t xml:space="preserve">A resolution to remove a governor from office will be an agenda </w:t>
      </w:r>
      <w:r w:rsidR="00632A5C" w:rsidRPr="00632A5C">
        <w:t>item &amp;</w:t>
      </w:r>
      <w:r w:rsidR="004A5B87">
        <w:t xml:space="preserve"> </w:t>
      </w:r>
      <w:r w:rsidR="00632A5C" w:rsidRPr="00632A5C">
        <w:t>sent</w:t>
      </w:r>
      <w:r w:rsidRPr="00632A5C">
        <w:t xml:space="preserve"> to all members of the </w:t>
      </w:r>
      <w:r w:rsidR="00CB50A4" w:rsidRPr="00632A5C">
        <w:t>GB</w:t>
      </w:r>
    </w:p>
    <w:p w14:paraId="11EEC4CC" w14:textId="0A0D3C26" w:rsidR="00BD55AA" w:rsidRPr="00632A5C" w:rsidRDefault="00BD55AA" w:rsidP="00333745">
      <w:pPr>
        <w:pStyle w:val="NoSpacing"/>
        <w:numPr>
          <w:ilvl w:val="0"/>
          <w:numId w:val="26"/>
        </w:numPr>
        <w:ind w:left="709" w:hanging="283"/>
      </w:pPr>
      <w:r w:rsidRPr="00632A5C">
        <w:t xml:space="preserve">A meeting will be held </w:t>
      </w:r>
      <w:r w:rsidR="00632A5C" w:rsidRPr="00632A5C">
        <w:t>&amp;</w:t>
      </w:r>
      <w:r w:rsidRPr="00632A5C">
        <w:t xml:space="preserve"> the resolution to remove the governor from office will be fully explained.</w:t>
      </w:r>
    </w:p>
    <w:p w14:paraId="10007026" w14:textId="57494456" w:rsidR="00BD55AA" w:rsidRPr="00632A5C" w:rsidRDefault="00BD55AA" w:rsidP="00333745">
      <w:pPr>
        <w:pStyle w:val="NoSpacing"/>
        <w:numPr>
          <w:ilvl w:val="0"/>
          <w:numId w:val="26"/>
        </w:numPr>
        <w:ind w:left="709" w:hanging="283"/>
      </w:pPr>
      <w:r w:rsidRPr="00632A5C">
        <w:t xml:space="preserve">Governors will </w:t>
      </w:r>
      <w:r w:rsidR="00632A5C" w:rsidRPr="00632A5C">
        <w:t>carefully</w:t>
      </w:r>
      <w:r w:rsidRPr="00632A5C">
        <w:t xml:space="preserve"> consider the reasons given to remove the governor from office.</w:t>
      </w:r>
    </w:p>
    <w:p w14:paraId="7BDB1175" w14:textId="43382726" w:rsidR="00BD55AA" w:rsidRPr="00632A5C" w:rsidRDefault="00BD55AA" w:rsidP="00333745">
      <w:pPr>
        <w:pStyle w:val="NoSpacing"/>
        <w:numPr>
          <w:ilvl w:val="0"/>
          <w:numId w:val="26"/>
        </w:numPr>
        <w:ind w:left="709" w:hanging="283"/>
      </w:pPr>
      <w:r w:rsidRPr="00632A5C">
        <w:t>The governor</w:t>
      </w:r>
      <w:r w:rsidR="00632A5C" w:rsidRPr="00632A5C">
        <w:t xml:space="preserve"> in question, </w:t>
      </w:r>
      <w:r w:rsidRPr="00632A5C">
        <w:t xml:space="preserve">will be </w:t>
      </w:r>
      <w:r w:rsidR="00632A5C" w:rsidRPr="00632A5C">
        <w:t>offered</w:t>
      </w:r>
      <w:r w:rsidRPr="00632A5C">
        <w:t xml:space="preserve"> to make a statement in response to the resolution to remove them from office.</w:t>
      </w:r>
    </w:p>
    <w:p w14:paraId="1E39A36D" w14:textId="5501A7AD" w:rsidR="00BD55AA" w:rsidRPr="00632A5C" w:rsidRDefault="00BD55AA" w:rsidP="00333745">
      <w:pPr>
        <w:pStyle w:val="NoSpacing"/>
        <w:numPr>
          <w:ilvl w:val="0"/>
          <w:numId w:val="26"/>
        </w:numPr>
        <w:ind w:left="709" w:hanging="283"/>
      </w:pPr>
      <w:r w:rsidRPr="00632A5C">
        <w:t>Within 14 days of the first meeting, a</w:t>
      </w:r>
      <w:r w:rsidR="00632A5C" w:rsidRPr="00632A5C">
        <w:t xml:space="preserve">nother </w:t>
      </w:r>
      <w:r w:rsidRPr="00632A5C">
        <w:t xml:space="preserve">meeting must be held </w:t>
      </w:r>
      <w:r w:rsidR="00632A5C" w:rsidRPr="00632A5C">
        <w:t>for the GB to</w:t>
      </w:r>
      <w:r w:rsidRPr="00632A5C">
        <w:t xml:space="preserve"> confirm their decision</w:t>
      </w:r>
      <w:r w:rsidR="00632A5C" w:rsidRPr="00632A5C">
        <w:t>.</w:t>
      </w:r>
    </w:p>
    <w:p w14:paraId="5F57101F" w14:textId="5E9DB8AA" w:rsidR="00632A5C" w:rsidRPr="00632A5C" w:rsidRDefault="00BD55AA" w:rsidP="00333745">
      <w:pPr>
        <w:pStyle w:val="NoSpacing"/>
        <w:numPr>
          <w:ilvl w:val="0"/>
          <w:numId w:val="26"/>
        </w:numPr>
        <w:ind w:left="709" w:hanging="283"/>
      </w:pPr>
      <w:r w:rsidRPr="00632A5C">
        <w:t xml:space="preserve">Any elected staff or parent governor who has been disqualified from their role </w:t>
      </w:r>
      <w:r w:rsidR="00632A5C" w:rsidRPr="00632A5C">
        <w:t>&amp;</w:t>
      </w:r>
      <w:r w:rsidRPr="00632A5C">
        <w:t xml:space="preserve"> removed from office will be disqualified from serving as a governor </w:t>
      </w:r>
      <w:r w:rsidR="00632A5C" w:rsidRPr="00632A5C">
        <w:t>&amp;</w:t>
      </w:r>
      <w:r w:rsidRPr="00632A5C">
        <w:t xml:space="preserve"> holding office for a period of five years. This period is taken from the date immediately after the day they were disqualified</w:t>
      </w:r>
      <w:r w:rsidR="00632A5C" w:rsidRPr="00632A5C">
        <w:t>.</w:t>
      </w:r>
      <w:r w:rsidRPr="00632A5C">
        <w:t xml:space="preserve"> </w:t>
      </w:r>
    </w:p>
    <w:p w14:paraId="243F520F" w14:textId="46D6DAE7" w:rsidR="00BD55AA" w:rsidRPr="00632A5C" w:rsidRDefault="00BD55AA" w:rsidP="00333745">
      <w:pPr>
        <w:pStyle w:val="NoSpacing"/>
        <w:ind w:left="709"/>
      </w:pPr>
      <w:r w:rsidRPr="00632A5C">
        <w:t xml:space="preserve">Given the consequence of the five-year disqualification period, the </w:t>
      </w:r>
      <w:r w:rsidR="00632A5C" w:rsidRPr="00632A5C">
        <w:t>GB’s</w:t>
      </w:r>
      <w:r w:rsidRPr="00632A5C">
        <w:t xml:space="preserve"> power to remove an elected parent or staff governor will only be used in exceptional </w:t>
      </w:r>
      <w:r w:rsidR="00632A5C" w:rsidRPr="00632A5C">
        <w:t xml:space="preserve">&amp; </w:t>
      </w:r>
      <w:r w:rsidRPr="00632A5C">
        <w:t>serious circumstances which may include</w:t>
      </w:r>
      <w:r w:rsidR="00632A5C" w:rsidRPr="00632A5C">
        <w:t>:</w:t>
      </w:r>
    </w:p>
    <w:p w14:paraId="2C3BCB8A" w14:textId="77777777" w:rsidR="00BD55AA" w:rsidRPr="00632A5C" w:rsidRDefault="00BD55AA" w:rsidP="00333745">
      <w:pPr>
        <w:pStyle w:val="NoSpacing"/>
        <w:numPr>
          <w:ilvl w:val="0"/>
          <w:numId w:val="27"/>
        </w:numPr>
        <w:ind w:left="993" w:hanging="284"/>
      </w:pPr>
      <w:r w:rsidRPr="00632A5C">
        <w:t>Serious misconduct</w:t>
      </w:r>
    </w:p>
    <w:p w14:paraId="0CFC288E" w14:textId="77777777" w:rsidR="00BD55AA" w:rsidRPr="00632A5C" w:rsidRDefault="00BD55AA" w:rsidP="00333745">
      <w:pPr>
        <w:pStyle w:val="NoSpacing"/>
        <w:numPr>
          <w:ilvl w:val="0"/>
          <w:numId w:val="27"/>
        </w:numPr>
        <w:ind w:left="993" w:hanging="284"/>
      </w:pPr>
      <w:r w:rsidRPr="00632A5C">
        <w:t>Repeated serious incompetence</w:t>
      </w:r>
    </w:p>
    <w:p w14:paraId="40AC84A3" w14:textId="77777777" w:rsidR="00BD55AA" w:rsidRPr="00632A5C" w:rsidRDefault="00BD55AA" w:rsidP="00333745">
      <w:pPr>
        <w:pStyle w:val="NoSpacing"/>
        <w:numPr>
          <w:ilvl w:val="0"/>
          <w:numId w:val="27"/>
        </w:numPr>
        <w:ind w:left="993" w:hanging="284"/>
      </w:pPr>
      <w:r w:rsidRPr="00632A5C">
        <w:t>Engagement in conduct which aims to undermine fundamental British values</w:t>
      </w:r>
    </w:p>
    <w:p w14:paraId="35692BC5" w14:textId="37B323F0" w:rsidR="00BD55AA" w:rsidRPr="00632A5C" w:rsidRDefault="00BD55AA" w:rsidP="00333745">
      <w:pPr>
        <w:pStyle w:val="NoSpacing"/>
        <w:numPr>
          <w:ilvl w:val="0"/>
          <w:numId w:val="27"/>
        </w:numPr>
        <w:ind w:left="993" w:hanging="284"/>
      </w:pPr>
      <w:r w:rsidRPr="00632A5C">
        <w:t xml:space="preserve">Actions that are significantly detrimental to the effective operation of the </w:t>
      </w:r>
      <w:r w:rsidR="00632A5C" w:rsidRPr="00632A5C">
        <w:t>GB</w:t>
      </w:r>
    </w:p>
    <w:p w14:paraId="1EC0F425" w14:textId="77777777" w:rsidR="00BD55AA" w:rsidRPr="00632A5C" w:rsidRDefault="00BD55AA" w:rsidP="00333745">
      <w:pPr>
        <w:pStyle w:val="NoSpacing"/>
        <w:numPr>
          <w:ilvl w:val="0"/>
          <w:numId w:val="27"/>
        </w:numPr>
        <w:ind w:left="993" w:hanging="284"/>
      </w:pPr>
      <w:r w:rsidRPr="00632A5C">
        <w:t>Actions that are significantly detrimental to the effective operation of the school</w:t>
      </w:r>
    </w:p>
    <w:p w14:paraId="6B62DF2B" w14:textId="21B7E1CB" w:rsidR="00BD55AA" w:rsidRPr="00632A5C" w:rsidRDefault="00BD55AA" w:rsidP="00333745">
      <w:pPr>
        <w:pStyle w:val="NoSpacing"/>
        <w:numPr>
          <w:ilvl w:val="0"/>
          <w:numId w:val="28"/>
        </w:numPr>
        <w:ind w:left="426" w:hanging="284"/>
      </w:pPr>
      <w:r w:rsidRPr="00632A5C">
        <w:t xml:space="preserve">A governor who has been removed from the </w:t>
      </w:r>
      <w:r w:rsidR="00632A5C" w:rsidRPr="00632A5C">
        <w:t>GB</w:t>
      </w:r>
      <w:r w:rsidRPr="00632A5C">
        <w:t xml:space="preserve"> has the right of appea</w:t>
      </w:r>
      <w:r w:rsidR="00632A5C" w:rsidRPr="00632A5C">
        <w:t xml:space="preserve">l &amp; </w:t>
      </w:r>
      <w:r w:rsidRPr="00632A5C">
        <w:t>should writ</w:t>
      </w:r>
      <w:r w:rsidR="00632A5C" w:rsidRPr="00632A5C">
        <w:t>e</w:t>
      </w:r>
      <w:r w:rsidRPr="00632A5C">
        <w:t xml:space="preserve"> to the clerk to governors within </w:t>
      </w:r>
      <w:r w:rsidR="00632A5C" w:rsidRPr="00632A5C">
        <w:rPr>
          <w:b/>
        </w:rPr>
        <w:t>10</w:t>
      </w:r>
      <w:r w:rsidRPr="00632A5C">
        <w:rPr>
          <w:b/>
        </w:rPr>
        <w:t xml:space="preserve"> working days</w:t>
      </w:r>
      <w:r w:rsidRPr="00632A5C">
        <w:t xml:space="preserve"> of their removal from the </w:t>
      </w:r>
      <w:r w:rsidR="00632A5C" w:rsidRPr="00632A5C">
        <w:t>GB</w:t>
      </w:r>
      <w:r w:rsidR="00246720" w:rsidRPr="00632A5C">
        <w:t>:</w:t>
      </w:r>
      <w:r w:rsidRPr="00632A5C">
        <w:t xml:space="preserve"> making clear the reasons for their appeal.</w:t>
      </w:r>
    </w:p>
    <w:p w14:paraId="4B186982" w14:textId="1143B695" w:rsidR="00BD55AA" w:rsidRPr="00632A5C" w:rsidRDefault="00BD55AA" w:rsidP="00333745">
      <w:pPr>
        <w:pStyle w:val="NoSpacing"/>
        <w:numPr>
          <w:ilvl w:val="0"/>
          <w:numId w:val="28"/>
        </w:numPr>
        <w:ind w:left="426" w:hanging="284"/>
      </w:pPr>
      <w:r w:rsidRPr="00632A5C">
        <w:t xml:space="preserve">On receipt of an appeal, the </w:t>
      </w:r>
      <w:r w:rsidR="00632A5C" w:rsidRPr="00632A5C">
        <w:t>GB</w:t>
      </w:r>
      <w:r w:rsidRPr="00632A5C">
        <w:t xml:space="preserve"> will establish an independent appeal panel. The appeal panel will comprise of a panel of three governors and membership may include a governor from another school or an appropriate representative from the LA.</w:t>
      </w:r>
    </w:p>
    <w:p w14:paraId="39F4F379" w14:textId="77777777" w:rsidR="008805D1" w:rsidRPr="00C22FE9" w:rsidRDefault="008805D1" w:rsidP="008805D1">
      <w:pPr>
        <w:pStyle w:val="NoSpacing"/>
        <w:rPr>
          <w:b/>
        </w:rPr>
      </w:pPr>
      <w:bookmarkStart w:id="21" w:name="_Monitoring_and_review"/>
      <w:bookmarkEnd w:id="21"/>
      <w:bookmarkEnd w:id="18"/>
      <w:r w:rsidRPr="00C22FE9">
        <w:rPr>
          <w:b/>
        </w:rPr>
        <w:t xml:space="preserve">Code of Conduct Acknowledgement Form </w:t>
      </w:r>
    </w:p>
    <w:tbl>
      <w:tblPr>
        <w:tblStyle w:val="TableGrid"/>
        <w:tblW w:w="10627" w:type="dxa"/>
        <w:tblLook w:val="04A0" w:firstRow="1" w:lastRow="0" w:firstColumn="1" w:lastColumn="0" w:noHBand="0" w:noVBand="1"/>
      </w:tblPr>
      <w:tblGrid>
        <w:gridCol w:w="2060"/>
        <w:gridCol w:w="635"/>
        <w:gridCol w:w="735"/>
        <w:gridCol w:w="634"/>
        <w:gridCol w:w="636"/>
        <w:gridCol w:w="693"/>
        <w:gridCol w:w="670"/>
        <w:gridCol w:w="845"/>
        <w:gridCol w:w="2813"/>
        <w:gridCol w:w="906"/>
      </w:tblGrid>
      <w:tr w:rsidR="008805D1" w:rsidRPr="00C22FE9" w14:paraId="174EDC9C" w14:textId="77777777" w:rsidTr="003457B7">
        <w:trPr>
          <w:cantSplit/>
          <w:trHeight w:val="532"/>
        </w:trPr>
        <w:tc>
          <w:tcPr>
            <w:tcW w:w="10627" w:type="dxa"/>
            <w:gridSpan w:val="10"/>
            <w:tcBorders>
              <w:top w:val="single" w:sz="4" w:space="0" w:color="auto"/>
              <w:left w:val="single" w:sz="4" w:space="0" w:color="auto"/>
              <w:bottom w:val="single" w:sz="4" w:space="0" w:color="auto"/>
              <w:right w:val="single" w:sz="4" w:space="0" w:color="auto"/>
            </w:tcBorders>
          </w:tcPr>
          <w:p w14:paraId="052D3E01" w14:textId="77777777" w:rsidR="008805D1" w:rsidRPr="00184C53" w:rsidRDefault="008805D1" w:rsidP="001E52EC">
            <w:pPr>
              <w:pStyle w:val="NoSpacing"/>
              <w:ind w:right="113" w:firstLine="22"/>
              <w:rPr>
                <w:rFonts w:cs="Arial"/>
                <w:b/>
              </w:rPr>
            </w:pPr>
            <w:r w:rsidRPr="00184C53">
              <w:rPr>
                <w:rFonts w:cs="Arial"/>
                <w:b/>
              </w:rPr>
              <w:t>Please tick the appropriate box once you have read and understood the following documents:</w:t>
            </w:r>
          </w:p>
          <w:p w14:paraId="1148220C" w14:textId="4A3226D3" w:rsidR="008805D1" w:rsidRPr="00184C53" w:rsidRDefault="008805D1" w:rsidP="001E52EC">
            <w:pPr>
              <w:pStyle w:val="NoSpacing"/>
            </w:pPr>
            <w:r w:rsidRPr="00184C53">
              <w:t xml:space="preserve">I hereby acknowledge the terms detailed within the Governing Board Code of Conduct and agree to abide by this code whilst I am an acting member of the governing board. I understand that the role is of a voluntary nature and, therefore, I will not receive payment for my duties. </w:t>
            </w:r>
          </w:p>
        </w:tc>
      </w:tr>
      <w:tr w:rsidR="008805D1" w:rsidRPr="00C22FE9" w14:paraId="3AB08F4D" w14:textId="77777777" w:rsidTr="00941672">
        <w:trPr>
          <w:cantSplit/>
          <w:trHeight w:val="2516"/>
        </w:trPr>
        <w:tc>
          <w:tcPr>
            <w:tcW w:w="2060" w:type="dxa"/>
            <w:vAlign w:val="bottom"/>
          </w:tcPr>
          <w:p w14:paraId="477213A1" w14:textId="77777777" w:rsidR="008805D1" w:rsidRPr="00C22FE9" w:rsidRDefault="008805D1" w:rsidP="001E52EC">
            <w:pPr>
              <w:pStyle w:val="NoSpacing"/>
              <w:ind w:firstLine="22"/>
              <w:rPr>
                <w:b/>
                <w:sz w:val="20"/>
                <w:szCs w:val="20"/>
              </w:rPr>
            </w:pPr>
            <w:r w:rsidRPr="00C22FE9">
              <w:rPr>
                <w:b/>
                <w:sz w:val="20"/>
                <w:szCs w:val="20"/>
              </w:rPr>
              <w:t>Name of Governor</w:t>
            </w:r>
          </w:p>
        </w:tc>
        <w:tc>
          <w:tcPr>
            <w:tcW w:w="635" w:type="dxa"/>
            <w:textDirection w:val="btLr"/>
          </w:tcPr>
          <w:p w14:paraId="7E67E1D9" w14:textId="5813CC50" w:rsidR="008805D1" w:rsidRPr="00C22FE9" w:rsidRDefault="008805D1" w:rsidP="001E52EC">
            <w:pPr>
              <w:pStyle w:val="NoSpacing"/>
              <w:ind w:right="113" w:firstLine="22"/>
              <w:rPr>
                <w:b/>
                <w:sz w:val="20"/>
                <w:szCs w:val="20"/>
              </w:rPr>
            </w:pPr>
            <w:r w:rsidRPr="00C22FE9">
              <w:rPr>
                <w:b/>
                <w:bCs/>
                <w:sz w:val="20"/>
                <w:szCs w:val="20"/>
              </w:rPr>
              <w:t>Behaviour Policy</w:t>
            </w:r>
          </w:p>
        </w:tc>
        <w:tc>
          <w:tcPr>
            <w:tcW w:w="735" w:type="dxa"/>
            <w:textDirection w:val="btLr"/>
          </w:tcPr>
          <w:p w14:paraId="72504448" w14:textId="77777777" w:rsidR="008805D1" w:rsidRPr="00C22FE9" w:rsidRDefault="008805D1" w:rsidP="001E52EC">
            <w:pPr>
              <w:pStyle w:val="NoSpacing"/>
              <w:ind w:right="113" w:firstLine="22"/>
              <w:rPr>
                <w:b/>
                <w:sz w:val="20"/>
                <w:szCs w:val="20"/>
              </w:rPr>
            </w:pPr>
            <w:r w:rsidRPr="00C22FE9">
              <w:rPr>
                <w:b/>
                <w:bCs/>
                <w:sz w:val="20"/>
                <w:szCs w:val="20"/>
              </w:rPr>
              <w:t>Child Protection &amp; Safeguarding Policy</w:t>
            </w:r>
          </w:p>
        </w:tc>
        <w:tc>
          <w:tcPr>
            <w:tcW w:w="634" w:type="dxa"/>
            <w:textDirection w:val="btLr"/>
          </w:tcPr>
          <w:p w14:paraId="0C586124" w14:textId="77777777" w:rsidR="008805D1" w:rsidRPr="00C22FE9" w:rsidRDefault="008805D1" w:rsidP="001E52EC">
            <w:pPr>
              <w:pStyle w:val="NoSpacing"/>
              <w:ind w:right="113" w:firstLine="22"/>
              <w:rPr>
                <w:b/>
                <w:sz w:val="20"/>
                <w:szCs w:val="20"/>
              </w:rPr>
            </w:pPr>
            <w:r w:rsidRPr="00C22FE9">
              <w:rPr>
                <w:b/>
                <w:bCs/>
                <w:sz w:val="20"/>
                <w:szCs w:val="20"/>
              </w:rPr>
              <w:t>Health &amp; Safety Policy</w:t>
            </w:r>
          </w:p>
        </w:tc>
        <w:tc>
          <w:tcPr>
            <w:tcW w:w="636" w:type="dxa"/>
            <w:tcBorders>
              <w:top w:val="single" w:sz="4" w:space="0" w:color="auto"/>
              <w:left w:val="single" w:sz="4" w:space="0" w:color="auto"/>
              <w:bottom w:val="single" w:sz="4" w:space="0" w:color="auto"/>
              <w:right w:val="single" w:sz="4" w:space="0" w:color="auto"/>
            </w:tcBorders>
            <w:textDirection w:val="btLr"/>
          </w:tcPr>
          <w:p w14:paraId="3593539B" w14:textId="77777777" w:rsidR="008805D1" w:rsidRPr="00C22FE9" w:rsidRDefault="008805D1" w:rsidP="001E52EC">
            <w:pPr>
              <w:pStyle w:val="NoSpacing"/>
              <w:ind w:right="113" w:firstLine="22"/>
              <w:rPr>
                <w:b/>
                <w:sz w:val="20"/>
                <w:szCs w:val="20"/>
              </w:rPr>
            </w:pPr>
            <w:r w:rsidRPr="00C22FE9">
              <w:rPr>
                <w:b/>
                <w:bCs/>
                <w:sz w:val="20"/>
                <w:szCs w:val="20"/>
              </w:rPr>
              <w:t>Data Protection Policy</w:t>
            </w:r>
          </w:p>
        </w:tc>
        <w:tc>
          <w:tcPr>
            <w:tcW w:w="693" w:type="dxa"/>
            <w:textDirection w:val="btLr"/>
          </w:tcPr>
          <w:p w14:paraId="6FFB3D9E" w14:textId="77777777" w:rsidR="008805D1" w:rsidRPr="00C22FE9" w:rsidRDefault="008805D1" w:rsidP="001E52EC">
            <w:pPr>
              <w:pStyle w:val="NoSpacing"/>
              <w:ind w:right="113" w:firstLine="22"/>
              <w:rPr>
                <w:b/>
                <w:sz w:val="20"/>
                <w:szCs w:val="20"/>
              </w:rPr>
            </w:pPr>
            <w:r w:rsidRPr="00C22FE9">
              <w:rPr>
                <w:b/>
                <w:bCs/>
                <w:sz w:val="20"/>
                <w:szCs w:val="20"/>
              </w:rPr>
              <w:t>Disciplinary procedures</w:t>
            </w:r>
          </w:p>
        </w:tc>
        <w:tc>
          <w:tcPr>
            <w:tcW w:w="670" w:type="dxa"/>
            <w:tcBorders>
              <w:top w:val="single" w:sz="4" w:space="0" w:color="auto"/>
              <w:left w:val="single" w:sz="4" w:space="0" w:color="auto"/>
              <w:bottom w:val="single" w:sz="4" w:space="0" w:color="auto"/>
              <w:right w:val="single" w:sz="4" w:space="0" w:color="auto"/>
            </w:tcBorders>
            <w:textDirection w:val="btLr"/>
          </w:tcPr>
          <w:p w14:paraId="1477CE36" w14:textId="77777777" w:rsidR="008805D1" w:rsidRPr="00C22FE9" w:rsidRDefault="008805D1" w:rsidP="001E52EC">
            <w:pPr>
              <w:pStyle w:val="NoSpacing"/>
              <w:ind w:right="113" w:firstLine="22"/>
              <w:rPr>
                <w:b/>
                <w:sz w:val="20"/>
                <w:szCs w:val="20"/>
              </w:rPr>
            </w:pPr>
            <w:r w:rsidRPr="00C22FE9">
              <w:rPr>
                <w:b/>
                <w:bCs/>
                <w:sz w:val="20"/>
                <w:szCs w:val="20"/>
              </w:rPr>
              <w:t>Complaints procedures</w:t>
            </w:r>
          </w:p>
        </w:tc>
        <w:tc>
          <w:tcPr>
            <w:tcW w:w="845" w:type="dxa"/>
            <w:textDirection w:val="btLr"/>
          </w:tcPr>
          <w:p w14:paraId="532EB22D" w14:textId="171C8007" w:rsidR="008805D1" w:rsidRPr="00C22FE9" w:rsidRDefault="008805D1" w:rsidP="001E52EC">
            <w:pPr>
              <w:pStyle w:val="NoSpacing"/>
              <w:ind w:right="113" w:firstLine="22"/>
              <w:rPr>
                <w:b/>
                <w:sz w:val="20"/>
                <w:szCs w:val="20"/>
              </w:rPr>
            </w:pPr>
            <w:r w:rsidRPr="00C22FE9">
              <w:rPr>
                <w:b/>
                <w:bCs/>
                <w:sz w:val="20"/>
                <w:szCs w:val="20"/>
              </w:rPr>
              <w:t>Keeping Children Safe in Education 20</w:t>
            </w:r>
            <w:r w:rsidR="003457B7">
              <w:rPr>
                <w:b/>
                <w:bCs/>
                <w:sz w:val="20"/>
                <w:szCs w:val="20"/>
              </w:rPr>
              <w:t>2</w:t>
            </w:r>
            <w:r w:rsidR="00785F20">
              <w:rPr>
                <w:b/>
                <w:bCs/>
                <w:sz w:val="20"/>
                <w:szCs w:val="20"/>
              </w:rPr>
              <w:t>5</w:t>
            </w:r>
          </w:p>
        </w:tc>
        <w:tc>
          <w:tcPr>
            <w:tcW w:w="2813" w:type="dxa"/>
            <w:vAlign w:val="bottom"/>
          </w:tcPr>
          <w:p w14:paraId="417649E8" w14:textId="77777777" w:rsidR="008805D1" w:rsidRPr="00C22FE9" w:rsidRDefault="008805D1" w:rsidP="001E52EC">
            <w:pPr>
              <w:pStyle w:val="NoSpacing"/>
              <w:ind w:firstLine="22"/>
              <w:rPr>
                <w:b/>
                <w:bCs/>
                <w:sz w:val="20"/>
                <w:szCs w:val="20"/>
              </w:rPr>
            </w:pPr>
            <w:r w:rsidRPr="00C22FE9">
              <w:rPr>
                <w:b/>
                <w:bCs/>
                <w:sz w:val="20"/>
                <w:szCs w:val="20"/>
              </w:rPr>
              <w:t xml:space="preserve">Governor signature </w:t>
            </w:r>
          </w:p>
        </w:tc>
        <w:tc>
          <w:tcPr>
            <w:tcW w:w="906" w:type="dxa"/>
            <w:vAlign w:val="bottom"/>
          </w:tcPr>
          <w:p w14:paraId="71FE0FC9" w14:textId="77777777" w:rsidR="008805D1" w:rsidRPr="00C22FE9" w:rsidRDefault="008805D1" w:rsidP="001E52EC">
            <w:pPr>
              <w:pStyle w:val="NoSpacing"/>
              <w:ind w:firstLine="22"/>
              <w:rPr>
                <w:b/>
                <w:bCs/>
                <w:sz w:val="20"/>
                <w:szCs w:val="20"/>
              </w:rPr>
            </w:pPr>
            <w:r w:rsidRPr="00C22FE9">
              <w:rPr>
                <w:b/>
                <w:bCs/>
                <w:sz w:val="20"/>
                <w:szCs w:val="20"/>
              </w:rPr>
              <w:t>Date</w:t>
            </w:r>
          </w:p>
        </w:tc>
      </w:tr>
      <w:tr w:rsidR="00535995" w:rsidRPr="00C22FE9" w14:paraId="7280C6D4" w14:textId="77777777" w:rsidTr="00941672">
        <w:trPr>
          <w:cantSplit/>
          <w:trHeight w:val="425"/>
        </w:trPr>
        <w:tc>
          <w:tcPr>
            <w:tcW w:w="2060" w:type="dxa"/>
            <w:vAlign w:val="bottom"/>
          </w:tcPr>
          <w:p w14:paraId="461E6C40" w14:textId="77777777" w:rsidR="00535995" w:rsidRPr="0062187D" w:rsidRDefault="00535995" w:rsidP="00535995">
            <w:pPr>
              <w:pStyle w:val="NoSpacing"/>
              <w:rPr>
                <w:rFonts w:cs="Arial"/>
                <w:color w:val="000000" w:themeColor="text1"/>
                <w:sz w:val="20"/>
                <w:szCs w:val="20"/>
              </w:rPr>
            </w:pPr>
          </w:p>
          <w:p w14:paraId="4ABEEF08" w14:textId="182BAC58" w:rsidR="00535995" w:rsidRPr="0062187D" w:rsidRDefault="00535995" w:rsidP="00535995">
            <w:pPr>
              <w:pStyle w:val="NoSpacing"/>
              <w:ind w:firstLine="22"/>
              <w:rPr>
                <w:bCs/>
                <w:sz w:val="20"/>
                <w:szCs w:val="20"/>
              </w:rPr>
            </w:pPr>
            <w:r w:rsidRPr="0062187D">
              <w:rPr>
                <w:rFonts w:cs="Arial"/>
                <w:color w:val="000000" w:themeColor="text1"/>
                <w:sz w:val="20"/>
                <w:szCs w:val="20"/>
              </w:rPr>
              <w:t>Mrs Catherine Firth</w:t>
            </w:r>
          </w:p>
        </w:tc>
        <w:tc>
          <w:tcPr>
            <w:tcW w:w="635" w:type="dxa"/>
            <w:vAlign w:val="bottom"/>
          </w:tcPr>
          <w:p w14:paraId="19E4DD80" w14:textId="26D29F8A" w:rsidR="00535995" w:rsidRPr="0062187D" w:rsidRDefault="00535995" w:rsidP="00535995">
            <w:pPr>
              <w:pStyle w:val="NoSpacing"/>
              <w:ind w:firstLine="22"/>
              <w:rPr>
                <w:b/>
                <w:sz w:val="20"/>
                <w:szCs w:val="20"/>
              </w:rPr>
            </w:pPr>
            <w:r w:rsidRPr="00250266">
              <w:rPr>
                <w:b/>
                <w:sz w:val="20"/>
                <w:szCs w:val="20"/>
              </w:rPr>
              <w:sym w:font="Webdings" w:char="F061"/>
            </w:r>
          </w:p>
        </w:tc>
        <w:tc>
          <w:tcPr>
            <w:tcW w:w="735" w:type="dxa"/>
            <w:vAlign w:val="bottom"/>
          </w:tcPr>
          <w:p w14:paraId="7C1237EF" w14:textId="64905AC0" w:rsidR="00535995" w:rsidRPr="0062187D" w:rsidRDefault="00535995" w:rsidP="00535995">
            <w:pPr>
              <w:pStyle w:val="NoSpacing"/>
              <w:ind w:firstLine="22"/>
              <w:rPr>
                <w:b/>
                <w:sz w:val="20"/>
                <w:szCs w:val="20"/>
              </w:rPr>
            </w:pPr>
            <w:r w:rsidRPr="00250266">
              <w:rPr>
                <w:b/>
                <w:sz w:val="20"/>
                <w:szCs w:val="20"/>
              </w:rPr>
              <w:sym w:font="Webdings" w:char="F061"/>
            </w:r>
          </w:p>
        </w:tc>
        <w:tc>
          <w:tcPr>
            <w:tcW w:w="634" w:type="dxa"/>
            <w:vAlign w:val="bottom"/>
          </w:tcPr>
          <w:p w14:paraId="61F8D41E" w14:textId="4E995F5A" w:rsidR="00535995" w:rsidRPr="0062187D" w:rsidRDefault="00535995" w:rsidP="00535995">
            <w:pPr>
              <w:pStyle w:val="NoSpacing"/>
              <w:ind w:firstLine="22"/>
              <w:rPr>
                <w:b/>
                <w:sz w:val="20"/>
                <w:szCs w:val="20"/>
              </w:rPr>
            </w:pPr>
            <w:r w:rsidRPr="00250266">
              <w:rPr>
                <w:b/>
                <w:sz w:val="20"/>
                <w:szCs w:val="20"/>
              </w:rPr>
              <w:sym w:font="Webdings" w:char="F061"/>
            </w:r>
          </w:p>
        </w:tc>
        <w:tc>
          <w:tcPr>
            <w:tcW w:w="636" w:type="dxa"/>
            <w:vAlign w:val="bottom"/>
          </w:tcPr>
          <w:p w14:paraId="21EE6C53" w14:textId="329A8961" w:rsidR="00535995" w:rsidRPr="0062187D" w:rsidRDefault="00535995" w:rsidP="00535995">
            <w:pPr>
              <w:pStyle w:val="NoSpacing"/>
              <w:ind w:firstLine="22"/>
              <w:rPr>
                <w:b/>
                <w:sz w:val="20"/>
                <w:szCs w:val="20"/>
              </w:rPr>
            </w:pPr>
            <w:r w:rsidRPr="00250266">
              <w:rPr>
                <w:b/>
                <w:sz w:val="20"/>
                <w:szCs w:val="20"/>
              </w:rPr>
              <w:sym w:font="Webdings" w:char="F061"/>
            </w:r>
          </w:p>
        </w:tc>
        <w:tc>
          <w:tcPr>
            <w:tcW w:w="693" w:type="dxa"/>
            <w:vAlign w:val="bottom"/>
          </w:tcPr>
          <w:p w14:paraId="52BE756E" w14:textId="1207A9FD" w:rsidR="00535995" w:rsidRPr="0062187D" w:rsidRDefault="00535995" w:rsidP="00535995">
            <w:pPr>
              <w:pStyle w:val="NoSpacing"/>
              <w:ind w:firstLine="22"/>
              <w:rPr>
                <w:b/>
                <w:sz w:val="20"/>
                <w:szCs w:val="20"/>
              </w:rPr>
            </w:pPr>
            <w:r w:rsidRPr="00250266">
              <w:rPr>
                <w:b/>
                <w:sz w:val="20"/>
                <w:szCs w:val="20"/>
              </w:rPr>
              <w:sym w:font="Webdings" w:char="F061"/>
            </w:r>
          </w:p>
        </w:tc>
        <w:tc>
          <w:tcPr>
            <w:tcW w:w="670" w:type="dxa"/>
            <w:vAlign w:val="bottom"/>
          </w:tcPr>
          <w:p w14:paraId="6FABEF86" w14:textId="1E70596B" w:rsidR="00535995" w:rsidRPr="0062187D" w:rsidRDefault="00535995" w:rsidP="00535995">
            <w:pPr>
              <w:pStyle w:val="NoSpacing"/>
              <w:ind w:firstLine="22"/>
              <w:rPr>
                <w:b/>
                <w:sz w:val="20"/>
                <w:szCs w:val="20"/>
              </w:rPr>
            </w:pPr>
            <w:r w:rsidRPr="00250266">
              <w:rPr>
                <w:b/>
                <w:sz w:val="20"/>
                <w:szCs w:val="20"/>
              </w:rPr>
              <w:sym w:font="Webdings" w:char="F061"/>
            </w:r>
          </w:p>
        </w:tc>
        <w:tc>
          <w:tcPr>
            <w:tcW w:w="845" w:type="dxa"/>
            <w:vAlign w:val="bottom"/>
          </w:tcPr>
          <w:p w14:paraId="3210DD78" w14:textId="56BE2E95" w:rsidR="00535995" w:rsidRPr="0062187D" w:rsidRDefault="00535995" w:rsidP="00535995">
            <w:pPr>
              <w:pStyle w:val="NoSpacing"/>
              <w:ind w:firstLine="22"/>
              <w:rPr>
                <w:b/>
                <w:sz w:val="20"/>
                <w:szCs w:val="20"/>
              </w:rPr>
            </w:pPr>
            <w:r w:rsidRPr="00250266">
              <w:rPr>
                <w:b/>
                <w:sz w:val="20"/>
                <w:szCs w:val="20"/>
              </w:rPr>
              <w:sym w:font="Webdings" w:char="F061"/>
            </w:r>
          </w:p>
        </w:tc>
        <w:tc>
          <w:tcPr>
            <w:tcW w:w="2813" w:type="dxa"/>
            <w:vAlign w:val="bottom"/>
          </w:tcPr>
          <w:p w14:paraId="4C0D0CC0" w14:textId="77777777" w:rsidR="00535995" w:rsidRPr="0062187D" w:rsidRDefault="00535995" w:rsidP="00535995">
            <w:pPr>
              <w:pStyle w:val="NoSpacing"/>
              <w:ind w:firstLine="22"/>
              <w:rPr>
                <w:b/>
                <w:sz w:val="20"/>
                <w:szCs w:val="20"/>
              </w:rPr>
            </w:pPr>
          </w:p>
        </w:tc>
        <w:tc>
          <w:tcPr>
            <w:tcW w:w="906" w:type="dxa"/>
            <w:vAlign w:val="bottom"/>
          </w:tcPr>
          <w:p w14:paraId="2BAEF885" w14:textId="099B622B" w:rsidR="00535995" w:rsidRPr="0062187D" w:rsidRDefault="00941672" w:rsidP="00535995">
            <w:pPr>
              <w:pStyle w:val="NoSpacing"/>
              <w:ind w:firstLine="22"/>
              <w:rPr>
                <w:b/>
                <w:sz w:val="20"/>
                <w:szCs w:val="20"/>
              </w:rPr>
            </w:pPr>
            <w:r>
              <w:rPr>
                <w:b/>
                <w:sz w:val="20"/>
                <w:szCs w:val="20"/>
              </w:rPr>
              <w:t>16/9/25</w:t>
            </w:r>
          </w:p>
        </w:tc>
      </w:tr>
      <w:tr w:rsidR="00941672" w:rsidRPr="00C22FE9" w14:paraId="7FD44928" w14:textId="77777777" w:rsidTr="00941672">
        <w:trPr>
          <w:cantSplit/>
          <w:trHeight w:val="417"/>
        </w:trPr>
        <w:tc>
          <w:tcPr>
            <w:tcW w:w="2060" w:type="dxa"/>
            <w:vAlign w:val="bottom"/>
          </w:tcPr>
          <w:p w14:paraId="5E7F5E52" w14:textId="77777777" w:rsidR="00941672" w:rsidRPr="0062187D" w:rsidRDefault="00941672" w:rsidP="00941672">
            <w:pPr>
              <w:pStyle w:val="NoSpacing"/>
              <w:rPr>
                <w:rFonts w:cs="Arial"/>
                <w:color w:val="000000" w:themeColor="text1"/>
                <w:sz w:val="20"/>
                <w:szCs w:val="20"/>
              </w:rPr>
            </w:pPr>
          </w:p>
          <w:p w14:paraId="3E19216C" w14:textId="57524C06" w:rsidR="00941672" w:rsidRPr="0062187D" w:rsidRDefault="00941672" w:rsidP="00941672">
            <w:pPr>
              <w:pStyle w:val="NoSpacing"/>
              <w:ind w:firstLine="22"/>
              <w:rPr>
                <w:bCs/>
                <w:sz w:val="20"/>
                <w:szCs w:val="20"/>
              </w:rPr>
            </w:pPr>
            <w:r w:rsidRPr="0062187D">
              <w:rPr>
                <w:rFonts w:cs="Arial"/>
                <w:color w:val="000000" w:themeColor="text1"/>
                <w:sz w:val="20"/>
                <w:szCs w:val="20"/>
              </w:rPr>
              <w:t>Mrs Carla Hartropp</w:t>
            </w:r>
          </w:p>
        </w:tc>
        <w:tc>
          <w:tcPr>
            <w:tcW w:w="635" w:type="dxa"/>
            <w:vAlign w:val="bottom"/>
          </w:tcPr>
          <w:p w14:paraId="6524125C" w14:textId="793F34DD" w:rsidR="00941672" w:rsidRPr="0062187D" w:rsidRDefault="00941672" w:rsidP="00941672">
            <w:pPr>
              <w:pStyle w:val="NoSpacing"/>
              <w:ind w:firstLine="22"/>
              <w:rPr>
                <w:b/>
                <w:sz w:val="20"/>
                <w:szCs w:val="20"/>
              </w:rPr>
            </w:pPr>
            <w:r w:rsidRPr="00250266">
              <w:rPr>
                <w:b/>
                <w:sz w:val="20"/>
                <w:szCs w:val="20"/>
              </w:rPr>
              <w:sym w:font="Webdings" w:char="F061"/>
            </w:r>
          </w:p>
        </w:tc>
        <w:tc>
          <w:tcPr>
            <w:tcW w:w="735" w:type="dxa"/>
            <w:vAlign w:val="bottom"/>
          </w:tcPr>
          <w:p w14:paraId="33E1435E" w14:textId="10F65244" w:rsidR="00941672" w:rsidRPr="0062187D" w:rsidRDefault="00941672" w:rsidP="00941672">
            <w:pPr>
              <w:pStyle w:val="NoSpacing"/>
              <w:ind w:firstLine="22"/>
              <w:rPr>
                <w:b/>
                <w:sz w:val="20"/>
                <w:szCs w:val="20"/>
              </w:rPr>
            </w:pPr>
            <w:r w:rsidRPr="00250266">
              <w:rPr>
                <w:b/>
                <w:sz w:val="20"/>
                <w:szCs w:val="20"/>
              </w:rPr>
              <w:sym w:font="Webdings" w:char="F061"/>
            </w:r>
          </w:p>
        </w:tc>
        <w:tc>
          <w:tcPr>
            <w:tcW w:w="634" w:type="dxa"/>
            <w:vAlign w:val="bottom"/>
          </w:tcPr>
          <w:p w14:paraId="63E22EDC" w14:textId="6CEBDB68" w:rsidR="00941672" w:rsidRPr="0062187D" w:rsidRDefault="00941672" w:rsidP="00941672">
            <w:pPr>
              <w:pStyle w:val="NoSpacing"/>
              <w:ind w:firstLine="22"/>
              <w:rPr>
                <w:b/>
                <w:sz w:val="20"/>
                <w:szCs w:val="20"/>
              </w:rPr>
            </w:pPr>
            <w:r w:rsidRPr="00250266">
              <w:rPr>
                <w:b/>
                <w:sz w:val="20"/>
                <w:szCs w:val="20"/>
              </w:rPr>
              <w:sym w:font="Webdings" w:char="F061"/>
            </w:r>
          </w:p>
        </w:tc>
        <w:tc>
          <w:tcPr>
            <w:tcW w:w="636" w:type="dxa"/>
            <w:vAlign w:val="bottom"/>
          </w:tcPr>
          <w:p w14:paraId="772C9339" w14:textId="6D9525FB" w:rsidR="00941672" w:rsidRPr="0062187D" w:rsidRDefault="00941672" w:rsidP="00941672">
            <w:pPr>
              <w:pStyle w:val="NoSpacing"/>
              <w:ind w:firstLine="22"/>
              <w:rPr>
                <w:b/>
                <w:sz w:val="20"/>
                <w:szCs w:val="20"/>
              </w:rPr>
            </w:pPr>
            <w:r w:rsidRPr="00250266">
              <w:rPr>
                <w:b/>
                <w:sz w:val="20"/>
                <w:szCs w:val="20"/>
              </w:rPr>
              <w:sym w:font="Webdings" w:char="F061"/>
            </w:r>
          </w:p>
        </w:tc>
        <w:tc>
          <w:tcPr>
            <w:tcW w:w="693" w:type="dxa"/>
            <w:vAlign w:val="bottom"/>
          </w:tcPr>
          <w:p w14:paraId="0418E1BB" w14:textId="4B11169E" w:rsidR="00941672" w:rsidRPr="0062187D" w:rsidRDefault="00941672" w:rsidP="00941672">
            <w:pPr>
              <w:pStyle w:val="NoSpacing"/>
              <w:ind w:firstLine="22"/>
              <w:rPr>
                <w:b/>
                <w:sz w:val="20"/>
                <w:szCs w:val="20"/>
              </w:rPr>
            </w:pPr>
            <w:r w:rsidRPr="00250266">
              <w:rPr>
                <w:b/>
                <w:sz w:val="20"/>
                <w:szCs w:val="20"/>
              </w:rPr>
              <w:sym w:font="Webdings" w:char="F061"/>
            </w:r>
          </w:p>
        </w:tc>
        <w:tc>
          <w:tcPr>
            <w:tcW w:w="670" w:type="dxa"/>
            <w:vAlign w:val="bottom"/>
          </w:tcPr>
          <w:p w14:paraId="49986553" w14:textId="57232E0B" w:rsidR="00941672" w:rsidRPr="0062187D" w:rsidRDefault="00941672" w:rsidP="00941672">
            <w:pPr>
              <w:pStyle w:val="NoSpacing"/>
              <w:ind w:firstLine="22"/>
              <w:rPr>
                <w:b/>
                <w:sz w:val="20"/>
                <w:szCs w:val="20"/>
              </w:rPr>
            </w:pPr>
            <w:r w:rsidRPr="00250266">
              <w:rPr>
                <w:b/>
                <w:sz w:val="20"/>
                <w:szCs w:val="20"/>
              </w:rPr>
              <w:sym w:font="Webdings" w:char="F061"/>
            </w:r>
          </w:p>
        </w:tc>
        <w:tc>
          <w:tcPr>
            <w:tcW w:w="845" w:type="dxa"/>
            <w:vAlign w:val="bottom"/>
          </w:tcPr>
          <w:p w14:paraId="7674094D" w14:textId="590DF7BF" w:rsidR="00941672" w:rsidRPr="0062187D" w:rsidRDefault="00941672" w:rsidP="00941672">
            <w:pPr>
              <w:pStyle w:val="NoSpacing"/>
              <w:ind w:firstLine="22"/>
              <w:rPr>
                <w:b/>
                <w:sz w:val="20"/>
                <w:szCs w:val="20"/>
              </w:rPr>
            </w:pPr>
            <w:r w:rsidRPr="00250266">
              <w:rPr>
                <w:b/>
                <w:sz w:val="20"/>
                <w:szCs w:val="20"/>
              </w:rPr>
              <w:sym w:font="Webdings" w:char="F061"/>
            </w:r>
          </w:p>
        </w:tc>
        <w:tc>
          <w:tcPr>
            <w:tcW w:w="2813" w:type="dxa"/>
            <w:vAlign w:val="bottom"/>
          </w:tcPr>
          <w:p w14:paraId="5C95BB3E" w14:textId="77777777" w:rsidR="00941672" w:rsidRPr="0062187D" w:rsidRDefault="00941672" w:rsidP="00941672">
            <w:pPr>
              <w:pStyle w:val="NoSpacing"/>
              <w:ind w:firstLine="22"/>
              <w:rPr>
                <w:b/>
                <w:sz w:val="20"/>
                <w:szCs w:val="20"/>
              </w:rPr>
            </w:pPr>
          </w:p>
        </w:tc>
        <w:tc>
          <w:tcPr>
            <w:tcW w:w="906" w:type="dxa"/>
            <w:vAlign w:val="bottom"/>
          </w:tcPr>
          <w:p w14:paraId="773D257E" w14:textId="6926306A" w:rsidR="00941672" w:rsidRPr="0062187D" w:rsidRDefault="00941672" w:rsidP="00941672">
            <w:pPr>
              <w:pStyle w:val="NoSpacing"/>
              <w:ind w:firstLine="22"/>
              <w:rPr>
                <w:b/>
                <w:sz w:val="20"/>
                <w:szCs w:val="20"/>
              </w:rPr>
            </w:pPr>
            <w:r w:rsidRPr="00520D4D">
              <w:rPr>
                <w:b/>
                <w:sz w:val="20"/>
                <w:szCs w:val="20"/>
              </w:rPr>
              <w:t>16/9/25</w:t>
            </w:r>
          </w:p>
        </w:tc>
      </w:tr>
      <w:tr w:rsidR="00941672" w:rsidRPr="00C22FE9" w14:paraId="021B75C5" w14:textId="77777777" w:rsidTr="00941672">
        <w:trPr>
          <w:cantSplit/>
          <w:trHeight w:val="416"/>
        </w:trPr>
        <w:tc>
          <w:tcPr>
            <w:tcW w:w="2060" w:type="dxa"/>
            <w:vAlign w:val="bottom"/>
          </w:tcPr>
          <w:p w14:paraId="0B3B7306" w14:textId="77777777" w:rsidR="00941672" w:rsidRPr="0062187D" w:rsidRDefault="00941672" w:rsidP="00941672">
            <w:pPr>
              <w:pStyle w:val="NoSpacing"/>
              <w:rPr>
                <w:rFonts w:cs="Arial"/>
                <w:color w:val="000000" w:themeColor="text1"/>
                <w:sz w:val="20"/>
                <w:szCs w:val="20"/>
              </w:rPr>
            </w:pPr>
          </w:p>
          <w:p w14:paraId="26FF8CDC" w14:textId="02B875CA" w:rsidR="00941672" w:rsidRPr="0062187D" w:rsidRDefault="00941672" w:rsidP="00941672">
            <w:pPr>
              <w:pStyle w:val="NoSpacing"/>
              <w:rPr>
                <w:bCs/>
                <w:sz w:val="20"/>
                <w:szCs w:val="20"/>
              </w:rPr>
            </w:pPr>
            <w:r w:rsidRPr="0062187D">
              <w:rPr>
                <w:rFonts w:cs="Arial"/>
                <w:color w:val="000000" w:themeColor="text1"/>
                <w:sz w:val="20"/>
                <w:szCs w:val="20"/>
              </w:rPr>
              <w:t xml:space="preserve">Mrs Janice Lee </w:t>
            </w:r>
          </w:p>
        </w:tc>
        <w:tc>
          <w:tcPr>
            <w:tcW w:w="635" w:type="dxa"/>
            <w:vAlign w:val="bottom"/>
          </w:tcPr>
          <w:p w14:paraId="34CB8D18" w14:textId="08DC0A49" w:rsidR="00941672" w:rsidRPr="0062187D" w:rsidRDefault="00941672" w:rsidP="00941672">
            <w:pPr>
              <w:pStyle w:val="NoSpacing"/>
              <w:ind w:firstLine="22"/>
              <w:rPr>
                <w:b/>
                <w:sz w:val="20"/>
                <w:szCs w:val="20"/>
              </w:rPr>
            </w:pPr>
            <w:r w:rsidRPr="00250266">
              <w:rPr>
                <w:b/>
                <w:sz w:val="20"/>
                <w:szCs w:val="20"/>
              </w:rPr>
              <w:sym w:font="Webdings" w:char="F061"/>
            </w:r>
          </w:p>
        </w:tc>
        <w:tc>
          <w:tcPr>
            <w:tcW w:w="735" w:type="dxa"/>
            <w:vAlign w:val="bottom"/>
          </w:tcPr>
          <w:p w14:paraId="7FF09BE5" w14:textId="54BEBE5D" w:rsidR="00941672" w:rsidRPr="0062187D" w:rsidRDefault="00941672" w:rsidP="00941672">
            <w:pPr>
              <w:pStyle w:val="NoSpacing"/>
              <w:ind w:firstLine="22"/>
              <w:rPr>
                <w:b/>
                <w:sz w:val="20"/>
                <w:szCs w:val="20"/>
              </w:rPr>
            </w:pPr>
            <w:r w:rsidRPr="00250266">
              <w:rPr>
                <w:b/>
                <w:sz w:val="20"/>
                <w:szCs w:val="20"/>
              </w:rPr>
              <w:sym w:font="Webdings" w:char="F061"/>
            </w:r>
          </w:p>
        </w:tc>
        <w:tc>
          <w:tcPr>
            <w:tcW w:w="634" w:type="dxa"/>
            <w:vAlign w:val="bottom"/>
          </w:tcPr>
          <w:p w14:paraId="4C9999A6" w14:textId="2F4D0B36" w:rsidR="00941672" w:rsidRPr="0062187D" w:rsidRDefault="00941672" w:rsidP="00941672">
            <w:pPr>
              <w:pStyle w:val="NoSpacing"/>
              <w:ind w:firstLine="22"/>
              <w:rPr>
                <w:b/>
                <w:sz w:val="20"/>
                <w:szCs w:val="20"/>
              </w:rPr>
            </w:pPr>
            <w:r w:rsidRPr="00250266">
              <w:rPr>
                <w:b/>
                <w:sz w:val="20"/>
                <w:szCs w:val="20"/>
              </w:rPr>
              <w:sym w:font="Webdings" w:char="F061"/>
            </w:r>
          </w:p>
        </w:tc>
        <w:tc>
          <w:tcPr>
            <w:tcW w:w="636" w:type="dxa"/>
            <w:vAlign w:val="bottom"/>
          </w:tcPr>
          <w:p w14:paraId="3BA86014" w14:textId="0DDEF391" w:rsidR="00941672" w:rsidRPr="0062187D" w:rsidRDefault="00941672" w:rsidP="00941672">
            <w:pPr>
              <w:pStyle w:val="NoSpacing"/>
              <w:ind w:firstLine="22"/>
              <w:rPr>
                <w:b/>
                <w:sz w:val="20"/>
                <w:szCs w:val="20"/>
              </w:rPr>
            </w:pPr>
            <w:r w:rsidRPr="00250266">
              <w:rPr>
                <w:b/>
                <w:sz w:val="20"/>
                <w:szCs w:val="20"/>
              </w:rPr>
              <w:sym w:font="Webdings" w:char="F061"/>
            </w:r>
          </w:p>
        </w:tc>
        <w:tc>
          <w:tcPr>
            <w:tcW w:w="693" w:type="dxa"/>
            <w:vAlign w:val="bottom"/>
          </w:tcPr>
          <w:p w14:paraId="457AB2E3" w14:textId="699D7EB7" w:rsidR="00941672" w:rsidRPr="0062187D" w:rsidRDefault="00941672" w:rsidP="00941672">
            <w:pPr>
              <w:pStyle w:val="NoSpacing"/>
              <w:ind w:firstLine="22"/>
              <w:rPr>
                <w:b/>
                <w:sz w:val="20"/>
                <w:szCs w:val="20"/>
              </w:rPr>
            </w:pPr>
            <w:r w:rsidRPr="00250266">
              <w:rPr>
                <w:b/>
                <w:sz w:val="20"/>
                <w:szCs w:val="20"/>
              </w:rPr>
              <w:sym w:font="Webdings" w:char="F061"/>
            </w:r>
          </w:p>
        </w:tc>
        <w:tc>
          <w:tcPr>
            <w:tcW w:w="670" w:type="dxa"/>
            <w:vAlign w:val="bottom"/>
          </w:tcPr>
          <w:p w14:paraId="0F2D7D38" w14:textId="7BAA4EF8" w:rsidR="00941672" w:rsidRPr="0062187D" w:rsidRDefault="00941672" w:rsidP="00941672">
            <w:pPr>
              <w:pStyle w:val="NoSpacing"/>
              <w:ind w:firstLine="22"/>
              <w:rPr>
                <w:b/>
                <w:sz w:val="20"/>
                <w:szCs w:val="20"/>
              </w:rPr>
            </w:pPr>
            <w:r w:rsidRPr="00250266">
              <w:rPr>
                <w:b/>
                <w:sz w:val="20"/>
                <w:szCs w:val="20"/>
              </w:rPr>
              <w:sym w:font="Webdings" w:char="F061"/>
            </w:r>
          </w:p>
        </w:tc>
        <w:tc>
          <w:tcPr>
            <w:tcW w:w="845" w:type="dxa"/>
            <w:vAlign w:val="bottom"/>
          </w:tcPr>
          <w:p w14:paraId="5F297D25" w14:textId="07E650A1" w:rsidR="00941672" w:rsidRPr="0062187D" w:rsidRDefault="00941672" w:rsidP="00941672">
            <w:pPr>
              <w:pStyle w:val="NoSpacing"/>
              <w:ind w:firstLine="22"/>
              <w:rPr>
                <w:b/>
                <w:sz w:val="20"/>
                <w:szCs w:val="20"/>
              </w:rPr>
            </w:pPr>
            <w:r w:rsidRPr="00250266">
              <w:rPr>
                <w:b/>
                <w:sz w:val="20"/>
                <w:szCs w:val="20"/>
              </w:rPr>
              <w:sym w:font="Webdings" w:char="F061"/>
            </w:r>
          </w:p>
        </w:tc>
        <w:tc>
          <w:tcPr>
            <w:tcW w:w="2813" w:type="dxa"/>
            <w:vAlign w:val="bottom"/>
          </w:tcPr>
          <w:p w14:paraId="55B2F04C" w14:textId="77777777" w:rsidR="00941672" w:rsidRPr="0062187D" w:rsidRDefault="00941672" w:rsidP="00941672">
            <w:pPr>
              <w:pStyle w:val="NoSpacing"/>
              <w:ind w:firstLine="22"/>
              <w:rPr>
                <w:b/>
                <w:sz w:val="20"/>
                <w:szCs w:val="20"/>
              </w:rPr>
            </w:pPr>
          </w:p>
        </w:tc>
        <w:tc>
          <w:tcPr>
            <w:tcW w:w="906" w:type="dxa"/>
            <w:vAlign w:val="bottom"/>
          </w:tcPr>
          <w:p w14:paraId="4CB9771D" w14:textId="791C50FC" w:rsidR="00941672" w:rsidRPr="0062187D" w:rsidRDefault="00941672" w:rsidP="00941672">
            <w:pPr>
              <w:pStyle w:val="NoSpacing"/>
              <w:ind w:firstLine="22"/>
              <w:rPr>
                <w:b/>
                <w:sz w:val="20"/>
                <w:szCs w:val="20"/>
              </w:rPr>
            </w:pPr>
            <w:r w:rsidRPr="00520D4D">
              <w:rPr>
                <w:b/>
                <w:sz w:val="20"/>
                <w:szCs w:val="20"/>
              </w:rPr>
              <w:t>16/9/25</w:t>
            </w:r>
          </w:p>
        </w:tc>
      </w:tr>
      <w:tr w:rsidR="00941672" w:rsidRPr="00C22FE9" w14:paraId="17F8F79F" w14:textId="77777777" w:rsidTr="00941672">
        <w:trPr>
          <w:cantSplit/>
          <w:trHeight w:val="416"/>
        </w:trPr>
        <w:tc>
          <w:tcPr>
            <w:tcW w:w="2060" w:type="dxa"/>
            <w:vAlign w:val="bottom"/>
          </w:tcPr>
          <w:p w14:paraId="19F7768E" w14:textId="76DD1DF2" w:rsidR="00941672" w:rsidRPr="0062187D" w:rsidRDefault="00941672" w:rsidP="00941672">
            <w:pPr>
              <w:pStyle w:val="NoSpacing"/>
              <w:rPr>
                <w:bCs/>
                <w:sz w:val="20"/>
                <w:szCs w:val="20"/>
              </w:rPr>
            </w:pPr>
            <w:r w:rsidRPr="0062187D">
              <w:rPr>
                <w:rFonts w:cs="Arial"/>
                <w:color w:val="000000" w:themeColor="text1"/>
                <w:sz w:val="20"/>
                <w:szCs w:val="20"/>
              </w:rPr>
              <w:t>Reverend Andrew Norman</w:t>
            </w:r>
          </w:p>
        </w:tc>
        <w:tc>
          <w:tcPr>
            <w:tcW w:w="635" w:type="dxa"/>
            <w:vAlign w:val="bottom"/>
          </w:tcPr>
          <w:p w14:paraId="458BE7E6" w14:textId="7C8339B4" w:rsidR="00941672" w:rsidRPr="0062187D" w:rsidRDefault="00941672" w:rsidP="00941672">
            <w:pPr>
              <w:pStyle w:val="NoSpacing"/>
              <w:ind w:firstLine="22"/>
              <w:rPr>
                <w:b/>
                <w:sz w:val="20"/>
                <w:szCs w:val="20"/>
              </w:rPr>
            </w:pPr>
            <w:r w:rsidRPr="00250266">
              <w:rPr>
                <w:b/>
                <w:sz w:val="20"/>
                <w:szCs w:val="20"/>
              </w:rPr>
              <w:sym w:font="Webdings" w:char="F061"/>
            </w:r>
          </w:p>
        </w:tc>
        <w:tc>
          <w:tcPr>
            <w:tcW w:w="735" w:type="dxa"/>
            <w:vAlign w:val="bottom"/>
          </w:tcPr>
          <w:p w14:paraId="234C32E1" w14:textId="3499D073" w:rsidR="00941672" w:rsidRPr="0062187D" w:rsidRDefault="00941672" w:rsidP="00941672">
            <w:pPr>
              <w:pStyle w:val="NoSpacing"/>
              <w:ind w:firstLine="22"/>
              <w:rPr>
                <w:b/>
                <w:sz w:val="20"/>
                <w:szCs w:val="20"/>
              </w:rPr>
            </w:pPr>
            <w:r w:rsidRPr="00250266">
              <w:rPr>
                <w:b/>
                <w:sz w:val="20"/>
                <w:szCs w:val="20"/>
              </w:rPr>
              <w:sym w:font="Webdings" w:char="F061"/>
            </w:r>
          </w:p>
        </w:tc>
        <w:tc>
          <w:tcPr>
            <w:tcW w:w="634" w:type="dxa"/>
            <w:vAlign w:val="bottom"/>
          </w:tcPr>
          <w:p w14:paraId="3D48B0CA" w14:textId="39B3D5C8" w:rsidR="00941672" w:rsidRPr="0062187D" w:rsidRDefault="00941672" w:rsidP="00941672">
            <w:pPr>
              <w:pStyle w:val="NoSpacing"/>
              <w:ind w:firstLine="22"/>
              <w:rPr>
                <w:b/>
                <w:sz w:val="20"/>
                <w:szCs w:val="20"/>
              </w:rPr>
            </w:pPr>
            <w:r w:rsidRPr="00250266">
              <w:rPr>
                <w:b/>
                <w:sz w:val="20"/>
                <w:szCs w:val="20"/>
              </w:rPr>
              <w:sym w:font="Webdings" w:char="F061"/>
            </w:r>
          </w:p>
        </w:tc>
        <w:tc>
          <w:tcPr>
            <w:tcW w:w="636" w:type="dxa"/>
            <w:vAlign w:val="bottom"/>
          </w:tcPr>
          <w:p w14:paraId="28B30110" w14:textId="3D32AC03" w:rsidR="00941672" w:rsidRPr="0062187D" w:rsidRDefault="00941672" w:rsidP="00941672">
            <w:pPr>
              <w:pStyle w:val="NoSpacing"/>
              <w:ind w:firstLine="22"/>
              <w:rPr>
                <w:b/>
                <w:sz w:val="20"/>
                <w:szCs w:val="20"/>
              </w:rPr>
            </w:pPr>
            <w:r w:rsidRPr="00250266">
              <w:rPr>
                <w:b/>
                <w:sz w:val="20"/>
                <w:szCs w:val="20"/>
              </w:rPr>
              <w:sym w:font="Webdings" w:char="F061"/>
            </w:r>
          </w:p>
        </w:tc>
        <w:tc>
          <w:tcPr>
            <w:tcW w:w="693" w:type="dxa"/>
            <w:vAlign w:val="bottom"/>
          </w:tcPr>
          <w:p w14:paraId="763C87D2" w14:textId="5A133215" w:rsidR="00941672" w:rsidRPr="0062187D" w:rsidRDefault="00941672" w:rsidP="00941672">
            <w:pPr>
              <w:pStyle w:val="NoSpacing"/>
              <w:ind w:firstLine="22"/>
              <w:rPr>
                <w:b/>
                <w:sz w:val="20"/>
                <w:szCs w:val="20"/>
              </w:rPr>
            </w:pPr>
            <w:r w:rsidRPr="00250266">
              <w:rPr>
                <w:b/>
                <w:sz w:val="20"/>
                <w:szCs w:val="20"/>
              </w:rPr>
              <w:sym w:font="Webdings" w:char="F061"/>
            </w:r>
          </w:p>
        </w:tc>
        <w:tc>
          <w:tcPr>
            <w:tcW w:w="670" w:type="dxa"/>
            <w:vAlign w:val="bottom"/>
          </w:tcPr>
          <w:p w14:paraId="0B33684C" w14:textId="4FA48910" w:rsidR="00941672" w:rsidRPr="0062187D" w:rsidRDefault="00941672" w:rsidP="00941672">
            <w:pPr>
              <w:pStyle w:val="NoSpacing"/>
              <w:ind w:firstLine="22"/>
              <w:rPr>
                <w:b/>
                <w:sz w:val="20"/>
                <w:szCs w:val="20"/>
              </w:rPr>
            </w:pPr>
            <w:r w:rsidRPr="00250266">
              <w:rPr>
                <w:b/>
                <w:sz w:val="20"/>
                <w:szCs w:val="20"/>
              </w:rPr>
              <w:sym w:font="Webdings" w:char="F061"/>
            </w:r>
          </w:p>
        </w:tc>
        <w:tc>
          <w:tcPr>
            <w:tcW w:w="845" w:type="dxa"/>
            <w:vAlign w:val="bottom"/>
          </w:tcPr>
          <w:p w14:paraId="4E34D964" w14:textId="29AFD5BB" w:rsidR="00941672" w:rsidRPr="0062187D" w:rsidRDefault="00941672" w:rsidP="00941672">
            <w:pPr>
              <w:pStyle w:val="NoSpacing"/>
              <w:ind w:firstLine="22"/>
              <w:rPr>
                <w:b/>
                <w:sz w:val="20"/>
                <w:szCs w:val="20"/>
              </w:rPr>
            </w:pPr>
            <w:r w:rsidRPr="00250266">
              <w:rPr>
                <w:b/>
                <w:sz w:val="20"/>
                <w:szCs w:val="20"/>
              </w:rPr>
              <w:sym w:font="Webdings" w:char="F061"/>
            </w:r>
          </w:p>
        </w:tc>
        <w:tc>
          <w:tcPr>
            <w:tcW w:w="2813" w:type="dxa"/>
            <w:vAlign w:val="bottom"/>
          </w:tcPr>
          <w:p w14:paraId="5C84AA7E" w14:textId="77777777" w:rsidR="00941672" w:rsidRPr="0062187D" w:rsidRDefault="00941672" w:rsidP="00941672">
            <w:pPr>
              <w:pStyle w:val="NoSpacing"/>
              <w:ind w:firstLine="22"/>
              <w:rPr>
                <w:b/>
                <w:sz w:val="20"/>
                <w:szCs w:val="20"/>
              </w:rPr>
            </w:pPr>
          </w:p>
        </w:tc>
        <w:tc>
          <w:tcPr>
            <w:tcW w:w="906" w:type="dxa"/>
            <w:vAlign w:val="bottom"/>
          </w:tcPr>
          <w:p w14:paraId="688D8374" w14:textId="4E5BDBC4" w:rsidR="00941672" w:rsidRPr="0062187D" w:rsidRDefault="00941672" w:rsidP="00941672">
            <w:pPr>
              <w:pStyle w:val="NoSpacing"/>
              <w:ind w:firstLine="22"/>
              <w:rPr>
                <w:b/>
                <w:sz w:val="20"/>
                <w:szCs w:val="20"/>
              </w:rPr>
            </w:pPr>
            <w:r w:rsidRPr="00520D4D">
              <w:rPr>
                <w:b/>
                <w:sz w:val="20"/>
                <w:szCs w:val="20"/>
              </w:rPr>
              <w:t>16/9/25</w:t>
            </w:r>
          </w:p>
        </w:tc>
      </w:tr>
      <w:tr w:rsidR="00941672" w:rsidRPr="00C22FE9" w14:paraId="78AAD6C5" w14:textId="77777777" w:rsidTr="00941672">
        <w:trPr>
          <w:cantSplit/>
          <w:trHeight w:val="421"/>
        </w:trPr>
        <w:tc>
          <w:tcPr>
            <w:tcW w:w="2060" w:type="dxa"/>
            <w:vAlign w:val="bottom"/>
          </w:tcPr>
          <w:p w14:paraId="1BD2CF11" w14:textId="77777777" w:rsidR="00941672" w:rsidRPr="0062187D" w:rsidRDefault="00941672" w:rsidP="00941672">
            <w:pPr>
              <w:pStyle w:val="NoSpacing"/>
              <w:rPr>
                <w:rFonts w:cs="Arial"/>
                <w:color w:val="000000" w:themeColor="text1"/>
                <w:sz w:val="20"/>
                <w:szCs w:val="20"/>
              </w:rPr>
            </w:pPr>
          </w:p>
          <w:p w14:paraId="4540599D" w14:textId="015E8649" w:rsidR="00941672" w:rsidRPr="0062187D" w:rsidRDefault="00941672" w:rsidP="00941672">
            <w:pPr>
              <w:pStyle w:val="NoSpacing"/>
              <w:rPr>
                <w:bCs/>
                <w:sz w:val="20"/>
                <w:szCs w:val="20"/>
              </w:rPr>
            </w:pPr>
            <w:r w:rsidRPr="0062187D">
              <w:rPr>
                <w:rFonts w:cs="Arial"/>
                <w:color w:val="000000" w:themeColor="text1"/>
                <w:sz w:val="20"/>
                <w:szCs w:val="20"/>
              </w:rPr>
              <w:t>Mr Ian Service</w:t>
            </w:r>
          </w:p>
        </w:tc>
        <w:tc>
          <w:tcPr>
            <w:tcW w:w="635" w:type="dxa"/>
            <w:vAlign w:val="bottom"/>
          </w:tcPr>
          <w:p w14:paraId="50BAC77B" w14:textId="5149AE84" w:rsidR="00941672" w:rsidRPr="0062187D" w:rsidRDefault="00941672" w:rsidP="00941672">
            <w:pPr>
              <w:pStyle w:val="NoSpacing"/>
              <w:ind w:firstLine="22"/>
              <w:rPr>
                <w:b/>
                <w:sz w:val="20"/>
                <w:szCs w:val="20"/>
              </w:rPr>
            </w:pPr>
            <w:r w:rsidRPr="00250266">
              <w:rPr>
                <w:b/>
                <w:sz w:val="20"/>
                <w:szCs w:val="20"/>
              </w:rPr>
              <w:sym w:font="Webdings" w:char="F061"/>
            </w:r>
          </w:p>
        </w:tc>
        <w:tc>
          <w:tcPr>
            <w:tcW w:w="735" w:type="dxa"/>
            <w:vAlign w:val="bottom"/>
          </w:tcPr>
          <w:p w14:paraId="2883A5A8" w14:textId="0BDE9D61" w:rsidR="00941672" w:rsidRPr="0062187D" w:rsidRDefault="00941672" w:rsidP="00941672">
            <w:pPr>
              <w:pStyle w:val="NoSpacing"/>
              <w:ind w:firstLine="22"/>
              <w:rPr>
                <w:b/>
                <w:sz w:val="20"/>
                <w:szCs w:val="20"/>
              </w:rPr>
            </w:pPr>
            <w:r w:rsidRPr="00250266">
              <w:rPr>
                <w:b/>
                <w:sz w:val="20"/>
                <w:szCs w:val="20"/>
              </w:rPr>
              <w:sym w:font="Webdings" w:char="F061"/>
            </w:r>
          </w:p>
        </w:tc>
        <w:tc>
          <w:tcPr>
            <w:tcW w:w="634" w:type="dxa"/>
            <w:vAlign w:val="bottom"/>
          </w:tcPr>
          <w:p w14:paraId="5D76EE0E" w14:textId="431D3837" w:rsidR="00941672" w:rsidRPr="0062187D" w:rsidRDefault="00941672" w:rsidP="00941672">
            <w:pPr>
              <w:pStyle w:val="NoSpacing"/>
              <w:ind w:firstLine="22"/>
              <w:rPr>
                <w:b/>
                <w:sz w:val="20"/>
                <w:szCs w:val="20"/>
              </w:rPr>
            </w:pPr>
            <w:r w:rsidRPr="00250266">
              <w:rPr>
                <w:b/>
                <w:sz w:val="20"/>
                <w:szCs w:val="20"/>
              </w:rPr>
              <w:sym w:font="Webdings" w:char="F061"/>
            </w:r>
          </w:p>
        </w:tc>
        <w:tc>
          <w:tcPr>
            <w:tcW w:w="636" w:type="dxa"/>
            <w:vAlign w:val="bottom"/>
          </w:tcPr>
          <w:p w14:paraId="369768A0" w14:textId="5BFDBA9E" w:rsidR="00941672" w:rsidRPr="0062187D" w:rsidRDefault="00941672" w:rsidP="00941672">
            <w:pPr>
              <w:pStyle w:val="NoSpacing"/>
              <w:ind w:firstLine="22"/>
              <w:rPr>
                <w:b/>
                <w:sz w:val="20"/>
                <w:szCs w:val="20"/>
              </w:rPr>
            </w:pPr>
            <w:r w:rsidRPr="00250266">
              <w:rPr>
                <w:b/>
                <w:sz w:val="20"/>
                <w:szCs w:val="20"/>
              </w:rPr>
              <w:sym w:font="Webdings" w:char="F061"/>
            </w:r>
          </w:p>
        </w:tc>
        <w:tc>
          <w:tcPr>
            <w:tcW w:w="693" w:type="dxa"/>
            <w:vAlign w:val="bottom"/>
          </w:tcPr>
          <w:p w14:paraId="69959E49" w14:textId="2D753648" w:rsidR="00941672" w:rsidRPr="0062187D" w:rsidRDefault="00941672" w:rsidP="00941672">
            <w:pPr>
              <w:pStyle w:val="NoSpacing"/>
              <w:ind w:firstLine="22"/>
              <w:rPr>
                <w:b/>
                <w:sz w:val="20"/>
                <w:szCs w:val="20"/>
              </w:rPr>
            </w:pPr>
            <w:r w:rsidRPr="00250266">
              <w:rPr>
                <w:b/>
                <w:sz w:val="20"/>
                <w:szCs w:val="20"/>
              </w:rPr>
              <w:sym w:font="Webdings" w:char="F061"/>
            </w:r>
          </w:p>
        </w:tc>
        <w:tc>
          <w:tcPr>
            <w:tcW w:w="670" w:type="dxa"/>
            <w:vAlign w:val="bottom"/>
          </w:tcPr>
          <w:p w14:paraId="2BE64065" w14:textId="762B0626" w:rsidR="00941672" w:rsidRPr="0062187D" w:rsidRDefault="00941672" w:rsidP="00941672">
            <w:pPr>
              <w:pStyle w:val="NoSpacing"/>
              <w:ind w:firstLine="22"/>
              <w:rPr>
                <w:b/>
                <w:sz w:val="20"/>
                <w:szCs w:val="20"/>
              </w:rPr>
            </w:pPr>
            <w:r w:rsidRPr="00250266">
              <w:rPr>
                <w:b/>
                <w:sz w:val="20"/>
                <w:szCs w:val="20"/>
              </w:rPr>
              <w:sym w:font="Webdings" w:char="F061"/>
            </w:r>
          </w:p>
        </w:tc>
        <w:tc>
          <w:tcPr>
            <w:tcW w:w="845" w:type="dxa"/>
            <w:vAlign w:val="bottom"/>
          </w:tcPr>
          <w:p w14:paraId="3B412F6B" w14:textId="59A724F9" w:rsidR="00941672" w:rsidRPr="0062187D" w:rsidRDefault="00941672" w:rsidP="00941672">
            <w:pPr>
              <w:pStyle w:val="NoSpacing"/>
              <w:ind w:firstLine="22"/>
              <w:rPr>
                <w:b/>
                <w:sz w:val="20"/>
                <w:szCs w:val="20"/>
              </w:rPr>
            </w:pPr>
            <w:r w:rsidRPr="00250266">
              <w:rPr>
                <w:b/>
                <w:sz w:val="20"/>
                <w:szCs w:val="20"/>
              </w:rPr>
              <w:sym w:font="Webdings" w:char="F061"/>
            </w:r>
          </w:p>
        </w:tc>
        <w:tc>
          <w:tcPr>
            <w:tcW w:w="2813" w:type="dxa"/>
            <w:vAlign w:val="bottom"/>
          </w:tcPr>
          <w:p w14:paraId="4EC4F5B6" w14:textId="77777777" w:rsidR="00941672" w:rsidRPr="0062187D" w:rsidRDefault="00941672" w:rsidP="00941672">
            <w:pPr>
              <w:pStyle w:val="NoSpacing"/>
              <w:ind w:firstLine="22"/>
              <w:rPr>
                <w:b/>
                <w:sz w:val="20"/>
                <w:szCs w:val="20"/>
              </w:rPr>
            </w:pPr>
          </w:p>
        </w:tc>
        <w:tc>
          <w:tcPr>
            <w:tcW w:w="906" w:type="dxa"/>
            <w:vAlign w:val="bottom"/>
          </w:tcPr>
          <w:p w14:paraId="751318C9" w14:textId="350AD0BC" w:rsidR="00941672" w:rsidRPr="0062187D" w:rsidRDefault="00941672" w:rsidP="00941672">
            <w:pPr>
              <w:pStyle w:val="NoSpacing"/>
              <w:ind w:firstLine="22"/>
              <w:rPr>
                <w:b/>
                <w:sz w:val="20"/>
                <w:szCs w:val="20"/>
              </w:rPr>
            </w:pPr>
            <w:r w:rsidRPr="00520D4D">
              <w:rPr>
                <w:b/>
                <w:sz w:val="20"/>
                <w:szCs w:val="20"/>
              </w:rPr>
              <w:t>16/9/25</w:t>
            </w:r>
          </w:p>
        </w:tc>
      </w:tr>
      <w:tr w:rsidR="00941672" w:rsidRPr="00C22FE9" w14:paraId="375C30E3" w14:textId="77777777" w:rsidTr="00941672">
        <w:trPr>
          <w:cantSplit/>
          <w:trHeight w:val="413"/>
        </w:trPr>
        <w:tc>
          <w:tcPr>
            <w:tcW w:w="2060" w:type="dxa"/>
            <w:vAlign w:val="bottom"/>
          </w:tcPr>
          <w:p w14:paraId="22526075" w14:textId="77777777" w:rsidR="00941672" w:rsidRPr="0062187D" w:rsidRDefault="00941672" w:rsidP="00941672">
            <w:pPr>
              <w:pStyle w:val="NoSpacing"/>
              <w:rPr>
                <w:rFonts w:cs="Arial"/>
                <w:color w:val="000000" w:themeColor="text1"/>
                <w:sz w:val="20"/>
                <w:szCs w:val="20"/>
              </w:rPr>
            </w:pPr>
          </w:p>
          <w:p w14:paraId="088AC870" w14:textId="4D4B3C59" w:rsidR="00941672" w:rsidRPr="0062187D" w:rsidRDefault="00941672" w:rsidP="00941672">
            <w:pPr>
              <w:pStyle w:val="NoSpacing"/>
              <w:rPr>
                <w:sz w:val="20"/>
                <w:szCs w:val="20"/>
              </w:rPr>
            </w:pPr>
            <w:r w:rsidRPr="0062187D">
              <w:rPr>
                <w:rFonts w:cs="Arial"/>
                <w:color w:val="000000" w:themeColor="text1"/>
                <w:sz w:val="20"/>
                <w:szCs w:val="20"/>
              </w:rPr>
              <w:t>Mr Nick Sharp</w:t>
            </w:r>
          </w:p>
        </w:tc>
        <w:tc>
          <w:tcPr>
            <w:tcW w:w="635" w:type="dxa"/>
            <w:vAlign w:val="bottom"/>
          </w:tcPr>
          <w:p w14:paraId="4F3837F2" w14:textId="12B8EF2C" w:rsidR="00941672" w:rsidRPr="0062187D" w:rsidRDefault="00941672" w:rsidP="00941672">
            <w:pPr>
              <w:pStyle w:val="NoSpacing"/>
              <w:ind w:firstLine="22"/>
              <w:rPr>
                <w:b/>
                <w:sz w:val="20"/>
                <w:szCs w:val="20"/>
              </w:rPr>
            </w:pPr>
            <w:r w:rsidRPr="00250266">
              <w:rPr>
                <w:b/>
                <w:sz w:val="20"/>
                <w:szCs w:val="20"/>
              </w:rPr>
              <w:sym w:font="Webdings" w:char="F061"/>
            </w:r>
          </w:p>
        </w:tc>
        <w:tc>
          <w:tcPr>
            <w:tcW w:w="735" w:type="dxa"/>
            <w:vAlign w:val="bottom"/>
          </w:tcPr>
          <w:p w14:paraId="3AC70ECA" w14:textId="76483E4B" w:rsidR="00941672" w:rsidRPr="0062187D" w:rsidRDefault="00941672" w:rsidP="00941672">
            <w:pPr>
              <w:pStyle w:val="NoSpacing"/>
              <w:ind w:firstLine="22"/>
              <w:rPr>
                <w:b/>
                <w:sz w:val="20"/>
                <w:szCs w:val="20"/>
              </w:rPr>
            </w:pPr>
            <w:r w:rsidRPr="00250266">
              <w:rPr>
                <w:b/>
                <w:sz w:val="20"/>
                <w:szCs w:val="20"/>
              </w:rPr>
              <w:sym w:font="Webdings" w:char="F061"/>
            </w:r>
          </w:p>
        </w:tc>
        <w:tc>
          <w:tcPr>
            <w:tcW w:w="634" w:type="dxa"/>
            <w:vAlign w:val="bottom"/>
          </w:tcPr>
          <w:p w14:paraId="018F26FD" w14:textId="530278A9" w:rsidR="00941672" w:rsidRPr="0062187D" w:rsidRDefault="00941672" w:rsidP="00941672">
            <w:pPr>
              <w:pStyle w:val="NoSpacing"/>
              <w:ind w:firstLine="22"/>
              <w:rPr>
                <w:b/>
                <w:sz w:val="20"/>
                <w:szCs w:val="20"/>
              </w:rPr>
            </w:pPr>
            <w:r w:rsidRPr="00250266">
              <w:rPr>
                <w:b/>
                <w:sz w:val="20"/>
                <w:szCs w:val="20"/>
              </w:rPr>
              <w:sym w:font="Webdings" w:char="F061"/>
            </w:r>
          </w:p>
        </w:tc>
        <w:tc>
          <w:tcPr>
            <w:tcW w:w="636" w:type="dxa"/>
            <w:vAlign w:val="bottom"/>
          </w:tcPr>
          <w:p w14:paraId="6BD775F3" w14:textId="2FED1CD6" w:rsidR="00941672" w:rsidRPr="0062187D" w:rsidRDefault="00941672" w:rsidP="00941672">
            <w:pPr>
              <w:pStyle w:val="NoSpacing"/>
              <w:ind w:firstLine="22"/>
              <w:rPr>
                <w:b/>
                <w:sz w:val="20"/>
                <w:szCs w:val="20"/>
              </w:rPr>
            </w:pPr>
            <w:r w:rsidRPr="00250266">
              <w:rPr>
                <w:b/>
                <w:sz w:val="20"/>
                <w:szCs w:val="20"/>
              </w:rPr>
              <w:sym w:font="Webdings" w:char="F061"/>
            </w:r>
          </w:p>
        </w:tc>
        <w:tc>
          <w:tcPr>
            <w:tcW w:w="693" w:type="dxa"/>
            <w:vAlign w:val="bottom"/>
          </w:tcPr>
          <w:p w14:paraId="43D4D467" w14:textId="04B03C28" w:rsidR="00941672" w:rsidRPr="0062187D" w:rsidRDefault="00941672" w:rsidP="00941672">
            <w:pPr>
              <w:pStyle w:val="NoSpacing"/>
              <w:ind w:firstLine="22"/>
              <w:rPr>
                <w:b/>
                <w:sz w:val="20"/>
                <w:szCs w:val="20"/>
              </w:rPr>
            </w:pPr>
            <w:r w:rsidRPr="00250266">
              <w:rPr>
                <w:b/>
                <w:sz w:val="20"/>
                <w:szCs w:val="20"/>
              </w:rPr>
              <w:sym w:font="Webdings" w:char="F061"/>
            </w:r>
          </w:p>
        </w:tc>
        <w:tc>
          <w:tcPr>
            <w:tcW w:w="670" w:type="dxa"/>
            <w:vAlign w:val="bottom"/>
          </w:tcPr>
          <w:p w14:paraId="56E552CD" w14:textId="6B97C9C0" w:rsidR="00941672" w:rsidRPr="0062187D" w:rsidRDefault="00941672" w:rsidP="00941672">
            <w:pPr>
              <w:pStyle w:val="NoSpacing"/>
              <w:ind w:firstLine="22"/>
              <w:rPr>
                <w:b/>
                <w:sz w:val="20"/>
                <w:szCs w:val="20"/>
              </w:rPr>
            </w:pPr>
            <w:r w:rsidRPr="00250266">
              <w:rPr>
                <w:b/>
                <w:sz w:val="20"/>
                <w:szCs w:val="20"/>
              </w:rPr>
              <w:sym w:font="Webdings" w:char="F061"/>
            </w:r>
          </w:p>
        </w:tc>
        <w:tc>
          <w:tcPr>
            <w:tcW w:w="845" w:type="dxa"/>
            <w:vAlign w:val="bottom"/>
          </w:tcPr>
          <w:p w14:paraId="36A66514" w14:textId="7C424D94" w:rsidR="00941672" w:rsidRPr="0062187D" w:rsidRDefault="00941672" w:rsidP="00941672">
            <w:pPr>
              <w:pStyle w:val="NoSpacing"/>
              <w:ind w:firstLine="22"/>
              <w:rPr>
                <w:b/>
                <w:sz w:val="20"/>
                <w:szCs w:val="20"/>
              </w:rPr>
            </w:pPr>
            <w:r w:rsidRPr="00250266">
              <w:rPr>
                <w:b/>
                <w:sz w:val="20"/>
                <w:szCs w:val="20"/>
              </w:rPr>
              <w:sym w:font="Webdings" w:char="F061"/>
            </w:r>
          </w:p>
        </w:tc>
        <w:tc>
          <w:tcPr>
            <w:tcW w:w="2813" w:type="dxa"/>
            <w:vAlign w:val="bottom"/>
          </w:tcPr>
          <w:p w14:paraId="28808B9B" w14:textId="77777777" w:rsidR="00941672" w:rsidRPr="0062187D" w:rsidRDefault="00941672" w:rsidP="00941672">
            <w:pPr>
              <w:pStyle w:val="NoSpacing"/>
              <w:ind w:firstLine="22"/>
              <w:rPr>
                <w:b/>
                <w:sz w:val="20"/>
                <w:szCs w:val="20"/>
              </w:rPr>
            </w:pPr>
          </w:p>
        </w:tc>
        <w:tc>
          <w:tcPr>
            <w:tcW w:w="906" w:type="dxa"/>
            <w:vAlign w:val="bottom"/>
          </w:tcPr>
          <w:p w14:paraId="66787CE4" w14:textId="7AF690AA" w:rsidR="00941672" w:rsidRPr="0062187D" w:rsidRDefault="00941672" w:rsidP="00941672">
            <w:pPr>
              <w:pStyle w:val="NoSpacing"/>
              <w:ind w:firstLine="22"/>
              <w:rPr>
                <w:b/>
                <w:sz w:val="20"/>
                <w:szCs w:val="20"/>
              </w:rPr>
            </w:pPr>
            <w:r w:rsidRPr="00520D4D">
              <w:rPr>
                <w:b/>
                <w:sz w:val="20"/>
                <w:szCs w:val="20"/>
              </w:rPr>
              <w:t>16/9/25</w:t>
            </w:r>
          </w:p>
        </w:tc>
      </w:tr>
      <w:tr w:rsidR="00941672" w:rsidRPr="00C22FE9" w14:paraId="5F95903B" w14:textId="77777777" w:rsidTr="00941672">
        <w:trPr>
          <w:cantSplit/>
          <w:trHeight w:val="413"/>
        </w:trPr>
        <w:tc>
          <w:tcPr>
            <w:tcW w:w="2060" w:type="dxa"/>
            <w:vAlign w:val="bottom"/>
          </w:tcPr>
          <w:p w14:paraId="5A57117D" w14:textId="77777777" w:rsidR="00941672" w:rsidRPr="0062187D" w:rsidRDefault="00941672" w:rsidP="00941672">
            <w:pPr>
              <w:pStyle w:val="NoSpacing"/>
              <w:rPr>
                <w:rFonts w:cs="Arial"/>
                <w:color w:val="000000" w:themeColor="text1"/>
                <w:sz w:val="20"/>
                <w:szCs w:val="20"/>
              </w:rPr>
            </w:pPr>
          </w:p>
          <w:p w14:paraId="44F340FE" w14:textId="5946C0D3" w:rsidR="00941672" w:rsidRPr="0062187D" w:rsidRDefault="00941672" w:rsidP="00941672">
            <w:pPr>
              <w:pStyle w:val="NoSpacing"/>
              <w:rPr>
                <w:sz w:val="20"/>
                <w:szCs w:val="20"/>
              </w:rPr>
            </w:pPr>
            <w:r w:rsidRPr="0062187D">
              <w:rPr>
                <w:rFonts w:cs="Arial"/>
                <w:color w:val="000000" w:themeColor="text1"/>
                <w:sz w:val="20"/>
                <w:szCs w:val="20"/>
              </w:rPr>
              <w:t xml:space="preserve">Mrs Gillian Singleton </w:t>
            </w:r>
          </w:p>
        </w:tc>
        <w:tc>
          <w:tcPr>
            <w:tcW w:w="635" w:type="dxa"/>
            <w:vAlign w:val="bottom"/>
          </w:tcPr>
          <w:p w14:paraId="43113667" w14:textId="5BBC3011" w:rsidR="00941672" w:rsidRPr="0062187D" w:rsidRDefault="00941672" w:rsidP="00941672">
            <w:pPr>
              <w:pStyle w:val="NoSpacing"/>
              <w:ind w:firstLine="22"/>
              <w:rPr>
                <w:b/>
                <w:sz w:val="20"/>
                <w:szCs w:val="20"/>
              </w:rPr>
            </w:pPr>
            <w:r w:rsidRPr="00250266">
              <w:rPr>
                <w:b/>
                <w:sz w:val="20"/>
                <w:szCs w:val="20"/>
              </w:rPr>
              <w:sym w:font="Webdings" w:char="F061"/>
            </w:r>
          </w:p>
        </w:tc>
        <w:tc>
          <w:tcPr>
            <w:tcW w:w="735" w:type="dxa"/>
            <w:vAlign w:val="bottom"/>
          </w:tcPr>
          <w:p w14:paraId="0660D700" w14:textId="4C8ABBF5" w:rsidR="00941672" w:rsidRPr="0062187D" w:rsidRDefault="00941672" w:rsidP="00941672">
            <w:pPr>
              <w:pStyle w:val="NoSpacing"/>
              <w:ind w:firstLine="22"/>
              <w:rPr>
                <w:b/>
                <w:sz w:val="20"/>
                <w:szCs w:val="20"/>
              </w:rPr>
            </w:pPr>
            <w:r w:rsidRPr="00250266">
              <w:rPr>
                <w:b/>
                <w:sz w:val="20"/>
                <w:szCs w:val="20"/>
              </w:rPr>
              <w:sym w:font="Webdings" w:char="F061"/>
            </w:r>
          </w:p>
        </w:tc>
        <w:tc>
          <w:tcPr>
            <w:tcW w:w="634" w:type="dxa"/>
            <w:vAlign w:val="bottom"/>
          </w:tcPr>
          <w:p w14:paraId="4C24DCB6" w14:textId="20DBCDB4" w:rsidR="00941672" w:rsidRPr="0062187D" w:rsidRDefault="00941672" w:rsidP="00941672">
            <w:pPr>
              <w:pStyle w:val="NoSpacing"/>
              <w:ind w:firstLine="22"/>
              <w:rPr>
                <w:b/>
                <w:sz w:val="20"/>
                <w:szCs w:val="20"/>
              </w:rPr>
            </w:pPr>
            <w:r w:rsidRPr="00250266">
              <w:rPr>
                <w:b/>
                <w:sz w:val="20"/>
                <w:szCs w:val="20"/>
              </w:rPr>
              <w:sym w:font="Webdings" w:char="F061"/>
            </w:r>
          </w:p>
        </w:tc>
        <w:tc>
          <w:tcPr>
            <w:tcW w:w="636" w:type="dxa"/>
            <w:vAlign w:val="bottom"/>
          </w:tcPr>
          <w:p w14:paraId="3D34176C" w14:textId="367804A0" w:rsidR="00941672" w:rsidRPr="0062187D" w:rsidRDefault="00941672" w:rsidP="00941672">
            <w:pPr>
              <w:pStyle w:val="NoSpacing"/>
              <w:ind w:firstLine="22"/>
              <w:rPr>
                <w:b/>
                <w:sz w:val="20"/>
                <w:szCs w:val="20"/>
              </w:rPr>
            </w:pPr>
            <w:r w:rsidRPr="00250266">
              <w:rPr>
                <w:b/>
                <w:sz w:val="20"/>
                <w:szCs w:val="20"/>
              </w:rPr>
              <w:sym w:font="Webdings" w:char="F061"/>
            </w:r>
          </w:p>
        </w:tc>
        <w:tc>
          <w:tcPr>
            <w:tcW w:w="693" w:type="dxa"/>
            <w:vAlign w:val="bottom"/>
          </w:tcPr>
          <w:p w14:paraId="127353E4" w14:textId="78006F65" w:rsidR="00941672" w:rsidRPr="0062187D" w:rsidRDefault="00941672" w:rsidP="00941672">
            <w:pPr>
              <w:pStyle w:val="NoSpacing"/>
              <w:ind w:firstLine="22"/>
              <w:rPr>
                <w:b/>
                <w:sz w:val="20"/>
                <w:szCs w:val="20"/>
              </w:rPr>
            </w:pPr>
            <w:r w:rsidRPr="00250266">
              <w:rPr>
                <w:b/>
                <w:sz w:val="20"/>
                <w:szCs w:val="20"/>
              </w:rPr>
              <w:sym w:font="Webdings" w:char="F061"/>
            </w:r>
          </w:p>
        </w:tc>
        <w:tc>
          <w:tcPr>
            <w:tcW w:w="670" w:type="dxa"/>
            <w:vAlign w:val="bottom"/>
          </w:tcPr>
          <w:p w14:paraId="6D661A82" w14:textId="3923C4F5" w:rsidR="00941672" w:rsidRPr="0062187D" w:rsidRDefault="00941672" w:rsidP="00941672">
            <w:pPr>
              <w:pStyle w:val="NoSpacing"/>
              <w:ind w:firstLine="22"/>
              <w:rPr>
                <w:b/>
                <w:sz w:val="20"/>
                <w:szCs w:val="20"/>
              </w:rPr>
            </w:pPr>
            <w:r w:rsidRPr="00250266">
              <w:rPr>
                <w:b/>
                <w:sz w:val="20"/>
                <w:szCs w:val="20"/>
              </w:rPr>
              <w:sym w:font="Webdings" w:char="F061"/>
            </w:r>
          </w:p>
        </w:tc>
        <w:tc>
          <w:tcPr>
            <w:tcW w:w="845" w:type="dxa"/>
            <w:vAlign w:val="bottom"/>
          </w:tcPr>
          <w:p w14:paraId="0113CE6A" w14:textId="16A720E7" w:rsidR="00941672" w:rsidRPr="0062187D" w:rsidRDefault="00941672" w:rsidP="00941672">
            <w:pPr>
              <w:pStyle w:val="NoSpacing"/>
              <w:ind w:firstLine="22"/>
              <w:rPr>
                <w:b/>
                <w:sz w:val="20"/>
                <w:szCs w:val="20"/>
              </w:rPr>
            </w:pPr>
            <w:r w:rsidRPr="00250266">
              <w:rPr>
                <w:b/>
                <w:sz w:val="20"/>
                <w:szCs w:val="20"/>
              </w:rPr>
              <w:sym w:font="Webdings" w:char="F061"/>
            </w:r>
          </w:p>
        </w:tc>
        <w:tc>
          <w:tcPr>
            <w:tcW w:w="2813" w:type="dxa"/>
            <w:vAlign w:val="bottom"/>
          </w:tcPr>
          <w:p w14:paraId="6FE25C3F" w14:textId="77777777" w:rsidR="00941672" w:rsidRPr="0062187D" w:rsidRDefault="00941672" w:rsidP="00941672">
            <w:pPr>
              <w:pStyle w:val="NoSpacing"/>
              <w:ind w:firstLine="22"/>
              <w:rPr>
                <w:b/>
                <w:sz w:val="20"/>
                <w:szCs w:val="20"/>
              </w:rPr>
            </w:pPr>
          </w:p>
        </w:tc>
        <w:tc>
          <w:tcPr>
            <w:tcW w:w="906" w:type="dxa"/>
            <w:vAlign w:val="bottom"/>
          </w:tcPr>
          <w:p w14:paraId="59F9CF61" w14:textId="6018B7D3" w:rsidR="00941672" w:rsidRPr="0062187D" w:rsidRDefault="00941672" w:rsidP="00941672">
            <w:pPr>
              <w:pStyle w:val="NoSpacing"/>
              <w:ind w:firstLine="22"/>
              <w:rPr>
                <w:b/>
                <w:sz w:val="20"/>
                <w:szCs w:val="20"/>
              </w:rPr>
            </w:pPr>
            <w:r w:rsidRPr="00520D4D">
              <w:rPr>
                <w:b/>
                <w:sz w:val="20"/>
                <w:szCs w:val="20"/>
              </w:rPr>
              <w:t>16/9/25</w:t>
            </w:r>
          </w:p>
        </w:tc>
      </w:tr>
      <w:tr w:rsidR="00941672" w:rsidRPr="00C22FE9" w14:paraId="068E8354" w14:textId="77777777" w:rsidTr="00941672">
        <w:trPr>
          <w:cantSplit/>
          <w:trHeight w:val="413"/>
        </w:trPr>
        <w:tc>
          <w:tcPr>
            <w:tcW w:w="2060" w:type="dxa"/>
            <w:vAlign w:val="bottom"/>
          </w:tcPr>
          <w:p w14:paraId="0A604562" w14:textId="77777777" w:rsidR="00941672" w:rsidRPr="0062187D" w:rsidRDefault="00941672" w:rsidP="00941672">
            <w:pPr>
              <w:pStyle w:val="NoSpacing"/>
              <w:rPr>
                <w:rFonts w:cs="Arial"/>
                <w:color w:val="000000" w:themeColor="text1"/>
                <w:sz w:val="20"/>
                <w:szCs w:val="20"/>
              </w:rPr>
            </w:pPr>
          </w:p>
          <w:p w14:paraId="44D493FA" w14:textId="2A527534" w:rsidR="00941672" w:rsidRPr="0062187D" w:rsidRDefault="00941672" w:rsidP="00941672">
            <w:pPr>
              <w:pStyle w:val="NoSpacing"/>
              <w:rPr>
                <w:sz w:val="20"/>
                <w:szCs w:val="20"/>
              </w:rPr>
            </w:pPr>
            <w:r w:rsidRPr="0062187D">
              <w:rPr>
                <w:rFonts w:cs="Arial"/>
                <w:color w:val="000000" w:themeColor="text1"/>
                <w:sz w:val="20"/>
                <w:szCs w:val="20"/>
              </w:rPr>
              <w:t xml:space="preserve">Mrs Lynnae Taylor </w:t>
            </w:r>
          </w:p>
        </w:tc>
        <w:tc>
          <w:tcPr>
            <w:tcW w:w="635" w:type="dxa"/>
            <w:vAlign w:val="bottom"/>
          </w:tcPr>
          <w:p w14:paraId="2A3DBB8F" w14:textId="5D8CE825" w:rsidR="00941672" w:rsidRPr="0062187D" w:rsidRDefault="00941672" w:rsidP="00941672">
            <w:pPr>
              <w:pStyle w:val="NoSpacing"/>
              <w:ind w:firstLine="22"/>
              <w:rPr>
                <w:b/>
                <w:sz w:val="20"/>
                <w:szCs w:val="20"/>
              </w:rPr>
            </w:pPr>
            <w:r w:rsidRPr="00250266">
              <w:rPr>
                <w:b/>
                <w:sz w:val="20"/>
                <w:szCs w:val="20"/>
              </w:rPr>
              <w:sym w:font="Webdings" w:char="F061"/>
            </w:r>
          </w:p>
        </w:tc>
        <w:tc>
          <w:tcPr>
            <w:tcW w:w="735" w:type="dxa"/>
            <w:vAlign w:val="bottom"/>
          </w:tcPr>
          <w:p w14:paraId="1D511958" w14:textId="01597176" w:rsidR="00941672" w:rsidRPr="0062187D" w:rsidRDefault="00941672" w:rsidP="00941672">
            <w:pPr>
              <w:pStyle w:val="NoSpacing"/>
              <w:ind w:firstLine="22"/>
              <w:rPr>
                <w:b/>
                <w:sz w:val="20"/>
                <w:szCs w:val="20"/>
              </w:rPr>
            </w:pPr>
            <w:r w:rsidRPr="00250266">
              <w:rPr>
                <w:b/>
                <w:sz w:val="20"/>
                <w:szCs w:val="20"/>
              </w:rPr>
              <w:sym w:font="Webdings" w:char="F061"/>
            </w:r>
          </w:p>
        </w:tc>
        <w:tc>
          <w:tcPr>
            <w:tcW w:w="634" w:type="dxa"/>
            <w:vAlign w:val="bottom"/>
          </w:tcPr>
          <w:p w14:paraId="4B4607E1" w14:textId="2B6F31DB" w:rsidR="00941672" w:rsidRPr="0062187D" w:rsidRDefault="00941672" w:rsidP="00941672">
            <w:pPr>
              <w:pStyle w:val="NoSpacing"/>
              <w:ind w:firstLine="22"/>
              <w:rPr>
                <w:b/>
                <w:sz w:val="20"/>
                <w:szCs w:val="20"/>
              </w:rPr>
            </w:pPr>
            <w:r w:rsidRPr="00250266">
              <w:rPr>
                <w:b/>
                <w:sz w:val="20"/>
                <w:szCs w:val="20"/>
              </w:rPr>
              <w:sym w:font="Webdings" w:char="F061"/>
            </w:r>
          </w:p>
        </w:tc>
        <w:tc>
          <w:tcPr>
            <w:tcW w:w="636" w:type="dxa"/>
            <w:vAlign w:val="bottom"/>
          </w:tcPr>
          <w:p w14:paraId="58A92472" w14:textId="35564185" w:rsidR="00941672" w:rsidRPr="0062187D" w:rsidRDefault="00941672" w:rsidP="00941672">
            <w:pPr>
              <w:pStyle w:val="NoSpacing"/>
              <w:ind w:firstLine="22"/>
              <w:rPr>
                <w:b/>
                <w:sz w:val="20"/>
                <w:szCs w:val="20"/>
              </w:rPr>
            </w:pPr>
            <w:r w:rsidRPr="00250266">
              <w:rPr>
                <w:b/>
                <w:sz w:val="20"/>
                <w:szCs w:val="20"/>
              </w:rPr>
              <w:sym w:font="Webdings" w:char="F061"/>
            </w:r>
          </w:p>
        </w:tc>
        <w:tc>
          <w:tcPr>
            <w:tcW w:w="693" w:type="dxa"/>
            <w:vAlign w:val="bottom"/>
          </w:tcPr>
          <w:p w14:paraId="6BE7FDDB" w14:textId="43BE5D9E" w:rsidR="00941672" w:rsidRPr="0062187D" w:rsidRDefault="00941672" w:rsidP="00941672">
            <w:pPr>
              <w:pStyle w:val="NoSpacing"/>
              <w:ind w:firstLine="22"/>
              <w:rPr>
                <w:b/>
                <w:sz w:val="20"/>
                <w:szCs w:val="20"/>
              </w:rPr>
            </w:pPr>
            <w:r w:rsidRPr="00250266">
              <w:rPr>
                <w:b/>
                <w:sz w:val="20"/>
                <w:szCs w:val="20"/>
              </w:rPr>
              <w:sym w:font="Webdings" w:char="F061"/>
            </w:r>
          </w:p>
        </w:tc>
        <w:tc>
          <w:tcPr>
            <w:tcW w:w="670" w:type="dxa"/>
            <w:vAlign w:val="bottom"/>
          </w:tcPr>
          <w:p w14:paraId="3E02AF99" w14:textId="2C47CEBC" w:rsidR="00941672" w:rsidRPr="0062187D" w:rsidRDefault="00941672" w:rsidP="00941672">
            <w:pPr>
              <w:pStyle w:val="NoSpacing"/>
              <w:ind w:firstLine="22"/>
              <w:rPr>
                <w:b/>
                <w:sz w:val="20"/>
                <w:szCs w:val="20"/>
              </w:rPr>
            </w:pPr>
            <w:r w:rsidRPr="00250266">
              <w:rPr>
                <w:b/>
                <w:sz w:val="20"/>
                <w:szCs w:val="20"/>
              </w:rPr>
              <w:sym w:font="Webdings" w:char="F061"/>
            </w:r>
          </w:p>
        </w:tc>
        <w:tc>
          <w:tcPr>
            <w:tcW w:w="845" w:type="dxa"/>
            <w:vAlign w:val="bottom"/>
          </w:tcPr>
          <w:p w14:paraId="08174FEF" w14:textId="24A5F465" w:rsidR="00941672" w:rsidRPr="0062187D" w:rsidRDefault="00941672" w:rsidP="00941672">
            <w:pPr>
              <w:pStyle w:val="NoSpacing"/>
              <w:ind w:firstLine="22"/>
              <w:rPr>
                <w:b/>
                <w:sz w:val="20"/>
                <w:szCs w:val="20"/>
              </w:rPr>
            </w:pPr>
            <w:r w:rsidRPr="00250266">
              <w:rPr>
                <w:b/>
                <w:sz w:val="20"/>
                <w:szCs w:val="20"/>
              </w:rPr>
              <w:sym w:font="Webdings" w:char="F061"/>
            </w:r>
          </w:p>
        </w:tc>
        <w:tc>
          <w:tcPr>
            <w:tcW w:w="2813" w:type="dxa"/>
            <w:vAlign w:val="bottom"/>
          </w:tcPr>
          <w:p w14:paraId="01624504" w14:textId="77777777" w:rsidR="00941672" w:rsidRPr="0062187D" w:rsidRDefault="00941672" w:rsidP="00941672">
            <w:pPr>
              <w:pStyle w:val="NoSpacing"/>
              <w:ind w:firstLine="22"/>
              <w:rPr>
                <w:b/>
                <w:sz w:val="20"/>
                <w:szCs w:val="20"/>
              </w:rPr>
            </w:pPr>
          </w:p>
        </w:tc>
        <w:tc>
          <w:tcPr>
            <w:tcW w:w="906" w:type="dxa"/>
            <w:vAlign w:val="bottom"/>
          </w:tcPr>
          <w:p w14:paraId="31FE5EFB" w14:textId="2F51136A" w:rsidR="00941672" w:rsidRPr="0062187D" w:rsidRDefault="00941672" w:rsidP="00941672">
            <w:pPr>
              <w:pStyle w:val="NoSpacing"/>
              <w:ind w:firstLine="22"/>
              <w:rPr>
                <w:b/>
                <w:sz w:val="20"/>
                <w:szCs w:val="20"/>
              </w:rPr>
            </w:pPr>
            <w:r w:rsidRPr="00520D4D">
              <w:rPr>
                <w:b/>
                <w:sz w:val="20"/>
                <w:szCs w:val="20"/>
              </w:rPr>
              <w:t>16/9/25</w:t>
            </w:r>
          </w:p>
        </w:tc>
      </w:tr>
      <w:tr w:rsidR="00941672" w:rsidRPr="00C22FE9" w14:paraId="6EAB5B32" w14:textId="77777777" w:rsidTr="00941672">
        <w:trPr>
          <w:cantSplit/>
          <w:trHeight w:val="413"/>
        </w:trPr>
        <w:tc>
          <w:tcPr>
            <w:tcW w:w="2060" w:type="dxa"/>
            <w:vAlign w:val="bottom"/>
          </w:tcPr>
          <w:p w14:paraId="38671300" w14:textId="77777777" w:rsidR="00941672" w:rsidRPr="0062187D" w:rsidRDefault="00941672" w:rsidP="00941672">
            <w:pPr>
              <w:pStyle w:val="NoSpacing"/>
              <w:rPr>
                <w:rFonts w:cs="Arial"/>
                <w:color w:val="000000" w:themeColor="text1"/>
                <w:sz w:val="20"/>
                <w:szCs w:val="20"/>
              </w:rPr>
            </w:pPr>
          </w:p>
          <w:p w14:paraId="52AE4AA9" w14:textId="6550A8EF" w:rsidR="00941672" w:rsidRPr="0062187D" w:rsidRDefault="00941672" w:rsidP="00941672">
            <w:pPr>
              <w:pStyle w:val="NoSpacing"/>
              <w:rPr>
                <w:sz w:val="20"/>
                <w:szCs w:val="20"/>
              </w:rPr>
            </w:pPr>
            <w:r w:rsidRPr="0062187D">
              <w:rPr>
                <w:rFonts w:cs="Arial"/>
                <w:color w:val="000000" w:themeColor="text1"/>
                <w:sz w:val="20"/>
                <w:szCs w:val="20"/>
              </w:rPr>
              <w:t xml:space="preserve">Mrs Tracey Taylor </w:t>
            </w:r>
          </w:p>
        </w:tc>
        <w:tc>
          <w:tcPr>
            <w:tcW w:w="635" w:type="dxa"/>
            <w:vAlign w:val="bottom"/>
          </w:tcPr>
          <w:p w14:paraId="037321BF" w14:textId="01B2C9D5" w:rsidR="00941672" w:rsidRPr="0062187D" w:rsidRDefault="00941672" w:rsidP="00941672">
            <w:pPr>
              <w:pStyle w:val="NoSpacing"/>
              <w:ind w:firstLine="22"/>
              <w:rPr>
                <w:b/>
                <w:sz w:val="20"/>
                <w:szCs w:val="20"/>
              </w:rPr>
            </w:pPr>
            <w:r w:rsidRPr="00250266">
              <w:rPr>
                <w:b/>
                <w:sz w:val="20"/>
                <w:szCs w:val="20"/>
              </w:rPr>
              <w:sym w:font="Webdings" w:char="F061"/>
            </w:r>
          </w:p>
        </w:tc>
        <w:tc>
          <w:tcPr>
            <w:tcW w:w="735" w:type="dxa"/>
            <w:vAlign w:val="bottom"/>
          </w:tcPr>
          <w:p w14:paraId="72E24286" w14:textId="5F626BF8" w:rsidR="00941672" w:rsidRPr="0062187D" w:rsidRDefault="00941672" w:rsidP="00941672">
            <w:pPr>
              <w:pStyle w:val="NoSpacing"/>
              <w:ind w:firstLine="22"/>
              <w:rPr>
                <w:b/>
                <w:sz w:val="20"/>
                <w:szCs w:val="20"/>
              </w:rPr>
            </w:pPr>
            <w:r w:rsidRPr="00250266">
              <w:rPr>
                <w:b/>
                <w:sz w:val="20"/>
                <w:szCs w:val="20"/>
              </w:rPr>
              <w:sym w:font="Webdings" w:char="F061"/>
            </w:r>
          </w:p>
        </w:tc>
        <w:tc>
          <w:tcPr>
            <w:tcW w:w="634" w:type="dxa"/>
            <w:vAlign w:val="bottom"/>
          </w:tcPr>
          <w:p w14:paraId="6D1EF9F9" w14:textId="63D872A0" w:rsidR="00941672" w:rsidRPr="0062187D" w:rsidRDefault="00941672" w:rsidP="00941672">
            <w:pPr>
              <w:pStyle w:val="NoSpacing"/>
              <w:ind w:firstLine="22"/>
              <w:rPr>
                <w:b/>
                <w:sz w:val="20"/>
                <w:szCs w:val="20"/>
              </w:rPr>
            </w:pPr>
            <w:r w:rsidRPr="00250266">
              <w:rPr>
                <w:b/>
                <w:sz w:val="20"/>
                <w:szCs w:val="20"/>
              </w:rPr>
              <w:sym w:font="Webdings" w:char="F061"/>
            </w:r>
          </w:p>
        </w:tc>
        <w:tc>
          <w:tcPr>
            <w:tcW w:w="636" w:type="dxa"/>
            <w:vAlign w:val="bottom"/>
          </w:tcPr>
          <w:p w14:paraId="5868C9DB" w14:textId="491C6B86" w:rsidR="00941672" w:rsidRPr="0062187D" w:rsidRDefault="00941672" w:rsidP="00941672">
            <w:pPr>
              <w:pStyle w:val="NoSpacing"/>
              <w:ind w:firstLine="22"/>
              <w:rPr>
                <w:b/>
                <w:sz w:val="20"/>
                <w:szCs w:val="20"/>
              </w:rPr>
            </w:pPr>
            <w:r w:rsidRPr="00250266">
              <w:rPr>
                <w:b/>
                <w:sz w:val="20"/>
                <w:szCs w:val="20"/>
              </w:rPr>
              <w:sym w:font="Webdings" w:char="F061"/>
            </w:r>
          </w:p>
        </w:tc>
        <w:tc>
          <w:tcPr>
            <w:tcW w:w="693" w:type="dxa"/>
            <w:vAlign w:val="bottom"/>
          </w:tcPr>
          <w:p w14:paraId="4714AEE6" w14:textId="791A4DD6" w:rsidR="00941672" w:rsidRPr="0062187D" w:rsidRDefault="00941672" w:rsidP="00941672">
            <w:pPr>
              <w:pStyle w:val="NoSpacing"/>
              <w:ind w:firstLine="22"/>
              <w:rPr>
                <w:b/>
                <w:sz w:val="20"/>
                <w:szCs w:val="20"/>
              </w:rPr>
            </w:pPr>
            <w:r w:rsidRPr="00250266">
              <w:rPr>
                <w:b/>
                <w:sz w:val="20"/>
                <w:szCs w:val="20"/>
              </w:rPr>
              <w:sym w:font="Webdings" w:char="F061"/>
            </w:r>
          </w:p>
        </w:tc>
        <w:tc>
          <w:tcPr>
            <w:tcW w:w="670" w:type="dxa"/>
            <w:vAlign w:val="bottom"/>
          </w:tcPr>
          <w:p w14:paraId="7F868D4F" w14:textId="59D2D311" w:rsidR="00941672" w:rsidRPr="0062187D" w:rsidRDefault="00941672" w:rsidP="00941672">
            <w:pPr>
              <w:pStyle w:val="NoSpacing"/>
              <w:ind w:firstLine="22"/>
              <w:rPr>
                <w:b/>
                <w:sz w:val="20"/>
                <w:szCs w:val="20"/>
              </w:rPr>
            </w:pPr>
            <w:r w:rsidRPr="00250266">
              <w:rPr>
                <w:b/>
                <w:sz w:val="20"/>
                <w:szCs w:val="20"/>
              </w:rPr>
              <w:sym w:font="Webdings" w:char="F061"/>
            </w:r>
          </w:p>
        </w:tc>
        <w:tc>
          <w:tcPr>
            <w:tcW w:w="845" w:type="dxa"/>
            <w:vAlign w:val="bottom"/>
          </w:tcPr>
          <w:p w14:paraId="67E81525" w14:textId="0D9D7C32" w:rsidR="00941672" w:rsidRPr="0062187D" w:rsidRDefault="00941672" w:rsidP="00941672">
            <w:pPr>
              <w:pStyle w:val="NoSpacing"/>
              <w:ind w:firstLine="22"/>
              <w:rPr>
                <w:b/>
                <w:sz w:val="20"/>
                <w:szCs w:val="20"/>
              </w:rPr>
            </w:pPr>
            <w:r w:rsidRPr="00250266">
              <w:rPr>
                <w:b/>
                <w:sz w:val="20"/>
                <w:szCs w:val="20"/>
              </w:rPr>
              <w:sym w:font="Webdings" w:char="F061"/>
            </w:r>
          </w:p>
        </w:tc>
        <w:tc>
          <w:tcPr>
            <w:tcW w:w="2813" w:type="dxa"/>
            <w:vAlign w:val="bottom"/>
          </w:tcPr>
          <w:p w14:paraId="4D80199D" w14:textId="77777777" w:rsidR="00941672" w:rsidRPr="0062187D" w:rsidRDefault="00941672" w:rsidP="00941672">
            <w:pPr>
              <w:pStyle w:val="NoSpacing"/>
              <w:ind w:firstLine="22"/>
              <w:rPr>
                <w:b/>
                <w:sz w:val="20"/>
                <w:szCs w:val="20"/>
              </w:rPr>
            </w:pPr>
          </w:p>
        </w:tc>
        <w:tc>
          <w:tcPr>
            <w:tcW w:w="906" w:type="dxa"/>
            <w:vAlign w:val="bottom"/>
          </w:tcPr>
          <w:p w14:paraId="46636876" w14:textId="5462835A" w:rsidR="00941672" w:rsidRPr="0062187D" w:rsidRDefault="00941672" w:rsidP="00941672">
            <w:pPr>
              <w:pStyle w:val="NoSpacing"/>
              <w:ind w:firstLine="22"/>
              <w:rPr>
                <w:b/>
                <w:sz w:val="20"/>
                <w:szCs w:val="20"/>
              </w:rPr>
            </w:pPr>
            <w:r w:rsidRPr="00520D4D">
              <w:rPr>
                <w:b/>
                <w:sz w:val="20"/>
                <w:szCs w:val="20"/>
              </w:rPr>
              <w:t>16/9/25</w:t>
            </w:r>
          </w:p>
        </w:tc>
      </w:tr>
      <w:tr w:rsidR="00941672" w:rsidRPr="00C22FE9" w14:paraId="7C283DB1" w14:textId="77777777" w:rsidTr="00941672">
        <w:trPr>
          <w:cantSplit/>
          <w:trHeight w:val="413"/>
        </w:trPr>
        <w:tc>
          <w:tcPr>
            <w:tcW w:w="2060" w:type="dxa"/>
            <w:vAlign w:val="bottom"/>
          </w:tcPr>
          <w:p w14:paraId="6EB37F16" w14:textId="2A45BD90" w:rsidR="00941672" w:rsidRPr="0062187D" w:rsidRDefault="00941672" w:rsidP="00941672">
            <w:pPr>
              <w:pStyle w:val="NoSpacing"/>
              <w:rPr>
                <w:sz w:val="20"/>
                <w:szCs w:val="20"/>
              </w:rPr>
            </w:pPr>
            <w:r w:rsidRPr="0062187D">
              <w:rPr>
                <w:rFonts w:cs="Arial"/>
                <w:color w:val="000000" w:themeColor="text1"/>
                <w:sz w:val="20"/>
                <w:szCs w:val="20"/>
              </w:rPr>
              <w:t xml:space="preserve">Revd Hannah Wallace </w:t>
            </w:r>
          </w:p>
        </w:tc>
        <w:tc>
          <w:tcPr>
            <w:tcW w:w="635" w:type="dxa"/>
            <w:vAlign w:val="bottom"/>
          </w:tcPr>
          <w:p w14:paraId="771F5A36" w14:textId="42F5A38E" w:rsidR="00941672" w:rsidRPr="0062187D" w:rsidRDefault="00941672" w:rsidP="00941672">
            <w:pPr>
              <w:pStyle w:val="NoSpacing"/>
              <w:ind w:firstLine="22"/>
              <w:rPr>
                <w:b/>
                <w:sz w:val="20"/>
                <w:szCs w:val="20"/>
              </w:rPr>
            </w:pPr>
            <w:r w:rsidRPr="00250266">
              <w:rPr>
                <w:b/>
                <w:sz w:val="20"/>
                <w:szCs w:val="20"/>
              </w:rPr>
              <w:sym w:font="Webdings" w:char="F061"/>
            </w:r>
          </w:p>
        </w:tc>
        <w:tc>
          <w:tcPr>
            <w:tcW w:w="735" w:type="dxa"/>
            <w:vAlign w:val="bottom"/>
          </w:tcPr>
          <w:p w14:paraId="08D4C720" w14:textId="5DD4FA76" w:rsidR="00941672" w:rsidRPr="0062187D" w:rsidRDefault="00941672" w:rsidP="00941672">
            <w:pPr>
              <w:pStyle w:val="NoSpacing"/>
              <w:ind w:firstLine="22"/>
              <w:rPr>
                <w:b/>
                <w:sz w:val="20"/>
                <w:szCs w:val="20"/>
              </w:rPr>
            </w:pPr>
            <w:r w:rsidRPr="00250266">
              <w:rPr>
                <w:b/>
                <w:sz w:val="20"/>
                <w:szCs w:val="20"/>
              </w:rPr>
              <w:sym w:font="Webdings" w:char="F061"/>
            </w:r>
          </w:p>
        </w:tc>
        <w:tc>
          <w:tcPr>
            <w:tcW w:w="634" w:type="dxa"/>
            <w:vAlign w:val="bottom"/>
          </w:tcPr>
          <w:p w14:paraId="65E7D3B1" w14:textId="01B25CB0" w:rsidR="00941672" w:rsidRPr="0062187D" w:rsidRDefault="00941672" w:rsidP="00941672">
            <w:pPr>
              <w:pStyle w:val="NoSpacing"/>
              <w:ind w:firstLine="22"/>
              <w:rPr>
                <w:b/>
                <w:sz w:val="20"/>
                <w:szCs w:val="20"/>
              </w:rPr>
            </w:pPr>
            <w:r w:rsidRPr="00250266">
              <w:rPr>
                <w:b/>
                <w:sz w:val="20"/>
                <w:szCs w:val="20"/>
              </w:rPr>
              <w:sym w:font="Webdings" w:char="F061"/>
            </w:r>
          </w:p>
        </w:tc>
        <w:tc>
          <w:tcPr>
            <w:tcW w:w="636" w:type="dxa"/>
            <w:vAlign w:val="bottom"/>
          </w:tcPr>
          <w:p w14:paraId="09B10891" w14:textId="6255D635" w:rsidR="00941672" w:rsidRPr="0062187D" w:rsidRDefault="00941672" w:rsidP="00941672">
            <w:pPr>
              <w:pStyle w:val="NoSpacing"/>
              <w:ind w:firstLine="22"/>
              <w:rPr>
                <w:b/>
                <w:sz w:val="20"/>
                <w:szCs w:val="20"/>
              </w:rPr>
            </w:pPr>
            <w:r w:rsidRPr="00250266">
              <w:rPr>
                <w:b/>
                <w:sz w:val="20"/>
                <w:szCs w:val="20"/>
              </w:rPr>
              <w:sym w:font="Webdings" w:char="F061"/>
            </w:r>
          </w:p>
        </w:tc>
        <w:tc>
          <w:tcPr>
            <w:tcW w:w="693" w:type="dxa"/>
            <w:vAlign w:val="bottom"/>
          </w:tcPr>
          <w:p w14:paraId="67A25F4A" w14:textId="012909F9" w:rsidR="00941672" w:rsidRPr="0062187D" w:rsidRDefault="00941672" w:rsidP="00941672">
            <w:pPr>
              <w:pStyle w:val="NoSpacing"/>
              <w:ind w:firstLine="22"/>
              <w:rPr>
                <w:b/>
                <w:sz w:val="20"/>
                <w:szCs w:val="20"/>
              </w:rPr>
            </w:pPr>
            <w:r w:rsidRPr="00250266">
              <w:rPr>
                <w:b/>
                <w:sz w:val="20"/>
                <w:szCs w:val="20"/>
              </w:rPr>
              <w:sym w:font="Webdings" w:char="F061"/>
            </w:r>
          </w:p>
        </w:tc>
        <w:tc>
          <w:tcPr>
            <w:tcW w:w="670" w:type="dxa"/>
            <w:vAlign w:val="bottom"/>
          </w:tcPr>
          <w:p w14:paraId="5B2E9810" w14:textId="07F82C0A" w:rsidR="00941672" w:rsidRPr="0062187D" w:rsidRDefault="00941672" w:rsidP="00941672">
            <w:pPr>
              <w:pStyle w:val="NoSpacing"/>
              <w:ind w:firstLine="22"/>
              <w:rPr>
                <w:b/>
                <w:sz w:val="20"/>
                <w:szCs w:val="20"/>
              </w:rPr>
            </w:pPr>
            <w:r w:rsidRPr="00250266">
              <w:rPr>
                <w:b/>
                <w:sz w:val="20"/>
                <w:szCs w:val="20"/>
              </w:rPr>
              <w:sym w:font="Webdings" w:char="F061"/>
            </w:r>
          </w:p>
        </w:tc>
        <w:tc>
          <w:tcPr>
            <w:tcW w:w="845" w:type="dxa"/>
            <w:vAlign w:val="bottom"/>
          </w:tcPr>
          <w:p w14:paraId="258C7328" w14:textId="6DB231CC" w:rsidR="00941672" w:rsidRPr="0062187D" w:rsidRDefault="00941672" w:rsidP="00941672">
            <w:pPr>
              <w:pStyle w:val="NoSpacing"/>
              <w:ind w:firstLine="22"/>
              <w:rPr>
                <w:b/>
                <w:sz w:val="20"/>
                <w:szCs w:val="20"/>
              </w:rPr>
            </w:pPr>
            <w:r w:rsidRPr="00250266">
              <w:rPr>
                <w:b/>
                <w:sz w:val="20"/>
                <w:szCs w:val="20"/>
              </w:rPr>
              <w:sym w:font="Webdings" w:char="F061"/>
            </w:r>
          </w:p>
        </w:tc>
        <w:tc>
          <w:tcPr>
            <w:tcW w:w="2813" w:type="dxa"/>
            <w:vAlign w:val="bottom"/>
          </w:tcPr>
          <w:p w14:paraId="182A9B1A" w14:textId="77777777" w:rsidR="00941672" w:rsidRPr="0062187D" w:rsidRDefault="00941672" w:rsidP="00941672">
            <w:pPr>
              <w:pStyle w:val="NoSpacing"/>
              <w:ind w:firstLine="22"/>
              <w:rPr>
                <w:b/>
                <w:sz w:val="20"/>
                <w:szCs w:val="20"/>
              </w:rPr>
            </w:pPr>
          </w:p>
        </w:tc>
        <w:tc>
          <w:tcPr>
            <w:tcW w:w="906" w:type="dxa"/>
            <w:vAlign w:val="bottom"/>
          </w:tcPr>
          <w:p w14:paraId="358CF88E" w14:textId="6255F639" w:rsidR="00941672" w:rsidRPr="0062187D" w:rsidRDefault="00941672" w:rsidP="00941672">
            <w:pPr>
              <w:pStyle w:val="NoSpacing"/>
              <w:ind w:firstLine="22"/>
              <w:rPr>
                <w:b/>
                <w:sz w:val="20"/>
                <w:szCs w:val="20"/>
              </w:rPr>
            </w:pPr>
            <w:r w:rsidRPr="00520D4D">
              <w:rPr>
                <w:b/>
                <w:sz w:val="20"/>
                <w:szCs w:val="20"/>
              </w:rPr>
              <w:t>16/9/25</w:t>
            </w:r>
          </w:p>
        </w:tc>
      </w:tr>
      <w:tr w:rsidR="0062187D" w:rsidRPr="00C22FE9" w14:paraId="36D8F276" w14:textId="77777777" w:rsidTr="00941672">
        <w:trPr>
          <w:cantSplit/>
          <w:trHeight w:val="413"/>
        </w:trPr>
        <w:tc>
          <w:tcPr>
            <w:tcW w:w="2060" w:type="dxa"/>
            <w:vAlign w:val="bottom"/>
          </w:tcPr>
          <w:p w14:paraId="16F28EAB" w14:textId="4CB23459" w:rsidR="0062187D" w:rsidRPr="0062187D" w:rsidRDefault="008A42B4" w:rsidP="0062187D">
            <w:pPr>
              <w:pStyle w:val="NoSpacing"/>
              <w:rPr>
                <w:sz w:val="20"/>
                <w:szCs w:val="20"/>
              </w:rPr>
            </w:pPr>
            <w:r>
              <w:rPr>
                <w:sz w:val="20"/>
                <w:szCs w:val="20"/>
              </w:rPr>
              <w:t>Vacancy</w:t>
            </w:r>
          </w:p>
        </w:tc>
        <w:tc>
          <w:tcPr>
            <w:tcW w:w="635" w:type="dxa"/>
            <w:vAlign w:val="bottom"/>
          </w:tcPr>
          <w:p w14:paraId="7257EBD8" w14:textId="77777777" w:rsidR="0062187D" w:rsidRPr="0062187D" w:rsidRDefault="0062187D" w:rsidP="0062187D">
            <w:pPr>
              <w:pStyle w:val="NoSpacing"/>
              <w:ind w:firstLine="22"/>
              <w:rPr>
                <w:b/>
                <w:sz w:val="20"/>
                <w:szCs w:val="20"/>
              </w:rPr>
            </w:pPr>
          </w:p>
        </w:tc>
        <w:tc>
          <w:tcPr>
            <w:tcW w:w="735" w:type="dxa"/>
            <w:vAlign w:val="bottom"/>
          </w:tcPr>
          <w:p w14:paraId="31FFA060" w14:textId="77777777" w:rsidR="0062187D" w:rsidRPr="0062187D" w:rsidRDefault="0062187D" w:rsidP="0062187D">
            <w:pPr>
              <w:pStyle w:val="NoSpacing"/>
              <w:ind w:firstLine="22"/>
              <w:rPr>
                <w:b/>
                <w:sz w:val="20"/>
                <w:szCs w:val="20"/>
              </w:rPr>
            </w:pPr>
          </w:p>
        </w:tc>
        <w:tc>
          <w:tcPr>
            <w:tcW w:w="634" w:type="dxa"/>
            <w:vAlign w:val="bottom"/>
          </w:tcPr>
          <w:p w14:paraId="36B853B9" w14:textId="77777777" w:rsidR="0062187D" w:rsidRPr="0062187D" w:rsidRDefault="0062187D" w:rsidP="0062187D">
            <w:pPr>
              <w:pStyle w:val="NoSpacing"/>
              <w:ind w:firstLine="22"/>
              <w:rPr>
                <w:b/>
                <w:sz w:val="20"/>
                <w:szCs w:val="20"/>
              </w:rPr>
            </w:pPr>
          </w:p>
        </w:tc>
        <w:tc>
          <w:tcPr>
            <w:tcW w:w="636" w:type="dxa"/>
            <w:vAlign w:val="bottom"/>
          </w:tcPr>
          <w:p w14:paraId="5870B9AC" w14:textId="77777777" w:rsidR="0062187D" w:rsidRPr="0062187D" w:rsidRDefault="0062187D" w:rsidP="0062187D">
            <w:pPr>
              <w:pStyle w:val="NoSpacing"/>
              <w:ind w:firstLine="22"/>
              <w:rPr>
                <w:b/>
                <w:sz w:val="20"/>
                <w:szCs w:val="20"/>
              </w:rPr>
            </w:pPr>
          </w:p>
        </w:tc>
        <w:tc>
          <w:tcPr>
            <w:tcW w:w="693" w:type="dxa"/>
            <w:vAlign w:val="bottom"/>
          </w:tcPr>
          <w:p w14:paraId="778FD0AD" w14:textId="77777777" w:rsidR="0062187D" w:rsidRPr="0062187D" w:rsidRDefault="0062187D" w:rsidP="0062187D">
            <w:pPr>
              <w:pStyle w:val="NoSpacing"/>
              <w:ind w:firstLine="22"/>
              <w:rPr>
                <w:b/>
                <w:sz w:val="20"/>
                <w:szCs w:val="20"/>
              </w:rPr>
            </w:pPr>
          </w:p>
        </w:tc>
        <w:tc>
          <w:tcPr>
            <w:tcW w:w="670" w:type="dxa"/>
            <w:vAlign w:val="bottom"/>
          </w:tcPr>
          <w:p w14:paraId="63456AD7" w14:textId="77777777" w:rsidR="0062187D" w:rsidRPr="0062187D" w:rsidRDefault="0062187D" w:rsidP="0062187D">
            <w:pPr>
              <w:pStyle w:val="NoSpacing"/>
              <w:ind w:firstLine="22"/>
              <w:rPr>
                <w:b/>
                <w:sz w:val="20"/>
                <w:szCs w:val="20"/>
              </w:rPr>
            </w:pPr>
          </w:p>
        </w:tc>
        <w:tc>
          <w:tcPr>
            <w:tcW w:w="845" w:type="dxa"/>
            <w:vAlign w:val="bottom"/>
          </w:tcPr>
          <w:p w14:paraId="7920ACD1" w14:textId="77777777" w:rsidR="0062187D" w:rsidRPr="0062187D" w:rsidRDefault="0062187D" w:rsidP="0062187D">
            <w:pPr>
              <w:pStyle w:val="NoSpacing"/>
              <w:ind w:firstLine="22"/>
              <w:rPr>
                <w:b/>
                <w:sz w:val="20"/>
                <w:szCs w:val="20"/>
              </w:rPr>
            </w:pPr>
          </w:p>
        </w:tc>
        <w:tc>
          <w:tcPr>
            <w:tcW w:w="2813" w:type="dxa"/>
            <w:vAlign w:val="bottom"/>
          </w:tcPr>
          <w:p w14:paraId="7592D1A6" w14:textId="77777777" w:rsidR="0062187D" w:rsidRPr="0062187D" w:rsidRDefault="0062187D" w:rsidP="0062187D">
            <w:pPr>
              <w:pStyle w:val="NoSpacing"/>
              <w:ind w:firstLine="22"/>
              <w:rPr>
                <w:b/>
                <w:sz w:val="20"/>
                <w:szCs w:val="20"/>
              </w:rPr>
            </w:pPr>
          </w:p>
        </w:tc>
        <w:tc>
          <w:tcPr>
            <w:tcW w:w="906" w:type="dxa"/>
            <w:vAlign w:val="bottom"/>
          </w:tcPr>
          <w:p w14:paraId="1C81B3BC" w14:textId="77777777" w:rsidR="0062187D" w:rsidRPr="0062187D" w:rsidRDefault="0062187D" w:rsidP="0062187D">
            <w:pPr>
              <w:pStyle w:val="NoSpacing"/>
              <w:ind w:firstLine="22"/>
              <w:rPr>
                <w:b/>
                <w:sz w:val="20"/>
                <w:szCs w:val="20"/>
              </w:rPr>
            </w:pPr>
          </w:p>
        </w:tc>
      </w:tr>
      <w:tr w:rsidR="008A42B4" w:rsidRPr="00C22FE9" w14:paraId="68C03B0A" w14:textId="77777777" w:rsidTr="00941672">
        <w:trPr>
          <w:cantSplit/>
          <w:trHeight w:val="413"/>
        </w:trPr>
        <w:tc>
          <w:tcPr>
            <w:tcW w:w="2060" w:type="dxa"/>
            <w:vAlign w:val="bottom"/>
          </w:tcPr>
          <w:p w14:paraId="59776783" w14:textId="7352ACAA" w:rsidR="008A42B4" w:rsidRPr="0062187D" w:rsidRDefault="008A42B4" w:rsidP="0062187D">
            <w:pPr>
              <w:pStyle w:val="NoSpacing"/>
              <w:rPr>
                <w:sz w:val="20"/>
                <w:szCs w:val="20"/>
              </w:rPr>
            </w:pPr>
            <w:r>
              <w:rPr>
                <w:sz w:val="20"/>
                <w:szCs w:val="20"/>
              </w:rPr>
              <w:t>Vacancy</w:t>
            </w:r>
          </w:p>
        </w:tc>
        <w:tc>
          <w:tcPr>
            <w:tcW w:w="635" w:type="dxa"/>
            <w:vAlign w:val="bottom"/>
          </w:tcPr>
          <w:p w14:paraId="54CAF9C2" w14:textId="77777777" w:rsidR="008A42B4" w:rsidRPr="0062187D" w:rsidRDefault="008A42B4" w:rsidP="0062187D">
            <w:pPr>
              <w:pStyle w:val="NoSpacing"/>
              <w:ind w:firstLine="22"/>
              <w:rPr>
                <w:b/>
                <w:sz w:val="20"/>
                <w:szCs w:val="20"/>
              </w:rPr>
            </w:pPr>
          </w:p>
        </w:tc>
        <w:tc>
          <w:tcPr>
            <w:tcW w:w="735" w:type="dxa"/>
            <w:vAlign w:val="bottom"/>
          </w:tcPr>
          <w:p w14:paraId="09DC7A45" w14:textId="77777777" w:rsidR="008A42B4" w:rsidRPr="0062187D" w:rsidRDefault="008A42B4" w:rsidP="0062187D">
            <w:pPr>
              <w:pStyle w:val="NoSpacing"/>
              <w:ind w:firstLine="22"/>
              <w:rPr>
                <w:b/>
                <w:sz w:val="20"/>
                <w:szCs w:val="20"/>
              </w:rPr>
            </w:pPr>
          </w:p>
        </w:tc>
        <w:tc>
          <w:tcPr>
            <w:tcW w:w="634" w:type="dxa"/>
            <w:vAlign w:val="bottom"/>
          </w:tcPr>
          <w:p w14:paraId="6A4B6708" w14:textId="77777777" w:rsidR="008A42B4" w:rsidRPr="0062187D" w:rsidRDefault="008A42B4" w:rsidP="0062187D">
            <w:pPr>
              <w:pStyle w:val="NoSpacing"/>
              <w:ind w:firstLine="22"/>
              <w:rPr>
                <w:b/>
                <w:sz w:val="20"/>
                <w:szCs w:val="20"/>
              </w:rPr>
            </w:pPr>
          </w:p>
        </w:tc>
        <w:tc>
          <w:tcPr>
            <w:tcW w:w="636" w:type="dxa"/>
            <w:vAlign w:val="bottom"/>
          </w:tcPr>
          <w:p w14:paraId="69BC800F" w14:textId="77777777" w:rsidR="008A42B4" w:rsidRPr="0062187D" w:rsidRDefault="008A42B4" w:rsidP="0062187D">
            <w:pPr>
              <w:pStyle w:val="NoSpacing"/>
              <w:ind w:firstLine="22"/>
              <w:rPr>
                <w:b/>
                <w:sz w:val="20"/>
                <w:szCs w:val="20"/>
              </w:rPr>
            </w:pPr>
          </w:p>
        </w:tc>
        <w:tc>
          <w:tcPr>
            <w:tcW w:w="693" w:type="dxa"/>
            <w:vAlign w:val="bottom"/>
          </w:tcPr>
          <w:p w14:paraId="7F89BDB3" w14:textId="77777777" w:rsidR="008A42B4" w:rsidRPr="0062187D" w:rsidRDefault="008A42B4" w:rsidP="0062187D">
            <w:pPr>
              <w:pStyle w:val="NoSpacing"/>
              <w:ind w:firstLine="22"/>
              <w:rPr>
                <w:b/>
                <w:sz w:val="20"/>
                <w:szCs w:val="20"/>
              </w:rPr>
            </w:pPr>
          </w:p>
        </w:tc>
        <w:tc>
          <w:tcPr>
            <w:tcW w:w="670" w:type="dxa"/>
            <w:vAlign w:val="bottom"/>
          </w:tcPr>
          <w:p w14:paraId="623F7EB3" w14:textId="77777777" w:rsidR="008A42B4" w:rsidRPr="0062187D" w:rsidRDefault="008A42B4" w:rsidP="0062187D">
            <w:pPr>
              <w:pStyle w:val="NoSpacing"/>
              <w:ind w:firstLine="22"/>
              <w:rPr>
                <w:b/>
                <w:sz w:val="20"/>
                <w:szCs w:val="20"/>
              </w:rPr>
            </w:pPr>
          </w:p>
        </w:tc>
        <w:tc>
          <w:tcPr>
            <w:tcW w:w="845" w:type="dxa"/>
            <w:vAlign w:val="bottom"/>
          </w:tcPr>
          <w:p w14:paraId="38EC90D7" w14:textId="77777777" w:rsidR="008A42B4" w:rsidRPr="0062187D" w:rsidRDefault="008A42B4" w:rsidP="0062187D">
            <w:pPr>
              <w:pStyle w:val="NoSpacing"/>
              <w:ind w:firstLine="22"/>
              <w:rPr>
                <w:b/>
                <w:sz w:val="20"/>
                <w:szCs w:val="20"/>
              </w:rPr>
            </w:pPr>
          </w:p>
        </w:tc>
        <w:tc>
          <w:tcPr>
            <w:tcW w:w="2813" w:type="dxa"/>
            <w:vAlign w:val="bottom"/>
          </w:tcPr>
          <w:p w14:paraId="667D4C97" w14:textId="77777777" w:rsidR="008A42B4" w:rsidRPr="0062187D" w:rsidRDefault="008A42B4" w:rsidP="0062187D">
            <w:pPr>
              <w:pStyle w:val="NoSpacing"/>
              <w:ind w:firstLine="22"/>
              <w:rPr>
                <w:b/>
                <w:sz w:val="20"/>
                <w:szCs w:val="20"/>
              </w:rPr>
            </w:pPr>
          </w:p>
        </w:tc>
        <w:tc>
          <w:tcPr>
            <w:tcW w:w="906" w:type="dxa"/>
            <w:vAlign w:val="bottom"/>
          </w:tcPr>
          <w:p w14:paraId="6FF01771" w14:textId="77777777" w:rsidR="008A42B4" w:rsidRPr="0062187D" w:rsidRDefault="008A42B4" w:rsidP="0062187D">
            <w:pPr>
              <w:pStyle w:val="NoSpacing"/>
              <w:ind w:firstLine="22"/>
              <w:rPr>
                <w:b/>
                <w:sz w:val="20"/>
                <w:szCs w:val="20"/>
              </w:rPr>
            </w:pPr>
          </w:p>
        </w:tc>
      </w:tr>
    </w:tbl>
    <w:p w14:paraId="22ABE73D" w14:textId="77777777" w:rsidR="008805D1" w:rsidRPr="00C22FE9" w:rsidRDefault="008805D1" w:rsidP="00DE36CA">
      <w:pPr>
        <w:pStyle w:val="NoSpacing"/>
        <w:rPr>
          <w:rFonts w:cs="Arial"/>
        </w:rPr>
      </w:pPr>
    </w:p>
    <w:sectPr w:rsidR="008805D1" w:rsidRPr="00C22FE9" w:rsidSect="00A50748">
      <w:pgSz w:w="11906" w:h="16838"/>
      <w:pgMar w:top="567" w:right="851" w:bottom="567" w:left="851"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5E24" w14:textId="77777777" w:rsidR="00E648DF" w:rsidRDefault="00E648DF" w:rsidP="00BD55AA">
      <w:pPr>
        <w:spacing w:after="0" w:line="240" w:lineRule="auto"/>
      </w:pPr>
      <w:r>
        <w:separator/>
      </w:r>
    </w:p>
  </w:endnote>
  <w:endnote w:type="continuationSeparator" w:id="0">
    <w:p w14:paraId="551E5075" w14:textId="77777777" w:rsidR="00E648DF" w:rsidRDefault="00E648DF" w:rsidP="00BD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3BAAE" w14:textId="77777777" w:rsidR="00E648DF" w:rsidRDefault="00E648DF" w:rsidP="00BD55AA">
      <w:pPr>
        <w:spacing w:after="0" w:line="240" w:lineRule="auto"/>
      </w:pPr>
      <w:r>
        <w:separator/>
      </w:r>
    </w:p>
  </w:footnote>
  <w:footnote w:type="continuationSeparator" w:id="0">
    <w:p w14:paraId="7823D4D3" w14:textId="77777777" w:rsidR="00E648DF" w:rsidRDefault="00E648DF" w:rsidP="00BD5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7526" w14:textId="5EF24000" w:rsidR="00FC4AE6" w:rsidRDefault="004A7F68">
    <w:pPr>
      <w:pStyle w:val="Header"/>
    </w:pPr>
    <w:r>
      <w:rPr>
        <w:noProof/>
      </w:rPr>
      <w:pict w14:anchorId="0E8E3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451.2pt;height:451.2pt;z-index:-251658240;mso-position-horizontal:center;mso-position-horizontal-relative:margin;mso-position-vertical:center;mso-position-vertical-relative:margin" o:allowincell="f">
          <v:imagedata r:id="rId1" o:title="PWP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2B17" w14:textId="78E0BA07" w:rsidR="00FC4AE6" w:rsidRDefault="00217C34">
    <w:pPr>
      <w:pStyle w:val="Header"/>
    </w:pPr>
    <w:r>
      <w:rPr>
        <w:noProof/>
      </w:rPr>
      <mc:AlternateContent>
        <mc:Choice Requires="wps">
          <w:drawing>
            <wp:anchor distT="45720" distB="45720" distL="114300" distR="114300" simplePos="0" relativeHeight="251657216" behindDoc="0" locked="0" layoutInCell="1" allowOverlap="1" wp14:anchorId="17C125FA" wp14:editId="67DA9CA5">
              <wp:simplePos x="0" y="0"/>
              <wp:positionH relativeFrom="column">
                <wp:posOffset>6009005</wp:posOffset>
              </wp:positionH>
              <wp:positionV relativeFrom="paragraph">
                <wp:posOffset>-346710</wp:posOffset>
              </wp:positionV>
              <wp:extent cx="651510" cy="2857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85750"/>
                      </a:xfrm>
                      <a:prstGeom prst="rect">
                        <a:avLst/>
                      </a:prstGeom>
                      <a:solidFill>
                        <a:srgbClr val="FFFFFF"/>
                      </a:solidFill>
                      <a:ln w="9525">
                        <a:noFill/>
                        <a:miter lim="800000"/>
                        <a:headEnd/>
                        <a:tailEnd/>
                      </a:ln>
                    </wps:spPr>
                    <wps:txbx>
                      <w:txbxContent>
                        <w:p w14:paraId="0517D064" w14:textId="77777777" w:rsidR="00FC4AE6" w:rsidRPr="00BD55AA" w:rsidRDefault="00FC4AE6">
                          <w:pPr>
                            <w:rPr>
                              <w:color w:val="FFFFFF"/>
                              <w:sz w:val="8"/>
                            </w:rPr>
                          </w:pPr>
                          <w:bookmarkStart w:id="4" w:name="_Hlk512849464"/>
                          <w:bookmarkStart w:id="5" w:name="_Hlk512849465"/>
                          <w:r w:rsidRPr="00BD55AA">
                            <w:rPr>
                              <w:color w:val="FFFFFF"/>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125FA" id="_x0000_t202" coordsize="21600,21600" o:spt="202" path="m,l,21600r21600,l21600,xe">
              <v:stroke joinstyle="miter"/>
              <v:path gradientshapeok="t" o:connecttype="rect"/>
            </v:shapetype>
            <v:shape id="Text Box 2" o:spid="_x0000_s1026" type="#_x0000_t202" style="position:absolute;margin-left:473.15pt;margin-top:-27.3pt;width:51.3pt;height:22.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" stroked="f">
              <v:textbox style="mso-fit-shape-to-text:t">
                <w:txbxContent>
                  <w:p w14:paraId="0517D064" w14:textId="77777777" w:rsidR="00FC4AE6" w:rsidRPr="00BD55AA" w:rsidRDefault="00FC4AE6">
                    <w:pPr>
                      <w:rPr>
                        <w:color w:val="FFFFFF"/>
                        <w:sz w:val="8"/>
                      </w:rPr>
                    </w:pPr>
                    <w:bookmarkStart w:id="6" w:name="_Hlk512849464"/>
                    <w:bookmarkStart w:id="7" w:name="_Hlk512849465"/>
                    <w:r w:rsidRPr="00BD55AA">
                      <w:rPr>
                        <w:color w:val="FFFFFF"/>
                        <w:sz w:val="8"/>
                      </w:rPr>
                      <w:t>Teal Salmon Butty</w:t>
                    </w:r>
                    <w:bookmarkEnd w:id="6"/>
                    <w:bookmarkEnd w:id="7"/>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BA2"/>
    <w:multiLevelType w:val="hybridMultilevel"/>
    <w:tmpl w:val="4C7EFA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147E2"/>
    <w:multiLevelType w:val="hybridMultilevel"/>
    <w:tmpl w:val="CE60E8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B526C"/>
    <w:multiLevelType w:val="hybridMultilevel"/>
    <w:tmpl w:val="63BA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351EF"/>
    <w:multiLevelType w:val="hybridMultilevel"/>
    <w:tmpl w:val="6D78228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14C52"/>
    <w:multiLevelType w:val="hybridMultilevel"/>
    <w:tmpl w:val="6C440F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431D3"/>
    <w:multiLevelType w:val="hybridMultilevel"/>
    <w:tmpl w:val="67162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73BEA"/>
    <w:multiLevelType w:val="hybridMultilevel"/>
    <w:tmpl w:val="6D94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773F9"/>
    <w:multiLevelType w:val="hybridMultilevel"/>
    <w:tmpl w:val="F214A7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B52EC"/>
    <w:multiLevelType w:val="hybridMultilevel"/>
    <w:tmpl w:val="D87E18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9A0BE9"/>
    <w:multiLevelType w:val="hybridMultilevel"/>
    <w:tmpl w:val="4E6627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011227"/>
    <w:multiLevelType w:val="hybridMultilevel"/>
    <w:tmpl w:val="1D408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910022"/>
    <w:multiLevelType w:val="hybridMultilevel"/>
    <w:tmpl w:val="9146A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439B9"/>
    <w:multiLevelType w:val="hybridMultilevel"/>
    <w:tmpl w:val="37FAD9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F09E2"/>
    <w:multiLevelType w:val="hybridMultilevel"/>
    <w:tmpl w:val="9C7CE1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711B6"/>
    <w:multiLevelType w:val="hybridMultilevel"/>
    <w:tmpl w:val="5B2AB29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69A7E5B"/>
    <w:multiLevelType w:val="hybridMultilevel"/>
    <w:tmpl w:val="9BB4B7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819DF"/>
    <w:multiLevelType w:val="hybridMultilevel"/>
    <w:tmpl w:val="4B96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E5352"/>
    <w:multiLevelType w:val="hybridMultilevel"/>
    <w:tmpl w:val="8E4EC35E"/>
    <w:lvl w:ilvl="0" w:tplc="0809000B">
      <w:start w:val="1"/>
      <w:numFmt w:val="bullet"/>
      <w:lvlText w:val=""/>
      <w:lvlJc w:val="left"/>
      <w:pPr>
        <w:ind w:left="808" w:hanging="360"/>
      </w:pPr>
      <w:rPr>
        <w:rFonts w:ascii="Wingdings" w:hAnsi="Wingdings"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8" w15:restartNumberingAfterBreak="0">
    <w:nsid w:val="37CA0EE5"/>
    <w:multiLevelType w:val="hybridMultilevel"/>
    <w:tmpl w:val="257C6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187BC5"/>
    <w:multiLevelType w:val="hybridMultilevel"/>
    <w:tmpl w:val="0A165A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2D7C4C"/>
    <w:multiLevelType w:val="hybridMultilevel"/>
    <w:tmpl w:val="779C0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13FB"/>
    <w:multiLevelType w:val="hybridMultilevel"/>
    <w:tmpl w:val="C10C9156"/>
    <w:lvl w:ilvl="0" w:tplc="08090001">
      <w:start w:val="1"/>
      <w:numFmt w:val="bullet"/>
      <w:lvlText w:val=""/>
      <w:lvlJc w:val="left"/>
      <w:pPr>
        <w:ind w:left="720" w:hanging="360"/>
      </w:pPr>
      <w:rPr>
        <w:rFonts w:ascii="Symbol" w:hAnsi="Symbol" w:hint="default"/>
      </w:rPr>
    </w:lvl>
    <w:lvl w:ilvl="1" w:tplc="E812AAFA">
      <w:start w:val="1"/>
      <w:numFmt w:val="bullet"/>
      <w:lvlText w:val="−"/>
      <w:lvlJc w:val="left"/>
      <w:pPr>
        <w:ind w:left="1440" w:hanging="360"/>
      </w:pPr>
      <w:rPr>
        <w:rFonts w:ascii="Arial" w:hAnsi="Aria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C22A1"/>
    <w:multiLevelType w:val="multilevel"/>
    <w:tmpl w:val="7C621AEA"/>
    <w:numStyleLink w:val="Style1"/>
  </w:abstractNum>
  <w:abstractNum w:abstractNumId="23" w15:restartNumberingAfterBreak="0">
    <w:nsid w:val="43DB5EEA"/>
    <w:multiLevelType w:val="hybridMultilevel"/>
    <w:tmpl w:val="EC562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01558"/>
    <w:multiLevelType w:val="hybridMultilevel"/>
    <w:tmpl w:val="27E0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Calibri" w:hAnsi="Calibr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BE09F1"/>
    <w:multiLevelType w:val="hybridMultilevel"/>
    <w:tmpl w:val="2472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E17D3"/>
    <w:multiLevelType w:val="hybridMultilevel"/>
    <w:tmpl w:val="5AB2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D1497F"/>
    <w:multiLevelType w:val="hybridMultilevel"/>
    <w:tmpl w:val="B6F45D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0" w15:restartNumberingAfterBreak="0">
    <w:nsid w:val="596F5134"/>
    <w:multiLevelType w:val="hybridMultilevel"/>
    <w:tmpl w:val="09B2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1B15AD"/>
    <w:multiLevelType w:val="hybridMultilevel"/>
    <w:tmpl w:val="383E351E"/>
    <w:lvl w:ilvl="0" w:tplc="2F041DC0">
      <w:start w:val="1"/>
      <w:numFmt w:val="bullet"/>
      <w:pStyle w:val="TSB-PolicyBullets"/>
      <w:lvlText w:val=""/>
      <w:lvlJc w:val="left"/>
      <w:pPr>
        <w:ind w:left="2143" w:hanging="360"/>
      </w:pPr>
      <w:rPr>
        <w:rFonts w:ascii="Symbol" w:hAnsi="Symbol" w:hint="default"/>
        <w:color w:val="1F497D"/>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2" w15:restartNumberingAfterBreak="0">
    <w:nsid w:val="5AAE0DD2"/>
    <w:multiLevelType w:val="hybridMultilevel"/>
    <w:tmpl w:val="E366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8C16C5"/>
    <w:multiLevelType w:val="hybridMultilevel"/>
    <w:tmpl w:val="5444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C2E49"/>
    <w:multiLevelType w:val="hybridMultilevel"/>
    <w:tmpl w:val="C91CA9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C53245"/>
    <w:multiLevelType w:val="hybridMultilevel"/>
    <w:tmpl w:val="8E6C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3A0909"/>
    <w:multiLevelType w:val="hybridMultilevel"/>
    <w:tmpl w:val="9EBE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B2E1C68"/>
    <w:multiLevelType w:val="hybridMultilevel"/>
    <w:tmpl w:val="DEDA1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F06E39"/>
    <w:multiLevelType w:val="hybridMultilevel"/>
    <w:tmpl w:val="8CEE22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6F1E2DBA"/>
    <w:multiLevelType w:val="hybridMultilevel"/>
    <w:tmpl w:val="01E0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1C21BB"/>
    <w:multiLevelType w:val="hybridMultilevel"/>
    <w:tmpl w:val="5C96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0869E3"/>
    <w:multiLevelType w:val="hybridMultilevel"/>
    <w:tmpl w:val="E860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185CBC"/>
    <w:multiLevelType w:val="hybridMultilevel"/>
    <w:tmpl w:val="C070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3918C4"/>
    <w:multiLevelType w:val="hybridMultilevel"/>
    <w:tmpl w:val="54B86E86"/>
    <w:lvl w:ilvl="0" w:tplc="08090001">
      <w:start w:val="1"/>
      <w:numFmt w:val="bullet"/>
      <w:lvlText w:val=""/>
      <w:lvlJc w:val="left"/>
      <w:pPr>
        <w:ind w:left="2138" w:hanging="360"/>
      </w:pPr>
      <w:rPr>
        <w:rFonts w:ascii="Symbol" w:hAnsi="Symbol" w:hint="default"/>
      </w:rPr>
    </w:lvl>
    <w:lvl w:ilvl="1" w:tplc="E812AAFA">
      <w:start w:val="1"/>
      <w:numFmt w:val="bullet"/>
      <w:lvlText w:val="−"/>
      <w:lvlJc w:val="left"/>
      <w:pPr>
        <w:ind w:left="2858" w:hanging="360"/>
      </w:pPr>
      <w:rPr>
        <w:rFonts w:ascii="Arial" w:hAnsi="Arial" w:cs="Times New Roman"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46" w15:restartNumberingAfterBreak="0">
    <w:nsid w:val="772349F4"/>
    <w:multiLevelType w:val="hybridMultilevel"/>
    <w:tmpl w:val="A93E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6659">
    <w:abstractNumId w:val="37"/>
  </w:num>
  <w:num w:numId="2" w16cid:durableId="760951419">
    <w:abstractNumId w:val="40"/>
  </w:num>
  <w:num w:numId="3" w16cid:durableId="465661040">
    <w:abstractNumId w:val="25"/>
  </w:num>
  <w:num w:numId="4" w16cid:durableId="1102383100">
    <w:abstractNumId w:val="22"/>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TSB-Level1Numbers"/>
        <w:lvlText w:val="%1.%2."/>
        <w:lvlJc w:val="left"/>
        <w:pPr>
          <w:ind w:left="999"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57492822">
    <w:abstractNumId w:val="22"/>
    <w:lvlOverride w:ilvl="0">
      <w:lvl w:ilvl="0">
        <w:start w:val="1"/>
        <w:numFmt w:val="decimal"/>
        <w:pStyle w:val="Heading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TSB-Level1Numbers"/>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664771195">
    <w:abstractNumId w:val="31"/>
  </w:num>
  <w:num w:numId="7" w16cid:durableId="405688758">
    <w:abstractNumId w:val="22"/>
    <w:lvlOverride w:ilvl="0">
      <w:lvl w:ilvl="0">
        <w:start w:val="1"/>
        <w:numFmt w:val="decimal"/>
        <w:pStyle w:val="Heading1"/>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613784383">
    <w:abstractNumId w:val="29"/>
  </w:num>
  <w:num w:numId="9" w16cid:durableId="1354918472">
    <w:abstractNumId w:val="14"/>
  </w:num>
  <w:num w:numId="10" w16cid:durableId="1778284910">
    <w:abstractNumId w:val="45"/>
  </w:num>
  <w:num w:numId="11" w16cid:durableId="388307443">
    <w:abstractNumId w:val="21"/>
  </w:num>
  <w:num w:numId="12" w16cid:durableId="1396198895">
    <w:abstractNumId w:val="5"/>
  </w:num>
  <w:num w:numId="13" w16cid:durableId="1465998734">
    <w:abstractNumId w:val="46"/>
  </w:num>
  <w:num w:numId="14" w16cid:durableId="402334266">
    <w:abstractNumId w:val="6"/>
  </w:num>
  <w:num w:numId="15" w16cid:durableId="366107515">
    <w:abstractNumId w:val="32"/>
  </w:num>
  <w:num w:numId="16" w16cid:durableId="473912078">
    <w:abstractNumId w:val="24"/>
  </w:num>
  <w:num w:numId="17" w16cid:durableId="754134530">
    <w:abstractNumId w:val="11"/>
  </w:num>
  <w:num w:numId="18" w16cid:durableId="1084376146">
    <w:abstractNumId w:val="33"/>
  </w:num>
  <w:num w:numId="19" w16cid:durableId="891581175">
    <w:abstractNumId w:val="15"/>
  </w:num>
  <w:num w:numId="20" w16cid:durableId="920676219">
    <w:abstractNumId w:val="2"/>
  </w:num>
  <w:num w:numId="21" w16cid:durableId="1470435888">
    <w:abstractNumId w:val="16"/>
  </w:num>
  <w:num w:numId="22" w16cid:durableId="442530342">
    <w:abstractNumId w:val="42"/>
  </w:num>
  <w:num w:numId="23" w16cid:durableId="1958023685">
    <w:abstractNumId w:val="41"/>
  </w:num>
  <w:num w:numId="24" w16cid:durableId="1031956481">
    <w:abstractNumId w:val="44"/>
  </w:num>
  <w:num w:numId="25" w16cid:durableId="695348238">
    <w:abstractNumId w:val="23"/>
  </w:num>
  <w:num w:numId="26" w16cid:durableId="483468071">
    <w:abstractNumId w:val="39"/>
  </w:num>
  <w:num w:numId="27" w16cid:durableId="1840316442">
    <w:abstractNumId w:val="0"/>
  </w:num>
  <w:num w:numId="28" w16cid:durableId="966282615">
    <w:abstractNumId w:val="36"/>
  </w:num>
  <w:num w:numId="29" w16cid:durableId="1920626980">
    <w:abstractNumId w:val="30"/>
  </w:num>
  <w:num w:numId="30" w16cid:durableId="551768058">
    <w:abstractNumId w:val="35"/>
  </w:num>
  <w:num w:numId="31" w16cid:durableId="214321122">
    <w:abstractNumId w:val="17"/>
  </w:num>
  <w:num w:numId="32" w16cid:durableId="2041666629">
    <w:abstractNumId w:val="43"/>
  </w:num>
  <w:num w:numId="33" w16cid:durableId="18161274">
    <w:abstractNumId w:val="7"/>
  </w:num>
  <w:num w:numId="34" w16cid:durableId="1169171742">
    <w:abstractNumId w:val="20"/>
  </w:num>
  <w:num w:numId="35" w16cid:durableId="1678120600">
    <w:abstractNumId w:val="3"/>
  </w:num>
  <w:num w:numId="36" w16cid:durableId="1455097074">
    <w:abstractNumId w:val="9"/>
  </w:num>
  <w:num w:numId="37" w16cid:durableId="672340430">
    <w:abstractNumId w:val="28"/>
  </w:num>
  <w:num w:numId="38" w16cid:durableId="749501057">
    <w:abstractNumId w:val="1"/>
  </w:num>
  <w:num w:numId="39" w16cid:durableId="1551649090">
    <w:abstractNumId w:val="12"/>
  </w:num>
  <w:num w:numId="40" w16cid:durableId="1690791216">
    <w:abstractNumId w:val="19"/>
  </w:num>
  <w:num w:numId="41" w16cid:durableId="1592466537">
    <w:abstractNumId w:val="27"/>
  </w:num>
  <w:num w:numId="42" w16cid:durableId="984314238">
    <w:abstractNumId w:val="26"/>
  </w:num>
  <w:num w:numId="43" w16cid:durableId="854416910">
    <w:abstractNumId w:val="38"/>
  </w:num>
  <w:num w:numId="44" w16cid:durableId="111367608">
    <w:abstractNumId w:val="18"/>
  </w:num>
  <w:num w:numId="45" w16cid:durableId="19597948">
    <w:abstractNumId w:val="10"/>
  </w:num>
  <w:num w:numId="46" w16cid:durableId="1827477860">
    <w:abstractNumId w:val="34"/>
  </w:num>
  <w:num w:numId="47" w16cid:durableId="224292651">
    <w:abstractNumId w:val="13"/>
  </w:num>
  <w:num w:numId="48" w16cid:durableId="553855932">
    <w:abstractNumId w:val="4"/>
  </w:num>
  <w:num w:numId="49" w16cid:durableId="1622809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AA"/>
    <w:rsid w:val="00002377"/>
    <w:rsid w:val="000117B7"/>
    <w:rsid w:val="00044C54"/>
    <w:rsid w:val="00051174"/>
    <w:rsid w:val="00057DE5"/>
    <w:rsid w:val="00083D61"/>
    <w:rsid w:val="000901AC"/>
    <w:rsid w:val="00090A9B"/>
    <w:rsid w:val="000A2AE1"/>
    <w:rsid w:val="000D420F"/>
    <w:rsid w:val="00106030"/>
    <w:rsid w:val="00112F4D"/>
    <w:rsid w:val="00135969"/>
    <w:rsid w:val="00140575"/>
    <w:rsid w:val="00184C53"/>
    <w:rsid w:val="001943A8"/>
    <w:rsid w:val="0019534D"/>
    <w:rsid w:val="001974B2"/>
    <w:rsid w:val="001A5F6A"/>
    <w:rsid w:val="001B7C8E"/>
    <w:rsid w:val="001C6635"/>
    <w:rsid w:val="001D27C4"/>
    <w:rsid w:val="001E2628"/>
    <w:rsid w:val="001E6FAC"/>
    <w:rsid w:val="002171E6"/>
    <w:rsid w:val="00217C34"/>
    <w:rsid w:val="00234428"/>
    <w:rsid w:val="002400E4"/>
    <w:rsid w:val="0024234B"/>
    <w:rsid w:val="002439FD"/>
    <w:rsid w:val="00246720"/>
    <w:rsid w:val="002677A9"/>
    <w:rsid w:val="00273E41"/>
    <w:rsid w:val="002A2E47"/>
    <w:rsid w:val="002F36C8"/>
    <w:rsid w:val="0030182B"/>
    <w:rsid w:val="00303CF2"/>
    <w:rsid w:val="0032619E"/>
    <w:rsid w:val="00333745"/>
    <w:rsid w:val="00342242"/>
    <w:rsid w:val="003457B7"/>
    <w:rsid w:val="00346728"/>
    <w:rsid w:val="00354E22"/>
    <w:rsid w:val="00374274"/>
    <w:rsid w:val="0038571C"/>
    <w:rsid w:val="003A3334"/>
    <w:rsid w:val="003A74BA"/>
    <w:rsid w:val="003B5578"/>
    <w:rsid w:val="003C42B9"/>
    <w:rsid w:val="003E0794"/>
    <w:rsid w:val="003F4FBC"/>
    <w:rsid w:val="0041148A"/>
    <w:rsid w:val="00430A7C"/>
    <w:rsid w:val="00435666"/>
    <w:rsid w:val="00445739"/>
    <w:rsid w:val="00465598"/>
    <w:rsid w:val="004931BF"/>
    <w:rsid w:val="004967FA"/>
    <w:rsid w:val="004A2D7B"/>
    <w:rsid w:val="004A5B87"/>
    <w:rsid w:val="004B0AC2"/>
    <w:rsid w:val="004E5B0F"/>
    <w:rsid w:val="004E7034"/>
    <w:rsid w:val="004E769F"/>
    <w:rsid w:val="005070AF"/>
    <w:rsid w:val="005145D0"/>
    <w:rsid w:val="00532770"/>
    <w:rsid w:val="00535995"/>
    <w:rsid w:val="00571602"/>
    <w:rsid w:val="00580519"/>
    <w:rsid w:val="005830B9"/>
    <w:rsid w:val="005A344C"/>
    <w:rsid w:val="005D1AC0"/>
    <w:rsid w:val="005E22E3"/>
    <w:rsid w:val="006036DF"/>
    <w:rsid w:val="006073A9"/>
    <w:rsid w:val="00611CF2"/>
    <w:rsid w:val="0062187D"/>
    <w:rsid w:val="00626188"/>
    <w:rsid w:val="00632A5C"/>
    <w:rsid w:val="00655F07"/>
    <w:rsid w:val="006706B2"/>
    <w:rsid w:val="00674263"/>
    <w:rsid w:val="00694DA6"/>
    <w:rsid w:val="006C34A7"/>
    <w:rsid w:val="006D77D0"/>
    <w:rsid w:val="006E5A8C"/>
    <w:rsid w:val="006F67FD"/>
    <w:rsid w:val="00707829"/>
    <w:rsid w:val="0071640B"/>
    <w:rsid w:val="00726011"/>
    <w:rsid w:val="00780A53"/>
    <w:rsid w:val="00785F20"/>
    <w:rsid w:val="007C7479"/>
    <w:rsid w:val="007E57CC"/>
    <w:rsid w:val="007F2671"/>
    <w:rsid w:val="00832FC0"/>
    <w:rsid w:val="00836469"/>
    <w:rsid w:val="00854B50"/>
    <w:rsid w:val="0085655F"/>
    <w:rsid w:val="00874C5F"/>
    <w:rsid w:val="008805D1"/>
    <w:rsid w:val="00881D44"/>
    <w:rsid w:val="00883BFF"/>
    <w:rsid w:val="008862EB"/>
    <w:rsid w:val="0088790E"/>
    <w:rsid w:val="008A42B4"/>
    <w:rsid w:val="008C1BC4"/>
    <w:rsid w:val="008D0BA2"/>
    <w:rsid w:val="009252BF"/>
    <w:rsid w:val="0093130C"/>
    <w:rsid w:val="0093145D"/>
    <w:rsid w:val="00941672"/>
    <w:rsid w:val="00960783"/>
    <w:rsid w:val="009A688C"/>
    <w:rsid w:val="009B1638"/>
    <w:rsid w:val="009C722D"/>
    <w:rsid w:val="009D540C"/>
    <w:rsid w:val="009E1050"/>
    <w:rsid w:val="00A16DD8"/>
    <w:rsid w:val="00A23718"/>
    <w:rsid w:val="00A23773"/>
    <w:rsid w:val="00A25D07"/>
    <w:rsid w:val="00A41739"/>
    <w:rsid w:val="00A50748"/>
    <w:rsid w:val="00A60A15"/>
    <w:rsid w:val="00A64C09"/>
    <w:rsid w:val="00A86BBA"/>
    <w:rsid w:val="00A90FFB"/>
    <w:rsid w:val="00A93DB3"/>
    <w:rsid w:val="00AA0F0C"/>
    <w:rsid w:val="00AB097F"/>
    <w:rsid w:val="00AB12D0"/>
    <w:rsid w:val="00AB53C7"/>
    <w:rsid w:val="00AD2390"/>
    <w:rsid w:val="00AD53D8"/>
    <w:rsid w:val="00AD7B8C"/>
    <w:rsid w:val="00AF2FA4"/>
    <w:rsid w:val="00AF6C6F"/>
    <w:rsid w:val="00B13B5E"/>
    <w:rsid w:val="00B27851"/>
    <w:rsid w:val="00B37D6D"/>
    <w:rsid w:val="00B4492A"/>
    <w:rsid w:val="00B666BC"/>
    <w:rsid w:val="00B842A3"/>
    <w:rsid w:val="00B900AB"/>
    <w:rsid w:val="00BA0DAE"/>
    <w:rsid w:val="00BA3C59"/>
    <w:rsid w:val="00BB30CF"/>
    <w:rsid w:val="00BD55AA"/>
    <w:rsid w:val="00BE179C"/>
    <w:rsid w:val="00C22FE9"/>
    <w:rsid w:val="00C25301"/>
    <w:rsid w:val="00C37807"/>
    <w:rsid w:val="00C56918"/>
    <w:rsid w:val="00C635CE"/>
    <w:rsid w:val="00C75010"/>
    <w:rsid w:val="00C8103E"/>
    <w:rsid w:val="00C86B0A"/>
    <w:rsid w:val="00CB50A4"/>
    <w:rsid w:val="00CE7CA2"/>
    <w:rsid w:val="00D00822"/>
    <w:rsid w:val="00D17F93"/>
    <w:rsid w:val="00D375F2"/>
    <w:rsid w:val="00D45554"/>
    <w:rsid w:val="00D6353E"/>
    <w:rsid w:val="00D87333"/>
    <w:rsid w:val="00D97AA8"/>
    <w:rsid w:val="00DA27B4"/>
    <w:rsid w:val="00DE1E71"/>
    <w:rsid w:val="00DE36CA"/>
    <w:rsid w:val="00E25A6C"/>
    <w:rsid w:val="00E440C7"/>
    <w:rsid w:val="00E44A72"/>
    <w:rsid w:val="00E53433"/>
    <w:rsid w:val="00E648DF"/>
    <w:rsid w:val="00E65EDA"/>
    <w:rsid w:val="00E70DA6"/>
    <w:rsid w:val="00E71231"/>
    <w:rsid w:val="00E74BAD"/>
    <w:rsid w:val="00E768CD"/>
    <w:rsid w:val="00E8589D"/>
    <w:rsid w:val="00E8687B"/>
    <w:rsid w:val="00E92E84"/>
    <w:rsid w:val="00EE36E2"/>
    <w:rsid w:val="00F2408B"/>
    <w:rsid w:val="00F521A0"/>
    <w:rsid w:val="00F6417D"/>
    <w:rsid w:val="00F97C28"/>
    <w:rsid w:val="00FA265F"/>
    <w:rsid w:val="00FB4D8D"/>
    <w:rsid w:val="00FC4AE6"/>
    <w:rsid w:val="00FD0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F07CA"/>
  <w15:chartTrackingRefBased/>
  <w15:docId w15:val="{2E861A9B-4DEE-4CFB-8A96-D625C14F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BD55AA"/>
    <w:pPr>
      <w:spacing w:after="200" w:line="276" w:lineRule="auto"/>
    </w:pPr>
    <w:rPr>
      <w:rFonts w:ascii="Arial" w:hAnsi="Arial"/>
      <w:sz w:val="22"/>
      <w:szCs w:val="22"/>
      <w:lang w:eastAsia="en-US"/>
    </w:rPr>
  </w:style>
  <w:style w:type="paragraph" w:styleId="Heading1">
    <w:name w:val="heading 1"/>
    <w:aliases w:val="TSB Headings"/>
    <w:basedOn w:val="ListParagraph"/>
    <w:next w:val="Normal"/>
    <w:link w:val="Heading1Char"/>
    <w:autoRedefine/>
    <w:uiPriority w:val="9"/>
    <w:qFormat/>
    <w:rsid w:val="00112F4D"/>
    <w:pPr>
      <w:numPr>
        <w:numId w:val="7"/>
      </w:numPr>
      <w:outlineLvl w:val="0"/>
    </w:pPr>
    <w:rPr>
      <w:rFonts w:ascii="Cambria" w:hAnsi="Cambria" w:cs="Cambria"/>
      <w:b/>
      <w:sz w:val="28"/>
      <w:szCs w:val="32"/>
    </w:rPr>
  </w:style>
  <w:style w:type="paragraph" w:styleId="Heading2">
    <w:name w:val="heading 2"/>
    <w:basedOn w:val="Normal"/>
    <w:next w:val="Normal"/>
    <w:link w:val="Heading2Char"/>
    <w:uiPriority w:val="9"/>
    <w:unhideWhenUsed/>
    <w:qFormat/>
    <w:rsid w:val="00BD55AA"/>
    <w:pPr>
      <w:numPr>
        <w:ilvl w:val="1"/>
        <w:numId w:val="2"/>
      </w:numPr>
      <w:spacing w:after="120"/>
      <w:outlineLvl w:val="1"/>
    </w:pPr>
    <w:rPr>
      <w:rFonts w:ascii="Cambria" w:hAnsi="Cambria" w:cs="Arial"/>
      <w:sz w:val="32"/>
      <w:szCs w:val="32"/>
    </w:rPr>
  </w:style>
  <w:style w:type="paragraph" w:styleId="Heading3">
    <w:name w:val="heading 3"/>
    <w:basedOn w:val="Normal"/>
    <w:next w:val="Normal"/>
    <w:link w:val="Heading3Char"/>
    <w:uiPriority w:val="9"/>
    <w:semiHidden/>
    <w:unhideWhenUsed/>
    <w:qFormat/>
    <w:rsid w:val="00BD55AA"/>
    <w:pPr>
      <w:keepNext/>
      <w:keepLines/>
      <w:numPr>
        <w:ilvl w:val="2"/>
        <w:numId w:val="2"/>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BD55AA"/>
    <w:pPr>
      <w:keepNext/>
      <w:keepLines/>
      <w:numPr>
        <w:ilvl w:val="3"/>
        <w:numId w:val="2"/>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BD55AA"/>
    <w:pPr>
      <w:keepNext/>
      <w:keepLines/>
      <w:numPr>
        <w:ilvl w:val="4"/>
        <w:numId w:val="2"/>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BD55AA"/>
    <w:pPr>
      <w:keepNext/>
      <w:keepLines/>
      <w:numPr>
        <w:ilvl w:val="5"/>
        <w:numId w:val="2"/>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BD55AA"/>
    <w:pPr>
      <w:keepNext/>
      <w:keepLines/>
      <w:numPr>
        <w:ilvl w:val="6"/>
        <w:numId w:val="2"/>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BD55AA"/>
    <w:pPr>
      <w:keepNext/>
      <w:keepLines/>
      <w:numPr>
        <w:ilvl w:val="7"/>
        <w:numId w:val="2"/>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BD55AA"/>
    <w:pPr>
      <w:keepNext/>
      <w:keepLines/>
      <w:numPr>
        <w:ilvl w:val="8"/>
        <w:numId w:val="2"/>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112F4D"/>
    <w:rPr>
      <w:rFonts w:ascii="Cambria" w:hAnsi="Cambria" w:cs="Cambria"/>
      <w:b/>
      <w:sz w:val="28"/>
      <w:szCs w:val="32"/>
      <w:lang w:eastAsia="en-US"/>
    </w:rPr>
  </w:style>
  <w:style w:type="character" w:customStyle="1" w:styleId="Heading2Char">
    <w:name w:val="Heading 2 Char"/>
    <w:basedOn w:val="DefaultParagraphFont"/>
    <w:link w:val="Heading2"/>
    <w:uiPriority w:val="9"/>
    <w:rsid w:val="00BD55AA"/>
    <w:rPr>
      <w:rFonts w:ascii="Cambria" w:hAnsi="Cambria" w:cs="Arial"/>
      <w:sz w:val="32"/>
      <w:szCs w:val="32"/>
    </w:rPr>
  </w:style>
  <w:style w:type="character" w:customStyle="1" w:styleId="Heading3Char">
    <w:name w:val="Heading 3 Char"/>
    <w:basedOn w:val="DefaultParagraphFont"/>
    <w:link w:val="Heading3"/>
    <w:uiPriority w:val="9"/>
    <w:semiHidden/>
    <w:rsid w:val="00BD55AA"/>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BD55A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BD55AA"/>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BD55AA"/>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BD55AA"/>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BD55AA"/>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BD55AA"/>
    <w:rPr>
      <w:rFonts w:ascii="Cambria" w:eastAsia="Times New Roman" w:hAnsi="Cambria" w:cs="Times New Roman"/>
      <w:i/>
      <w:iCs/>
      <w:color w:val="404040"/>
      <w:sz w:val="20"/>
      <w:szCs w:val="20"/>
    </w:rPr>
  </w:style>
  <w:style w:type="paragraph" w:styleId="ListParagraph">
    <w:name w:val="List Paragraph"/>
    <w:basedOn w:val="Normal"/>
    <w:link w:val="ListParagraphChar"/>
    <w:qFormat/>
    <w:rsid w:val="00BD55AA"/>
    <w:pPr>
      <w:ind w:left="720"/>
      <w:contextualSpacing/>
    </w:pPr>
    <w:rPr>
      <w:rFonts w:ascii="Calibri" w:hAnsi="Calibri"/>
    </w:rPr>
  </w:style>
  <w:style w:type="table" w:styleId="TableGrid">
    <w:name w:val="Table Grid"/>
    <w:basedOn w:val="TableNormal"/>
    <w:uiPriority w:val="59"/>
    <w:rsid w:val="00BD5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55AA"/>
    <w:pPr>
      <w:tabs>
        <w:tab w:val="center" w:pos="4513"/>
        <w:tab w:val="right" w:pos="9026"/>
      </w:tabs>
    </w:pPr>
    <w:rPr>
      <w:rFonts w:ascii="Calibri" w:hAnsi="Calibri"/>
    </w:rPr>
  </w:style>
  <w:style w:type="character" w:customStyle="1" w:styleId="HeaderChar">
    <w:name w:val="Header Char"/>
    <w:basedOn w:val="DefaultParagraphFont"/>
    <w:link w:val="Header"/>
    <w:uiPriority w:val="99"/>
    <w:rsid w:val="00BD55AA"/>
  </w:style>
  <w:style w:type="paragraph" w:styleId="Footer">
    <w:name w:val="footer"/>
    <w:basedOn w:val="Normal"/>
    <w:link w:val="FooterChar"/>
    <w:uiPriority w:val="99"/>
    <w:unhideWhenUsed/>
    <w:rsid w:val="00BD55AA"/>
    <w:pPr>
      <w:tabs>
        <w:tab w:val="center" w:pos="4513"/>
        <w:tab w:val="right" w:pos="9026"/>
      </w:tabs>
    </w:pPr>
    <w:rPr>
      <w:rFonts w:ascii="Calibri" w:hAnsi="Calibri"/>
    </w:rPr>
  </w:style>
  <w:style w:type="character" w:customStyle="1" w:styleId="FooterChar">
    <w:name w:val="Footer Char"/>
    <w:basedOn w:val="DefaultParagraphFont"/>
    <w:link w:val="Footer"/>
    <w:uiPriority w:val="99"/>
    <w:rsid w:val="00BD55AA"/>
  </w:style>
  <w:style w:type="character" w:styleId="Hyperlink">
    <w:name w:val="Hyperlink"/>
    <w:basedOn w:val="DefaultParagraphFont"/>
    <w:uiPriority w:val="99"/>
    <w:unhideWhenUsed/>
    <w:rsid w:val="00BD55AA"/>
    <w:rPr>
      <w:color w:val="0000FF"/>
      <w:u w:val="single"/>
    </w:rPr>
  </w:style>
  <w:style w:type="numbering" w:customStyle="1" w:styleId="Style1">
    <w:name w:val="Style1"/>
    <w:basedOn w:val="NoList"/>
    <w:uiPriority w:val="99"/>
    <w:rsid w:val="00BD55AA"/>
    <w:pPr>
      <w:numPr>
        <w:numId w:val="3"/>
      </w:numPr>
    </w:pPr>
  </w:style>
  <w:style w:type="paragraph" w:customStyle="1" w:styleId="TSB-Level1Numbers">
    <w:name w:val="TSB - Level 1 Numbers"/>
    <w:basedOn w:val="Heading1"/>
    <w:link w:val="TSB-Level1NumbersChar"/>
    <w:qFormat/>
    <w:rsid w:val="00BD55AA"/>
    <w:pPr>
      <w:numPr>
        <w:ilvl w:val="1"/>
        <w:numId w:val="4"/>
      </w:numPr>
      <w:ind w:left="1480" w:hanging="482"/>
      <w:contextualSpacing w:val="0"/>
    </w:pPr>
    <w:rPr>
      <w:rFonts w:cs="Calibri"/>
      <w:b w:val="0"/>
      <w:sz w:val="22"/>
    </w:rPr>
  </w:style>
  <w:style w:type="paragraph" w:customStyle="1" w:styleId="TSB-PolicyBullets">
    <w:name w:val="TSB - Policy Bullets"/>
    <w:basedOn w:val="ListParagraph"/>
    <w:link w:val="TSB-PolicyBulletsChar"/>
    <w:autoRedefine/>
    <w:qFormat/>
    <w:rsid w:val="00BD55AA"/>
    <w:pPr>
      <w:numPr>
        <w:numId w:val="6"/>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BD55AA"/>
    <w:pPr>
      <w:numPr>
        <w:ilvl w:val="2"/>
      </w:numPr>
      <w:ind w:left="2223" w:hanging="998"/>
    </w:pPr>
  </w:style>
  <w:style w:type="character" w:customStyle="1" w:styleId="ListParagraphChar">
    <w:name w:val="List Paragraph Char"/>
    <w:basedOn w:val="DefaultParagraphFont"/>
    <w:link w:val="ListParagraph"/>
    <w:rsid w:val="00BD55AA"/>
  </w:style>
  <w:style w:type="character" w:customStyle="1" w:styleId="TSB-PolicyBulletsChar">
    <w:name w:val="TSB - Policy Bullets Char"/>
    <w:basedOn w:val="ListParagraphChar"/>
    <w:link w:val="TSB-PolicyBullets"/>
    <w:rsid w:val="00BD55AA"/>
  </w:style>
  <w:style w:type="character" w:customStyle="1" w:styleId="TSB-Level1NumbersChar">
    <w:name w:val="TSB - Level 1 Numbers Char"/>
    <w:basedOn w:val="Heading1Char"/>
    <w:link w:val="TSB-Level1Numbers"/>
    <w:rsid w:val="00BD55AA"/>
    <w:rPr>
      <w:rFonts w:ascii="Cambria" w:hAnsi="Cambria" w:cs="Calibri"/>
      <w:b/>
      <w:sz w:val="28"/>
      <w:szCs w:val="32"/>
      <w:lang w:eastAsia="en-US"/>
    </w:rPr>
  </w:style>
  <w:style w:type="character" w:customStyle="1" w:styleId="TSB-Level2NumbersChar">
    <w:name w:val="TSB - Level 2 Numbers Char"/>
    <w:basedOn w:val="TSB-Level1NumbersChar"/>
    <w:link w:val="TSB-Level2Numbers"/>
    <w:rsid w:val="00BD55AA"/>
    <w:rPr>
      <w:rFonts w:ascii="Cambria" w:hAnsi="Cambria" w:cs="Calibri"/>
      <w:b/>
      <w:sz w:val="28"/>
      <w:szCs w:val="32"/>
      <w:lang w:eastAsia="en-US"/>
    </w:rPr>
  </w:style>
  <w:style w:type="paragraph" w:customStyle="1" w:styleId="PolicyBullets">
    <w:name w:val="Policy Bullets"/>
    <w:basedOn w:val="ListParagraph"/>
    <w:qFormat/>
    <w:rsid w:val="00BD55AA"/>
    <w:pPr>
      <w:numPr>
        <w:numId w:val="8"/>
      </w:numPr>
      <w:spacing w:after="0"/>
      <w:ind w:left="1922" w:hanging="357"/>
    </w:pPr>
  </w:style>
  <w:style w:type="paragraph" w:styleId="NoSpacing">
    <w:name w:val="No Spacing"/>
    <w:link w:val="NoSpacingChar"/>
    <w:uiPriority w:val="1"/>
    <w:qFormat/>
    <w:rsid w:val="00112F4D"/>
    <w:rPr>
      <w:rFonts w:ascii="Arial" w:hAnsi="Arial"/>
      <w:sz w:val="22"/>
      <w:szCs w:val="22"/>
      <w:lang w:eastAsia="en-US"/>
    </w:rPr>
  </w:style>
  <w:style w:type="paragraph" w:styleId="BalloonText">
    <w:name w:val="Balloon Text"/>
    <w:basedOn w:val="Normal"/>
    <w:link w:val="BalloonTextChar"/>
    <w:uiPriority w:val="99"/>
    <w:semiHidden/>
    <w:unhideWhenUsed/>
    <w:rsid w:val="00AF6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6F"/>
    <w:rPr>
      <w:rFonts w:ascii="Segoe UI" w:hAnsi="Segoe UI" w:cs="Segoe UI"/>
      <w:sz w:val="18"/>
      <w:szCs w:val="18"/>
      <w:lang w:eastAsia="en-US"/>
    </w:rPr>
  </w:style>
  <w:style w:type="character" w:customStyle="1" w:styleId="NoSpacingChar">
    <w:name w:val="No Spacing Char"/>
    <w:basedOn w:val="DefaultParagraphFont"/>
    <w:link w:val="NoSpacing"/>
    <w:uiPriority w:val="1"/>
    <w:rsid w:val="005E22E3"/>
    <w:rPr>
      <w:rFonts w:ascii="Arial" w:hAnsi="Arial"/>
      <w:sz w:val="22"/>
      <w:szCs w:val="22"/>
      <w:lang w:eastAsia="en-US"/>
    </w:rPr>
  </w:style>
  <w:style w:type="table" w:customStyle="1" w:styleId="TableGrid1">
    <w:name w:val="Table Grid1"/>
    <w:basedOn w:val="TableNormal"/>
    <w:next w:val="TableGrid"/>
    <w:uiPriority w:val="39"/>
    <w:rsid w:val="00246720"/>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Links>
    <vt:vector size="84" baseType="variant">
      <vt:variant>
        <vt:i4>1441813</vt:i4>
      </vt:variant>
      <vt:variant>
        <vt:i4>39</vt:i4>
      </vt:variant>
      <vt:variant>
        <vt:i4>0</vt:i4>
      </vt:variant>
      <vt:variant>
        <vt:i4>5</vt:i4>
      </vt:variant>
      <vt:variant>
        <vt:lpwstr>https://www.theschoolbus.net/article/governors-allowance-policy/1541</vt:lpwstr>
      </vt:variant>
      <vt:variant>
        <vt:lpwstr/>
      </vt:variant>
      <vt:variant>
        <vt:i4>4063353</vt:i4>
      </vt:variant>
      <vt:variant>
        <vt:i4>36</vt:i4>
      </vt:variant>
      <vt:variant>
        <vt:i4>0</vt:i4>
      </vt:variant>
      <vt:variant>
        <vt:i4>5</vt:i4>
      </vt:variant>
      <vt:variant>
        <vt:lpwstr>https://www.theschoolbus.net/article/governor-visit-policy/3621</vt:lpwstr>
      </vt:variant>
      <vt:variant>
        <vt:lpwstr/>
      </vt:variant>
      <vt:variant>
        <vt:i4>3276813</vt:i4>
      </vt:variant>
      <vt:variant>
        <vt:i4>33</vt:i4>
      </vt:variant>
      <vt:variant>
        <vt:i4>0</vt:i4>
      </vt:variant>
      <vt:variant>
        <vt:i4>5</vt:i4>
      </vt:variant>
      <vt:variant>
        <vt:lpwstr/>
      </vt:variant>
      <vt:variant>
        <vt:lpwstr>_Code_of_Conduct</vt:lpwstr>
      </vt:variant>
      <vt:variant>
        <vt:i4>8257628</vt:i4>
      </vt:variant>
      <vt:variant>
        <vt:i4>30</vt:i4>
      </vt:variant>
      <vt:variant>
        <vt:i4>0</vt:i4>
      </vt:variant>
      <vt:variant>
        <vt:i4>5</vt:i4>
      </vt:variant>
      <vt:variant>
        <vt:lpwstr/>
      </vt:variant>
      <vt:variant>
        <vt:lpwstr>_Monitoring_and_review</vt:lpwstr>
      </vt:variant>
      <vt:variant>
        <vt:i4>8126541</vt:i4>
      </vt:variant>
      <vt:variant>
        <vt:i4>27</vt:i4>
      </vt:variant>
      <vt:variant>
        <vt:i4>0</vt:i4>
      </vt:variant>
      <vt:variant>
        <vt:i4>5</vt:i4>
      </vt:variant>
      <vt:variant>
        <vt:lpwstr/>
      </vt:variant>
      <vt:variant>
        <vt:lpwstr>_Breaching_the_code</vt:lpwstr>
      </vt:variant>
      <vt:variant>
        <vt:i4>5242985</vt:i4>
      </vt:variant>
      <vt:variant>
        <vt:i4>24</vt:i4>
      </vt:variant>
      <vt:variant>
        <vt:i4>0</vt:i4>
      </vt:variant>
      <vt:variant>
        <vt:i4>5</vt:i4>
      </vt:variant>
      <vt:variant>
        <vt:lpwstr/>
      </vt:variant>
      <vt:variant>
        <vt:lpwstr>_Access_to_the</vt:lpwstr>
      </vt:variant>
      <vt:variant>
        <vt:i4>5963886</vt:i4>
      </vt:variant>
      <vt:variant>
        <vt:i4>21</vt:i4>
      </vt:variant>
      <vt:variant>
        <vt:i4>0</vt:i4>
      </vt:variant>
      <vt:variant>
        <vt:i4>5</vt:i4>
      </vt:variant>
      <vt:variant>
        <vt:lpwstr/>
      </vt:variant>
      <vt:variant>
        <vt:lpwstr>_Conflicts_of_interest</vt:lpwstr>
      </vt:variant>
      <vt:variant>
        <vt:i4>4653170</vt:i4>
      </vt:variant>
      <vt:variant>
        <vt:i4>18</vt:i4>
      </vt:variant>
      <vt:variant>
        <vt:i4>0</vt:i4>
      </vt:variant>
      <vt:variant>
        <vt:i4>5</vt:i4>
      </vt:variant>
      <vt:variant>
        <vt:lpwstr/>
      </vt:variant>
      <vt:variant>
        <vt:lpwstr>_Behaviour_of_governors</vt:lpwstr>
      </vt:variant>
      <vt:variant>
        <vt:i4>6553676</vt:i4>
      </vt:variant>
      <vt:variant>
        <vt:i4>15</vt:i4>
      </vt:variant>
      <vt:variant>
        <vt:i4>0</vt:i4>
      </vt:variant>
      <vt:variant>
        <vt:i4>5</vt:i4>
      </vt:variant>
      <vt:variant>
        <vt:lpwstr/>
      </vt:variant>
      <vt:variant>
        <vt:lpwstr>_Commitment</vt:lpwstr>
      </vt:variant>
      <vt:variant>
        <vt:i4>2949182</vt:i4>
      </vt:variant>
      <vt:variant>
        <vt:i4>12</vt:i4>
      </vt:variant>
      <vt:variant>
        <vt:i4>0</vt:i4>
      </vt:variant>
      <vt:variant>
        <vt:i4>5</vt:i4>
      </vt:variant>
      <vt:variant>
        <vt:lpwstr/>
      </vt:variant>
      <vt:variant>
        <vt:lpwstr>_Data_protection</vt:lpwstr>
      </vt:variant>
      <vt:variant>
        <vt:i4>262189</vt:i4>
      </vt:variant>
      <vt:variant>
        <vt:i4>9</vt:i4>
      </vt:variant>
      <vt:variant>
        <vt:i4>0</vt:i4>
      </vt:variant>
      <vt:variant>
        <vt:i4>5</vt:i4>
      </vt:variant>
      <vt:variant>
        <vt:lpwstr/>
      </vt:variant>
      <vt:variant>
        <vt:lpwstr>_Confidentiality</vt:lpwstr>
      </vt:variant>
      <vt:variant>
        <vt:i4>6946880</vt:i4>
      </vt:variant>
      <vt:variant>
        <vt:i4>6</vt:i4>
      </vt:variant>
      <vt:variant>
        <vt:i4>0</vt:i4>
      </vt:variant>
      <vt:variant>
        <vt:i4>5</vt:i4>
      </vt:variant>
      <vt:variant>
        <vt:lpwstr/>
      </vt:variant>
      <vt:variant>
        <vt:lpwstr>_Roles_and_responsibilities</vt:lpwstr>
      </vt:variant>
      <vt:variant>
        <vt:i4>3145793</vt:i4>
      </vt:variant>
      <vt:variant>
        <vt:i4>3</vt:i4>
      </vt:variant>
      <vt:variant>
        <vt:i4>0</vt:i4>
      </vt:variant>
      <vt:variant>
        <vt:i4>5</vt:i4>
      </vt:variant>
      <vt:variant>
        <vt:lpwstr/>
      </vt:variant>
      <vt:variant>
        <vt:lpwstr>_Legal_framework_1</vt:lpwstr>
      </vt:variant>
      <vt:variant>
        <vt:i4>1572937</vt:i4>
      </vt:variant>
      <vt:variant>
        <vt:i4>0</vt:i4>
      </vt:variant>
      <vt:variant>
        <vt:i4>0</vt:i4>
      </vt:variant>
      <vt:variant>
        <vt:i4>5</vt:i4>
      </vt:variant>
      <vt:variant>
        <vt:lpwstr/>
      </vt:variant>
      <vt:variant>
        <vt:lpwstr>_Statement_of_intent_1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SGL</dc:creator>
  <cp:keywords/>
  <cp:lastModifiedBy>Sue Glendinning</cp:lastModifiedBy>
  <cp:revision>2</cp:revision>
  <cp:lastPrinted>2025-07-06T17:38:00Z</cp:lastPrinted>
  <dcterms:created xsi:type="dcterms:W3CDTF">2025-11-26T14:53:00Z</dcterms:created>
  <dcterms:modified xsi:type="dcterms:W3CDTF">2025-11-26T14:53:00Z</dcterms:modified>
</cp:coreProperties>
</file>