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B030" w14:textId="037CF262" w:rsidR="01E75E19" w:rsidRDefault="01E75E19" w:rsidP="43868BC0">
      <w:pPr>
        <w:jc w:val="center"/>
        <w:rPr>
          <w:rFonts w:ascii="Arial" w:eastAsia="Arial" w:hAnsi="Arial" w:cs="Arial"/>
          <w:color w:val="000000" w:themeColor="text1"/>
          <w:sz w:val="56"/>
          <w:szCs w:val="56"/>
        </w:rPr>
      </w:pPr>
      <w:r w:rsidRPr="43868BC0">
        <w:rPr>
          <w:rFonts w:ascii="Arial" w:eastAsia="Arial" w:hAnsi="Arial" w:cs="Arial"/>
          <w:color w:val="000000" w:themeColor="text1"/>
          <w:sz w:val="56"/>
          <w:szCs w:val="56"/>
          <w:lang w:val="en-US"/>
        </w:rPr>
        <w:t>Ashurst Wood Primary School</w:t>
      </w:r>
    </w:p>
    <w:p w14:paraId="28FDFDC2" w14:textId="1ABBDBBF" w:rsidR="01E75E19" w:rsidRDefault="01E75E19" w:rsidP="43868BC0">
      <w:pPr>
        <w:jc w:val="center"/>
        <w:rPr>
          <w:rFonts w:ascii="Calibri" w:eastAsia="Calibri" w:hAnsi="Calibri" w:cs="Calibri"/>
          <w:b/>
          <w:bCs/>
          <w:color w:val="000000" w:themeColor="text1"/>
          <w:sz w:val="56"/>
          <w:szCs w:val="56"/>
          <w:lang w:val="en-US"/>
        </w:rPr>
      </w:pPr>
      <w:r w:rsidRPr="43868BC0">
        <w:rPr>
          <w:rFonts w:ascii="Calibri" w:eastAsia="Calibri" w:hAnsi="Calibri" w:cs="Calibri"/>
          <w:b/>
          <w:bCs/>
          <w:color w:val="000000" w:themeColor="text1"/>
          <w:sz w:val="56"/>
          <w:szCs w:val="56"/>
          <w:lang w:val="en-US"/>
        </w:rPr>
        <w:t>Local Offer Questions</w:t>
      </w:r>
    </w:p>
    <w:p w14:paraId="38819D29" w14:textId="7B965C28" w:rsidR="43868BC0" w:rsidRDefault="43868BC0" w:rsidP="43868BC0">
      <w:pPr>
        <w:jc w:val="center"/>
        <w:rPr>
          <w:rFonts w:ascii="Arial" w:eastAsia="Arial" w:hAnsi="Arial" w:cs="Arial"/>
          <w:color w:val="000000" w:themeColor="text1"/>
          <w:sz w:val="56"/>
          <w:szCs w:val="56"/>
        </w:rPr>
      </w:pPr>
    </w:p>
    <w:p w14:paraId="2F1A2513" w14:textId="6FFDBE55" w:rsidR="01E75E19" w:rsidRDefault="01E75E19" w:rsidP="43868BC0">
      <w:pPr>
        <w:jc w:val="center"/>
        <w:rPr>
          <w:rFonts w:ascii="Arial" w:eastAsia="Arial" w:hAnsi="Arial" w:cs="Arial"/>
          <w:color w:val="000000" w:themeColor="text1"/>
          <w:sz w:val="56"/>
          <w:szCs w:val="56"/>
        </w:rPr>
      </w:pPr>
      <w:r>
        <w:rPr>
          <w:noProof/>
        </w:rPr>
        <w:drawing>
          <wp:inline distT="0" distB="0" distL="0" distR="0" wp14:anchorId="064F25AC" wp14:editId="266968A4">
            <wp:extent cx="2905125" cy="2905125"/>
            <wp:effectExtent l="0" t="0" r="0" b="0"/>
            <wp:docPr id="1455327336" name="Picture 1455327336" descr="Ashurst Wood Schoo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905125" cy="2905125"/>
                    </a:xfrm>
                    <a:prstGeom prst="rect">
                      <a:avLst/>
                    </a:prstGeom>
                  </pic:spPr>
                </pic:pic>
              </a:graphicData>
            </a:graphic>
          </wp:inline>
        </w:drawing>
      </w:r>
    </w:p>
    <w:p w14:paraId="22CCD048" w14:textId="40FB6DB3" w:rsidR="43868BC0" w:rsidRDefault="43868BC0" w:rsidP="43868BC0">
      <w:pPr>
        <w:jc w:val="center"/>
      </w:pPr>
    </w:p>
    <w:p w14:paraId="67FFFA28" w14:textId="2EAFE0F8" w:rsidR="01E75E19" w:rsidRDefault="01E75E19" w:rsidP="43868BC0">
      <w:pPr>
        <w:jc w:val="center"/>
        <w:rPr>
          <w:rFonts w:ascii="Arial" w:eastAsia="Arial" w:hAnsi="Arial" w:cs="Arial"/>
          <w:color w:val="000000" w:themeColor="text1"/>
          <w:sz w:val="28"/>
          <w:szCs w:val="28"/>
        </w:rPr>
      </w:pPr>
      <w:r w:rsidRPr="43868BC0">
        <w:rPr>
          <w:rFonts w:ascii="Arial" w:eastAsia="Arial" w:hAnsi="Arial" w:cs="Arial"/>
          <w:b/>
          <w:bCs/>
          <w:color w:val="000000" w:themeColor="text1"/>
          <w:sz w:val="28"/>
          <w:szCs w:val="28"/>
          <w:lang w:val="en-US"/>
        </w:rPr>
        <w:t>Reviewed: April 2024</w:t>
      </w:r>
    </w:p>
    <w:p w14:paraId="7B369B50" w14:textId="463850F1" w:rsidR="43868BC0" w:rsidRDefault="43868BC0" w:rsidP="43868BC0">
      <w:pPr>
        <w:jc w:val="center"/>
        <w:rPr>
          <w:rFonts w:ascii="Arial" w:eastAsia="Arial" w:hAnsi="Arial" w:cs="Arial"/>
          <w:color w:val="000000" w:themeColor="text1"/>
          <w:sz w:val="28"/>
          <w:szCs w:val="28"/>
        </w:rPr>
      </w:pPr>
    </w:p>
    <w:p w14:paraId="086042C6" w14:textId="1D4430CA" w:rsidR="01E75E19" w:rsidRDefault="01E75E19" w:rsidP="43868BC0">
      <w:pPr>
        <w:jc w:val="center"/>
        <w:rPr>
          <w:rFonts w:ascii="Arial" w:eastAsia="Arial" w:hAnsi="Arial" w:cs="Arial"/>
          <w:color w:val="000000" w:themeColor="text1"/>
          <w:sz w:val="28"/>
          <w:szCs w:val="28"/>
        </w:rPr>
      </w:pPr>
      <w:r w:rsidRPr="43868BC0">
        <w:rPr>
          <w:rFonts w:ascii="Arial" w:eastAsia="Arial" w:hAnsi="Arial" w:cs="Arial"/>
          <w:b/>
          <w:bCs/>
          <w:color w:val="000000" w:themeColor="text1"/>
          <w:sz w:val="28"/>
          <w:szCs w:val="28"/>
          <w:lang w:val="en-US"/>
        </w:rPr>
        <w:t>Review Date: Spring Term 2 202</w:t>
      </w:r>
      <w:r w:rsidR="5A6DC0DB" w:rsidRPr="43868BC0">
        <w:rPr>
          <w:rFonts w:ascii="Arial" w:eastAsia="Arial" w:hAnsi="Arial" w:cs="Arial"/>
          <w:b/>
          <w:bCs/>
          <w:color w:val="000000" w:themeColor="text1"/>
          <w:sz w:val="28"/>
          <w:szCs w:val="28"/>
          <w:lang w:val="en-US"/>
        </w:rPr>
        <w:t>5</w:t>
      </w:r>
    </w:p>
    <w:p w14:paraId="49499477" w14:textId="57853031" w:rsidR="43868BC0" w:rsidRDefault="43868BC0" w:rsidP="43868BC0"/>
    <w:p w14:paraId="57E132A9" w14:textId="20E118BD" w:rsidR="005E29F1" w:rsidRPr="005E29F1" w:rsidRDefault="2387E64C" w:rsidP="43868BC0">
      <w:pPr>
        <w:keepNext/>
        <w:keepLines/>
        <w:spacing w:after="0"/>
        <w:outlineLvl w:val="1"/>
        <w:rPr>
          <w:rFonts w:ascii="Arial" w:eastAsia="Arial" w:hAnsi="Arial" w:cs="Arial"/>
          <w:b/>
          <w:bCs/>
          <w:color w:val="000000"/>
          <w:lang w:eastAsia="en-GB"/>
        </w:rPr>
      </w:pPr>
      <w:r w:rsidRPr="43868BC0">
        <w:rPr>
          <w:rFonts w:ascii="Arial" w:eastAsia="Arial" w:hAnsi="Arial" w:cs="Arial"/>
          <w:b/>
          <w:bCs/>
          <w:color w:val="000000" w:themeColor="text1"/>
          <w:sz w:val="28"/>
          <w:szCs w:val="28"/>
          <w:lang w:eastAsia="en-GB"/>
        </w:rPr>
        <w:lastRenderedPageBreak/>
        <w:t>Local Offer Questions</w:t>
      </w:r>
    </w:p>
    <w:p w14:paraId="75615701" w14:textId="77777777" w:rsidR="005E29F1" w:rsidRPr="005E29F1" w:rsidRDefault="005E29F1" w:rsidP="005E29F1">
      <w:pPr>
        <w:spacing w:after="0"/>
        <w:rPr>
          <w:rFonts w:ascii="Arial" w:eastAsia="Arial" w:hAnsi="Arial" w:cs="Arial"/>
          <w:color w:val="000000"/>
          <w:lang w:eastAsia="en-GB"/>
        </w:rPr>
      </w:pPr>
      <w:r w:rsidRPr="005E29F1">
        <w:rPr>
          <w:rFonts w:ascii="Arial" w:eastAsia="Arial" w:hAnsi="Arial" w:cs="Arial"/>
          <w:color w:val="000000"/>
          <w:lang w:eastAsia="en-GB"/>
        </w:rPr>
        <w:t xml:space="preserve"> </w:t>
      </w:r>
    </w:p>
    <w:p w14:paraId="3253CADC" w14:textId="77777777" w:rsidR="005E29F1" w:rsidRPr="005E29F1" w:rsidRDefault="005E29F1" w:rsidP="005E29F1">
      <w:pPr>
        <w:spacing w:after="0"/>
        <w:rPr>
          <w:rFonts w:ascii="Arial" w:eastAsia="Arial" w:hAnsi="Arial" w:cs="Arial"/>
          <w:color w:val="000000"/>
          <w:lang w:eastAsia="en-GB"/>
        </w:rPr>
      </w:pPr>
      <w:r w:rsidRPr="005E29F1">
        <w:rPr>
          <w:rFonts w:ascii="Arial" w:eastAsia="Arial" w:hAnsi="Arial" w:cs="Arial"/>
          <w:color w:val="000000"/>
          <w:sz w:val="20"/>
          <w:lang w:eastAsia="en-GB"/>
        </w:rPr>
        <w:t xml:space="preserve"> </w:t>
      </w:r>
    </w:p>
    <w:tbl>
      <w:tblPr>
        <w:tblStyle w:val="TableGrid1"/>
        <w:tblW w:w="15702" w:type="dxa"/>
        <w:tblInd w:w="-107" w:type="dxa"/>
        <w:tblCellMar>
          <w:top w:w="121" w:type="dxa"/>
          <w:left w:w="107" w:type="dxa"/>
          <w:right w:w="52" w:type="dxa"/>
        </w:tblCellMar>
        <w:tblLook w:val="04A0" w:firstRow="1" w:lastRow="0" w:firstColumn="1" w:lastColumn="0" w:noHBand="0" w:noVBand="1"/>
      </w:tblPr>
      <w:tblGrid>
        <w:gridCol w:w="4927"/>
        <w:gridCol w:w="10775"/>
      </w:tblGrid>
      <w:tr w:rsidR="005E29F1" w:rsidRPr="005E29F1" w14:paraId="37D0886C" w14:textId="77777777" w:rsidTr="00E40F49">
        <w:trPr>
          <w:trHeight w:val="5077"/>
        </w:trPr>
        <w:tc>
          <w:tcPr>
            <w:tcW w:w="4927" w:type="dxa"/>
            <w:tcBorders>
              <w:top w:val="single" w:sz="4" w:space="0" w:color="000000"/>
              <w:left w:val="single" w:sz="4" w:space="0" w:color="000000"/>
              <w:bottom w:val="single" w:sz="4" w:space="0" w:color="000000"/>
              <w:right w:val="single" w:sz="4" w:space="0" w:color="000000"/>
            </w:tcBorders>
            <w:shd w:val="clear" w:color="auto" w:fill="008CB9"/>
            <w:vAlign w:val="center"/>
          </w:tcPr>
          <w:p w14:paraId="539A1963" w14:textId="77777777" w:rsidR="005E29F1" w:rsidRPr="005E29F1" w:rsidRDefault="005E29F1" w:rsidP="005E29F1">
            <w:pPr>
              <w:rPr>
                <w:rFonts w:ascii="Arial" w:eastAsia="Arial" w:hAnsi="Arial" w:cs="Arial"/>
                <w:color w:val="000000"/>
              </w:rPr>
            </w:pPr>
            <w:r w:rsidRPr="005E29F1">
              <w:rPr>
                <w:rFonts w:ascii="Arial" w:eastAsia="Arial" w:hAnsi="Arial" w:cs="Arial"/>
                <w:b/>
                <w:color w:val="FFFFFF"/>
                <w:sz w:val="20"/>
              </w:rPr>
              <w:t xml:space="preserve">What types of </w:t>
            </w:r>
            <w:proofErr w:type="gramStart"/>
            <w:r w:rsidRPr="005E29F1">
              <w:rPr>
                <w:rFonts w:ascii="Arial" w:eastAsia="Arial" w:hAnsi="Arial" w:cs="Arial"/>
                <w:b/>
                <w:color w:val="FFFFFF"/>
                <w:sz w:val="20"/>
              </w:rPr>
              <w:t>SEND</w:t>
            </w:r>
            <w:proofErr w:type="gramEnd"/>
            <w:r w:rsidRPr="005E29F1">
              <w:rPr>
                <w:rFonts w:ascii="Arial" w:eastAsia="Arial" w:hAnsi="Arial" w:cs="Arial"/>
                <w:b/>
                <w:color w:val="FFFFFF"/>
                <w:sz w:val="20"/>
              </w:rPr>
              <w:t xml:space="preserve"> do we provide for? </w:t>
            </w:r>
          </w:p>
        </w:tc>
        <w:tc>
          <w:tcPr>
            <w:tcW w:w="10775" w:type="dxa"/>
            <w:tcBorders>
              <w:top w:val="single" w:sz="4" w:space="0" w:color="000000"/>
              <w:left w:val="single" w:sz="4" w:space="0" w:color="000000"/>
              <w:bottom w:val="single" w:sz="4" w:space="0" w:color="000000"/>
              <w:right w:val="single" w:sz="4" w:space="0" w:color="000000"/>
            </w:tcBorders>
          </w:tcPr>
          <w:p w14:paraId="59CCBF08" w14:textId="77777777" w:rsidR="005E29F1" w:rsidRPr="005E29F1" w:rsidRDefault="005E29F1" w:rsidP="005E29F1">
            <w:pPr>
              <w:ind w:left="4"/>
              <w:rPr>
                <w:rFonts w:ascii="Arial" w:eastAsia="Arial" w:hAnsi="Arial" w:cs="Arial"/>
                <w:color w:val="000000"/>
              </w:rPr>
            </w:pPr>
            <w:r w:rsidRPr="005E29F1">
              <w:rPr>
                <w:rFonts w:ascii="Arial" w:eastAsia="Arial" w:hAnsi="Arial" w:cs="Arial"/>
                <w:i/>
                <w:color w:val="000000"/>
                <w:sz w:val="20"/>
              </w:rPr>
              <w:t>The Special Educational Needs and Disability (SEND) Code of Practice: 0-25 years (2014</w:t>
            </w:r>
            <w:r w:rsidRPr="005E29F1">
              <w:rPr>
                <w:rFonts w:ascii="Arial" w:eastAsia="Arial" w:hAnsi="Arial" w:cs="Arial"/>
                <w:color w:val="000000"/>
                <w:sz w:val="20"/>
              </w:rPr>
              <w:t xml:space="preserve">) definition of SEND: </w:t>
            </w:r>
          </w:p>
          <w:p w14:paraId="1EC98E78"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 </w:t>
            </w:r>
          </w:p>
          <w:p w14:paraId="356B4F09" w14:textId="77777777" w:rsidR="005E29F1" w:rsidRPr="005E29F1" w:rsidRDefault="005E29F1" w:rsidP="005E29F1">
            <w:pPr>
              <w:spacing w:after="15" w:line="239" w:lineRule="auto"/>
              <w:ind w:left="4"/>
              <w:jc w:val="both"/>
              <w:rPr>
                <w:rFonts w:ascii="Arial" w:eastAsia="Arial" w:hAnsi="Arial" w:cs="Arial"/>
                <w:color w:val="000000"/>
              </w:rPr>
            </w:pPr>
            <w:r w:rsidRPr="005E29F1">
              <w:rPr>
                <w:rFonts w:ascii="Arial" w:eastAsia="Arial" w:hAnsi="Arial" w:cs="Arial"/>
                <w:color w:val="000000"/>
                <w:sz w:val="20"/>
              </w:rPr>
              <w:t xml:space="preserve">A child has special educational needs if he/she has a learning difficulty which calls for special provision to be made. A child has a learning difficulty if they have: </w:t>
            </w:r>
          </w:p>
          <w:p w14:paraId="70C3E402" w14:textId="77777777" w:rsidR="005E29F1" w:rsidRPr="005E29F1" w:rsidRDefault="005E29F1" w:rsidP="005E29F1">
            <w:pPr>
              <w:numPr>
                <w:ilvl w:val="0"/>
                <w:numId w:val="2"/>
              </w:numPr>
              <w:spacing w:line="249" w:lineRule="auto"/>
              <w:ind w:right="305"/>
              <w:rPr>
                <w:rFonts w:ascii="Arial" w:eastAsia="Arial" w:hAnsi="Arial" w:cs="Arial"/>
                <w:color w:val="000000"/>
              </w:rPr>
            </w:pPr>
            <w:r w:rsidRPr="005E29F1">
              <w:rPr>
                <w:rFonts w:ascii="Arial" w:eastAsia="Arial" w:hAnsi="Arial" w:cs="Arial"/>
                <w:color w:val="000000"/>
                <w:sz w:val="20"/>
              </w:rPr>
              <w:t xml:space="preserve">a significantly greater difficulty learning than </w:t>
            </w:r>
            <w:proofErr w:type="gramStart"/>
            <w:r w:rsidRPr="005E29F1">
              <w:rPr>
                <w:rFonts w:ascii="Arial" w:eastAsia="Arial" w:hAnsi="Arial" w:cs="Arial"/>
                <w:color w:val="000000"/>
                <w:sz w:val="20"/>
              </w:rPr>
              <w:t>the majority of</w:t>
            </w:r>
            <w:proofErr w:type="gramEnd"/>
            <w:r w:rsidRPr="005E29F1">
              <w:rPr>
                <w:rFonts w:ascii="Arial" w:eastAsia="Arial" w:hAnsi="Arial" w:cs="Arial"/>
                <w:color w:val="000000"/>
                <w:sz w:val="20"/>
              </w:rPr>
              <w:t xml:space="preserve"> children of the same age. </w:t>
            </w:r>
          </w:p>
          <w:p w14:paraId="260F1577" w14:textId="77777777" w:rsidR="005E29F1" w:rsidRPr="005E29F1" w:rsidRDefault="005E29F1" w:rsidP="005E29F1">
            <w:pPr>
              <w:numPr>
                <w:ilvl w:val="0"/>
                <w:numId w:val="2"/>
              </w:numPr>
              <w:spacing w:line="243" w:lineRule="auto"/>
              <w:ind w:right="305"/>
              <w:rPr>
                <w:rFonts w:ascii="Arial" w:eastAsia="Arial" w:hAnsi="Arial" w:cs="Arial"/>
                <w:color w:val="000000"/>
              </w:rPr>
            </w:pPr>
            <w:r w:rsidRPr="005E29F1">
              <w:rPr>
                <w:rFonts w:ascii="Arial" w:eastAsia="Arial" w:hAnsi="Arial" w:cs="Arial"/>
                <w:color w:val="000000"/>
                <w:sz w:val="20"/>
              </w:rPr>
              <w:t xml:space="preserve">a disability which prevents or hinders the child from making use of educational facilities of the kind generally provided for children of the same age in mainstream schools. </w:t>
            </w:r>
          </w:p>
          <w:p w14:paraId="2BB75012"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 </w:t>
            </w:r>
          </w:p>
          <w:p w14:paraId="32879436"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A child with additional needs is NOT considered to have SEND if: </w:t>
            </w:r>
          </w:p>
          <w:p w14:paraId="164DB502" w14:textId="77777777" w:rsidR="005E29F1" w:rsidRPr="005E29F1" w:rsidRDefault="005E29F1" w:rsidP="005E29F1">
            <w:pPr>
              <w:numPr>
                <w:ilvl w:val="0"/>
                <w:numId w:val="3"/>
              </w:numPr>
              <w:spacing w:line="249" w:lineRule="auto"/>
              <w:ind w:right="305"/>
              <w:rPr>
                <w:rFonts w:ascii="Arial" w:eastAsia="Arial" w:hAnsi="Arial" w:cs="Arial"/>
                <w:color w:val="000000"/>
              </w:rPr>
            </w:pPr>
            <w:r w:rsidRPr="005E29F1">
              <w:rPr>
                <w:rFonts w:ascii="Arial" w:eastAsia="Arial" w:hAnsi="Arial" w:cs="Arial"/>
                <w:color w:val="000000"/>
                <w:sz w:val="20"/>
              </w:rPr>
              <w:t xml:space="preserve">the language spoken at home is different from the language used in school i.e. English is not their first language. </w:t>
            </w:r>
          </w:p>
          <w:p w14:paraId="3E25DBF4" w14:textId="77777777" w:rsidR="005E29F1" w:rsidRPr="005E29F1" w:rsidRDefault="005E29F1" w:rsidP="005E29F1">
            <w:pPr>
              <w:numPr>
                <w:ilvl w:val="0"/>
                <w:numId w:val="3"/>
              </w:numPr>
              <w:spacing w:line="249" w:lineRule="auto"/>
              <w:ind w:right="305"/>
              <w:rPr>
                <w:rFonts w:ascii="Arial" w:eastAsia="Arial" w:hAnsi="Arial" w:cs="Arial"/>
                <w:color w:val="000000"/>
              </w:rPr>
            </w:pPr>
            <w:r w:rsidRPr="005E29F1">
              <w:rPr>
                <w:rFonts w:ascii="Arial" w:eastAsia="Arial" w:hAnsi="Arial" w:cs="Arial"/>
                <w:color w:val="000000"/>
                <w:sz w:val="20"/>
              </w:rPr>
              <w:t xml:space="preserve">the child has exceptional abilities i.e. is gifted and talented </w:t>
            </w:r>
          </w:p>
          <w:p w14:paraId="4D73EB65"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 </w:t>
            </w:r>
          </w:p>
          <w:p w14:paraId="731A4DAA"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The Code of Practice outlines the following broad areas of need: </w:t>
            </w:r>
          </w:p>
          <w:p w14:paraId="53227A01" w14:textId="77777777" w:rsidR="005E29F1" w:rsidRPr="005E29F1" w:rsidRDefault="005E29F1" w:rsidP="005E29F1">
            <w:pPr>
              <w:spacing w:line="244" w:lineRule="auto"/>
              <w:ind w:left="4"/>
              <w:jc w:val="both"/>
              <w:rPr>
                <w:rFonts w:ascii="Arial" w:eastAsia="Arial" w:hAnsi="Arial" w:cs="Arial"/>
                <w:color w:val="000000"/>
              </w:rPr>
            </w:pPr>
            <w:r w:rsidRPr="005E29F1">
              <w:rPr>
                <w:rFonts w:ascii="Arial" w:eastAsia="Arial" w:hAnsi="Arial" w:cs="Arial"/>
                <w:b/>
                <w:color w:val="000000"/>
                <w:sz w:val="20"/>
              </w:rPr>
              <w:t>Sensory and/or Physical</w:t>
            </w:r>
            <w:r w:rsidRPr="005E29F1">
              <w:rPr>
                <w:rFonts w:ascii="Arial" w:eastAsia="Arial" w:hAnsi="Arial" w:cs="Arial"/>
                <w:color w:val="000000"/>
                <w:sz w:val="20"/>
              </w:rPr>
              <w:t xml:space="preserve"> needs which includes visual impairment (VI), hearing impairment (HI), multisensory impairment (MSI), physical difficulties (PD) </w:t>
            </w:r>
          </w:p>
          <w:p w14:paraId="6CAF4CF4" w14:textId="77777777" w:rsidR="005E29F1" w:rsidRPr="005E29F1" w:rsidRDefault="005E29F1" w:rsidP="005E29F1">
            <w:pPr>
              <w:spacing w:line="244" w:lineRule="auto"/>
              <w:ind w:left="4"/>
              <w:jc w:val="both"/>
              <w:rPr>
                <w:rFonts w:ascii="Arial" w:eastAsia="Arial" w:hAnsi="Arial" w:cs="Arial"/>
                <w:color w:val="000000"/>
              </w:rPr>
            </w:pPr>
            <w:r w:rsidRPr="005E29F1">
              <w:rPr>
                <w:rFonts w:ascii="Arial" w:eastAsia="Arial" w:hAnsi="Arial" w:cs="Arial"/>
                <w:b/>
                <w:color w:val="000000"/>
                <w:sz w:val="20"/>
              </w:rPr>
              <w:t xml:space="preserve">Cognition and </w:t>
            </w:r>
            <w:proofErr w:type="gramStart"/>
            <w:r w:rsidRPr="005E29F1">
              <w:rPr>
                <w:rFonts w:ascii="Arial" w:eastAsia="Arial" w:hAnsi="Arial" w:cs="Arial"/>
                <w:b/>
                <w:color w:val="000000"/>
                <w:sz w:val="20"/>
              </w:rPr>
              <w:t>Learning</w:t>
            </w:r>
            <w:proofErr w:type="gramEnd"/>
            <w:r w:rsidRPr="005E29F1">
              <w:rPr>
                <w:rFonts w:ascii="Arial" w:eastAsia="Arial" w:hAnsi="Arial" w:cs="Arial"/>
                <w:color w:val="000000"/>
                <w:sz w:val="20"/>
              </w:rPr>
              <w:t xml:space="preserve"> which includes moderate learning difficulties (MLD), severe learning difficulties (SLD) profound and multiple learning difficulties (PMLD), specific learning difficulties (</w:t>
            </w:r>
            <w:proofErr w:type="spellStart"/>
            <w:r w:rsidRPr="005E29F1">
              <w:rPr>
                <w:rFonts w:ascii="Arial" w:eastAsia="Arial" w:hAnsi="Arial" w:cs="Arial"/>
                <w:color w:val="000000"/>
                <w:sz w:val="20"/>
              </w:rPr>
              <w:t>SpLD</w:t>
            </w:r>
            <w:proofErr w:type="spellEnd"/>
            <w:r w:rsidRPr="005E29F1">
              <w:rPr>
                <w:rFonts w:ascii="Arial" w:eastAsia="Arial" w:hAnsi="Arial" w:cs="Arial"/>
                <w:color w:val="000000"/>
                <w:sz w:val="20"/>
              </w:rPr>
              <w:t xml:space="preserve">). </w:t>
            </w:r>
          </w:p>
          <w:p w14:paraId="1C282F9E" w14:textId="77777777" w:rsidR="005E29F1" w:rsidRPr="005E29F1" w:rsidRDefault="005E29F1" w:rsidP="005E29F1">
            <w:pPr>
              <w:spacing w:line="244" w:lineRule="auto"/>
              <w:ind w:left="4"/>
              <w:jc w:val="both"/>
              <w:rPr>
                <w:rFonts w:ascii="Arial" w:eastAsia="Arial" w:hAnsi="Arial" w:cs="Arial"/>
                <w:color w:val="000000"/>
              </w:rPr>
            </w:pPr>
            <w:r w:rsidRPr="005E29F1">
              <w:rPr>
                <w:rFonts w:ascii="Arial" w:eastAsia="Arial" w:hAnsi="Arial" w:cs="Arial"/>
                <w:b/>
                <w:color w:val="000000"/>
                <w:sz w:val="20"/>
              </w:rPr>
              <w:t>Communication and Interaction</w:t>
            </w:r>
            <w:r w:rsidRPr="005E29F1">
              <w:rPr>
                <w:rFonts w:ascii="Arial" w:eastAsia="Arial" w:hAnsi="Arial" w:cs="Arial"/>
                <w:color w:val="000000"/>
                <w:sz w:val="20"/>
              </w:rPr>
              <w:t xml:space="preserve"> which includes speech, language and communication needs (SLCN), Social Communication Difficulties (SCD) and Autistic Spectrum Disorder (ASD). </w:t>
            </w:r>
          </w:p>
          <w:p w14:paraId="4CB7875B" w14:textId="77777777" w:rsidR="005E29F1" w:rsidRPr="005E29F1" w:rsidRDefault="005E29F1" w:rsidP="005E29F1">
            <w:pPr>
              <w:ind w:left="4"/>
              <w:jc w:val="both"/>
              <w:rPr>
                <w:rFonts w:ascii="Arial" w:eastAsia="Arial" w:hAnsi="Arial" w:cs="Arial"/>
                <w:color w:val="000000"/>
              </w:rPr>
            </w:pPr>
            <w:r w:rsidRPr="005E29F1">
              <w:rPr>
                <w:rFonts w:ascii="Arial" w:eastAsia="Arial" w:hAnsi="Arial" w:cs="Arial"/>
                <w:b/>
                <w:color w:val="000000"/>
                <w:sz w:val="20"/>
              </w:rPr>
              <w:t>Social, Emotional and Mental Health</w:t>
            </w:r>
            <w:r w:rsidRPr="005E29F1">
              <w:rPr>
                <w:rFonts w:ascii="Arial" w:eastAsia="Arial" w:hAnsi="Arial" w:cs="Arial"/>
                <w:color w:val="000000"/>
                <w:sz w:val="20"/>
              </w:rPr>
              <w:t xml:space="preserve"> needs which include attention deficit hyperactivity disorder (ADHD), attention deficit disorder (ADD), oppositional defiant disorder (ODD), attachment disorder, anxiety and depression. </w:t>
            </w:r>
          </w:p>
        </w:tc>
      </w:tr>
      <w:tr w:rsidR="005E29F1" w:rsidRPr="005E29F1" w14:paraId="1E6907BD" w14:textId="77777777" w:rsidTr="00E40F49">
        <w:trPr>
          <w:trHeight w:val="2537"/>
        </w:trPr>
        <w:tc>
          <w:tcPr>
            <w:tcW w:w="4927" w:type="dxa"/>
            <w:tcBorders>
              <w:top w:val="single" w:sz="4" w:space="0" w:color="000000"/>
              <w:left w:val="single" w:sz="4" w:space="0" w:color="000000"/>
              <w:bottom w:val="single" w:sz="4" w:space="0" w:color="000000"/>
              <w:right w:val="single" w:sz="4" w:space="0" w:color="000000"/>
            </w:tcBorders>
            <w:shd w:val="clear" w:color="auto" w:fill="008CB9"/>
            <w:vAlign w:val="center"/>
          </w:tcPr>
          <w:p w14:paraId="560E7352" w14:textId="77777777" w:rsidR="005E29F1" w:rsidRPr="005E29F1" w:rsidRDefault="005E29F1" w:rsidP="005E29F1">
            <w:pPr>
              <w:rPr>
                <w:rFonts w:ascii="Arial" w:eastAsia="Arial" w:hAnsi="Arial" w:cs="Arial"/>
                <w:color w:val="000000"/>
              </w:rPr>
            </w:pPr>
            <w:r w:rsidRPr="005E29F1">
              <w:rPr>
                <w:rFonts w:ascii="Arial" w:eastAsia="Arial" w:hAnsi="Arial" w:cs="Arial"/>
                <w:b/>
                <w:color w:val="FFFFFF"/>
                <w:sz w:val="20"/>
              </w:rPr>
              <w:t xml:space="preserve">How do we identify and assess pupils with SEND? </w:t>
            </w:r>
          </w:p>
        </w:tc>
        <w:tc>
          <w:tcPr>
            <w:tcW w:w="10775" w:type="dxa"/>
            <w:tcBorders>
              <w:top w:val="single" w:sz="4" w:space="0" w:color="000000"/>
              <w:left w:val="single" w:sz="4" w:space="0" w:color="000000"/>
              <w:bottom w:val="single" w:sz="4" w:space="0" w:color="000000"/>
              <w:right w:val="single" w:sz="4" w:space="0" w:color="000000"/>
            </w:tcBorders>
          </w:tcPr>
          <w:p w14:paraId="036AF3B3" w14:textId="77777777" w:rsidR="005E29F1" w:rsidRPr="005E29F1" w:rsidRDefault="005E29F1" w:rsidP="005E29F1">
            <w:pPr>
              <w:spacing w:line="242" w:lineRule="auto"/>
              <w:ind w:left="4"/>
              <w:jc w:val="both"/>
              <w:rPr>
                <w:rFonts w:ascii="Arial" w:eastAsia="Arial" w:hAnsi="Arial" w:cs="Arial"/>
                <w:color w:val="000000"/>
              </w:rPr>
            </w:pPr>
            <w:r w:rsidRPr="005E29F1">
              <w:rPr>
                <w:rFonts w:ascii="Arial" w:eastAsia="Arial" w:hAnsi="Arial" w:cs="Arial"/>
                <w:color w:val="000000"/>
                <w:sz w:val="20"/>
              </w:rPr>
              <w:t xml:space="preserve">All children are constantly monitored by staff working with them to ensure that their needs are being met to allow them </w:t>
            </w:r>
            <w:proofErr w:type="gramStart"/>
            <w:r w:rsidRPr="005E29F1">
              <w:rPr>
                <w:rFonts w:ascii="Arial" w:eastAsia="Arial" w:hAnsi="Arial" w:cs="Arial"/>
                <w:color w:val="000000"/>
                <w:sz w:val="20"/>
              </w:rPr>
              <w:t>to  access</w:t>
            </w:r>
            <w:proofErr w:type="gramEnd"/>
            <w:r w:rsidRPr="005E29F1">
              <w:rPr>
                <w:rFonts w:ascii="Arial" w:eastAsia="Arial" w:hAnsi="Arial" w:cs="Arial"/>
                <w:color w:val="000000"/>
                <w:sz w:val="20"/>
              </w:rPr>
              <w:t xml:space="preserve"> the curriculum and school life successfully and happily </w:t>
            </w:r>
          </w:p>
          <w:p w14:paraId="3913C483"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 </w:t>
            </w:r>
          </w:p>
          <w:p w14:paraId="4666AF0E" w14:textId="77777777" w:rsidR="005E29F1" w:rsidRPr="005E29F1" w:rsidRDefault="005E29F1" w:rsidP="005E29F1">
            <w:pPr>
              <w:spacing w:line="246" w:lineRule="auto"/>
              <w:ind w:left="4" w:right="61"/>
              <w:jc w:val="both"/>
              <w:rPr>
                <w:rFonts w:ascii="Arial" w:eastAsia="Arial" w:hAnsi="Arial" w:cs="Arial"/>
                <w:color w:val="000000"/>
              </w:rPr>
            </w:pPr>
            <w:r w:rsidRPr="005E29F1">
              <w:rPr>
                <w:rFonts w:ascii="Arial" w:eastAsia="Arial" w:hAnsi="Arial" w:cs="Arial"/>
                <w:color w:val="000000"/>
                <w:sz w:val="20"/>
              </w:rPr>
              <w:t xml:space="preserve">If we notice that your child appears to be having any specific difficulties, or is not making the expected progress, we </w:t>
            </w:r>
            <w:proofErr w:type="gramStart"/>
            <w:r w:rsidRPr="005E29F1">
              <w:rPr>
                <w:rFonts w:ascii="Arial" w:eastAsia="Arial" w:hAnsi="Arial" w:cs="Arial"/>
                <w:color w:val="000000"/>
                <w:sz w:val="20"/>
              </w:rPr>
              <w:t>would</w:t>
            </w:r>
            <w:proofErr w:type="gramEnd"/>
            <w:r w:rsidRPr="005E29F1">
              <w:rPr>
                <w:rFonts w:ascii="Arial" w:eastAsia="Arial" w:hAnsi="Arial" w:cs="Arial"/>
                <w:color w:val="000000"/>
                <w:sz w:val="20"/>
              </w:rPr>
              <w:t xml:space="preserve"> share our concerns with you. Equally, if there any issues or concerns that you want to raise, we would encourage you to share them with us. Initially, the person to do this with is your child’s class teacher, however, if it is appropriate, the school SEN coordinator will also become involved.  </w:t>
            </w:r>
          </w:p>
          <w:p w14:paraId="6C568147"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 </w:t>
            </w:r>
          </w:p>
          <w:p w14:paraId="4DAA6ECA" w14:textId="77777777" w:rsidR="005E29F1" w:rsidRPr="005E29F1" w:rsidRDefault="005E29F1" w:rsidP="005E29F1">
            <w:pPr>
              <w:ind w:left="4"/>
              <w:jc w:val="both"/>
              <w:rPr>
                <w:rFonts w:ascii="Arial" w:eastAsia="Arial" w:hAnsi="Arial" w:cs="Arial"/>
                <w:color w:val="000000"/>
              </w:rPr>
            </w:pPr>
            <w:r w:rsidRPr="005E29F1">
              <w:rPr>
                <w:rFonts w:ascii="Arial" w:eastAsia="Arial" w:hAnsi="Arial" w:cs="Arial"/>
                <w:color w:val="000000"/>
                <w:sz w:val="20"/>
              </w:rPr>
              <w:t>Our aim is to work closely with you, developing an</w:t>
            </w:r>
            <w:r w:rsidRPr="005E29F1">
              <w:rPr>
                <w:rFonts w:ascii="Arial" w:eastAsia="Arial" w:hAnsi="Arial" w:cs="Arial"/>
                <w:b/>
                <w:color w:val="000000"/>
                <w:sz w:val="20"/>
              </w:rPr>
              <w:t xml:space="preserve"> </w:t>
            </w:r>
            <w:r w:rsidRPr="005E29F1">
              <w:rPr>
                <w:rFonts w:ascii="Arial" w:eastAsia="Arial" w:hAnsi="Arial" w:cs="Arial"/>
                <w:color w:val="000000"/>
                <w:sz w:val="20"/>
              </w:rPr>
              <w:t xml:space="preserve">open relationship based on trust and respect that will provide the best opportunities for us to support your child. </w:t>
            </w:r>
          </w:p>
        </w:tc>
      </w:tr>
      <w:tr w:rsidR="005E29F1" w:rsidRPr="005E29F1" w14:paraId="5F21C937" w14:textId="77777777" w:rsidTr="00E40F49">
        <w:trPr>
          <w:trHeight w:val="1007"/>
        </w:trPr>
        <w:tc>
          <w:tcPr>
            <w:tcW w:w="4927" w:type="dxa"/>
            <w:tcBorders>
              <w:top w:val="single" w:sz="4" w:space="0" w:color="000000"/>
              <w:left w:val="single" w:sz="4" w:space="0" w:color="000000"/>
              <w:bottom w:val="single" w:sz="4" w:space="0" w:color="000000"/>
              <w:right w:val="single" w:sz="4" w:space="0" w:color="000000"/>
            </w:tcBorders>
            <w:shd w:val="clear" w:color="auto" w:fill="008CB9"/>
            <w:vAlign w:val="center"/>
          </w:tcPr>
          <w:p w14:paraId="3E5A94A8" w14:textId="77777777" w:rsidR="005E29F1" w:rsidRPr="005E29F1" w:rsidRDefault="005E29F1" w:rsidP="005E29F1">
            <w:pPr>
              <w:rPr>
                <w:rFonts w:ascii="Arial" w:eastAsia="Arial" w:hAnsi="Arial" w:cs="Arial"/>
                <w:color w:val="000000"/>
              </w:rPr>
            </w:pPr>
            <w:r w:rsidRPr="005E29F1">
              <w:rPr>
                <w:rFonts w:ascii="Arial" w:eastAsia="Arial" w:hAnsi="Arial" w:cs="Arial"/>
                <w:b/>
                <w:color w:val="FFFFFF"/>
                <w:sz w:val="20"/>
              </w:rPr>
              <w:lastRenderedPageBreak/>
              <w:t xml:space="preserve">Who is our special educational needs coordinator (SENCO) and how can he/she be contacted? </w:t>
            </w:r>
          </w:p>
        </w:tc>
        <w:tc>
          <w:tcPr>
            <w:tcW w:w="10775" w:type="dxa"/>
            <w:tcBorders>
              <w:top w:val="single" w:sz="4" w:space="0" w:color="000000"/>
              <w:left w:val="single" w:sz="4" w:space="0" w:color="000000"/>
              <w:bottom w:val="single" w:sz="4" w:space="0" w:color="000000"/>
              <w:right w:val="single" w:sz="4" w:space="0" w:color="000000"/>
            </w:tcBorders>
            <w:vAlign w:val="center"/>
          </w:tcPr>
          <w:p w14:paraId="3405D74F" w14:textId="77777777" w:rsidR="005E29F1" w:rsidRPr="005E29F1" w:rsidRDefault="005E29F1" w:rsidP="005E29F1">
            <w:pPr>
              <w:spacing w:line="269" w:lineRule="auto"/>
              <w:ind w:left="4"/>
              <w:jc w:val="both"/>
              <w:rPr>
                <w:rFonts w:ascii="Arial" w:eastAsia="Arial" w:hAnsi="Arial" w:cs="Arial"/>
                <w:color w:val="000000"/>
              </w:rPr>
            </w:pPr>
            <w:r w:rsidRPr="005E29F1">
              <w:rPr>
                <w:rFonts w:ascii="Arial" w:eastAsia="Arial" w:hAnsi="Arial" w:cs="Arial"/>
                <w:color w:val="000000"/>
                <w:sz w:val="20"/>
              </w:rPr>
              <w:t xml:space="preserve">Our SENCO is Mrs Gemma Blake-Hatton who can be contacted through the school office. </w:t>
            </w:r>
          </w:p>
        </w:tc>
      </w:tr>
    </w:tbl>
    <w:p w14:paraId="2E3122D1" w14:textId="77777777" w:rsidR="005E29F1" w:rsidRPr="005E29F1" w:rsidRDefault="005E29F1" w:rsidP="005E29F1">
      <w:pPr>
        <w:spacing w:after="0"/>
        <w:ind w:left="-566" w:right="5360"/>
        <w:rPr>
          <w:rFonts w:ascii="Arial" w:eastAsia="Arial" w:hAnsi="Arial" w:cs="Arial"/>
          <w:color w:val="000000"/>
          <w:lang w:eastAsia="en-GB"/>
        </w:rPr>
      </w:pPr>
    </w:p>
    <w:tbl>
      <w:tblPr>
        <w:tblStyle w:val="TableGrid1"/>
        <w:tblW w:w="15702" w:type="dxa"/>
        <w:tblInd w:w="-107" w:type="dxa"/>
        <w:tblCellMar>
          <w:top w:w="125" w:type="dxa"/>
          <w:left w:w="50" w:type="dxa"/>
          <w:right w:w="50" w:type="dxa"/>
        </w:tblCellMar>
        <w:tblLook w:val="04A0" w:firstRow="1" w:lastRow="0" w:firstColumn="1" w:lastColumn="0" w:noHBand="0" w:noVBand="1"/>
      </w:tblPr>
      <w:tblGrid>
        <w:gridCol w:w="4927"/>
        <w:gridCol w:w="10775"/>
      </w:tblGrid>
      <w:tr w:rsidR="005E29F1" w:rsidRPr="005E29F1" w14:paraId="4BC2627B" w14:textId="77777777" w:rsidTr="43868BC0">
        <w:trPr>
          <w:trHeight w:val="3413"/>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vAlign w:val="center"/>
          </w:tcPr>
          <w:p w14:paraId="2E116B9E" w14:textId="77777777" w:rsidR="005E29F1" w:rsidRPr="005E29F1" w:rsidRDefault="005E29F1" w:rsidP="005E29F1">
            <w:pPr>
              <w:ind w:left="56"/>
              <w:rPr>
                <w:rFonts w:ascii="Arial" w:eastAsia="Arial" w:hAnsi="Arial" w:cs="Arial"/>
                <w:color w:val="000000"/>
              </w:rPr>
            </w:pPr>
            <w:r w:rsidRPr="005E29F1">
              <w:rPr>
                <w:rFonts w:ascii="Arial" w:eastAsia="Arial" w:hAnsi="Arial" w:cs="Arial"/>
                <w:b/>
                <w:color w:val="FFFFFF"/>
                <w:sz w:val="20"/>
              </w:rPr>
              <w:t xml:space="preserve">What is our approach to teaching pupils with SEND? </w:t>
            </w: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A4F02" w14:textId="77777777" w:rsidR="005E29F1" w:rsidRPr="005E29F1" w:rsidRDefault="005E29F1" w:rsidP="005E29F1">
            <w:pPr>
              <w:spacing w:line="252" w:lineRule="auto"/>
              <w:ind w:right="62"/>
              <w:jc w:val="both"/>
              <w:rPr>
                <w:rFonts w:ascii="Arial" w:eastAsia="Arial" w:hAnsi="Arial" w:cs="Arial"/>
                <w:color w:val="000000"/>
              </w:rPr>
            </w:pPr>
            <w:r w:rsidRPr="005E29F1">
              <w:rPr>
                <w:rFonts w:ascii="Arial" w:eastAsia="Arial" w:hAnsi="Arial" w:cs="Arial"/>
                <w:color w:val="000000"/>
                <w:sz w:val="20"/>
              </w:rPr>
              <w:t xml:space="preserve">We provide ‘Quality First Teaching’ in every classroom, meaning that lessons are focused with clear and aspirational objectives.  Teachers involve pupils in their learning and make appropriate use of questioning, modelling and explaining.  As part of ‘Quality First Teaching’ teachers would differentiate the curriculum and make reasonable adjustments for any child who is finding learning difficult and not making the expected progress.  </w:t>
            </w:r>
          </w:p>
          <w:p w14:paraId="3C95EBEC" w14:textId="77777777" w:rsidR="005E29F1" w:rsidRPr="005E29F1" w:rsidRDefault="005E29F1" w:rsidP="005E29F1">
            <w:pPr>
              <w:spacing w:after="18"/>
              <w:rPr>
                <w:rFonts w:ascii="Arial" w:eastAsia="Arial" w:hAnsi="Arial" w:cs="Arial"/>
                <w:color w:val="000000"/>
              </w:rPr>
            </w:pPr>
            <w:r w:rsidRPr="005E29F1">
              <w:rPr>
                <w:rFonts w:ascii="Arial" w:eastAsia="Arial" w:hAnsi="Arial" w:cs="Arial"/>
                <w:color w:val="000000"/>
                <w:sz w:val="20"/>
              </w:rPr>
              <w:t xml:space="preserve"> </w:t>
            </w:r>
          </w:p>
          <w:p w14:paraId="5E88A1A9" w14:textId="77777777" w:rsidR="005E29F1" w:rsidRPr="005E29F1" w:rsidRDefault="005E29F1" w:rsidP="005E29F1">
            <w:pPr>
              <w:spacing w:line="241" w:lineRule="auto"/>
              <w:ind w:left="60" w:right="54"/>
              <w:jc w:val="both"/>
              <w:rPr>
                <w:rFonts w:ascii="Arial" w:eastAsia="Arial" w:hAnsi="Arial" w:cs="Arial"/>
                <w:color w:val="000000"/>
              </w:rPr>
            </w:pPr>
            <w:r w:rsidRPr="005E29F1">
              <w:rPr>
                <w:rFonts w:ascii="Arial" w:eastAsia="Arial" w:hAnsi="Arial" w:cs="Arial"/>
                <w:color w:val="000000"/>
                <w:sz w:val="20"/>
              </w:rPr>
              <w:t xml:space="preserve">If it is felt that a child is not making expected progress, a ‘Graduated Response’ is </w:t>
            </w:r>
            <w:proofErr w:type="gramStart"/>
            <w:r w:rsidRPr="005E29F1">
              <w:rPr>
                <w:rFonts w:ascii="Arial" w:eastAsia="Arial" w:hAnsi="Arial" w:cs="Arial"/>
                <w:color w:val="000000"/>
                <w:sz w:val="20"/>
              </w:rPr>
              <w:t>adopted</w:t>
            </w:r>
            <w:proofErr w:type="gramEnd"/>
            <w:r w:rsidRPr="005E29F1">
              <w:rPr>
                <w:rFonts w:ascii="Arial" w:eastAsia="Arial" w:hAnsi="Arial" w:cs="Arial"/>
                <w:color w:val="000000"/>
                <w:sz w:val="20"/>
              </w:rPr>
              <w:t xml:space="preserve"> and you will be informed.  This is a </w:t>
            </w:r>
            <w:proofErr w:type="gramStart"/>
            <w:r w:rsidRPr="005E29F1">
              <w:rPr>
                <w:rFonts w:ascii="Arial" w:eastAsia="Arial" w:hAnsi="Arial" w:cs="Arial"/>
                <w:color w:val="000000"/>
                <w:sz w:val="20"/>
              </w:rPr>
              <w:t>four part</w:t>
            </w:r>
            <w:proofErr w:type="gramEnd"/>
            <w:r w:rsidRPr="005E29F1">
              <w:rPr>
                <w:rFonts w:ascii="Arial" w:eastAsia="Arial" w:hAnsi="Arial" w:cs="Arial"/>
                <w:color w:val="000000"/>
                <w:sz w:val="20"/>
              </w:rPr>
              <w:t xml:space="preserve"> cycle of assessing; planning; doing and reviewing. It draws on more detailed approaches, more frequent reviews and more specialist expertise in successive cycles </w:t>
            </w:r>
            <w:proofErr w:type="gramStart"/>
            <w:r w:rsidRPr="005E29F1">
              <w:rPr>
                <w:rFonts w:ascii="Arial" w:eastAsia="Arial" w:hAnsi="Arial" w:cs="Arial"/>
                <w:color w:val="000000"/>
                <w:sz w:val="20"/>
              </w:rPr>
              <w:t>in order to</w:t>
            </w:r>
            <w:proofErr w:type="gramEnd"/>
            <w:r w:rsidRPr="005E29F1">
              <w:rPr>
                <w:rFonts w:ascii="Arial" w:eastAsia="Arial" w:hAnsi="Arial" w:cs="Arial"/>
                <w:color w:val="000000"/>
                <w:sz w:val="20"/>
              </w:rPr>
              <w:t xml:space="preserve"> match learning experiences and interventions to the specific need of the child. </w:t>
            </w:r>
          </w:p>
          <w:p w14:paraId="3AAEC3EF" w14:textId="77777777" w:rsidR="005E29F1" w:rsidRPr="005E29F1" w:rsidRDefault="005E29F1" w:rsidP="005E29F1">
            <w:pPr>
              <w:ind w:left="60"/>
              <w:rPr>
                <w:rFonts w:ascii="Arial" w:eastAsia="Arial" w:hAnsi="Arial" w:cs="Arial"/>
                <w:color w:val="000000"/>
              </w:rPr>
            </w:pPr>
            <w:r w:rsidRPr="005E29F1">
              <w:rPr>
                <w:rFonts w:ascii="Arial" w:eastAsia="Arial" w:hAnsi="Arial" w:cs="Arial"/>
                <w:color w:val="000000"/>
                <w:sz w:val="20"/>
              </w:rPr>
              <w:t xml:space="preserve"> </w:t>
            </w:r>
          </w:p>
          <w:p w14:paraId="5D9F851C" w14:textId="77777777" w:rsidR="005E29F1" w:rsidRPr="005E29F1" w:rsidRDefault="005E29F1" w:rsidP="005E29F1">
            <w:pPr>
              <w:ind w:left="60" w:right="58"/>
              <w:jc w:val="both"/>
              <w:rPr>
                <w:rFonts w:ascii="Arial" w:eastAsia="Arial" w:hAnsi="Arial" w:cs="Arial"/>
                <w:color w:val="000000"/>
              </w:rPr>
            </w:pPr>
            <w:r w:rsidRPr="005E29F1">
              <w:rPr>
                <w:rFonts w:ascii="Arial" w:eastAsia="Arial" w:hAnsi="Arial" w:cs="Arial"/>
                <w:color w:val="000000"/>
                <w:sz w:val="20"/>
              </w:rPr>
              <w:t xml:space="preserve">If, despite this increasingly personalised approach, over an extended </w:t>
            </w:r>
            <w:proofErr w:type="gramStart"/>
            <w:r w:rsidRPr="005E29F1">
              <w:rPr>
                <w:rFonts w:ascii="Arial" w:eastAsia="Arial" w:hAnsi="Arial" w:cs="Arial"/>
                <w:color w:val="000000"/>
                <w:sz w:val="20"/>
              </w:rPr>
              <w:t>period of time</w:t>
            </w:r>
            <w:proofErr w:type="gramEnd"/>
            <w:r w:rsidRPr="005E29F1">
              <w:rPr>
                <w:rFonts w:ascii="Arial" w:eastAsia="Arial" w:hAnsi="Arial" w:cs="Arial"/>
                <w:color w:val="000000"/>
                <w:sz w:val="20"/>
              </w:rPr>
              <w:t xml:space="preserve">, the expected progress is still not being made we may consider starting the process of applying for an Education, Health or Care Plan (EHCP) </w:t>
            </w:r>
          </w:p>
        </w:tc>
      </w:tr>
      <w:tr w:rsidR="005E29F1" w:rsidRPr="005E29F1" w14:paraId="32C3A66F" w14:textId="77777777" w:rsidTr="43868BC0">
        <w:trPr>
          <w:trHeight w:val="3457"/>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vAlign w:val="center"/>
          </w:tcPr>
          <w:p w14:paraId="7B48E451" w14:textId="77777777" w:rsidR="005E29F1" w:rsidRPr="005E29F1" w:rsidRDefault="005E29F1" w:rsidP="005E29F1">
            <w:pPr>
              <w:ind w:left="56"/>
              <w:rPr>
                <w:rFonts w:ascii="Arial" w:eastAsia="Arial" w:hAnsi="Arial" w:cs="Arial"/>
                <w:color w:val="000000"/>
              </w:rPr>
            </w:pPr>
            <w:r w:rsidRPr="005E29F1">
              <w:rPr>
                <w:rFonts w:ascii="Arial" w:eastAsia="Arial" w:hAnsi="Arial" w:cs="Arial"/>
                <w:b/>
                <w:color w:val="FFFFFF"/>
                <w:sz w:val="20"/>
              </w:rPr>
              <w:t xml:space="preserve">How do we adapt the curriculum and learning environment? </w:t>
            </w: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BFD40" w14:textId="77777777" w:rsidR="005E29F1" w:rsidRPr="005E29F1" w:rsidRDefault="005E29F1" w:rsidP="005E29F1">
            <w:pPr>
              <w:spacing w:line="241" w:lineRule="auto"/>
              <w:ind w:left="60" w:right="69"/>
              <w:jc w:val="both"/>
              <w:rPr>
                <w:rFonts w:ascii="Arial" w:eastAsia="Arial" w:hAnsi="Arial" w:cs="Arial"/>
                <w:color w:val="000000"/>
              </w:rPr>
            </w:pPr>
            <w:r w:rsidRPr="005E29F1">
              <w:rPr>
                <w:rFonts w:ascii="Arial" w:eastAsia="Arial" w:hAnsi="Arial" w:cs="Arial"/>
                <w:color w:val="000000"/>
                <w:sz w:val="20"/>
              </w:rPr>
              <w:t xml:space="preserve">Pupils receive a broad and balanced creative curriculum. Children will work in a variety of ways during their learning, which will not always be organised into learning groups at different levels. However, the school will often plan work that is matched to the needs of children through differentiated (different levels) activities and tasks for those times that are appropriate. This means that children will be working at a level that they can access but one which will progress their learning.  </w:t>
            </w:r>
          </w:p>
          <w:p w14:paraId="67DF439C" w14:textId="77777777" w:rsidR="005E29F1" w:rsidRPr="005E29F1" w:rsidRDefault="005E29F1" w:rsidP="005E29F1">
            <w:pPr>
              <w:ind w:left="60"/>
              <w:rPr>
                <w:rFonts w:ascii="Arial" w:eastAsia="Arial" w:hAnsi="Arial" w:cs="Arial"/>
                <w:color w:val="000000"/>
              </w:rPr>
            </w:pPr>
            <w:r w:rsidRPr="005E29F1">
              <w:rPr>
                <w:rFonts w:ascii="Arial" w:eastAsia="Arial" w:hAnsi="Arial" w:cs="Arial"/>
                <w:color w:val="000000"/>
                <w:sz w:val="20"/>
              </w:rPr>
              <w:t xml:space="preserve"> </w:t>
            </w:r>
          </w:p>
          <w:p w14:paraId="7B319CD2" w14:textId="77777777" w:rsidR="005E29F1" w:rsidRPr="005E29F1" w:rsidRDefault="005E29F1" w:rsidP="005E29F1">
            <w:pPr>
              <w:spacing w:line="241" w:lineRule="auto"/>
              <w:ind w:left="60"/>
              <w:jc w:val="both"/>
              <w:rPr>
                <w:rFonts w:ascii="Arial" w:eastAsia="Arial" w:hAnsi="Arial" w:cs="Arial"/>
                <w:color w:val="000000"/>
              </w:rPr>
            </w:pPr>
            <w:r w:rsidRPr="005E29F1">
              <w:rPr>
                <w:rFonts w:ascii="Arial" w:eastAsia="Arial" w:hAnsi="Arial" w:cs="Arial"/>
                <w:color w:val="000000"/>
                <w:sz w:val="20"/>
              </w:rPr>
              <w:t xml:space="preserve">When appropriate, children will be given equipment and resources to support them within the classroom </w:t>
            </w:r>
          </w:p>
          <w:p w14:paraId="395A2CBC" w14:textId="77777777" w:rsidR="005E29F1" w:rsidRPr="005E29F1" w:rsidRDefault="005E29F1" w:rsidP="005E29F1">
            <w:pPr>
              <w:ind w:left="60"/>
              <w:rPr>
                <w:rFonts w:ascii="Arial" w:eastAsia="Arial" w:hAnsi="Arial" w:cs="Arial"/>
                <w:color w:val="000000"/>
              </w:rPr>
            </w:pPr>
            <w:r w:rsidRPr="005E29F1">
              <w:rPr>
                <w:rFonts w:ascii="Arial" w:eastAsia="Arial" w:hAnsi="Arial" w:cs="Arial"/>
                <w:color w:val="000000"/>
                <w:sz w:val="20"/>
              </w:rPr>
              <w:t xml:space="preserve"> </w:t>
            </w:r>
          </w:p>
          <w:p w14:paraId="5372F94B" w14:textId="77777777" w:rsidR="005E29F1" w:rsidRPr="005E29F1" w:rsidRDefault="005E29F1" w:rsidP="005E29F1">
            <w:pPr>
              <w:spacing w:line="241" w:lineRule="auto"/>
              <w:ind w:left="60"/>
              <w:jc w:val="both"/>
              <w:rPr>
                <w:rFonts w:ascii="Arial" w:eastAsia="Arial" w:hAnsi="Arial" w:cs="Arial"/>
                <w:color w:val="000000"/>
              </w:rPr>
            </w:pPr>
            <w:r w:rsidRPr="005E29F1">
              <w:rPr>
                <w:rFonts w:ascii="Arial" w:eastAsia="Arial" w:hAnsi="Arial" w:cs="Arial"/>
                <w:color w:val="000000"/>
                <w:sz w:val="20"/>
              </w:rPr>
              <w:t xml:space="preserve">If a child is on the SEND register, we will produce an Individual Learning Plan, in partnership with you and your child.  The plan will identify a </w:t>
            </w:r>
            <w:proofErr w:type="gramStart"/>
            <w:r w:rsidRPr="005E29F1">
              <w:rPr>
                <w:rFonts w:ascii="Arial" w:eastAsia="Arial" w:hAnsi="Arial" w:cs="Arial"/>
                <w:color w:val="000000"/>
                <w:sz w:val="20"/>
              </w:rPr>
              <w:t>long term</w:t>
            </w:r>
            <w:proofErr w:type="gramEnd"/>
            <w:r w:rsidRPr="005E29F1">
              <w:rPr>
                <w:rFonts w:ascii="Arial" w:eastAsia="Arial" w:hAnsi="Arial" w:cs="Arial"/>
                <w:color w:val="000000"/>
                <w:sz w:val="20"/>
              </w:rPr>
              <w:t xml:space="preserve"> target for the academic year and then smaller ones to be reviewed throughout the year, with details of actions for both the school and parents. </w:t>
            </w:r>
          </w:p>
          <w:p w14:paraId="7CD299A5" w14:textId="77777777" w:rsidR="005E29F1" w:rsidRPr="005E29F1" w:rsidRDefault="005E29F1" w:rsidP="005E29F1">
            <w:pPr>
              <w:ind w:left="60"/>
              <w:rPr>
                <w:rFonts w:ascii="Arial" w:eastAsia="Arial" w:hAnsi="Arial" w:cs="Arial"/>
                <w:color w:val="000000"/>
              </w:rPr>
            </w:pPr>
            <w:r w:rsidRPr="005E29F1">
              <w:rPr>
                <w:rFonts w:ascii="Arial" w:eastAsia="Arial" w:hAnsi="Arial" w:cs="Arial"/>
                <w:color w:val="000000"/>
                <w:sz w:val="20"/>
              </w:rPr>
              <w:t xml:space="preserve"> </w:t>
            </w:r>
          </w:p>
          <w:p w14:paraId="365D4242" w14:textId="753C1822" w:rsidR="005E29F1" w:rsidRPr="005E29F1" w:rsidRDefault="2387E64C" w:rsidP="005E29F1">
            <w:pPr>
              <w:ind w:left="60"/>
              <w:rPr>
                <w:rFonts w:ascii="Arial" w:eastAsia="Arial" w:hAnsi="Arial" w:cs="Arial"/>
                <w:color w:val="000000"/>
              </w:rPr>
            </w:pPr>
            <w:r w:rsidRPr="43868BC0">
              <w:rPr>
                <w:rFonts w:ascii="Arial" w:eastAsia="Arial" w:hAnsi="Arial" w:cs="Arial"/>
                <w:color w:val="000000" w:themeColor="text1"/>
                <w:sz w:val="20"/>
                <w:szCs w:val="20"/>
              </w:rPr>
              <w:t xml:space="preserve">This is reviewed </w:t>
            </w:r>
            <w:r w:rsidR="23677201" w:rsidRPr="43868BC0">
              <w:rPr>
                <w:rFonts w:ascii="Arial" w:eastAsia="Arial" w:hAnsi="Arial" w:cs="Arial"/>
                <w:color w:val="000000" w:themeColor="text1"/>
                <w:sz w:val="20"/>
                <w:szCs w:val="20"/>
              </w:rPr>
              <w:t>3 times a year</w:t>
            </w:r>
            <w:r w:rsidRPr="43868BC0">
              <w:rPr>
                <w:rFonts w:ascii="Arial" w:eastAsia="Arial" w:hAnsi="Arial" w:cs="Arial"/>
                <w:color w:val="000000" w:themeColor="text1"/>
                <w:sz w:val="20"/>
                <w:szCs w:val="20"/>
              </w:rPr>
              <w:t xml:space="preserve"> and your views will be sought </w:t>
            </w:r>
            <w:proofErr w:type="gramStart"/>
            <w:r w:rsidRPr="43868BC0">
              <w:rPr>
                <w:rFonts w:ascii="Arial" w:eastAsia="Arial" w:hAnsi="Arial" w:cs="Arial"/>
                <w:color w:val="000000" w:themeColor="text1"/>
                <w:sz w:val="20"/>
                <w:szCs w:val="20"/>
              </w:rPr>
              <w:t>in order to</w:t>
            </w:r>
            <w:proofErr w:type="gramEnd"/>
            <w:r w:rsidRPr="43868BC0">
              <w:rPr>
                <w:rFonts w:ascii="Arial" w:eastAsia="Arial" w:hAnsi="Arial" w:cs="Arial"/>
                <w:color w:val="000000" w:themeColor="text1"/>
                <w:sz w:val="20"/>
                <w:szCs w:val="20"/>
              </w:rPr>
              <w:t xml:space="preserve"> ensure home and school are working together. Your child’s voice is also central to the outcomes being identified.  </w:t>
            </w:r>
          </w:p>
        </w:tc>
      </w:tr>
      <w:tr w:rsidR="005E29F1" w:rsidRPr="005E29F1" w14:paraId="7BEBFB32" w14:textId="77777777" w:rsidTr="43868BC0">
        <w:trPr>
          <w:trHeight w:val="1427"/>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vAlign w:val="center"/>
          </w:tcPr>
          <w:p w14:paraId="16D4BC9B" w14:textId="77777777" w:rsidR="005E29F1" w:rsidRPr="005E29F1" w:rsidRDefault="005E29F1" w:rsidP="005E29F1">
            <w:pPr>
              <w:ind w:left="56"/>
              <w:rPr>
                <w:rFonts w:ascii="Arial" w:eastAsia="Arial" w:hAnsi="Arial" w:cs="Arial"/>
                <w:color w:val="000000"/>
              </w:rPr>
            </w:pPr>
            <w:r w:rsidRPr="005E29F1">
              <w:rPr>
                <w:rFonts w:ascii="Arial" w:eastAsia="Arial" w:hAnsi="Arial" w:cs="Arial"/>
                <w:b/>
                <w:color w:val="FFFFFF"/>
                <w:sz w:val="20"/>
              </w:rPr>
              <w:lastRenderedPageBreak/>
              <w:t xml:space="preserve">How do we enable pupils with SEND to engage in activities with other pupils who do not have SEND? </w:t>
            </w: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43656" w14:textId="77777777" w:rsidR="005E29F1" w:rsidRPr="005E29F1" w:rsidRDefault="005E29F1" w:rsidP="005E29F1">
            <w:pPr>
              <w:spacing w:line="241" w:lineRule="auto"/>
              <w:ind w:left="60"/>
              <w:jc w:val="both"/>
              <w:rPr>
                <w:rFonts w:ascii="Arial" w:eastAsia="Arial" w:hAnsi="Arial" w:cs="Arial"/>
                <w:color w:val="000000"/>
              </w:rPr>
            </w:pPr>
            <w:r w:rsidRPr="005E29F1">
              <w:rPr>
                <w:rFonts w:ascii="Arial" w:eastAsia="Arial" w:hAnsi="Arial" w:cs="Arial"/>
                <w:color w:val="000000"/>
                <w:sz w:val="20"/>
              </w:rPr>
              <w:t xml:space="preserve">We will make any reasonable adjustments that we can to ensure all children are involved in all aspects of school life. </w:t>
            </w:r>
          </w:p>
          <w:p w14:paraId="0BB56BA5" w14:textId="77777777" w:rsidR="005E29F1" w:rsidRPr="005E29F1" w:rsidRDefault="005E29F1" w:rsidP="005E29F1">
            <w:pPr>
              <w:ind w:left="60"/>
              <w:rPr>
                <w:rFonts w:ascii="Arial" w:eastAsia="Arial" w:hAnsi="Arial" w:cs="Arial"/>
                <w:color w:val="000000"/>
              </w:rPr>
            </w:pPr>
            <w:r w:rsidRPr="005E29F1">
              <w:rPr>
                <w:rFonts w:ascii="Arial" w:eastAsia="Arial" w:hAnsi="Arial" w:cs="Arial"/>
                <w:color w:val="000000"/>
                <w:sz w:val="20"/>
              </w:rPr>
              <w:t xml:space="preserve"> </w:t>
            </w:r>
          </w:p>
          <w:p w14:paraId="49EF49B8" w14:textId="77777777" w:rsidR="005E29F1" w:rsidRPr="005E29F1" w:rsidRDefault="005E29F1" w:rsidP="005E29F1">
            <w:pPr>
              <w:ind w:left="60"/>
              <w:jc w:val="both"/>
              <w:rPr>
                <w:rFonts w:ascii="Arial" w:eastAsia="Arial" w:hAnsi="Arial" w:cs="Arial"/>
                <w:color w:val="000000"/>
              </w:rPr>
            </w:pPr>
            <w:r w:rsidRPr="005E29F1">
              <w:rPr>
                <w:rFonts w:ascii="Arial" w:eastAsia="Arial" w:hAnsi="Arial" w:cs="Arial"/>
                <w:color w:val="000000"/>
                <w:sz w:val="20"/>
              </w:rPr>
              <w:t xml:space="preserve">We have a positive attitude to inclusion and work with the most experienced professionals who actively encourage inclusion. Parent and carers will always be consulted on the specific arrangements for their child. </w:t>
            </w:r>
          </w:p>
        </w:tc>
      </w:tr>
      <w:tr w:rsidR="005E29F1" w:rsidRPr="005E29F1" w14:paraId="7E40B955" w14:textId="77777777" w:rsidTr="43868BC0">
        <w:trPr>
          <w:trHeight w:val="1344"/>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vAlign w:val="center"/>
          </w:tcPr>
          <w:p w14:paraId="2710A7D3" w14:textId="77777777" w:rsidR="005E29F1" w:rsidRPr="005E29F1" w:rsidRDefault="005E29F1" w:rsidP="005E29F1">
            <w:pPr>
              <w:ind w:left="56"/>
              <w:rPr>
                <w:rFonts w:ascii="Arial" w:eastAsia="Arial" w:hAnsi="Arial" w:cs="Arial"/>
                <w:color w:val="000000"/>
              </w:rPr>
            </w:pPr>
            <w:r w:rsidRPr="005E29F1">
              <w:rPr>
                <w:rFonts w:ascii="Arial" w:eastAsia="Arial" w:hAnsi="Arial" w:cs="Arial"/>
                <w:b/>
                <w:color w:val="FFFFFF"/>
                <w:sz w:val="20"/>
              </w:rPr>
              <w:t xml:space="preserve">How do we consult parents of pupils with SEND and involve them in their child’s education? </w:t>
            </w: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30A77" w14:textId="77777777" w:rsidR="005E29F1" w:rsidRPr="005E29F1" w:rsidRDefault="005E29F1" w:rsidP="005E29F1">
            <w:pPr>
              <w:ind w:left="60"/>
              <w:rPr>
                <w:rFonts w:ascii="Arial" w:eastAsia="Arial" w:hAnsi="Arial" w:cs="Arial"/>
                <w:color w:val="000000"/>
              </w:rPr>
            </w:pPr>
            <w:r w:rsidRPr="005E29F1">
              <w:rPr>
                <w:rFonts w:ascii="Arial" w:eastAsia="Arial" w:hAnsi="Arial" w:cs="Arial"/>
                <w:color w:val="000000"/>
                <w:sz w:val="20"/>
              </w:rPr>
              <w:t xml:space="preserve">We aim to work closely with parents and provide them with all relevant information about their child.  </w:t>
            </w:r>
          </w:p>
          <w:p w14:paraId="20B555A4" w14:textId="77777777" w:rsidR="005E29F1" w:rsidRPr="005E29F1" w:rsidRDefault="005E29F1" w:rsidP="005E29F1">
            <w:pPr>
              <w:ind w:left="60"/>
              <w:rPr>
                <w:rFonts w:ascii="Arial" w:eastAsia="Arial" w:hAnsi="Arial" w:cs="Arial"/>
                <w:color w:val="000000"/>
              </w:rPr>
            </w:pPr>
            <w:r w:rsidRPr="005E29F1">
              <w:rPr>
                <w:rFonts w:ascii="Arial" w:eastAsia="Arial" w:hAnsi="Arial" w:cs="Arial"/>
                <w:color w:val="000000"/>
                <w:sz w:val="20"/>
              </w:rPr>
              <w:t xml:space="preserve"> </w:t>
            </w:r>
          </w:p>
          <w:p w14:paraId="67A34952" w14:textId="77777777" w:rsidR="005E29F1" w:rsidRPr="005E29F1" w:rsidRDefault="005E29F1" w:rsidP="005E29F1">
            <w:pPr>
              <w:ind w:left="60" w:right="60"/>
              <w:jc w:val="both"/>
              <w:rPr>
                <w:rFonts w:ascii="Arial" w:eastAsia="Arial" w:hAnsi="Arial" w:cs="Arial"/>
                <w:color w:val="000000"/>
              </w:rPr>
            </w:pPr>
            <w:r w:rsidRPr="005E29F1">
              <w:rPr>
                <w:rFonts w:ascii="Arial" w:eastAsia="Arial" w:hAnsi="Arial" w:cs="Arial"/>
                <w:color w:val="000000"/>
                <w:sz w:val="20"/>
              </w:rPr>
              <w:t xml:space="preserve">As well as ILP meetings and parent consultations we offer and encourage communication through e-mail and telephone calls. Parents are welcome to arrange a meeting to discuss their child’s needs outside of the school day through the class teacher or the school office. We also run parent forums and in addition a SEN coffee morning twice a year. </w:t>
            </w:r>
          </w:p>
        </w:tc>
      </w:tr>
    </w:tbl>
    <w:p w14:paraId="1412FD53" w14:textId="77777777" w:rsidR="005E29F1" w:rsidRPr="005E29F1" w:rsidRDefault="005E29F1" w:rsidP="005E29F1">
      <w:pPr>
        <w:spacing w:after="0"/>
        <w:ind w:left="-566" w:right="5360"/>
        <w:rPr>
          <w:rFonts w:ascii="Arial" w:eastAsia="Arial" w:hAnsi="Arial" w:cs="Arial"/>
          <w:color w:val="000000"/>
          <w:lang w:eastAsia="en-GB"/>
        </w:rPr>
      </w:pPr>
    </w:p>
    <w:tbl>
      <w:tblPr>
        <w:tblStyle w:val="TableGrid1"/>
        <w:tblW w:w="15702" w:type="dxa"/>
        <w:tblInd w:w="-107" w:type="dxa"/>
        <w:tblCellMar>
          <w:top w:w="124" w:type="dxa"/>
          <w:left w:w="107" w:type="dxa"/>
          <w:bottom w:w="75" w:type="dxa"/>
          <w:right w:w="6" w:type="dxa"/>
        </w:tblCellMar>
        <w:tblLook w:val="04A0" w:firstRow="1" w:lastRow="0" w:firstColumn="1" w:lastColumn="0" w:noHBand="0" w:noVBand="1"/>
      </w:tblPr>
      <w:tblGrid>
        <w:gridCol w:w="4927"/>
        <w:gridCol w:w="10775"/>
      </w:tblGrid>
      <w:tr w:rsidR="005E29F1" w:rsidRPr="005E29F1" w14:paraId="67F8C650" w14:textId="77777777" w:rsidTr="43868BC0">
        <w:trPr>
          <w:trHeight w:val="21"/>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tcPr>
          <w:p w14:paraId="378D0DFA" w14:textId="77777777" w:rsidR="005E29F1" w:rsidRPr="005E29F1" w:rsidRDefault="005E29F1" w:rsidP="005E29F1">
            <w:pPr>
              <w:rPr>
                <w:rFonts w:ascii="Arial" w:eastAsia="Arial" w:hAnsi="Arial" w:cs="Arial"/>
                <w:color w:val="000000"/>
              </w:rPr>
            </w:pP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E0BD5" w14:textId="77777777" w:rsidR="005E29F1" w:rsidRPr="005E29F1" w:rsidRDefault="005E29F1" w:rsidP="005E29F1">
            <w:pPr>
              <w:rPr>
                <w:rFonts w:ascii="Arial" w:eastAsia="Arial" w:hAnsi="Arial" w:cs="Arial"/>
                <w:color w:val="000000"/>
              </w:rPr>
            </w:pPr>
          </w:p>
        </w:tc>
      </w:tr>
      <w:tr w:rsidR="005E29F1" w:rsidRPr="005E29F1" w14:paraId="6DD5965E" w14:textId="77777777" w:rsidTr="43868BC0">
        <w:trPr>
          <w:trHeight w:val="1616"/>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vAlign w:val="center"/>
          </w:tcPr>
          <w:p w14:paraId="4DDCE665" w14:textId="77777777" w:rsidR="005E29F1" w:rsidRPr="005E29F1" w:rsidRDefault="005E29F1" w:rsidP="005E29F1">
            <w:pPr>
              <w:rPr>
                <w:rFonts w:ascii="Arial" w:eastAsia="Arial" w:hAnsi="Arial" w:cs="Arial"/>
                <w:color w:val="000000"/>
              </w:rPr>
            </w:pPr>
            <w:r w:rsidRPr="005E29F1">
              <w:rPr>
                <w:rFonts w:ascii="Arial" w:eastAsia="Arial" w:hAnsi="Arial" w:cs="Arial"/>
                <w:b/>
                <w:color w:val="FFFFFF"/>
                <w:sz w:val="20"/>
              </w:rPr>
              <w:t xml:space="preserve">How do we consult pupils with SEND and involve them in their education? </w:t>
            </w: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F89C8" w14:textId="73D01FEA" w:rsidR="005E29F1" w:rsidRPr="005E29F1" w:rsidRDefault="02B9E49A" w:rsidP="005E29F1">
            <w:pPr>
              <w:spacing w:after="1" w:line="241" w:lineRule="auto"/>
              <w:ind w:left="4" w:right="100"/>
              <w:jc w:val="both"/>
              <w:rPr>
                <w:rFonts w:ascii="Arial" w:eastAsia="Arial" w:hAnsi="Arial" w:cs="Arial"/>
                <w:color w:val="000000"/>
              </w:rPr>
            </w:pPr>
            <w:r w:rsidRPr="43868BC0">
              <w:rPr>
                <w:rFonts w:ascii="Arial" w:eastAsia="Arial" w:hAnsi="Arial" w:cs="Arial"/>
                <w:color w:val="000000" w:themeColor="text1"/>
                <w:sz w:val="20"/>
                <w:szCs w:val="20"/>
              </w:rPr>
              <w:t>C</w:t>
            </w:r>
            <w:r w:rsidR="2387E64C" w:rsidRPr="43868BC0">
              <w:rPr>
                <w:rFonts w:ascii="Arial" w:eastAsia="Arial" w:hAnsi="Arial" w:cs="Arial"/>
                <w:color w:val="000000" w:themeColor="text1"/>
                <w:sz w:val="20"/>
                <w:szCs w:val="20"/>
              </w:rPr>
              <w:t xml:space="preserve">hildren on the SEN register </w:t>
            </w:r>
            <w:r w:rsidR="59F0BF17" w:rsidRPr="43868BC0">
              <w:rPr>
                <w:rFonts w:ascii="Arial" w:eastAsia="Arial" w:hAnsi="Arial" w:cs="Arial"/>
                <w:color w:val="000000" w:themeColor="text1"/>
                <w:sz w:val="20"/>
                <w:szCs w:val="20"/>
              </w:rPr>
              <w:t xml:space="preserve">may </w:t>
            </w:r>
            <w:r w:rsidR="2387E64C" w:rsidRPr="43868BC0">
              <w:rPr>
                <w:rFonts w:ascii="Arial" w:eastAsia="Arial" w:hAnsi="Arial" w:cs="Arial"/>
                <w:color w:val="000000" w:themeColor="text1"/>
                <w:sz w:val="20"/>
                <w:szCs w:val="20"/>
              </w:rPr>
              <w:t xml:space="preserve">have an Individual Learning Plan. As part of this plan Pupils meet with the SENCO and completer a </w:t>
            </w:r>
            <w:proofErr w:type="gramStart"/>
            <w:r w:rsidR="2387E64C" w:rsidRPr="43868BC0">
              <w:rPr>
                <w:rFonts w:ascii="Arial" w:eastAsia="Arial" w:hAnsi="Arial" w:cs="Arial"/>
                <w:color w:val="000000" w:themeColor="text1"/>
                <w:sz w:val="20"/>
                <w:szCs w:val="20"/>
              </w:rPr>
              <w:t>one page</w:t>
            </w:r>
            <w:proofErr w:type="gramEnd"/>
            <w:r w:rsidR="2387E64C" w:rsidRPr="43868BC0">
              <w:rPr>
                <w:rFonts w:ascii="Arial" w:eastAsia="Arial" w:hAnsi="Arial" w:cs="Arial"/>
                <w:color w:val="000000" w:themeColor="text1"/>
                <w:sz w:val="20"/>
                <w:szCs w:val="20"/>
              </w:rPr>
              <w:t xml:space="preserve"> profile to gather their views around their learning and what they feel helps them at school. They, alongside their parents/carers are also invited to comment of their ILP targets after each </w:t>
            </w:r>
            <w:proofErr w:type="spellStart"/>
            <w:proofErr w:type="gramStart"/>
            <w:r w:rsidR="2387E64C" w:rsidRPr="43868BC0">
              <w:rPr>
                <w:rFonts w:ascii="Arial" w:eastAsia="Arial" w:hAnsi="Arial" w:cs="Arial"/>
                <w:color w:val="000000" w:themeColor="text1"/>
                <w:sz w:val="20"/>
                <w:szCs w:val="20"/>
              </w:rPr>
              <w:t>review.Children</w:t>
            </w:r>
            <w:proofErr w:type="spellEnd"/>
            <w:proofErr w:type="gramEnd"/>
            <w:r w:rsidR="2387E64C" w:rsidRPr="43868BC0">
              <w:rPr>
                <w:rFonts w:ascii="Arial" w:eastAsia="Arial" w:hAnsi="Arial" w:cs="Arial"/>
                <w:color w:val="000000" w:themeColor="text1"/>
                <w:sz w:val="20"/>
                <w:szCs w:val="20"/>
              </w:rPr>
              <w:t xml:space="preserve"> with an Educational Health and Care Plan (EHCP) will have annual reviews of their progress with the family and any professionals who are working with them.  Pupils are directly involved in </w:t>
            </w:r>
            <w:proofErr w:type="gramStart"/>
            <w:r w:rsidR="2387E64C" w:rsidRPr="43868BC0">
              <w:rPr>
                <w:rFonts w:ascii="Arial" w:eastAsia="Arial" w:hAnsi="Arial" w:cs="Arial"/>
                <w:color w:val="000000" w:themeColor="text1"/>
                <w:sz w:val="20"/>
                <w:szCs w:val="20"/>
              </w:rPr>
              <w:t>both of these</w:t>
            </w:r>
            <w:proofErr w:type="gramEnd"/>
            <w:r w:rsidR="2387E64C" w:rsidRPr="43868BC0">
              <w:rPr>
                <w:rFonts w:ascii="Arial" w:eastAsia="Arial" w:hAnsi="Arial" w:cs="Arial"/>
                <w:color w:val="000000" w:themeColor="text1"/>
                <w:sz w:val="20"/>
                <w:szCs w:val="20"/>
              </w:rPr>
              <w:t xml:space="preserve"> processes. </w:t>
            </w:r>
          </w:p>
        </w:tc>
      </w:tr>
      <w:tr w:rsidR="005E29F1" w:rsidRPr="005E29F1" w14:paraId="79EB95E8" w14:textId="77777777" w:rsidTr="43868BC0">
        <w:trPr>
          <w:trHeight w:val="1370"/>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vAlign w:val="bottom"/>
          </w:tcPr>
          <w:p w14:paraId="35F696C0" w14:textId="77777777" w:rsidR="005E29F1" w:rsidRPr="005E29F1" w:rsidRDefault="005E29F1" w:rsidP="005E29F1">
            <w:pPr>
              <w:rPr>
                <w:rFonts w:ascii="Arial" w:eastAsia="Arial" w:hAnsi="Arial" w:cs="Arial"/>
                <w:color w:val="000000"/>
              </w:rPr>
            </w:pPr>
            <w:r w:rsidRPr="005E29F1">
              <w:rPr>
                <w:rFonts w:ascii="Arial" w:eastAsia="Arial" w:hAnsi="Arial" w:cs="Arial"/>
                <w:b/>
                <w:color w:val="FFFFFF"/>
                <w:sz w:val="20"/>
              </w:rPr>
              <w:t xml:space="preserve">How do we assess and review pupils’ progress towards their outcomes? </w:t>
            </w: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020E4E" w14:textId="77777777" w:rsidR="005E29F1" w:rsidRPr="005E29F1" w:rsidRDefault="005E29F1" w:rsidP="005E29F1">
            <w:pPr>
              <w:ind w:left="4" w:right="100"/>
              <w:jc w:val="both"/>
              <w:rPr>
                <w:rFonts w:ascii="Arial" w:eastAsia="Arial" w:hAnsi="Arial" w:cs="Arial"/>
                <w:color w:val="000000"/>
              </w:rPr>
            </w:pPr>
            <w:r w:rsidRPr="005E29F1">
              <w:rPr>
                <w:rFonts w:ascii="Arial" w:eastAsia="Arial" w:hAnsi="Arial" w:cs="Arial"/>
                <w:color w:val="000000"/>
                <w:sz w:val="20"/>
              </w:rPr>
              <w:t xml:space="preserve">The class teacher is continually monitoring progress through work produced in class, discussions with pupils as well as more formal forms of assessment. Progress against individual targets is reviewed at ILP review meeting. These inform whether additional support may be necessary and is communicated with parents so that support can also be put in place at home to reinforce the learning taking place within the classroom. </w:t>
            </w:r>
          </w:p>
        </w:tc>
      </w:tr>
      <w:tr w:rsidR="005E29F1" w:rsidRPr="005E29F1" w14:paraId="5648CCAF" w14:textId="77777777" w:rsidTr="43868BC0">
        <w:trPr>
          <w:trHeight w:val="2077"/>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vAlign w:val="center"/>
          </w:tcPr>
          <w:p w14:paraId="5DE2E1BC" w14:textId="77777777" w:rsidR="005E29F1" w:rsidRPr="005E29F1" w:rsidRDefault="005E29F1" w:rsidP="005E29F1">
            <w:pPr>
              <w:rPr>
                <w:rFonts w:ascii="Arial" w:eastAsia="Arial" w:hAnsi="Arial" w:cs="Arial"/>
                <w:color w:val="000000"/>
              </w:rPr>
            </w:pPr>
            <w:r w:rsidRPr="005E29F1">
              <w:rPr>
                <w:rFonts w:ascii="Arial" w:eastAsia="Arial" w:hAnsi="Arial" w:cs="Arial"/>
                <w:b/>
                <w:color w:val="FFFFFF"/>
                <w:sz w:val="20"/>
              </w:rPr>
              <w:t xml:space="preserve">How do we support pupils moving between different phases of education? </w:t>
            </w: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ADE42" w14:textId="77777777" w:rsidR="005E29F1" w:rsidRPr="005E29F1" w:rsidRDefault="005E29F1" w:rsidP="005E29F1">
            <w:pPr>
              <w:spacing w:after="1" w:line="241" w:lineRule="auto"/>
              <w:ind w:left="4" w:right="103"/>
              <w:jc w:val="both"/>
              <w:rPr>
                <w:rFonts w:ascii="Arial" w:eastAsia="Arial" w:hAnsi="Arial" w:cs="Arial"/>
                <w:color w:val="000000"/>
              </w:rPr>
            </w:pPr>
            <w:r w:rsidRPr="005E29F1">
              <w:rPr>
                <w:rFonts w:ascii="Arial" w:eastAsia="Arial" w:hAnsi="Arial" w:cs="Arial"/>
                <w:color w:val="000000"/>
                <w:sz w:val="20"/>
              </w:rPr>
              <w:t xml:space="preserve">Good transition arrangements are crucial in preparing children and families for moving from one phase of education to another. The </w:t>
            </w:r>
            <w:proofErr w:type="gramStart"/>
            <w:r w:rsidRPr="005E29F1">
              <w:rPr>
                <w:rFonts w:ascii="Arial" w:eastAsia="Arial" w:hAnsi="Arial" w:cs="Arial"/>
                <w:color w:val="000000"/>
                <w:sz w:val="20"/>
              </w:rPr>
              <w:t>school works</w:t>
            </w:r>
            <w:proofErr w:type="gramEnd"/>
            <w:r w:rsidRPr="005E29F1">
              <w:rPr>
                <w:rFonts w:ascii="Arial" w:eastAsia="Arial" w:hAnsi="Arial" w:cs="Arial"/>
                <w:color w:val="000000"/>
                <w:sz w:val="20"/>
              </w:rPr>
              <w:t xml:space="preserve"> closely with a number of other groups as well as internally to make sure these arrangements are extensive and robust.  As well as transferring important information we will arrange a meeting where all parties can discuss concerns and issues and put together a personalised plan for the child concerned. </w:t>
            </w:r>
          </w:p>
          <w:p w14:paraId="2A2D7893"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 </w:t>
            </w:r>
          </w:p>
          <w:p w14:paraId="2D7756C7" w14:textId="77777777" w:rsidR="005E29F1" w:rsidRPr="005E29F1" w:rsidRDefault="005E29F1" w:rsidP="005E29F1">
            <w:pPr>
              <w:ind w:left="4" w:right="113"/>
              <w:jc w:val="both"/>
              <w:rPr>
                <w:rFonts w:ascii="Arial" w:eastAsia="Arial" w:hAnsi="Arial" w:cs="Arial"/>
                <w:color w:val="000000"/>
              </w:rPr>
            </w:pPr>
            <w:r w:rsidRPr="005E29F1">
              <w:rPr>
                <w:rFonts w:ascii="Arial" w:eastAsia="Arial" w:hAnsi="Arial" w:cs="Arial"/>
                <w:color w:val="000000"/>
                <w:sz w:val="20"/>
              </w:rPr>
              <w:t xml:space="preserve">Children join from a wide range of </w:t>
            </w:r>
            <w:proofErr w:type="gramStart"/>
            <w:r w:rsidRPr="005E29F1">
              <w:rPr>
                <w:rFonts w:ascii="Arial" w:eastAsia="Arial" w:hAnsi="Arial" w:cs="Arial"/>
                <w:color w:val="000000"/>
                <w:sz w:val="20"/>
              </w:rPr>
              <w:t>settings</w:t>
            </w:r>
            <w:proofErr w:type="gramEnd"/>
            <w:r w:rsidRPr="005E29F1">
              <w:rPr>
                <w:rFonts w:ascii="Arial" w:eastAsia="Arial" w:hAnsi="Arial" w:cs="Arial"/>
                <w:color w:val="000000"/>
                <w:sz w:val="20"/>
              </w:rPr>
              <w:t xml:space="preserve"> and we have worked hard to develop close links with all of our Early Years providers.  We liaise with them when children move from Early Years settings to our school. If </w:t>
            </w:r>
            <w:proofErr w:type="gramStart"/>
            <w:r w:rsidRPr="005E29F1">
              <w:rPr>
                <w:rFonts w:ascii="Arial" w:eastAsia="Arial" w:hAnsi="Arial" w:cs="Arial"/>
                <w:color w:val="000000"/>
                <w:sz w:val="20"/>
              </w:rPr>
              <w:t>necessary</w:t>
            </w:r>
            <w:proofErr w:type="gramEnd"/>
            <w:r w:rsidRPr="005E29F1">
              <w:rPr>
                <w:rFonts w:ascii="Arial" w:eastAsia="Arial" w:hAnsi="Arial" w:cs="Arial"/>
                <w:color w:val="000000"/>
                <w:sz w:val="20"/>
              </w:rPr>
              <w:t xml:space="preserve"> we will arrange additional transition meetings both at the setting and at school, if this is required for an individual child. </w:t>
            </w:r>
          </w:p>
        </w:tc>
      </w:tr>
      <w:tr w:rsidR="005E29F1" w:rsidRPr="005E29F1" w14:paraId="27AE23A9" w14:textId="77777777" w:rsidTr="43868BC0">
        <w:trPr>
          <w:trHeight w:val="2535"/>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vAlign w:val="center"/>
          </w:tcPr>
          <w:p w14:paraId="41E13ED9" w14:textId="77777777" w:rsidR="005E29F1" w:rsidRPr="005E29F1" w:rsidRDefault="005E29F1" w:rsidP="005E29F1">
            <w:pPr>
              <w:rPr>
                <w:rFonts w:ascii="Arial" w:eastAsia="Arial" w:hAnsi="Arial" w:cs="Arial"/>
                <w:color w:val="000000"/>
              </w:rPr>
            </w:pPr>
            <w:r w:rsidRPr="005E29F1">
              <w:rPr>
                <w:rFonts w:ascii="Arial" w:eastAsia="Arial" w:hAnsi="Arial" w:cs="Arial"/>
                <w:b/>
                <w:color w:val="FFFFFF"/>
                <w:sz w:val="20"/>
              </w:rPr>
              <w:lastRenderedPageBreak/>
              <w:t xml:space="preserve">How do we support pupils with SEND to improve their emotional and social development? </w:t>
            </w: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4EC89" w14:textId="77777777" w:rsidR="005E29F1" w:rsidRPr="005E29F1" w:rsidRDefault="005E29F1" w:rsidP="005E29F1">
            <w:pPr>
              <w:spacing w:after="1"/>
              <w:ind w:left="4" w:right="102"/>
              <w:jc w:val="both"/>
              <w:rPr>
                <w:rFonts w:ascii="Arial" w:eastAsia="Arial" w:hAnsi="Arial" w:cs="Arial"/>
                <w:color w:val="000000"/>
              </w:rPr>
            </w:pPr>
            <w:r w:rsidRPr="005E29F1">
              <w:rPr>
                <w:rFonts w:ascii="Arial" w:eastAsia="Arial" w:hAnsi="Arial" w:cs="Arial"/>
                <w:color w:val="000000"/>
                <w:sz w:val="20"/>
              </w:rPr>
              <w:t xml:space="preserve">We aim to support children through any difficult times and give them the opportunity to grow within a nurturing environment. We have a detailed behaviour policy which focuses on positive rewards and </w:t>
            </w:r>
            <w:proofErr w:type="gramStart"/>
            <w:r w:rsidRPr="005E29F1">
              <w:rPr>
                <w:rFonts w:ascii="Arial" w:eastAsia="Arial" w:hAnsi="Arial" w:cs="Arial"/>
                <w:color w:val="000000"/>
                <w:sz w:val="20"/>
              </w:rPr>
              <w:t>praise, but</w:t>
            </w:r>
            <w:proofErr w:type="gramEnd"/>
            <w:r w:rsidRPr="005E29F1">
              <w:rPr>
                <w:rFonts w:ascii="Arial" w:eastAsia="Arial" w:hAnsi="Arial" w:cs="Arial"/>
                <w:color w:val="000000"/>
                <w:sz w:val="20"/>
              </w:rPr>
              <w:t xml:space="preserve"> is reinforced by appropriate sanctions if necessary. </w:t>
            </w:r>
          </w:p>
          <w:p w14:paraId="7E633E93"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 </w:t>
            </w:r>
          </w:p>
          <w:p w14:paraId="40648284" w14:textId="77777777" w:rsidR="005E29F1" w:rsidRPr="005E29F1" w:rsidRDefault="005E29F1" w:rsidP="005E29F1">
            <w:pPr>
              <w:spacing w:line="241" w:lineRule="auto"/>
              <w:ind w:left="4"/>
              <w:jc w:val="both"/>
              <w:rPr>
                <w:rFonts w:ascii="Arial" w:eastAsia="Arial" w:hAnsi="Arial" w:cs="Arial"/>
                <w:color w:val="000000"/>
              </w:rPr>
            </w:pPr>
            <w:r w:rsidRPr="005E29F1">
              <w:rPr>
                <w:rFonts w:ascii="Arial" w:eastAsia="Arial" w:hAnsi="Arial" w:cs="Arial"/>
                <w:color w:val="000000"/>
                <w:sz w:val="20"/>
              </w:rPr>
              <w:t xml:space="preserve">Our schools provide a range of clubs and groups for vulnerable children who need emotional support.  Across the key stages, other support staff provide social skills intervention groups.  </w:t>
            </w:r>
          </w:p>
          <w:p w14:paraId="6AEFD831"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 </w:t>
            </w:r>
          </w:p>
          <w:p w14:paraId="0E45D2A1" w14:textId="77777777" w:rsidR="005E29F1" w:rsidRPr="005E29F1" w:rsidRDefault="005E29F1" w:rsidP="005E29F1">
            <w:pPr>
              <w:ind w:left="4" w:right="100"/>
              <w:jc w:val="both"/>
              <w:rPr>
                <w:rFonts w:ascii="Arial" w:eastAsia="Arial" w:hAnsi="Arial" w:cs="Arial"/>
                <w:color w:val="000000"/>
              </w:rPr>
            </w:pPr>
            <w:r w:rsidRPr="005E29F1">
              <w:rPr>
                <w:rFonts w:ascii="Arial" w:eastAsia="Arial" w:hAnsi="Arial" w:cs="Arial"/>
                <w:color w:val="000000"/>
                <w:sz w:val="20"/>
              </w:rPr>
              <w:t xml:space="preserve">Good attendance is crucial to good performance; we aim to make school life interesting and stimulating so that children want to come to school. If there is a problem or difficulty that is impacting upon attendance or </w:t>
            </w:r>
            <w:proofErr w:type="gramStart"/>
            <w:r w:rsidRPr="005E29F1">
              <w:rPr>
                <w:rFonts w:ascii="Arial" w:eastAsia="Arial" w:hAnsi="Arial" w:cs="Arial"/>
                <w:color w:val="000000"/>
                <w:sz w:val="20"/>
              </w:rPr>
              <w:t>behaviour</w:t>
            </w:r>
            <w:proofErr w:type="gramEnd"/>
            <w:r w:rsidRPr="005E29F1">
              <w:rPr>
                <w:rFonts w:ascii="Arial" w:eastAsia="Arial" w:hAnsi="Arial" w:cs="Arial"/>
                <w:color w:val="000000"/>
                <w:sz w:val="20"/>
              </w:rPr>
              <w:t xml:space="preserve"> we will aim to resolve it so that attendance improves.  </w:t>
            </w:r>
          </w:p>
        </w:tc>
      </w:tr>
      <w:tr w:rsidR="005E29F1" w:rsidRPr="005E29F1" w14:paraId="6DA91664" w14:textId="77777777" w:rsidTr="43868BC0">
        <w:trPr>
          <w:trHeight w:val="695"/>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tcPr>
          <w:p w14:paraId="5E9AD492" w14:textId="77777777" w:rsidR="005E29F1" w:rsidRPr="005E29F1" w:rsidRDefault="005E29F1" w:rsidP="005E29F1">
            <w:pPr>
              <w:rPr>
                <w:rFonts w:ascii="Arial" w:eastAsia="Arial" w:hAnsi="Arial" w:cs="Arial"/>
                <w:color w:val="000000"/>
              </w:rPr>
            </w:pPr>
            <w:r w:rsidRPr="005E29F1">
              <w:rPr>
                <w:rFonts w:ascii="Arial" w:eastAsia="Arial" w:hAnsi="Arial" w:cs="Arial"/>
                <w:b/>
                <w:color w:val="FFFFFF"/>
                <w:sz w:val="20"/>
              </w:rPr>
              <w:t xml:space="preserve">What expertise and training do our staff have to support pupils with SEND? </w:t>
            </w: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9DE7F" w14:textId="77777777" w:rsidR="005E29F1" w:rsidRPr="005E29F1" w:rsidRDefault="005E29F1" w:rsidP="005E29F1">
            <w:pPr>
              <w:ind w:left="4"/>
              <w:jc w:val="both"/>
              <w:rPr>
                <w:rFonts w:ascii="Arial" w:eastAsia="Arial" w:hAnsi="Arial" w:cs="Arial"/>
                <w:color w:val="000000"/>
                <w:sz w:val="20"/>
              </w:rPr>
            </w:pPr>
            <w:r w:rsidRPr="005E29F1">
              <w:rPr>
                <w:rFonts w:ascii="Arial" w:eastAsia="Arial" w:hAnsi="Arial" w:cs="Arial"/>
                <w:color w:val="000000"/>
                <w:sz w:val="20"/>
              </w:rPr>
              <w:t>The SENCO hold the National qualification for Special educational need leadership</w:t>
            </w:r>
          </w:p>
          <w:p w14:paraId="653998D5" w14:textId="77777777" w:rsidR="005E29F1" w:rsidRPr="005E29F1" w:rsidRDefault="005E29F1" w:rsidP="005E29F1">
            <w:pPr>
              <w:ind w:left="4"/>
              <w:jc w:val="both"/>
              <w:rPr>
                <w:rFonts w:ascii="Arial" w:eastAsia="Arial" w:hAnsi="Arial" w:cs="Arial"/>
                <w:color w:val="000000"/>
              </w:rPr>
            </w:pPr>
            <w:r w:rsidRPr="005E29F1">
              <w:rPr>
                <w:rFonts w:ascii="Arial" w:eastAsia="Arial" w:hAnsi="Arial" w:cs="Arial"/>
                <w:color w:val="000000"/>
                <w:sz w:val="20"/>
              </w:rPr>
              <w:t xml:space="preserve">The Head and SENCO work with teachers, support staff and others to organise and deliver provision for children with SEND.  Our teachers are experienced in </w:t>
            </w:r>
            <w:proofErr w:type="gramStart"/>
            <w:r w:rsidRPr="005E29F1">
              <w:rPr>
                <w:rFonts w:ascii="Arial" w:eastAsia="Arial" w:hAnsi="Arial" w:cs="Arial"/>
                <w:color w:val="000000"/>
                <w:sz w:val="20"/>
              </w:rPr>
              <w:t>making adjustments to</w:t>
            </w:r>
            <w:proofErr w:type="gramEnd"/>
            <w:r w:rsidRPr="005E29F1">
              <w:rPr>
                <w:rFonts w:ascii="Arial" w:eastAsia="Arial" w:hAnsi="Arial" w:cs="Arial"/>
                <w:color w:val="000000"/>
                <w:sz w:val="20"/>
              </w:rPr>
              <w:t xml:space="preserve"> meet the needs of individual children.  </w:t>
            </w:r>
          </w:p>
        </w:tc>
      </w:tr>
    </w:tbl>
    <w:p w14:paraId="0ACCF391" w14:textId="77777777" w:rsidR="005E29F1" w:rsidRPr="005E29F1" w:rsidRDefault="005E29F1" w:rsidP="005E29F1">
      <w:pPr>
        <w:spacing w:after="0"/>
        <w:ind w:left="-566" w:right="5360"/>
        <w:rPr>
          <w:rFonts w:ascii="Arial" w:eastAsia="Arial" w:hAnsi="Arial" w:cs="Arial"/>
          <w:color w:val="000000"/>
          <w:lang w:eastAsia="en-GB"/>
        </w:rPr>
      </w:pPr>
    </w:p>
    <w:tbl>
      <w:tblPr>
        <w:tblStyle w:val="TableGrid1"/>
        <w:tblW w:w="15702" w:type="dxa"/>
        <w:tblInd w:w="-107" w:type="dxa"/>
        <w:tblCellMar>
          <w:top w:w="124" w:type="dxa"/>
          <w:left w:w="107" w:type="dxa"/>
          <w:right w:w="50" w:type="dxa"/>
        </w:tblCellMar>
        <w:tblLook w:val="04A0" w:firstRow="1" w:lastRow="0" w:firstColumn="1" w:lastColumn="0" w:noHBand="0" w:noVBand="1"/>
      </w:tblPr>
      <w:tblGrid>
        <w:gridCol w:w="4927"/>
        <w:gridCol w:w="10775"/>
      </w:tblGrid>
      <w:tr w:rsidR="005E29F1" w:rsidRPr="005E29F1" w14:paraId="4E506344" w14:textId="77777777" w:rsidTr="43868BC0">
        <w:trPr>
          <w:trHeight w:val="5375"/>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tcPr>
          <w:p w14:paraId="73A8B141" w14:textId="77777777" w:rsidR="005E29F1" w:rsidRPr="005E29F1" w:rsidRDefault="005E29F1" w:rsidP="005E29F1">
            <w:pPr>
              <w:rPr>
                <w:rFonts w:ascii="Arial" w:eastAsia="Arial" w:hAnsi="Arial" w:cs="Arial"/>
                <w:color w:val="000000"/>
              </w:rPr>
            </w:pP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4F191" w14:textId="77777777" w:rsidR="005E29F1" w:rsidRPr="005E29F1" w:rsidRDefault="005E29F1" w:rsidP="005E29F1">
            <w:pPr>
              <w:spacing w:line="241" w:lineRule="auto"/>
              <w:ind w:left="4"/>
              <w:jc w:val="both"/>
              <w:rPr>
                <w:rFonts w:ascii="Arial" w:eastAsia="Arial" w:hAnsi="Arial" w:cs="Arial"/>
                <w:color w:val="000000"/>
              </w:rPr>
            </w:pPr>
            <w:r w:rsidRPr="005E29F1">
              <w:rPr>
                <w:rFonts w:ascii="Arial" w:eastAsia="Arial" w:hAnsi="Arial" w:cs="Arial"/>
                <w:color w:val="000000"/>
                <w:sz w:val="20"/>
              </w:rPr>
              <w:t xml:space="preserve">Amongst support staff, there is a wide range of experience and expertise in the different areas of SEND and the types of assessment and interventions that are used. </w:t>
            </w:r>
          </w:p>
          <w:p w14:paraId="37D41155"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 </w:t>
            </w:r>
          </w:p>
          <w:p w14:paraId="5DA9B28F" w14:textId="77777777" w:rsidR="005E29F1" w:rsidRPr="005E29F1" w:rsidRDefault="005E29F1" w:rsidP="005E29F1">
            <w:pPr>
              <w:spacing w:after="1" w:line="241" w:lineRule="auto"/>
              <w:ind w:left="4" w:right="67"/>
              <w:jc w:val="both"/>
              <w:rPr>
                <w:rFonts w:ascii="Arial" w:eastAsia="Arial" w:hAnsi="Arial" w:cs="Arial"/>
                <w:color w:val="000000"/>
              </w:rPr>
            </w:pPr>
            <w:r w:rsidRPr="005E29F1">
              <w:rPr>
                <w:rFonts w:ascii="Arial" w:eastAsia="Arial" w:hAnsi="Arial" w:cs="Arial"/>
                <w:color w:val="000000"/>
                <w:sz w:val="20"/>
              </w:rPr>
              <w:t xml:space="preserve">All staff have basic awareness level training in supporting children with a variety of special educational needs.  Several staff have received enhanced training in supporting children with a variety of special educational needs </w:t>
            </w:r>
            <w:proofErr w:type="gramStart"/>
            <w:r w:rsidRPr="005E29F1">
              <w:rPr>
                <w:rFonts w:ascii="Arial" w:eastAsia="Arial" w:hAnsi="Arial" w:cs="Arial"/>
                <w:color w:val="000000"/>
                <w:sz w:val="20"/>
              </w:rPr>
              <w:t>including:</w:t>
            </w:r>
            <w:proofErr w:type="gramEnd"/>
            <w:r w:rsidRPr="005E29F1">
              <w:rPr>
                <w:rFonts w:ascii="Arial" w:eastAsia="Arial" w:hAnsi="Arial" w:cs="Arial"/>
                <w:color w:val="000000"/>
                <w:sz w:val="20"/>
              </w:rPr>
              <w:t xml:space="preserve"> autistic spectrum conditions, speech, language and communication needs.  Where necessary, support staff are trained to support the </w:t>
            </w:r>
            <w:proofErr w:type="gramStart"/>
            <w:r w:rsidRPr="005E29F1">
              <w:rPr>
                <w:rFonts w:ascii="Arial" w:eastAsia="Arial" w:hAnsi="Arial" w:cs="Arial"/>
                <w:color w:val="000000"/>
                <w:sz w:val="20"/>
              </w:rPr>
              <w:t>particular needs</w:t>
            </w:r>
            <w:proofErr w:type="gramEnd"/>
            <w:r w:rsidRPr="005E29F1">
              <w:rPr>
                <w:rFonts w:ascii="Arial" w:eastAsia="Arial" w:hAnsi="Arial" w:cs="Arial"/>
                <w:color w:val="000000"/>
                <w:sz w:val="20"/>
              </w:rPr>
              <w:t xml:space="preserve"> of the children they work with. </w:t>
            </w:r>
          </w:p>
          <w:p w14:paraId="5233F921"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 </w:t>
            </w:r>
          </w:p>
          <w:p w14:paraId="2EE95762"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We also have access to a range of specialist support services, including: </w:t>
            </w:r>
          </w:p>
          <w:p w14:paraId="48CA0FC3"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 </w:t>
            </w:r>
          </w:p>
          <w:p w14:paraId="0ACB786C" w14:textId="77777777" w:rsidR="005E29F1" w:rsidRPr="005E29F1" w:rsidRDefault="005E29F1" w:rsidP="005E29F1">
            <w:pPr>
              <w:numPr>
                <w:ilvl w:val="0"/>
                <w:numId w:val="4"/>
              </w:numPr>
              <w:spacing w:line="249" w:lineRule="auto"/>
              <w:ind w:right="305"/>
              <w:rPr>
                <w:rFonts w:ascii="Arial" w:eastAsia="Arial" w:hAnsi="Arial" w:cs="Arial"/>
                <w:color w:val="000000"/>
              </w:rPr>
            </w:pPr>
            <w:r w:rsidRPr="005E29F1">
              <w:rPr>
                <w:rFonts w:ascii="Arial" w:eastAsia="Arial" w:hAnsi="Arial" w:cs="Arial"/>
                <w:color w:val="000000"/>
                <w:sz w:val="20"/>
              </w:rPr>
              <w:t xml:space="preserve">Learning and Behaviour Advisory Team (LBAT) </w:t>
            </w:r>
          </w:p>
          <w:p w14:paraId="3AD76CC6" w14:textId="77777777" w:rsidR="005E29F1" w:rsidRPr="005E29F1" w:rsidRDefault="005E29F1" w:rsidP="005E29F1">
            <w:pPr>
              <w:numPr>
                <w:ilvl w:val="0"/>
                <w:numId w:val="4"/>
              </w:numPr>
              <w:spacing w:line="249" w:lineRule="auto"/>
              <w:ind w:right="305"/>
              <w:rPr>
                <w:rFonts w:ascii="Arial" w:eastAsia="Arial" w:hAnsi="Arial" w:cs="Arial"/>
                <w:color w:val="000000"/>
              </w:rPr>
            </w:pPr>
            <w:r w:rsidRPr="005E29F1">
              <w:rPr>
                <w:rFonts w:ascii="Arial" w:eastAsia="Arial" w:hAnsi="Arial" w:cs="Arial"/>
                <w:color w:val="000000"/>
                <w:sz w:val="20"/>
              </w:rPr>
              <w:t xml:space="preserve">Autism and Social Communication Team (AST) </w:t>
            </w:r>
          </w:p>
          <w:p w14:paraId="7574C1D7" w14:textId="77777777" w:rsidR="005E29F1" w:rsidRPr="005E29F1" w:rsidRDefault="005E29F1" w:rsidP="005E29F1">
            <w:pPr>
              <w:numPr>
                <w:ilvl w:val="0"/>
                <w:numId w:val="4"/>
              </w:numPr>
              <w:spacing w:line="249" w:lineRule="auto"/>
              <w:ind w:right="305"/>
              <w:rPr>
                <w:rFonts w:ascii="Arial" w:eastAsia="Arial" w:hAnsi="Arial" w:cs="Arial"/>
                <w:color w:val="000000"/>
              </w:rPr>
            </w:pPr>
            <w:r w:rsidRPr="005E29F1">
              <w:rPr>
                <w:rFonts w:ascii="Arial" w:eastAsia="Arial" w:hAnsi="Arial" w:cs="Arial"/>
                <w:color w:val="000000"/>
                <w:sz w:val="20"/>
              </w:rPr>
              <w:t xml:space="preserve">Primary Child &amp; Adolescent Mental Health Services (CAMHS) </w:t>
            </w:r>
          </w:p>
          <w:p w14:paraId="1B3D541D" w14:textId="77777777" w:rsidR="005E29F1" w:rsidRPr="005E29F1" w:rsidRDefault="005E29F1" w:rsidP="005E29F1">
            <w:pPr>
              <w:numPr>
                <w:ilvl w:val="0"/>
                <w:numId w:val="4"/>
              </w:numPr>
              <w:spacing w:line="249" w:lineRule="auto"/>
              <w:ind w:right="305"/>
              <w:rPr>
                <w:rFonts w:ascii="Arial" w:eastAsia="Arial" w:hAnsi="Arial" w:cs="Arial"/>
                <w:color w:val="000000"/>
              </w:rPr>
            </w:pPr>
            <w:r w:rsidRPr="005E29F1">
              <w:rPr>
                <w:rFonts w:ascii="Arial" w:eastAsia="Arial" w:hAnsi="Arial" w:cs="Arial"/>
                <w:color w:val="000000"/>
                <w:sz w:val="20"/>
              </w:rPr>
              <w:t xml:space="preserve">Speech and language Therapists (SALT) </w:t>
            </w:r>
          </w:p>
          <w:p w14:paraId="1AD08B85" w14:textId="77777777" w:rsidR="005E29F1" w:rsidRPr="005E29F1" w:rsidRDefault="005E29F1" w:rsidP="005E29F1">
            <w:pPr>
              <w:numPr>
                <w:ilvl w:val="0"/>
                <w:numId w:val="4"/>
              </w:numPr>
              <w:spacing w:line="249" w:lineRule="auto"/>
              <w:ind w:right="305"/>
              <w:rPr>
                <w:rFonts w:ascii="Arial" w:eastAsia="Arial" w:hAnsi="Arial" w:cs="Arial"/>
                <w:color w:val="000000"/>
              </w:rPr>
            </w:pPr>
            <w:r w:rsidRPr="005E29F1">
              <w:rPr>
                <w:rFonts w:ascii="Arial" w:eastAsia="Arial" w:hAnsi="Arial" w:cs="Arial"/>
                <w:color w:val="000000"/>
                <w:sz w:val="20"/>
              </w:rPr>
              <w:t xml:space="preserve">Sensory Support Service </w:t>
            </w:r>
          </w:p>
          <w:p w14:paraId="06A404CB" w14:textId="2E2E0AA6" w:rsidR="005E29F1" w:rsidRPr="005E29F1" w:rsidRDefault="2387E64C" w:rsidP="005E29F1">
            <w:pPr>
              <w:numPr>
                <w:ilvl w:val="0"/>
                <w:numId w:val="4"/>
              </w:numPr>
              <w:spacing w:line="249" w:lineRule="auto"/>
              <w:ind w:right="305"/>
              <w:rPr>
                <w:rFonts w:ascii="Arial" w:eastAsia="Arial" w:hAnsi="Arial" w:cs="Arial"/>
                <w:color w:val="000000"/>
              </w:rPr>
            </w:pPr>
            <w:r w:rsidRPr="43868BC0">
              <w:rPr>
                <w:rFonts w:ascii="Arial" w:eastAsia="Arial" w:hAnsi="Arial" w:cs="Arial"/>
                <w:color w:val="000000" w:themeColor="text1"/>
                <w:sz w:val="20"/>
                <w:szCs w:val="20"/>
              </w:rPr>
              <w:t xml:space="preserve">Occupational Therapy (OT) </w:t>
            </w:r>
          </w:p>
          <w:p w14:paraId="5D58977E" w14:textId="77777777" w:rsidR="005E29F1" w:rsidRPr="005E29F1" w:rsidRDefault="2387E64C" w:rsidP="005E29F1">
            <w:pPr>
              <w:numPr>
                <w:ilvl w:val="0"/>
                <w:numId w:val="4"/>
              </w:numPr>
              <w:spacing w:line="249" w:lineRule="auto"/>
              <w:ind w:right="305"/>
              <w:rPr>
                <w:rFonts w:ascii="Arial" w:eastAsia="Arial" w:hAnsi="Arial" w:cs="Arial"/>
                <w:color w:val="000000"/>
              </w:rPr>
            </w:pPr>
            <w:r w:rsidRPr="43868BC0">
              <w:rPr>
                <w:rFonts w:ascii="Arial" w:eastAsia="Arial" w:hAnsi="Arial" w:cs="Arial"/>
                <w:color w:val="000000" w:themeColor="text1"/>
                <w:sz w:val="20"/>
                <w:szCs w:val="20"/>
              </w:rPr>
              <w:t xml:space="preserve">Family Support Networks </w:t>
            </w:r>
          </w:p>
          <w:p w14:paraId="2AB89C02" w14:textId="77777777" w:rsidR="005E29F1" w:rsidRPr="005E29F1" w:rsidRDefault="2387E64C" w:rsidP="005E29F1">
            <w:pPr>
              <w:numPr>
                <w:ilvl w:val="0"/>
                <w:numId w:val="4"/>
              </w:numPr>
              <w:spacing w:line="249" w:lineRule="auto"/>
              <w:ind w:right="305"/>
              <w:rPr>
                <w:rFonts w:ascii="Arial" w:eastAsia="Arial" w:hAnsi="Arial" w:cs="Arial"/>
                <w:color w:val="000000"/>
              </w:rPr>
            </w:pPr>
            <w:r w:rsidRPr="43868BC0">
              <w:rPr>
                <w:rFonts w:ascii="Arial" w:eastAsia="Arial" w:hAnsi="Arial" w:cs="Arial"/>
                <w:color w:val="000000" w:themeColor="text1"/>
                <w:sz w:val="20"/>
                <w:szCs w:val="20"/>
              </w:rPr>
              <w:t xml:space="preserve">Integrated Prevention and Early Help </w:t>
            </w:r>
          </w:p>
          <w:p w14:paraId="0745CD66" w14:textId="77777777" w:rsidR="005E29F1" w:rsidRPr="005E29F1" w:rsidRDefault="005E29F1" w:rsidP="005E29F1">
            <w:pPr>
              <w:spacing w:after="14"/>
              <w:ind w:left="4"/>
              <w:rPr>
                <w:rFonts w:ascii="Arial" w:eastAsia="Arial" w:hAnsi="Arial" w:cs="Arial"/>
                <w:color w:val="000000"/>
              </w:rPr>
            </w:pPr>
            <w:r w:rsidRPr="005E29F1">
              <w:rPr>
                <w:rFonts w:ascii="Arial" w:eastAsia="Arial" w:hAnsi="Arial" w:cs="Arial"/>
                <w:color w:val="000000"/>
                <w:sz w:val="20"/>
              </w:rPr>
              <w:t xml:space="preserve"> </w:t>
            </w:r>
          </w:p>
          <w:p w14:paraId="1BE57F46" w14:textId="77777777" w:rsidR="005E29F1" w:rsidRPr="005E29F1" w:rsidRDefault="005E29F1" w:rsidP="005E29F1">
            <w:pPr>
              <w:ind w:left="4"/>
              <w:jc w:val="both"/>
              <w:rPr>
                <w:rFonts w:ascii="Arial" w:eastAsia="Arial" w:hAnsi="Arial" w:cs="Arial"/>
                <w:color w:val="000000"/>
              </w:rPr>
            </w:pPr>
            <w:r w:rsidRPr="005E29F1">
              <w:rPr>
                <w:rFonts w:ascii="Arial" w:eastAsia="Arial" w:hAnsi="Arial" w:cs="Arial"/>
                <w:color w:val="000000"/>
                <w:sz w:val="20"/>
              </w:rPr>
              <w:t xml:space="preserve">We always discuss the involvement of specialist SEND services with parents first.  With the family’s permission, we work with other services and organisations that are involved with a family </w:t>
            </w:r>
          </w:p>
        </w:tc>
      </w:tr>
      <w:tr w:rsidR="005E29F1" w:rsidRPr="005E29F1" w14:paraId="21786A64" w14:textId="77777777" w:rsidTr="43868BC0">
        <w:trPr>
          <w:trHeight w:val="1658"/>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vAlign w:val="center"/>
          </w:tcPr>
          <w:p w14:paraId="7CFD0270" w14:textId="77777777" w:rsidR="005E29F1" w:rsidRPr="005E29F1" w:rsidRDefault="005E29F1" w:rsidP="005E29F1">
            <w:pPr>
              <w:rPr>
                <w:rFonts w:ascii="Arial" w:eastAsia="Arial" w:hAnsi="Arial" w:cs="Arial"/>
                <w:color w:val="000000"/>
              </w:rPr>
            </w:pPr>
            <w:r w:rsidRPr="005E29F1">
              <w:rPr>
                <w:rFonts w:ascii="Arial" w:eastAsia="Arial" w:hAnsi="Arial" w:cs="Arial"/>
                <w:b/>
                <w:color w:val="FFFFFF"/>
                <w:sz w:val="20"/>
              </w:rPr>
              <w:lastRenderedPageBreak/>
              <w:t xml:space="preserve">How will we secure specialist expertise? </w:t>
            </w: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3819F" w14:textId="77777777" w:rsidR="005E29F1" w:rsidRPr="005E29F1" w:rsidRDefault="005E29F1" w:rsidP="005E29F1">
            <w:pPr>
              <w:spacing w:line="241" w:lineRule="auto"/>
              <w:ind w:left="4"/>
              <w:jc w:val="both"/>
              <w:rPr>
                <w:rFonts w:ascii="Arial" w:eastAsia="Arial" w:hAnsi="Arial" w:cs="Arial"/>
                <w:color w:val="000000"/>
              </w:rPr>
            </w:pPr>
            <w:r w:rsidRPr="005E29F1">
              <w:rPr>
                <w:rFonts w:ascii="Arial" w:eastAsia="Arial" w:hAnsi="Arial" w:cs="Arial"/>
                <w:color w:val="000000"/>
                <w:sz w:val="20"/>
              </w:rPr>
              <w:t xml:space="preserve">Outside agency support is sometimes needed for children with learning or emotional difficulties. The SENCO may ask for their advice and support for specific children or to provide training for staff.  </w:t>
            </w:r>
          </w:p>
          <w:p w14:paraId="4BA058D9" w14:textId="77777777" w:rsidR="005E29F1" w:rsidRPr="005E29F1" w:rsidRDefault="005E29F1" w:rsidP="005E29F1">
            <w:pPr>
              <w:spacing w:after="13"/>
              <w:ind w:left="4"/>
              <w:rPr>
                <w:rFonts w:ascii="Arial" w:eastAsia="Arial" w:hAnsi="Arial" w:cs="Arial"/>
                <w:color w:val="000000"/>
              </w:rPr>
            </w:pPr>
            <w:r w:rsidRPr="005E29F1">
              <w:rPr>
                <w:rFonts w:ascii="Arial" w:eastAsia="Arial" w:hAnsi="Arial" w:cs="Arial"/>
                <w:color w:val="000000"/>
                <w:sz w:val="20"/>
              </w:rPr>
              <w:t xml:space="preserve"> </w:t>
            </w:r>
          </w:p>
          <w:p w14:paraId="617D5D7D" w14:textId="77777777" w:rsidR="005E29F1" w:rsidRPr="005E29F1" w:rsidRDefault="005E29F1" w:rsidP="005E29F1">
            <w:pPr>
              <w:ind w:left="4" w:right="64"/>
              <w:jc w:val="both"/>
              <w:rPr>
                <w:rFonts w:ascii="Arial" w:eastAsia="Arial" w:hAnsi="Arial" w:cs="Arial"/>
                <w:color w:val="000000"/>
              </w:rPr>
            </w:pPr>
            <w:r w:rsidRPr="005E29F1">
              <w:rPr>
                <w:rFonts w:ascii="Arial" w:eastAsia="Arial" w:hAnsi="Arial" w:cs="Arial"/>
                <w:color w:val="000000"/>
                <w:sz w:val="20"/>
              </w:rPr>
              <w:t xml:space="preserve">Our schools are part of the local SEND hub network known as ‘nest’.  This is a group made up of local SENCos, head teachers and other specialist teams working together to pool knowledge, training and support within the East Grinstead Group of Schools (EGGS).  The schools can also access specialist expertise at the Family Support Network Forum. </w:t>
            </w:r>
          </w:p>
        </w:tc>
      </w:tr>
      <w:tr w:rsidR="005E29F1" w:rsidRPr="005E29F1" w14:paraId="4C33D3B3" w14:textId="77777777" w:rsidTr="43868BC0">
        <w:trPr>
          <w:trHeight w:val="946"/>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vAlign w:val="center"/>
          </w:tcPr>
          <w:p w14:paraId="239639F9" w14:textId="77777777" w:rsidR="005E29F1" w:rsidRPr="005E29F1" w:rsidRDefault="005E29F1" w:rsidP="005E29F1">
            <w:pPr>
              <w:rPr>
                <w:rFonts w:ascii="Arial" w:eastAsia="Arial" w:hAnsi="Arial" w:cs="Arial"/>
                <w:color w:val="000000"/>
              </w:rPr>
            </w:pPr>
            <w:r w:rsidRPr="005E29F1">
              <w:rPr>
                <w:rFonts w:ascii="Arial" w:eastAsia="Arial" w:hAnsi="Arial" w:cs="Arial"/>
                <w:b/>
                <w:color w:val="FFFFFF"/>
                <w:sz w:val="20"/>
              </w:rPr>
              <w:t xml:space="preserve">How will we secure equipment and facilities to support pupils with SEND? </w:t>
            </w: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ACF69"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The school uses its own budget to provide </w:t>
            </w:r>
            <w:proofErr w:type="gramStart"/>
            <w:r w:rsidRPr="005E29F1">
              <w:rPr>
                <w:rFonts w:ascii="Arial" w:eastAsia="Arial" w:hAnsi="Arial" w:cs="Arial"/>
                <w:color w:val="000000"/>
                <w:sz w:val="20"/>
              </w:rPr>
              <w:t>the majority of</w:t>
            </w:r>
            <w:proofErr w:type="gramEnd"/>
            <w:r w:rsidRPr="005E29F1">
              <w:rPr>
                <w:rFonts w:ascii="Arial" w:eastAsia="Arial" w:hAnsi="Arial" w:cs="Arial"/>
                <w:color w:val="000000"/>
                <w:sz w:val="20"/>
              </w:rPr>
              <w:t xml:space="preserve"> resources and facilities that are needed to provide for the pupils. Some specific resources are provided by West Sussex County Council, i.e., specialist equipment to support children with significant physical difficulties.  </w:t>
            </w:r>
          </w:p>
        </w:tc>
      </w:tr>
      <w:tr w:rsidR="005E29F1" w:rsidRPr="005E29F1" w14:paraId="1789D585" w14:textId="77777777" w:rsidTr="43868BC0">
        <w:trPr>
          <w:trHeight w:val="1384"/>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vAlign w:val="center"/>
          </w:tcPr>
          <w:p w14:paraId="7B4D4AB9" w14:textId="77777777" w:rsidR="005E29F1" w:rsidRPr="005E29F1" w:rsidRDefault="005E29F1" w:rsidP="005E29F1">
            <w:pPr>
              <w:ind w:right="11"/>
              <w:rPr>
                <w:rFonts w:ascii="Arial" w:eastAsia="Arial" w:hAnsi="Arial" w:cs="Arial"/>
                <w:color w:val="000000"/>
              </w:rPr>
            </w:pPr>
            <w:r w:rsidRPr="005E29F1">
              <w:rPr>
                <w:rFonts w:ascii="Arial" w:eastAsia="Arial" w:hAnsi="Arial" w:cs="Arial"/>
                <w:b/>
                <w:color w:val="FFFFFF"/>
                <w:sz w:val="20"/>
              </w:rPr>
              <w:t xml:space="preserve">How do we involve other organisations in meeting the needs of pupils with SEND and supporting their families?  </w:t>
            </w: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88D19" w14:textId="77777777" w:rsidR="005E29F1" w:rsidRPr="005E29F1" w:rsidRDefault="005E29F1" w:rsidP="005E29F1">
            <w:pPr>
              <w:ind w:left="4" w:right="62"/>
              <w:jc w:val="both"/>
              <w:rPr>
                <w:rFonts w:ascii="Arial" w:eastAsia="Arial" w:hAnsi="Arial" w:cs="Arial"/>
                <w:color w:val="000000"/>
              </w:rPr>
            </w:pPr>
            <w:r w:rsidRPr="005E29F1">
              <w:rPr>
                <w:rFonts w:ascii="Arial" w:eastAsia="Arial" w:hAnsi="Arial" w:cs="Arial"/>
                <w:color w:val="000000"/>
                <w:sz w:val="20"/>
              </w:rPr>
              <w:t xml:space="preserve">The school is supported by professionals from Mid Sussex Child Development Centre including Paediatric OTs and </w:t>
            </w:r>
            <w:r w:rsidRPr="005E29F1">
              <w:rPr>
                <w:rFonts w:ascii="Arial" w:eastAsia="Arial" w:hAnsi="Arial" w:cs="Arial"/>
                <w:color w:val="212121"/>
                <w:sz w:val="20"/>
              </w:rPr>
              <w:t>Paediatric Physiotherapists.  We also work closely with professionals such as Speech and Language Therapists from Sussex Community NHS Foundation Trust.  These services may</w:t>
            </w:r>
            <w:r w:rsidRPr="005E29F1">
              <w:rPr>
                <w:rFonts w:ascii="Arial" w:eastAsia="Arial" w:hAnsi="Arial" w:cs="Arial"/>
                <w:color w:val="000000"/>
                <w:sz w:val="20"/>
              </w:rPr>
              <w:t xml:space="preserve"> attend reviews and visit pupils in school to monitor their progress/needs and to share information with the school.   They may also contribute to an Early Help Plan, if applicable. </w:t>
            </w:r>
          </w:p>
        </w:tc>
      </w:tr>
      <w:tr w:rsidR="005E29F1" w:rsidRPr="005E29F1" w14:paraId="082E18EF" w14:textId="77777777" w:rsidTr="43868BC0">
        <w:trPr>
          <w:trHeight w:val="3061"/>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vAlign w:val="center"/>
          </w:tcPr>
          <w:p w14:paraId="1DD11633" w14:textId="77777777" w:rsidR="005E29F1" w:rsidRPr="005E29F1" w:rsidRDefault="005E29F1" w:rsidP="005E29F1">
            <w:pPr>
              <w:rPr>
                <w:rFonts w:ascii="Arial" w:eastAsia="Arial" w:hAnsi="Arial" w:cs="Arial"/>
                <w:color w:val="000000"/>
              </w:rPr>
            </w:pPr>
            <w:r w:rsidRPr="005E29F1">
              <w:rPr>
                <w:rFonts w:ascii="Arial" w:eastAsia="Arial" w:hAnsi="Arial" w:cs="Arial"/>
                <w:b/>
                <w:color w:val="FFFFFF"/>
                <w:sz w:val="20"/>
              </w:rPr>
              <w:t xml:space="preserve">How do we evaluate the effectiveness of our SEND provision? </w:t>
            </w: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D75EB" w14:textId="77777777" w:rsidR="005E29F1" w:rsidRPr="005E29F1" w:rsidRDefault="005E29F1" w:rsidP="005E29F1">
            <w:pPr>
              <w:spacing w:line="242" w:lineRule="auto"/>
              <w:ind w:left="4" w:right="60"/>
              <w:jc w:val="both"/>
              <w:rPr>
                <w:rFonts w:ascii="Arial" w:eastAsia="Arial" w:hAnsi="Arial" w:cs="Arial"/>
                <w:color w:val="000000"/>
              </w:rPr>
            </w:pPr>
            <w:r w:rsidRPr="005E29F1">
              <w:rPr>
                <w:rFonts w:ascii="Arial" w:eastAsia="Arial" w:hAnsi="Arial" w:cs="Arial"/>
                <w:color w:val="000000"/>
                <w:sz w:val="20"/>
              </w:rPr>
              <w:t xml:space="preserve">Regular and accurate assessment of progress is key to ensuring that pupils develop to their fullest ability. Pupil’s progress is assessed through a wide range of formal and informal methods throughout their time in school. We monitor and report progress on a daily, weekly, termly or annual basis including: </w:t>
            </w:r>
          </w:p>
          <w:p w14:paraId="2BB1BEF2" w14:textId="77777777" w:rsidR="005E29F1" w:rsidRPr="005E29F1" w:rsidRDefault="2387E64C" w:rsidP="005E29F1">
            <w:pPr>
              <w:spacing w:after="15"/>
              <w:ind w:left="4"/>
              <w:rPr>
                <w:rFonts w:ascii="Arial" w:eastAsia="Arial" w:hAnsi="Arial" w:cs="Arial"/>
                <w:color w:val="000000"/>
              </w:rPr>
            </w:pPr>
            <w:r w:rsidRPr="43868BC0">
              <w:rPr>
                <w:rFonts w:ascii="Arial" w:eastAsia="Arial" w:hAnsi="Arial" w:cs="Arial"/>
                <w:color w:val="000000" w:themeColor="text1"/>
                <w:sz w:val="20"/>
                <w:szCs w:val="20"/>
              </w:rPr>
              <w:t xml:space="preserve"> </w:t>
            </w:r>
          </w:p>
          <w:p w14:paraId="63FAA663" w14:textId="6B0BDD85" w:rsidR="005E29F1" w:rsidRPr="005E29F1" w:rsidRDefault="6969EA79" w:rsidP="43868BC0">
            <w:pPr>
              <w:pStyle w:val="ListParagraph"/>
              <w:numPr>
                <w:ilvl w:val="0"/>
                <w:numId w:val="1"/>
              </w:numPr>
              <w:rPr>
                <w:rFonts w:ascii="Arial" w:eastAsia="Arial" w:hAnsi="Arial" w:cs="Arial"/>
                <w:color w:val="000000" w:themeColor="text1"/>
              </w:rPr>
            </w:pPr>
            <w:r w:rsidRPr="43868BC0">
              <w:rPr>
                <w:rFonts w:ascii="Arial" w:eastAsia="Arial" w:hAnsi="Arial" w:cs="Arial"/>
                <w:color w:val="000000" w:themeColor="text1"/>
                <w:sz w:val="20"/>
                <w:szCs w:val="20"/>
              </w:rPr>
              <w:t>Open door policy – parents are very welcome to meet with their child’s class teacher to discuss progress</w:t>
            </w:r>
          </w:p>
          <w:p w14:paraId="2133FE17" w14:textId="6D022283" w:rsidR="005E29F1" w:rsidRPr="005E29F1" w:rsidRDefault="6969EA79" w:rsidP="43868BC0">
            <w:pPr>
              <w:pStyle w:val="ListParagraph"/>
              <w:numPr>
                <w:ilvl w:val="0"/>
                <w:numId w:val="1"/>
              </w:numPr>
              <w:rPr>
                <w:rFonts w:ascii="Arial" w:eastAsia="Arial" w:hAnsi="Arial" w:cs="Arial"/>
                <w:color w:val="000000" w:themeColor="text1"/>
                <w:sz w:val="20"/>
                <w:szCs w:val="20"/>
              </w:rPr>
            </w:pPr>
            <w:r w:rsidRPr="43868BC0">
              <w:rPr>
                <w:rFonts w:ascii="Arial" w:eastAsia="Arial" w:hAnsi="Arial" w:cs="Arial"/>
                <w:color w:val="000000" w:themeColor="text1"/>
                <w:sz w:val="20"/>
                <w:szCs w:val="20"/>
              </w:rPr>
              <w:t>Report so parents including progress against the national expectation of similar aged children</w:t>
            </w:r>
          </w:p>
          <w:p w14:paraId="79CB8BD2" w14:textId="02531CC8" w:rsidR="005E29F1" w:rsidRPr="005E29F1" w:rsidRDefault="6969EA79" w:rsidP="43868BC0">
            <w:pPr>
              <w:pStyle w:val="ListParagraph"/>
              <w:numPr>
                <w:ilvl w:val="0"/>
                <w:numId w:val="1"/>
              </w:numPr>
              <w:rPr>
                <w:rFonts w:ascii="Arial" w:eastAsia="Arial" w:hAnsi="Arial" w:cs="Arial"/>
                <w:color w:val="000000" w:themeColor="text1"/>
                <w:sz w:val="20"/>
                <w:szCs w:val="20"/>
              </w:rPr>
            </w:pPr>
            <w:r w:rsidRPr="43868BC0">
              <w:rPr>
                <w:rFonts w:ascii="Arial" w:eastAsia="Arial" w:hAnsi="Arial" w:cs="Arial"/>
                <w:color w:val="000000" w:themeColor="text1"/>
                <w:sz w:val="20"/>
                <w:szCs w:val="20"/>
              </w:rPr>
              <w:t>End of Key Stage 1 and Key Stage 2 SAT tests</w:t>
            </w:r>
          </w:p>
          <w:p w14:paraId="7F71D386" w14:textId="6740ECFC" w:rsidR="005E29F1" w:rsidRPr="005E29F1" w:rsidRDefault="6969EA79" w:rsidP="43868BC0">
            <w:pPr>
              <w:pStyle w:val="ListParagraph"/>
              <w:numPr>
                <w:ilvl w:val="0"/>
                <w:numId w:val="1"/>
              </w:numPr>
              <w:rPr>
                <w:rFonts w:ascii="Arial" w:eastAsia="Arial" w:hAnsi="Arial" w:cs="Arial"/>
                <w:color w:val="000000" w:themeColor="text1"/>
                <w:sz w:val="20"/>
                <w:szCs w:val="20"/>
              </w:rPr>
            </w:pPr>
            <w:r w:rsidRPr="43868BC0">
              <w:rPr>
                <w:rFonts w:ascii="Arial" w:eastAsia="Arial" w:hAnsi="Arial" w:cs="Arial"/>
                <w:color w:val="000000" w:themeColor="text1"/>
                <w:sz w:val="20"/>
                <w:szCs w:val="20"/>
              </w:rPr>
              <w:t>Year 1 Phonics test</w:t>
            </w:r>
          </w:p>
          <w:p w14:paraId="5FFE1EE7" w14:textId="5B10B92D" w:rsidR="005E29F1" w:rsidRPr="005E29F1" w:rsidRDefault="6969EA79" w:rsidP="43868BC0">
            <w:pPr>
              <w:pStyle w:val="ListParagraph"/>
              <w:numPr>
                <w:ilvl w:val="0"/>
                <w:numId w:val="1"/>
              </w:numPr>
              <w:rPr>
                <w:rFonts w:ascii="Arial" w:eastAsia="Arial" w:hAnsi="Arial" w:cs="Arial"/>
                <w:color w:val="000000" w:themeColor="text1"/>
                <w:sz w:val="20"/>
                <w:szCs w:val="20"/>
              </w:rPr>
            </w:pPr>
            <w:r w:rsidRPr="43868BC0">
              <w:rPr>
                <w:rFonts w:ascii="Arial" w:eastAsia="Arial" w:hAnsi="Arial" w:cs="Arial"/>
                <w:color w:val="000000" w:themeColor="text1"/>
                <w:sz w:val="20"/>
                <w:szCs w:val="20"/>
              </w:rPr>
              <w:t>Standardised reading age</w:t>
            </w:r>
            <w:r w:rsidR="2387E64C" w:rsidRPr="43868BC0">
              <w:rPr>
                <w:rFonts w:ascii="Arial" w:eastAsia="Arial" w:hAnsi="Arial" w:cs="Arial"/>
                <w:color w:val="000000" w:themeColor="text1"/>
                <w:sz w:val="20"/>
                <w:szCs w:val="20"/>
              </w:rPr>
              <w:t xml:space="preserve"> </w:t>
            </w:r>
            <w:r w:rsidR="49408F34" w:rsidRPr="43868BC0">
              <w:rPr>
                <w:rFonts w:ascii="Arial" w:eastAsia="Arial" w:hAnsi="Arial" w:cs="Arial"/>
                <w:color w:val="000000" w:themeColor="text1"/>
                <w:sz w:val="20"/>
                <w:szCs w:val="20"/>
              </w:rPr>
              <w:t>tests</w:t>
            </w:r>
          </w:p>
          <w:p w14:paraId="7CDCB027" w14:textId="7A5C7026" w:rsidR="005E29F1" w:rsidRPr="005E29F1" w:rsidRDefault="49408F34" w:rsidP="43868BC0">
            <w:pPr>
              <w:pStyle w:val="ListParagraph"/>
              <w:numPr>
                <w:ilvl w:val="0"/>
                <w:numId w:val="1"/>
              </w:numPr>
              <w:rPr>
                <w:rFonts w:ascii="Arial" w:eastAsia="Arial" w:hAnsi="Arial" w:cs="Arial"/>
                <w:color w:val="000000" w:themeColor="text1"/>
                <w:sz w:val="20"/>
                <w:szCs w:val="20"/>
              </w:rPr>
            </w:pPr>
            <w:r w:rsidRPr="43868BC0">
              <w:rPr>
                <w:rFonts w:ascii="Arial" w:eastAsia="Arial" w:hAnsi="Arial" w:cs="Arial"/>
                <w:color w:val="000000" w:themeColor="text1"/>
                <w:sz w:val="20"/>
                <w:szCs w:val="20"/>
              </w:rPr>
              <w:t>Termly Pupil Progress meetings</w:t>
            </w:r>
          </w:p>
          <w:p w14:paraId="3C684BBB" w14:textId="79A83454" w:rsidR="005E29F1" w:rsidRPr="005E29F1" w:rsidRDefault="49408F34" w:rsidP="43868BC0">
            <w:pPr>
              <w:pStyle w:val="ListParagraph"/>
              <w:numPr>
                <w:ilvl w:val="0"/>
                <w:numId w:val="1"/>
              </w:numPr>
              <w:rPr>
                <w:rFonts w:ascii="Arial" w:eastAsia="Arial" w:hAnsi="Arial" w:cs="Arial"/>
                <w:color w:val="000000"/>
                <w:sz w:val="20"/>
                <w:szCs w:val="20"/>
              </w:rPr>
            </w:pPr>
            <w:r w:rsidRPr="43868BC0">
              <w:rPr>
                <w:rFonts w:ascii="Arial" w:eastAsia="Arial" w:hAnsi="Arial" w:cs="Arial"/>
                <w:color w:val="000000" w:themeColor="text1"/>
                <w:sz w:val="20"/>
                <w:szCs w:val="20"/>
              </w:rPr>
              <w:t>Regularly updating IILPs to meet the needs of the child</w:t>
            </w:r>
          </w:p>
        </w:tc>
      </w:tr>
      <w:tr w:rsidR="005E29F1" w:rsidRPr="005E29F1" w14:paraId="0211F505" w14:textId="77777777" w:rsidTr="43868BC0">
        <w:trPr>
          <w:trHeight w:val="2313"/>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vAlign w:val="center"/>
          </w:tcPr>
          <w:p w14:paraId="6B7F2DB0" w14:textId="77777777" w:rsidR="005E29F1" w:rsidRPr="005E29F1" w:rsidRDefault="005E29F1" w:rsidP="005E29F1">
            <w:pPr>
              <w:rPr>
                <w:rFonts w:ascii="Arial" w:eastAsia="Arial" w:hAnsi="Arial" w:cs="Arial"/>
                <w:color w:val="000000"/>
              </w:rPr>
            </w:pPr>
            <w:r w:rsidRPr="005E29F1">
              <w:rPr>
                <w:rFonts w:ascii="Arial" w:eastAsia="Arial" w:hAnsi="Arial" w:cs="Arial"/>
                <w:b/>
                <w:color w:val="FFFFFF"/>
                <w:sz w:val="20"/>
              </w:rPr>
              <w:lastRenderedPageBreak/>
              <w:t xml:space="preserve">How do we handle complaints from parents of children with SEND about provision made at the school? </w:t>
            </w: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08A0DE" w14:textId="31F2EA6C" w:rsidR="005E29F1" w:rsidRPr="005E29F1" w:rsidRDefault="005E29F1" w:rsidP="005E29F1">
            <w:pPr>
              <w:spacing w:line="241" w:lineRule="auto"/>
              <w:ind w:left="4"/>
              <w:jc w:val="both"/>
              <w:rPr>
                <w:rFonts w:ascii="Arial" w:eastAsia="Arial" w:hAnsi="Arial" w:cs="Arial"/>
                <w:color w:val="000000"/>
              </w:rPr>
            </w:pPr>
            <w:r w:rsidRPr="005E29F1">
              <w:rPr>
                <w:rFonts w:ascii="Arial" w:eastAsia="Arial" w:hAnsi="Arial" w:cs="Arial"/>
                <w:color w:val="000000"/>
                <w:sz w:val="20"/>
              </w:rPr>
              <w:t xml:space="preserve">It is in everyone’s interests for complaints to be resolved as quickly as possible and at as low a level as possible. </w:t>
            </w:r>
            <w:r w:rsidR="00A33A40">
              <w:rPr>
                <w:rFonts w:ascii="Arial" w:eastAsia="Arial" w:hAnsi="Arial" w:cs="Arial"/>
                <w:color w:val="000000"/>
                <w:sz w:val="20"/>
              </w:rPr>
              <w:t xml:space="preserve"> Complaints will be dealt with in accordance with our Complaints Policy and o</w:t>
            </w:r>
            <w:r w:rsidRPr="005E29F1">
              <w:rPr>
                <w:rFonts w:ascii="Arial" w:eastAsia="Arial" w:hAnsi="Arial" w:cs="Arial"/>
                <w:color w:val="000000"/>
                <w:sz w:val="20"/>
              </w:rPr>
              <w:t xml:space="preserve">ur SEND complaints procedure is as follows: </w:t>
            </w:r>
          </w:p>
          <w:p w14:paraId="2B1015BA"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 </w:t>
            </w:r>
          </w:p>
          <w:p w14:paraId="231E5970" w14:textId="77777777" w:rsidR="005E29F1" w:rsidRPr="005E29F1" w:rsidRDefault="005E29F1" w:rsidP="005E29F1">
            <w:pPr>
              <w:spacing w:line="241" w:lineRule="auto"/>
              <w:ind w:left="4"/>
              <w:jc w:val="both"/>
              <w:rPr>
                <w:rFonts w:ascii="Arial" w:eastAsia="Arial" w:hAnsi="Arial" w:cs="Arial"/>
                <w:color w:val="000000"/>
              </w:rPr>
            </w:pPr>
            <w:r w:rsidRPr="005E29F1">
              <w:rPr>
                <w:rFonts w:ascii="Arial" w:eastAsia="Arial" w:hAnsi="Arial" w:cs="Arial"/>
                <w:color w:val="000000"/>
                <w:sz w:val="20"/>
              </w:rPr>
              <w:t xml:space="preserve">The complaint is first dealt with by the class teacher.  If there is no resolution, the Headteacher or SENCO will review the complaint at Stage 2. </w:t>
            </w:r>
          </w:p>
          <w:p w14:paraId="5E59E17F"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 </w:t>
            </w:r>
          </w:p>
          <w:p w14:paraId="392CADBD" w14:textId="77777777" w:rsidR="005E29F1" w:rsidRPr="005E29F1" w:rsidRDefault="005E29F1" w:rsidP="005E29F1">
            <w:pPr>
              <w:ind w:left="4"/>
              <w:jc w:val="both"/>
              <w:rPr>
                <w:rFonts w:ascii="Arial" w:eastAsia="Arial" w:hAnsi="Arial" w:cs="Arial"/>
                <w:color w:val="000000"/>
              </w:rPr>
            </w:pPr>
            <w:r w:rsidRPr="005E29F1">
              <w:rPr>
                <w:rFonts w:ascii="Arial" w:eastAsia="Arial" w:hAnsi="Arial" w:cs="Arial"/>
                <w:color w:val="000000"/>
                <w:sz w:val="20"/>
              </w:rPr>
              <w:t xml:space="preserve">In the unlikely event that the matter is still not resolved, you can then take the complaint to the Local Authority (if it is regarding a SEN statement or EHC Plan) or the Education and Skills Agency if it is regarding any other issue.  </w:t>
            </w:r>
          </w:p>
        </w:tc>
      </w:tr>
      <w:tr w:rsidR="005E29F1" w:rsidRPr="005E29F1" w14:paraId="39DC1845" w14:textId="77777777" w:rsidTr="43868BC0">
        <w:trPr>
          <w:trHeight w:val="1100"/>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vAlign w:val="center"/>
          </w:tcPr>
          <w:p w14:paraId="05F16DA1" w14:textId="77777777" w:rsidR="005E29F1" w:rsidRPr="005E29F1" w:rsidRDefault="005E29F1" w:rsidP="005E29F1">
            <w:pPr>
              <w:rPr>
                <w:rFonts w:ascii="Arial" w:eastAsia="Arial" w:hAnsi="Arial" w:cs="Arial"/>
                <w:color w:val="000000"/>
              </w:rPr>
            </w:pPr>
            <w:r w:rsidRPr="005E29F1">
              <w:rPr>
                <w:rFonts w:ascii="Arial" w:eastAsia="Arial" w:hAnsi="Arial" w:cs="Arial"/>
                <w:b/>
                <w:color w:val="FFFFFF"/>
                <w:sz w:val="20"/>
              </w:rPr>
              <w:t xml:space="preserve">What support services are available to parents? </w:t>
            </w: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075E6F"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NASEN </w:t>
            </w:r>
            <w:hyperlink r:id="rId11">
              <w:r w:rsidRPr="005E29F1">
                <w:rPr>
                  <w:rFonts w:ascii="Arial" w:eastAsia="Arial" w:hAnsi="Arial" w:cs="Arial"/>
                  <w:color w:val="0000FF"/>
                  <w:sz w:val="20"/>
                  <w:u w:val="single" w:color="0000FF"/>
                </w:rPr>
                <w:t>http://www.nasen.org.uk/</w:t>
              </w:r>
            </w:hyperlink>
            <w:hyperlink r:id="rId12">
              <w:r w:rsidRPr="005E29F1">
                <w:rPr>
                  <w:rFonts w:ascii="Arial" w:eastAsia="Arial" w:hAnsi="Arial" w:cs="Arial"/>
                  <w:color w:val="000000"/>
                  <w:sz w:val="20"/>
                </w:rPr>
                <w:t xml:space="preserve"> </w:t>
              </w:r>
            </w:hyperlink>
            <w:r w:rsidRPr="005E29F1">
              <w:rPr>
                <w:rFonts w:ascii="Arial" w:eastAsia="Arial" w:hAnsi="Arial" w:cs="Arial"/>
                <w:color w:val="000000"/>
                <w:sz w:val="20"/>
              </w:rPr>
              <w:t xml:space="preserve"> </w:t>
            </w:r>
          </w:p>
          <w:p w14:paraId="27BE817D"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West Sussex Local Offer: </w:t>
            </w:r>
            <w:hyperlink r:id="rId13">
              <w:r w:rsidRPr="005E29F1">
                <w:rPr>
                  <w:rFonts w:ascii="Arial" w:eastAsia="Arial" w:hAnsi="Arial" w:cs="Arial"/>
                  <w:color w:val="0070C0"/>
                  <w:sz w:val="20"/>
                  <w:u w:val="single" w:color="0070C0"/>
                </w:rPr>
                <w:t>www.westsussex.local</w:t>
              </w:r>
            </w:hyperlink>
            <w:hyperlink r:id="rId14">
              <w:r w:rsidRPr="005E29F1">
                <w:rPr>
                  <w:rFonts w:ascii="Arial" w:eastAsia="Arial" w:hAnsi="Arial" w:cs="Arial"/>
                  <w:color w:val="0070C0"/>
                  <w:sz w:val="20"/>
                  <w:u w:val="single" w:color="0070C0"/>
                </w:rPr>
                <w:t>-</w:t>
              </w:r>
            </w:hyperlink>
            <w:hyperlink r:id="rId15">
              <w:r w:rsidRPr="005E29F1">
                <w:rPr>
                  <w:rFonts w:ascii="Arial" w:eastAsia="Arial" w:hAnsi="Arial" w:cs="Arial"/>
                  <w:color w:val="0070C0"/>
                  <w:sz w:val="20"/>
                  <w:u w:val="single" w:color="0070C0"/>
                </w:rPr>
                <w:t>offer.org</w:t>
              </w:r>
            </w:hyperlink>
            <w:hyperlink r:id="rId16">
              <w:r w:rsidRPr="005E29F1">
                <w:rPr>
                  <w:rFonts w:ascii="Arial" w:eastAsia="Arial" w:hAnsi="Arial" w:cs="Arial"/>
                  <w:color w:val="0070C0"/>
                  <w:sz w:val="20"/>
                </w:rPr>
                <w:t xml:space="preserve"> </w:t>
              </w:r>
            </w:hyperlink>
            <w:r w:rsidRPr="005E29F1">
              <w:rPr>
                <w:rFonts w:ascii="Arial" w:eastAsia="Arial" w:hAnsi="Arial" w:cs="Arial"/>
                <w:color w:val="0070C0"/>
                <w:sz w:val="20"/>
              </w:rPr>
              <w:t xml:space="preserve">  </w:t>
            </w:r>
          </w:p>
          <w:p w14:paraId="527A5357"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West Sussex Parent Carer Forum: </w:t>
            </w:r>
            <w:hyperlink r:id="rId17">
              <w:r w:rsidRPr="005E29F1">
                <w:rPr>
                  <w:rFonts w:ascii="Arial" w:eastAsia="Arial" w:hAnsi="Arial" w:cs="Arial"/>
                  <w:color w:val="0000FF"/>
                  <w:sz w:val="20"/>
                  <w:u w:val="single" w:color="0000FF"/>
                </w:rPr>
                <w:t>www.wspcf.org.uk</w:t>
              </w:r>
            </w:hyperlink>
            <w:hyperlink r:id="rId18">
              <w:r w:rsidRPr="005E29F1">
                <w:rPr>
                  <w:rFonts w:ascii="Arial" w:eastAsia="Arial" w:hAnsi="Arial" w:cs="Arial"/>
                  <w:color w:val="000000"/>
                  <w:sz w:val="20"/>
                </w:rPr>
                <w:t xml:space="preserve"> </w:t>
              </w:r>
            </w:hyperlink>
            <w:r w:rsidRPr="005E29F1">
              <w:rPr>
                <w:rFonts w:ascii="Arial" w:eastAsia="Arial" w:hAnsi="Arial" w:cs="Arial"/>
                <w:color w:val="000000"/>
                <w:sz w:val="20"/>
              </w:rPr>
              <w:t xml:space="preserve">  </w:t>
            </w:r>
          </w:p>
        </w:tc>
      </w:tr>
      <w:tr w:rsidR="005E29F1" w:rsidRPr="005E29F1" w14:paraId="21B1C340" w14:textId="77777777" w:rsidTr="43868BC0">
        <w:trPr>
          <w:trHeight w:val="986"/>
        </w:trPr>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CB9"/>
            <w:vAlign w:val="bottom"/>
          </w:tcPr>
          <w:p w14:paraId="4B9BE130" w14:textId="77777777" w:rsidR="005E29F1" w:rsidRPr="005E29F1" w:rsidRDefault="005E29F1" w:rsidP="005E29F1">
            <w:pPr>
              <w:rPr>
                <w:rFonts w:ascii="Arial" w:eastAsia="Arial" w:hAnsi="Arial" w:cs="Arial"/>
                <w:color w:val="000000"/>
              </w:rPr>
            </w:pPr>
            <w:r w:rsidRPr="005E29F1">
              <w:rPr>
                <w:rFonts w:ascii="Arial" w:eastAsia="Arial" w:hAnsi="Arial" w:cs="Arial"/>
                <w:b/>
                <w:color w:val="FFFFFF"/>
                <w:sz w:val="20"/>
              </w:rPr>
              <w:t xml:space="preserve">Where can the Local Authority’s local offer be found?  </w:t>
            </w:r>
          </w:p>
        </w:tc>
        <w:tc>
          <w:tcPr>
            <w:tcW w:w="10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ACB46" w14:textId="77777777" w:rsidR="005E29F1" w:rsidRPr="005E29F1" w:rsidRDefault="005E29F1" w:rsidP="005E29F1">
            <w:pPr>
              <w:ind w:left="4"/>
              <w:rPr>
                <w:rFonts w:ascii="Arial" w:eastAsia="Arial" w:hAnsi="Arial" w:cs="Arial"/>
                <w:color w:val="000000"/>
              </w:rPr>
            </w:pPr>
            <w:r w:rsidRPr="005E29F1">
              <w:rPr>
                <w:rFonts w:ascii="Arial" w:eastAsia="Arial" w:hAnsi="Arial" w:cs="Arial"/>
                <w:color w:val="000000"/>
                <w:sz w:val="20"/>
              </w:rPr>
              <w:t xml:space="preserve">West Sussex County Council’s Local Offer can be found at: </w:t>
            </w:r>
          </w:p>
          <w:p w14:paraId="3CF5184B" w14:textId="77777777" w:rsidR="005E29F1" w:rsidRPr="005E29F1" w:rsidRDefault="005E29F1" w:rsidP="005E29F1">
            <w:pPr>
              <w:ind w:left="4"/>
              <w:rPr>
                <w:rFonts w:ascii="Arial" w:eastAsia="Arial" w:hAnsi="Arial" w:cs="Arial"/>
                <w:color w:val="000000"/>
              </w:rPr>
            </w:pPr>
            <w:hyperlink r:id="rId19">
              <w:r w:rsidRPr="005E29F1">
                <w:rPr>
                  <w:rFonts w:ascii="Arial" w:eastAsia="Arial" w:hAnsi="Arial" w:cs="Arial"/>
                  <w:color w:val="0000FF"/>
                  <w:sz w:val="20"/>
                  <w:u w:val="single" w:color="0000FF"/>
                </w:rPr>
                <w:t>www.westsussex.local</w:t>
              </w:r>
            </w:hyperlink>
            <w:hyperlink r:id="rId20">
              <w:r w:rsidRPr="005E29F1">
                <w:rPr>
                  <w:rFonts w:ascii="Arial" w:eastAsia="Arial" w:hAnsi="Arial" w:cs="Arial"/>
                  <w:color w:val="0000FF"/>
                  <w:sz w:val="20"/>
                  <w:u w:val="single" w:color="0000FF"/>
                </w:rPr>
                <w:t>-</w:t>
              </w:r>
            </w:hyperlink>
            <w:hyperlink r:id="rId21">
              <w:r w:rsidRPr="005E29F1">
                <w:rPr>
                  <w:rFonts w:ascii="Arial" w:eastAsia="Arial" w:hAnsi="Arial" w:cs="Arial"/>
                  <w:color w:val="0000FF"/>
                  <w:sz w:val="20"/>
                  <w:u w:val="single" w:color="0000FF"/>
                </w:rPr>
                <w:t>offer.org</w:t>
              </w:r>
            </w:hyperlink>
            <w:hyperlink r:id="rId22">
              <w:r w:rsidRPr="005E29F1">
                <w:rPr>
                  <w:rFonts w:ascii="Arial" w:eastAsia="Arial" w:hAnsi="Arial" w:cs="Arial"/>
                  <w:color w:val="000000"/>
                  <w:sz w:val="20"/>
                </w:rPr>
                <w:t xml:space="preserve"> </w:t>
              </w:r>
            </w:hyperlink>
            <w:r w:rsidRPr="005E29F1">
              <w:rPr>
                <w:rFonts w:ascii="Arial" w:eastAsia="Arial" w:hAnsi="Arial" w:cs="Arial"/>
                <w:color w:val="000000"/>
                <w:sz w:val="20"/>
              </w:rPr>
              <w:t xml:space="preserve"> </w:t>
            </w:r>
          </w:p>
        </w:tc>
      </w:tr>
    </w:tbl>
    <w:p w14:paraId="3B9C2519" w14:textId="77777777" w:rsidR="005E29F1" w:rsidRPr="005E29F1" w:rsidRDefault="005E29F1" w:rsidP="005E29F1">
      <w:pPr>
        <w:spacing w:after="245"/>
        <w:rPr>
          <w:rFonts w:ascii="Arial" w:eastAsia="Arial" w:hAnsi="Arial" w:cs="Arial"/>
          <w:color w:val="000000"/>
          <w:lang w:eastAsia="en-GB"/>
        </w:rPr>
      </w:pPr>
      <w:r w:rsidRPr="005E29F1">
        <w:rPr>
          <w:rFonts w:ascii="Arial" w:eastAsia="Arial" w:hAnsi="Arial" w:cs="Arial"/>
          <w:i/>
          <w:color w:val="000000"/>
          <w:sz w:val="20"/>
          <w:lang w:eastAsia="en-GB"/>
        </w:rPr>
        <w:t xml:space="preserve"> </w:t>
      </w:r>
    </w:p>
    <w:p w14:paraId="7048086B" w14:textId="7209261E" w:rsidR="005E29F1" w:rsidRPr="005E29F1" w:rsidRDefault="203A057A" w:rsidP="43868BC0">
      <w:pPr>
        <w:spacing w:after="0"/>
        <w:jc w:val="both"/>
        <w:rPr>
          <w:rFonts w:ascii="Arial" w:eastAsia="Arial" w:hAnsi="Arial" w:cs="Arial"/>
          <w:color w:val="000000"/>
          <w:sz w:val="48"/>
          <w:szCs w:val="48"/>
          <w:lang w:eastAsia="en-GB"/>
        </w:rPr>
      </w:pPr>
      <w:r w:rsidRPr="43868BC0">
        <w:rPr>
          <w:rFonts w:ascii="Arial" w:eastAsia="Arial" w:hAnsi="Arial" w:cs="Arial"/>
          <w:color w:val="000000" w:themeColor="text1"/>
          <w:lang w:eastAsia="en-GB"/>
        </w:rPr>
        <w:t>Updated by CJ</w:t>
      </w:r>
      <w:r w:rsidR="7C553E9A" w:rsidRPr="43868BC0">
        <w:rPr>
          <w:rFonts w:ascii="Arial" w:eastAsia="Arial" w:hAnsi="Arial" w:cs="Arial"/>
          <w:color w:val="000000" w:themeColor="text1"/>
          <w:lang w:eastAsia="en-GB"/>
        </w:rPr>
        <w:t xml:space="preserve"> 16/04/24</w:t>
      </w:r>
    </w:p>
    <w:p w14:paraId="016BEFD3" w14:textId="77777777" w:rsidR="007A357E" w:rsidRDefault="007A357E"/>
    <w:sectPr w:rsidR="007A357E" w:rsidSect="001379F8">
      <w:footerReference w:type="even" r:id="rId23"/>
      <w:footerReference w:type="default" r:id="rId24"/>
      <w:footerReference w:type="first" r:id="rId25"/>
      <w:pgSz w:w="16838" w:h="11906" w:orient="landscape"/>
      <w:pgMar w:top="896" w:right="567" w:bottom="1327" w:left="567"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30E75" w14:textId="77777777" w:rsidR="00E76370" w:rsidRDefault="00E76370">
      <w:pPr>
        <w:spacing w:after="0" w:line="240" w:lineRule="auto"/>
      </w:pPr>
      <w:r>
        <w:separator/>
      </w:r>
    </w:p>
  </w:endnote>
  <w:endnote w:type="continuationSeparator" w:id="0">
    <w:p w14:paraId="342525B6" w14:textId="77777777" w:rsidR="00E76370" w:rsidRDefault="00E76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F6FF" w14:textId="77777777" w:rsidR="00000000" w:rsidRDefault="001F5570">
    <w:pPr>
      <w:spacing w:after="0"/>
      <w:ind w:right="-10768"/>
      <w:jc w:val="right"/>
    </w:pPr>
    <w:r>
      <w:fldChar w:fldCharType="begin"/>
    </w:r>
    <w:r>
      <w:instrText xml:space="preserve"> PAGE   \* MERGEFORMAT </w:instrText>
    </w:r>
    <w:r>
      <w:fldChar w:fldCharType="separate"/>
    </w:r>
    <w:r>
      <w:rPr>
        <w:sz w:val="20"/>
      </w:rPr>
      <w:t>11</w:t>
    </w:r>
    <w:r>
      <w:rPr>
        <w:sz w:val="20"/>
      </w:rPr>
      <w:fldChar w:fldCharType="end"/>
    </w:r>
    <w:r>
      <w:rPr>
        <w:sz w:val="20"/>
      </w:rPr>
      <w:t xml:space="preserve"> </w:t>
    </w:r>
  </w:p>
  <w:p w14:paraId="134B4D83" w14:textId="77777777" w:rsidR="00000000" w:rsidRDefault="001F5570">
    <w:pPr>
      <w:spacing w:after="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7347" w14:textId="453E577F" w:rsidR="001379F8" w:rsidRDefault="001379F8" w:rsidP="001379F8">
    <w:pPr>
      <w:pStyle w:val="Footer"/>
      <w:jc w:val="center"/>
      <w:rPr>
        <w:sz w:val="24"/>
        <w:szCs w:val="24"/>
      </w:rPr>
    </w:pPr>
    <w:r w:rsidRPr="00C452BC">
      <w:rPr>
        <w:sz w:val="24"/>
        <w:szCs w:val="24"/>
      </w:rPr>
      <w:t>Our vision is for everyone to have a love of life, a love of learning and a love of people</w:t>
    </w:r>
  </w:p>
  <w:p w14:paraId="4059DAC4" w14:textId="2F0BF851" w:rsidR="00000000" w:rsidRDefault="00000000">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D51E" w14:textId="77777777" w:rsidR="00000000" w:rsidRDefault="001F5570">
    <w:pPr>
      <w:spacing w:after="0"/>
      <w:ind w:right="-10768"/>
      <w:jc w:val="right"/>
    </w:pPr>
    <w:r>
      <w:fldChar w:fldCharType="begin"/>
    </w:r>
    <w:r>
      <w:instrText xml:space="preserve"> PAGE   \* MERGEFORMAT </w:instrText>
    </w:r>
    <w:r>
      <w:fldChar w:fldCharType="separate"/>
    </w:r>
    <w:r>
      <w:rPr>
        <w:sz w:val="20"/>
      </w:rPr>
      <w:t>11</w:t>
    </w:r>
    <w:r>
      <w:rPr>
        <w:sz w:val="20"/>
      </w:rPr>
      <w:fldChar w:fldCharType="end"/>
    </w:r>
    <w:r>
      <w:rPr>
        <w:sz w:val="20"/>
      </w:rPr>
      <w:t xml:space="preserve"> </w:t>
    </w:r>
  </w:p>
  <w:p w14:paraId="69ABAE32" w14:textId="77777777" w:rsidR="00000000" w:rsidRDefault="001F5570">
    <w:pPr>
      <w:spacing w:after="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79B84" w14:textId="77777777" w:rsidR="00E76370" w:rsidRDefault="00E76370">
      <w:pPr>
        <w:spacing w:after="0" w:line="240" w:lineRule="auto"/>
      </w:pPr>
      <w:r>
        <w:separator/>
      </w:r>
    </w:p>
  </w:footnote>
  <w:footnote w:type="continuationSeparator" w:id="0">
    <w:p w14:paraId="38AAE2C3" w14:textId="77777777" w:rsidR="00E76370" w:rsidRDefault="00E76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7F077"/>
    <w:multiLevelType w:val="hybridMultilevel"/>
    <w:tmpl w:val="1B562B48"/>
    <w:lvl w:ilvl="0" w:tplc="DD7EE7E2">
      <w:start w:val="1"/>
      <w:numFmt w:val="bullet"/>
      <w:lvlText w:val=""/>
      <w:lvlJc w:val="left"/>
      <w:pPr>
        <w:ind w:left="720" w:hanging="360"/>
      </w:pPr>
      <w:rPr>
        <w:rFonts w:ascii="Symbol" w:hAnsi="Symbol" w:hint="default"/>
      </w:rPr>
    </w:lvl>
    <w:lvl w:ilvl="1" w:tplc="62B41BF6">
      <w:start w:val="1"/>
      <w:numFmt w:val="bullet"/>
      <w:lvlText w:val="o"/>
      <w:lvlJc w:val="left"/>
      <w:pPr>
        <w:ind w:left="1440" w:hanging="360"/>
      </w:pPr>
      <w:rPr>
        <w:rFonts w:ascii="Courier New" w:hAnsi="Courier New" w:hint="default"/>
      </w:rPr>
    </w:lvl>
    <w:lvl w:ilvl="2" w:tplc="2DC652FC">
      <w:start w:val="1"/>
      <w:numFmt w:val="bullet"/>
      <w:lvlText w:val=""/>
      <w:lvlJc w:val="left"/>
      <w:pPr>
        <w:ind w:left="2160" w:hanging="360"/>
      </w:pPr>
      <w:rPr>
        <w:rFonts w:ascii="Wingdings" w:hAnsi="Wingdings" w:hint="default"/>
      </w:rPr>
    </w:lvl>
    <w:lvl w:ilvl="3" w:tplc="03563288">
      <w:start w:val="1"/>
      <w:numFmt w:val="bullet"/>
      <w:lvlText w:val=""/>
      <w:lvlJc w:val="left"/>
      <w:pPr>
        <w:ind w:left="2880" w:hanging="360"/>
      </w:pPr>
      <w:rPr>
        <w:rFonts w:ascii="Symbol" w:hAnsi="Symbol" w:hint="default"/>
      </w:rPr>
    </w:lvl>
    <w:lvl w:ilvl="4" w:tplc="F16EC5C6">
      <w:start w:val="1"/>
      <w:numFmt w:val="bullet"/>
      <w:lvlText w:val="o"/>
      <w:lvlJc w:val="left"/>
      <w:pPr>
        <w:ind w:left="3600" w:hanging="360"/>
      </w:pPr>
      <w:rPr>
        <w:rFonts w:ascii="Courier New" w:hAnsi="Courier New" w:hint="default"/>
      </w:rPr>
    </w:lvl>
    <w:lvl w:ilvl="5" w:tplc="E952972A">
      <w:start w:val="1"/>
      <w:numFmt w:val="bullet"/>
      <w:lvlText w:val=""/>
      <w:lvlJc w:val="left"/>
      <w:pPr>
        <w:ind w:left="4320" w:hanging="360"/>
      </w:pPr>
      <w:rPr>
        <w:rFonts w:ascii="Wingdings" w:hAnsi="Wingdings" w:hint="default"/>
      </w:rPr>
    </w:lvl>
    <w:lvl w:ilvl="6" w:tplc="95AC5C28">
      <w:start w:val="1"/>
      <w:numFmt w:val="bullet"/>
      <w:lvlText w:val=""/>
      <w:lvlJc w:val="left"/>
      <w:pPr>
        <w:ind w:left="5040" w:hanging="360"/>
      </w:pPr>
      <w:rPr>
        <w:rFonts w:ascii="Symbol" w:hAnsi="Symbol" w:hint="default"/>
      </w:rPr>
    </w:lvl>
    <w:lvl w:ilvl="7" w:tplc="DE46E7CE">
      <w:start w:val="1"/>
      <w:numFmt w:val="bullet"/>
      <w:lvlText w:val="o"/>
      <w:lvlJc w:val="left"/>
      <w:pPr>
        <w:ind w:left="5760" w:hanging="360"/>
      </w:pPr>
      <w:rPr>
        <w:rFonts w:ascii="Courier New" w:hAnsi="Courier New" w:hint="default"/>
      </w:rPr>
    </w:lvl>
    <w:lvl w:ilvl="8" w:tplc="778EEE18">
      <w:start w:val="1"/>
      <w:numFmt w:val="bullet"/>
      <w:lvlText w:val=""/>
      <w:lvlJc w:val="left"/>
      <w:pPr>
        <w:ind w:left="6480" w:hanging="360"/>
      </w:pPr>
      <w:rPr>
        <w:rFonts w:ascii="Wingdings" w:hAnsi="Wingdings" w:hint="default"/>
      </w:rPr>
    </w:lvl>
  </w:abstractNum>
  <w:abstractNum w:abstractNumId="1" w15:restartNumberingAfterBreak="0">
    <w:nsid w:val="55793EB7"/>
    <w:multiLevelType w:val="hybridMultilevel"/>
    <w:tmpl w:val="86722E54"/>
    <w:lvl w:ilvl="0" w:tplc="A886A1EE">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C2127C">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F81B8E">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94B5C4">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9E2566">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3894F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A63FF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80BB82">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123A6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9D561C7"/>
    <w:multiLevelType w:val="hybridMultilevel"/>
    <w:tmpl w:val="A84A94FC"/>
    <w:lvl w:ilvl="0" w:tplc="212AAFE0">
      <w:start w:val="1"/>
      <w:numFmt w:val="bullet"/>
      <w:lvlText w:val="•"/>
      <w:lvlJc w:val="left"/>
      <w:pPr>
        <w:ind w:left="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2081DC">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924BCC">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AC521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72D99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461CF4">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E06E0C">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AE7C3E">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80DA7E">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9D82D5C"/>
    <w:multiLevelType w:val="hybridMultilevel"/>
    <w:tmpl w:val="B1A45D5C"/>
    <w:lvl w:ilvl="0" w:tplc="082CC774">
      <w:start w:val="1"/>
      <w:numFmt w:val="bullet"/>
      <w:lvlText w:val="•"/>
      <w:lvlJc w:val="left"/>
      <w:pPr>
        <w:ind w:left="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B81E58">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B8F9D2">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B4A97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388D0A">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3046D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E4447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205D48">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B86BD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A1F3873"/>
    <w:multiLevelType w:val="hybridMultilevel"/>
    <w:tmpl w:val="8500F72E"/>
    <w:lvl w:ilvl="0" w:tplc="41688DA4">
      <w:start w:val="1"/>
      <w:numFmt w:val="bullet"/>
      <w:lvlText w:val="•"/>
      <w:lvlJc w:val="left"/>
      <w:pPr>
        <w:ind w:left="364"/>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50C868CA">
      <w:start w:val="1"/>
      <w:numFmt w:val="bullet"/>
      <w:lvlText w:val="o"/>
      <w:lvlJc w:val="left"/>
      <w:pPr>
        <w:ind w:left="1550"/>
      </w:pPr>
      <w:rPr>
        <w:rFonts w:ascii="Segoe UI Symbol" w:hAnsi="Segoe UI Symbol" w:hint="default"/>
        <w:b w:val="0"/>
        <w:i w:val="0"/>
        <w:strike w:val="0"/>
        <w:dstrike w:val="0"/>
        <w:color w:val="000000"/>
        <w:sz w:val="20"/>
        <w:szCs w:val="20"/>
        <w:u w:val="none" w:color="000000"/>
        <w:bdr w:val="none" w:sz="0" w:space="0" w:color="auto"/>
        <w:shd w:val="clear" w:color="auto" w:fill="auto"/>
        <w:vertAlign w:val="baseline"/>
      </w:rPr>
    </w:lvl>
    <w:lvl w:ilvl="2" w:tplc="9182BE70">
      <w:start w:val="1"/>
      <w:numFmt w:val="bullet"/>
      <w:lvlText w:val="▪"/>
      <w:lvlJc w:val="left"/>
      <w:pPr>
        <w:ind w:left="2270"/>
      </w:pPr>
      <w:rPr>
        <w:rFonts w:ascii="Segoe UI Symbol" w:hAnsi="Segoe UI Symbol" w:hint="default"/>
        <w:b w:val="0"/>
        <w:i w:val="0"/>
        <w:strike w:val="0"/>
        <w:dstrike w:val="0"/>
        <w:color w:val="000000"/>
        <w:sz w:val="20"/>
        <w:szCs w:val="20"/>
        <w:u w:val="none" w:color="000000"/>
        <w:bdr w:val="none" w:sz="0" w:space="0" w:color="auto"/>
        <w:shd w:val="clear" w:color="auto" w:fill="auto"/>
        <w:vertAlign w:val="baseline"/>
      </w:rPr>
    </w:lvl>
    <w:lvl w:ilvl="3" w:tplc="42F8A86A">
      <w:start w:val="1"/>
      <w:numFmt w:val="bullet"/>
      <w:lvlText w:val="•"/>
      <w:lvlJc w:val="left"/>
      <w:pPr>
        <w:ind w:left="2990"/>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4" w:tplc="82EAF320">
      <w:start w:val="1"/>
      <w:numFmt w:val="bullet"/>
      <w:lvlText w:val="o"/>
      <w:lvlJc w:val="left"/>
      <w:pPr>
        <w:ind w:left="3710"/>
      </w:pPr>
      <w:rPr>
        <w:rFonts w:ascii="Segoe UI Symbol" w:hAnsi="Segoe UI Symbol" w:hint="default"/>
        <w:b w:val="0"/>
        <w:i w:val="0"/>
        <w:strike w:val="0"/>
        <w:dstrike w:val="0"/>
        <w:color w:val="000000"/>
        <w:sz w:val="20"/>
        <w:szCs w:val="20"/>
        <w:u w:val="none" w:color="000000"/>
        <w:bdr w:val="none" w:sz="0" w:space="0" w:color="auto"/>
        <w:shd w:val="clear" w:color="auto" w:fill="auto"/>
        <w:vertAlign w:val="baseline"/>
      </w:rPr>
    </w:lvl>
    <w:lvl w:ilvl="5" w:tplc="A69E70CA">
      <w:start w:val="1"/>
      <w:numFmt w:val="bullet"/>
      <w:lvlText w:val="▪"/>
      <w:lvlJc w:val="left"/>
      <w:pPr>
        <w:ind w:left="4430"/>
      </w:pPr>
      <w:rPr>
        <w:rFonts w:ascii="Segoe UI Symbol" w:hAnsi="Segoe UI Symbol" w:hint="default"/>
        <w:b w:val="0"/>
        <w:i w:val="0"/>
        <w:strike w:val="0"/>
        <w:dstrike w:val="0"/>
        <w:color w:val="000000"/>
        <w:sz w:val="20"/>
        <w:szCs w:val="20"/>
        <w:u w:val="none" w:color="000000"/>
        <w:bdr w:val="none" w:sz="0" w:space="0" w:color="auto"/>
        <w:shd w:val="clear" w:color="auto" w:fill="auto"/>
        <w:vertAlign w:val="baseline"/>
      </w:rPr>
    </w:lvl>
    <w:lvl w:ilvl="6" w:tplc="8F70445A">
      <w:start w:val="1"/>
      <w:numFmt w:val="bullet"/>
      <w:lvlText w:val="•"/>
      <w:lvlJc w:val="left"/>
      <w:pPr>
        <w:ind w:left="5150"/>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7" w:tplc="B33CA086">
      <w:start w:val="1"/>
      <w:numFmt w:val="bullet"/>
      <w:lvlText w:val="o"/>
      <w:lvlJc w:val="left"/>
      <w:pPr>
        <w:ind w:left="5870"/>
      </w:pPr>
      <w:rPr>
        <w:rFonts w:ascii="Segoe UI Symbol" w:hAnsi="Segoe UI Symbol" w:hint="default"/>
        <w:b w:val="0"/>
        <w:i w:val="0"/>
        <w:strike w:val="0"/>
        <w:dstrike w:val="0"/>
        <w:color w:val="000000"/>
        <w:sz w:val="20"/>
        <w:szCs w:val="20"/>
        <w:u w:val="none" w:color="000000"/>
        <w:bdr w:val="none" w:sz="0" w:space="0" w:color="auto"/>
        <w:shd w:val="clear" w:color="auto" w:fill="auto"/>
        <w:vertAlign w:val="baseline"/>
      </w:rPr>
    </w:lvl>
    <w:lvl w:ilvl="8" w:tplc="E2B862E0">
      <w:start w:val="1"/>
      <w:numFmt w:val="bullet"/>
      <w:lvlText w:val="▪"/>
      <w:lvlJc w:val="left"/>
      <w:pPr>
        <w:ind w:left="6590"/>
      </w:pPr>
      <w:rPr>
        <w:rFonts w:ascii="Segoe UI Symbol" w:hAnsi="Segoe UI Symbol" w:hint="default"/>
        <w:b w:val="0"/>
        <w:i w:val="0"/>
        <w:strike w:val="0"/>
        <w:dstrike w:val="0"/>
        <w:color w:val="000000"/>
        <w:sz w:val="20"/>
        <w:szCs w:val="20"/>
        <w:u w:val="none" w:color="000000"/>
        <w:bdr w:val="none" w:sz="0" w:space="0" w:color="auto"/>
        <w:shd w:val="clear" w:color="auto" w:fill="auto"/>
        <w:vertAlign w:val="baseline"/>
      </w:rPr>
    </w:lvl>
  </w:abstractNum>
  <w:num w:numId="1" w16cid:durableId="1882352798">
    <w:abstractNumId w:val="0"/>
  </w:num>
  <w:num w:numId="2" w16cid:durableId="459761281">
    <w:abstractNumId w:val="3"/>
  </w:num>
  <w:num w:numId="3" w16cid:durableId="2092389776">
    <w:abstractNumId w:val="2"/>
  </w:num>
  <w:num w:numId="4" w16cid:durableId="1292324149">
    <w:abstractNumId w:val="1"/>
  </w:num>
  <w:num w:numId="5" w16cid:durableId="1485463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F1"/>
    <w:rsid w:val="00005670"/>
    <w:rsid w:val="001379F8"/>
    <w:rsid w:val="00183A0C"/>
    <w:rsid w:val="001F5570"/>
    <w:rsid w:val="00320809"/>
    <w:rsid w:val="00570BD8"/>
    <w:rsid w:val="005A59F4"/>
    <w:rsid w:val="005E29F1"/>
    <w:rsid w:val="006629B4"/>
    <w:rsid w:val="007A357E"/>
    <w:rsid w:val="00843803"/>
    <w:rsid w:val="00A33A40"/>
    <w:rsid w:val="00AF17C9"/>
    <w:rsid w:val="00E76370"/>
    <w:rsid w:val="00F51883"/>
    <w:rsid w:val="01E75E19"/>
    <w:rsid w:val="02B9E49A"/>
    <w:rsid w:val="0309E7C0"/>
    <w:rsid w:val="05EC85AC"/>
    <w:rsid w:val="08385101"/>
    <w:rsid w:val="09792944"/>
    <w:rsid w:val="14AB388C"/>
    <w:rsid w:val="16A58CE0"/>
    <w:rsid w:val="203A057A"/>
    <w:rsid w:val="20842652"/>
    <w:rsid w:val="23677201"/>
    <w:rsid w:val="2387E64C"/>
    <w:rsid w:val="2410C9EA"/>
    <w:rsid w:val="342EDB3A"/>
    <w:rsid w:val="3C648CC1"/>
    <w:rsid w:val="3F60EA82"/>
    <w:rsid w:val="40FCBAE3"/>
    <w:rsid w:val="43868BC0"/>
    <w:rsid w:val="439CF196"/>
    <w:rsid w:val="49408F34"/>
    <w:rsid w:val="4A0C331A"/>
    <w:rsid w:val="5399ED03"/>
    <w:rsid w:val="59F0BF17"/>
    <w:rsid w:val="5A6DC0DB"/>
    <w:rsid w:val="5D829F0A"/>
    <w:rsid w:val="689D7E33"/>
    <w:rsid w:val="6969EA79"/>
    <w:rsid w:val="6B91576B"/>
    <w:rsid w:val="74A8BCB3"/>
    <w:rsid w:val="762BFC2F"/>
    <w:rsid w:val="76448D14"/>
    <w:rsid w:val="797C2DD6"/>
    <w:rsid w:val="7C553E9A"/>
    <w:rsid w:val="7E36769C"/>
    <w:rsid w:val="7E7C6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56DD"/>
  <w15:chartTrackingRefBased/>
  <w15:docId w15:val="{CD7F23F8-9646-4A5D-B029-6B3B089D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5E29F1"/>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37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9F8"/>
  </w:style>
  <w:style w:type="paragraph" w:styleId="Footer">
    <w:name w:val="footer"/>
    <w:basedOn w:val="Normal"/>
    <w:link w:val="FooterChar"/>
    <w:uiPriority w:val="99"/>
    <w:unhideWhenUsed/>
    <w:rsid w:val="001379F8"/>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1379F8"/>
    <w:rPr>
      <w:rFonts w:eastAsiaTheme="minorEastAsia" w:cs="Times New Roman"/>
      <w:lang w:val="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stsussex.local-offer.org/" TargetMode="External"/><Relationship Id="rId18" Type="http://schemas.openxmlformats.org/officeDocument/2006/relationships/hyperlink" Target="http://www.wspcf.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estsussex.local-offer.org/" TargetMode="External"/><Relationship Id="rId7" Type="http://schemas.openxmlformats.org/officeDocument/2006/relationships/webSettings" Target="webSettings.xml"/><Relationship Id="rId12" Type="http://schemas.openxmlformats.org/officeDocument/2006/relationships/hyperlink" Target="http://www.nasen.org.uk/" TargetMode="External"/><Relationship Id="rId17" Type="http://schemas.openxmlformats.org/officeDocument/2006/relationships/hyperlink" Target="http://www.wspcf.org.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westsussex.local-offer.org/" TargetMode="External"/><Relationship Id="rId20" Type="http://schemas.openxmlformats.org/officeDocument/2006/relationships/hyperlink" Target="http://www.westsussex.local-offer.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sen.org.u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westsussex.local-offer.org/"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www.westsussex.local-offe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estsussex.local-offer.org/" TargetMode="External"/><Relationship Id="rId22" Type="http://schemas.openxmlformats.org/officeDocument/2006/relationships/hyperlink" Target="http://www.westsussex.local-offer.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8332A899ADCA43A1A83E5CC3F96F37" ma:contentTypeVersion="21" ma:contentTypeDescription="Create a new document." ma:contentTypeScope="" ma:versionID="f46991c3f9d8054f7a2985a8431e1332">
  <xsd:schema xmlns:xsd="http://www.w3.org/2001/XMLSchema" xmlns:xs="http://www.w3.org/2001/XMLSchema" xmlns:p="http://schemas.microsoft.com/office/2006/metadata/properties" xmlns:ns2="f794922d-036a-4990-918e-418d41c3fdfb" xmlns:ns3="9f582d2a-5291-4ece-a721-e240b41e8758" targetNamespace="http://schemas.microsoft.com/office/2006/metadata/properties" ma:root="true" ma:fieldsID="b650330dfe1091e8d1b959022d3642e1" ns2:_="" ns3:_="">
    <xsd:import namespace="f794922d-036a-4990-918e-418d41c3fdfb"/>
    <xsd:import namespace="9f582d2a-5291-4ece-a721-e240b41e8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922d-036a-4990-918e-418d41c3f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 ma:index="14" nillable="true" ma:displayName="Info" ma:description="Info"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582d2a-5291-4ece-a721-e240b41e8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63e7550-1f8e-4f37-a672-ac5a0b5278ee}" ma:internalName="TaxCatchAll" ma:showField="CatchAllData" ma:web="9f582d2a-5291-4ece-a721-e240b41e8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582d2a-5291-4ece-a721-e240b41e8758" xsi:nil="true"/>
    <Info xmlns="f794922d-036a-4990-918e-418d41c3fdfb" xsi:nil="true"/>
    <lcf76f155ced4ddcb4097134ff3c332f xmlns="f794922d-036a-4990-918e-418d41c3fd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A95296-2DF2-407E-9D74-6F1EABC55AE4}">
  <ds:schemaRefs>
    <ds:schemaRef ds:uri="http://schemas.microsoft.com/sharepoint/v3/contenttype/forms"/>
  </ds:schemaRefs>
</ds:datastoreItem>
</file>

<file path=customXml/itemProps2.xml><?xml version="1.0" encoding="utf-8"?>
<ds:datastoreItem xmlns:ds="http://schemas.openxmlformats.org/officeDocument/2006/customXml" ds:itemID="{E0941200-E226-4DB1-9D16-B5825F748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4922d-036a-4990-918e-418d41c3fdfb"/>
    <ds:schemaRef ds:uri="9f582d2a-5291-4ece-a721-e240b41e8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599F9-7D97-412F-BDF0-A8E7B8816A5B}">
  <ds:schemaRefs>
    <ds:schemaRef ds:uri="http://schemas.microsoft.com/office/2006/metadata/properties"/>
    <ds:schemaRef ds:uri="http://schemas.microsoft.com/office/infopath/2007/PartnerControls"/>
    <ds:schemaRef ds:uri="9f582d2a-5291-4ece-a721-e240b41e8758"/>
    <ds:schemaRef ds:uri="f794922d-036a-4990-918e-418d41c3fd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2158</Words>
  <Characters>12301</Characters>
  <Application>Microsoft Office Word</Application>
  <DocSecurity>0</DocSecurity>
  <Lines>102</Lines>
  <Paragraphs>28</Paragraphs>
  <ScaleCrop>false</ScaleCrop>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LEdwards</dc:creator>
  <cp:keywords/>
  <dc:description/>
  <cp:lastModifiedBy>Lisa Hobby</cp:lastModifiedBy>
  <cp:revision>2</cp:revision>
  <dcterms:created xsi:type="dcterms:W3CDTF">2024-12-31T21:40:00Z</dcterms:created>
  <dcterms:modified xsi:type="dcterms:W3CDTF">2024-12-31T21:40:00Z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0x010100F98332A899ADCA43A1A83E5CC3F96F37</vt:lpwstr>
  </property>
  <property fmtid="{D5CDD505-2E9C-101B-9397-08002B2CF9AE}" pid="3" name="MediaServiceImageTags">
    <vt:lpwstr/>
  </property>
</Properties>
</file>