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9746" w14:textId="2691B2A5" w:rsidR="00653447" w:rsidRPr="0060114B" w:rsidRDefault="00653447" w:rsidP="0060114B">
      <w:pPr>
        <w:jc w:val="center"/>
        <w:rPr>
          <w:b/>
        </w:rPr>
      </w:pPr>
      <w:r w:rsidRPr="0060114B">
        <w:rPr>
          <w:b/>
        </w:rPr>
        <w:t>SCHOOL RESULTS 201</w:t>
      </w:r>
      <w:r w:rsidR="00987A95">
        <w:rPr>
          <w:b/>
        </w:rPr>
        <w:t>9</w:t>
      </w:r>
    </w:p>
    <w:p w14:paraId="1C343F9C" w14:textId="77777777" w:rsidR="00653447" w:rsidRDefault="00653447" w:rsidP="00653447">
      <w:r>
        <w:t xml:space="preserve"> </w:t>
      </w:r>
    </w:p>
    <w:p w14:paraId="4D523259" w14:textId="0AC936D1" w:rsidR="00653447" w:rsidRPr="00987A95" w:rsidRDefault="00653447" w:rsidP="00653447">
      <w:pPr>
        <w:rPr>
          <w:sz w:val="20"/>
          <w:szCs w:val="20"/>
        </w:rPr>
      </w:pPr>
      <w:r w:rsidRPr="00987A95">
        <w:rPr>
          <w:sz w:val="20"/>
          <w:szCs w:val="20"/>
        </w:rPr>
        <w:t xml:space="preserve">This is the </w:t>
      </w:r>
      <w:r w:rsidR="00987A95" w:rsidRPr="00987A95">
        <w:rPr>
          <w:sz w:val="20"/>
          <w:szCs w:val="20"/>
        </w:rPr>
        <w:t xml:space="preserve">fourth </w:t>
      </w:r>
      <w:r w:rsidRPr="00987A95">
        <w:rPr>
          <w:sz w:val="20"/>
          <w:szCs w:val="20"/>
        </w:rPr>
        <w:t xml:space="preserve">year of the new testing and assessment arrangements for Year 2 and Year 6.  These arrangements reflect the more challenging national curriculum introduced in 2014 which provide greater challenges with higher expectations set for the end of KS2.  </w:t>
      </w:r>
      <w:r w:rsidR="00987A95" w:rsidRPr="00987A95">
        <w:rPr>
          <w:sz w:val="20"/>
          <w:szCs w:val="20"/>
        </w:rPr>
        <w:t xml:space="preserve">This group of children is the last to have been taught on both curriculums. </w:t>
      </w:r>
    </w:p>
    <w:p w14:paraId="225B6E4F" w14:textId="3671F3A7" w:rsidR="00987A95" w:rsidRPr="00987A95" w:rsidRDefault="00653447" w:rsidP="00653447">
      <w:pPr>
        <w:rPr>
          <w:sz w:val="20"/>
          <w:szCs w:val="20"/>
        </w:rPr>
      </w:pPr>
      <w:r w:rsidRPr="00987A95">
        <w:rPr>
          <w:sz w:val="20"/>
          <w:szCs w:val="20"/>
        </w:rPr>
        <w:t xml:space="preserve">The information below compares the attainment of our pupils with local authority and national averages.   </w:t>
      </w:r>
    </w:p>
    <w:p w14:paraId="0E2465FB" w14:textId="2DDB2C24" w:rsidR="00987A95" w:rsidRPr="00987A95" w:rsidRDefault="00987A95" w:rsidP="00653447">
      <w:pPr>
        <w:rPr>
          <w:sz w:val="20"/>
          <w:szCs w:val="20"/>
        </w:rPr>
      </w:pPr>
      <w:r w:rsidRPr="00987A95">
        <w:rPr>
          <w:sz w:val="20"/>
          <w:szCs w:val="20"/>
        </w:rPr>
        <w:t>Early Years Foundation Stage – GLD</w:t>
      </w:r>
    </w:p>
    <w:tbl>
      <w:tblPr>
        <w:tblStyle w:val="TableGrid"/>
        <w:tblW w:w="0" w:type="auto"/>
        <w:tblLook w:val="04A0" w:firstRow="1" w:lastRow="0" w:firstColumn="1" w:lastColumn="0" w:noHBand="0" w:noVBand="1"/>
      </w:tblPr>
      <w:tblGrid>
        <w:gridCol w:w="5450"/>
        <w:gridCol w:w="4898"/>
      </w:tblGrid>
      <w:tr w:rsidR="00987A95" w14:paraId="1072F040" w14:textId="77777777" w:rsidTr="005E2012">
        <w:trPr>
          <w:trHeight w:val="2893"/>
        </w:trPr>
        <w:tc>
          <w:tcPr>
            <w:tcW w:w="5450" w:type="dxa"/>
          </w:tcPr>
          <w:p w14:paraId="179E40A1" w14:textId="56737EA9" w:rsidR="00987A95" w:rsidRDefault="00987A95" w:rsidP="00653447">
            <w:r>
              <w:rPr>
                <w:noProof/>
              </w:rPr>
              <w:drawing>
                <wp:inline distT="0" distB="0" distL="0" distR="0" wp14:anchorId="27CEF2C9" wp14:editId="45B03DAC">
                  <wp:extent cx="3046149" cy="1869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7070" cy="1894447"/>
                          </a:xfrm>
                          <a:prstGeom prst="rect">
                            <a:avLst/>
                          </a:prstGeom>
                        </pic:spPr>
                      </pic:pic>
                    </a:graphicData>
                  </a:graphic>
                </wp:inline>
              </w:drawing>
            </w:r>
          </w:p>
        </w:tc>
        <w:tc>
          <w:tcPr>
            <w:tcW w:w="4898" w:type="dxa"/>
          </w:tcPr>
          <w:p w14:paraId="2D221B02" w14:textId="25277830" w:rsidR="00987A95" w:rsidRDefault="00987A95" w:rsidP="00653447">
            <w:r w:rsidRPr="000D6652">
              <w:t xml:space="preserve">A </w:t>
            </w:r>
            <w:r w:rsidRPr="000D6652">
              <w:rPr>
                <w:b/>
                <w:bCs/>
              </w:rPr>
              <w:t>G</w:t>
            </w:r>
            <w:r w:rsidRPr="000D6652">
              <w:t xml:space="preserve">ood </w:t>
            </w:r>
            <w:r w:rsidRPr="000D6652">
              <w:rPr>
                <w:b/>
                <w:bCs/>
              </w:rPr>
              <w:t>L</w:t>
            </w:r>
            <w:r w:rsidRPr="000D6652">
              <w:t xml:space="preserve">evel of </w:t>
            </w:r>
            <w:r w:rsidRPr="000D6652">
              <w:rPr>
                <w:b/>
                <w:bCs/>
              </w:rPr>
              <w:t>D</w:t>
            </w:r>
            <w:r w:rsidRPr="000D6652">
              <w:t>evelopment is defined as children working at the expected standard or exceeding the expected standard in the key areas of literacy, maths, physical development, communication and language and personal, social and emotional development</w:t>
            </w:r>
            <w:r w:rsidRPr="00987A95">
              <w:rPr>
                <w:sz w:val="20"/>
                <w:szCs w:val="20"/>
              </w:rPr>
              <w:t xml:space="preserve">.    </w:t>
            </w:r>
          </w:p>
        </w:tc>
      </w:tr>
    </w:tbl>
    <w:p w14:paraId="76E49BD5" w14:textId="77777777" w:rsidR="00987A95" w:rsidRDefault="00987A95" w:rsidP="00653447"/>
    <w:p w14:paraId="49262B99" w14:textId="6C364652" w:rsidR="00987A95" w:rsidRDefault="00653447" w:rsidP="00653447">
      <w:r>
        <w:t xml:space="preserve">Year One Phonic Screening </w:t>
      </w:r>
    </w:p>
    <w:tbl>
      <w:tblPr>
        <w:tblStyle w:val="TableGrid"/>
        <w:tblW w:w="0" w:type="auto"/>
        <w:tblLook w:val="04A0" w:firstRow="1" w:lastRow="0" w:firstColumn="1" w:lastColumn="0" w:noHBand="0" w:noVBand="1"/>
      </w:tblPr>
      <w:tblGrid>
        <w:gridCol w:w="6499"/>
        <w:gridCol w:w="3844"/>
      </w:tblGrid>
      <w:tr w:rsidR="003A581E" w14:paraId="35294C36" w14:textId="77777777" w:rsidTr="005E2012">
        <w:trPr>
          <w:trHeight w:val="6476"/>
        </w:trPr>
        <w:tc>
          <w:tcPr>
            <w:tcW w:w="6499" w:type="dxa"/>
          </w:tcPr>
          <w:p w14:paraId="6DAE61BD" w14:textId="0A6DAC56" w:rsidR="00987A95" w:rsidRDefault="003A581E" w:rsidP="00653447">
            <w:r>
              <w:t>Phonics Screening Year 1</w:t>
            </w:r>
          </w:p>
          <w:p w14:paraId="5468741A" w14:textId="2C790FDF" w:rsidR="003A581E" w:rsidRDefault="003A581E" w:rsidP="00653447">
            <w:r>
              <w:rPr>
                <w:noProof/>
              </w:rPr>
              <w:drawing>
                <wp:anchor distT="0" distB="0" distL="114300" distR="114300" simplePos="0" relativeHeight="251658240" behindDoc="0" locked="0" layoutInCell="1" allowOverlap="1" wp14:anchorId="1549B804" wp14:editId="6EDE816A">
                  <wp:simplePos x="0" y="0"/>
                  <wp:positionH relativeFrom="column">
                    <wp:posOffset>-21513</wp:posOffset>
                  </wp:positionH>
                  <wp:positionV relativeFrom="paragraph">
                    <wp:posOffset>84392</wp:posOffset>
                  </wp:positionV>
                  <wp:extent cx="2863780" cy="183959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72329" cy="1845087"/>
                          </a:xfrm>
                          <a:prstGeom prst="rect">
                            <a:avLst/>
                          </a:prstGeom>
                        </pic:spPr>
                      </pic:pic>
                    </a:graphicData>
                  </a:graphic>
                  <wp14:sizeRelH relativeFrom="margin">
                    <wp14:pctWidth>0</wp14:pctWidth>
                  </wp14:sizeRelH>
                  <wp14:sizeRelV relativeFrom="margin">
                    <wp14:pctHeight>0</wp14:pctHeight>
                  </wp14:sizeRelV>
                </wp:anchor>
              </w:drawing>
            </w:r>
          </w:p>
          <w:p w14:paraId="5E30C20A" w14:textId="77777777" w:rsidR="003A581E" w:rsidRDefault="003A581E" w:rsidP="00653447"/>
          <w:p w14:paraId="466BC852" w14:textId="77777777" w:rsidR="003A581E" w:rsidRDefault="003A581E" w:rsidP="00653447"/>
          <w:p w14:paraId="44E8C3D7" w14:textId="77777777" w:rsidR="003A581E" w:rsidRDefault="003A581E" w:rsidP="00653447"/>
          <w:p w14:paraId="1A5E42A2" w14:textId="77777777" w:rsidR="003A581E" w:rsidRDefault="003A581E" w:rsidP="00653447"/>
          <w:p w14:paraId="7E65A06A" w14:textId="77777777" w:rsidR="003A581E" w:rsidRDefault="003A581E" w:rsidP="00653447"/>
          <w:p w14:paraId="645623B1" w14:textId="77777777" w:rsidR="003A581E" w:rsidRDefault="003A581E" w:rsidP="00653447"/>
          <w:p w14:paraId="4EB39F41" w14:textId="77777777" w:rsidR="003A581E" w:rsidRDefault="003A581E" w:rsidP="00653447"/>
          <w:p w14:paraId="58C29C4C" w14:textId="77777777" w:rsidR="003A581E" w:rsidRDefault="003A581E" w:rsidP="00653447"/>
          <w:p w14:paraId="50DB30F4" w14:textId="77777777" w:rsidR="003A581E" w:rsidRDefault="003A581E" w:rsidP="00653447"/>
          <w:p w14:paraId="714BC75C" w14:textId="77777777" w:rsidR="003A581E" w:rsidRDefault="003A581E" w:rsidP="00653447"/>
          <w:p w14:paraId="4E5F889D" w14:textId="77777777" w:rsidR="003A581E" w:rsidRDefault="003A581E" w:rsidP="00653447">
            <w:r>
              <w:t>Phonics screening Y2</w:t>
            </w:r>
          </w:p>
          <w:p w14:paraId="3F83BA58" w14:textId="553BB14A" w:rsidR="003A581E" w:rsidRDefault="003A581E" w:rsidP="00653447">
            <w:r>
              <w:rPr>
                <w:noProof/>
              </w:rPr>
              <w:drawing>
                <wp:inline distT="0" distB="0" distL="0" distR="0" wp14:anchorId="6E0D53C0" wp14:editId="71CA9D7B">
                  <wp:extent cx="2743200" cy="173144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6989" cy="1771706"/>
                          </a:xfrm>
                          <a:prstGeom prst="rect">
                            <a:avLst/>
                          </a:prstGeom>
                        </pic:spPr>
                      </pic:pic>
                    </a:graphicData>
                  </a:graphic>
                </wp:inline>
              </w:drawing>
            </w:r>
          </w:p>
        </w:tc>
        <w:tc>
          <w:tcPr>
            <w:tcW w:w="3844" w:type="dxa"/>
          </w:tcPr>
          <w:p w14:paraId="312AF84E" w14:textId="05085FD6" w:rsidR="00987A95" w:rsidRPr="000D6652" w:rsidRDefault="00987A95" w:rsidP="00987A95">
            <w:r w:rsidRPr="000D6652">
              <w:t xml:space="preserve">75% of pupils in Year One attained the expected standard in the Phonic Screening test.  </w:t>
            </w:r>
          </w:p>
          <w:p w14:paraId="2D515ACD" w14:textId="77777777" w:rsidR="003A581E" w:rsidRPr="000D6652" w:rsidRDefault="003A581E" w:rsidP="00987A95"/>
          <w:p w14:paraId="5D6C7CBF" w14:textId="764B85B9" w:rsidR="00987A95" w:rsidRPr="000D6652" w:rsidRDefault="00987A95" w:rsidP="00987A95">
            <w:r w:rsidRPr="000D6652">
              <w:t>As we have small groups of children</w:t>
            </w:r>
            <w:r w:rsidR="003A581E" w:rsidRPr="000D6652">
              <w:t>, each child is worth 5%.</w:t>
            </w:r>
          </w:p>
          <w:p w14:paraId="2BC012AB" w14:textId="25153DF2" w:rsidR="003A581E" w:rsidRPr="000D6652" w:rsidRDefault="003A581E" w:rsidP="00987A95">
            <w:r w:rsidRPr="000D6652">
              <w:t xml:space="preserve">If children do not meet the standard in Y1 they sit the assessment again in Y2. </w:t>
            </w:r>
          </w:p>
          <w:p w14:paraId="3AF62DBA" w14:textId="77777777" w:rsidR="003A581E" w:rsidRPr="000D6652" w:rsidRDefault="003A581E" w:rsidP="00987A95"/>
          <w:p w14:paraId="7A4C0C80" w14:textId="0655F487" w:rsidR="003A581E" w:rsidRPr="000D6652" w:rsidRDefault="003A581E" w:rsidP="00987A95">
            <w:r w:rsidRPr="000D6652">
              <w:t>As a school we put additional support in for children who take longer to master phonics and any child who does not manage this by Y2 is supported in Y3.</w:t>
            </w:r>
          </w:p>
          <w:p w14:paraId="2A928F26" w14:textId="77777777" w:rsidR="003A581E" w:rsidRPr="00987A95" w:rsidRDefault="003A581E" w:rsidP="00987A95">
            <w:pPr>
              <w:rPr>
                <w:sz w:val="20"/>
                <w:szCs w:val="20"/>
              </w:rPr>
            </w:pPr>
          </w:p>
          <w:p w14:paraId="7417A0F7" w14:textId="546540F0" w:rsidR="00987A95" w:rsidRPr="00987A95" w:rsidRDefault="00987A95" w:rsidP="00987A95">
            <w:pPr>
              <w:rPr>
                <w:sz w:val="20"/>
                <w:szCs w:val="20"/>
              </w:rPr>
            </w:pPr>
          </w:p>
          <w:p w14:paraId="3B909823" w14:textId="77777777" w:rsidR="00987A95" w:rsidRDefault="00987A95" w:rsidP="00653447"/>
        </w:tc>
      </w:tr>
    </w:tbl>
    <w:p w14:paraId="228F6FEE" w14:textId="77777777" w:rsidR="003A581E" w:rsidRDefault="003A581E" w:rsidP="00653447">
      <w:pPr>
        <w:rPr>
          <w:b/>
        </w:rPr>
      </w:pPr>
    </w:p>
    <w:p w14:paraId="349C1BE0" w14:textId="77777777" w:rsidR="005E2012" w:rsidRDefault="005E2012" w:rsidP="00653447">
      <w:pPr>
        <w:rPr>
          <w:b/>
        </w:rPr>
      </w:pPr>
    </w:p>
    <w:p w14:paraId="138A93B0" w14:textId="77777777" w:rsidR="005E2012" w:rsidRDefault="005E2012" w:rsidP="00653447">
      <w:pPr>
        <w:rPr>
          <w:b/>
        </w:rPr>
      </w:pPr>
    </w:p>
    <w:p w14:paraId="1AAE2C93" w14:textId="4C9D0CD5" w:rsidR="005E2012" w:rsidRDefault="005E2012" w:rsidP="00653447">
      <w:pPr>
        <w:rPr>
          <w:b/>
        </w:rPr>
      </w:pPr>
    </w:p>
    <w:p w14:paraId="400225F0" w14:textId="77777777" w:rsidR="008F1F93" w:rsidRDefault="008F1F93" w:rsidP="00653447">
      <w:pPr>
        <w:rPr>
          <w:b/>
        </w:rPr>
      </w:pPr>
    </w:p>
    <w:p w14:paraId="5C3A8799" w14:textId="46508940" w:rsidR="00653447" w:rsidRPr="000D6652" w:rsidRDefault="00653447" w:rsidP="00653447">
      <w:pPr>
        <w:rPr>
          <w:b/>
          <w:sz w:val="20"/>
          <w:szCs w:val="20"/>
        </w:rPr>
      </w:pPr>
      <w:r w:rsidRPr="000D6652">
        <w:rPr>
          <w:b/>
          <w:sz w:val="20"/>
          <w:szCs w:val="20"/>
        </w:rPr>
        <w:lastRenderedPageBreak/>
        <w:t xml:space="preserve">Key Stage One </w:t>
      </w:r>
    </w:p>
    <w:p w14:paraId="0091ED61" w14:textId="77777777" w:rsidR="003A581E" w:rsidRPr="000D6652" w:rsidRDefault="00653447" w:rsidP="00653447">
      <w:pPr>
        <w:rPr>
          <w:sz w:val="20"/>
          <w:szCs w:val="20"/>
        </w:rPr>
      </w:pPr>
      <w:r w:rsidRPr="000D6652">
        <w:rPr>
          <w:sz w:val="20"/>
          <w:szCs w:val="20"/>
        </w:rPr>
        <w:t xml:space="preserve">At the end of KS1 (Yr2), teachers are required to assess each child in the areas of reading, writing, maths and science.  National Curriculum assessment tests are used to support teachers’ judgements.   </w:t>
      </w:r>
      <w:r w:rsidRPr="000D6652">
        <w:rPr>
          <w:b/>
          <w:bCs/>
          <w:sz w:val="20"/>
          <w:szCs w:val="20"/>
        </w:rPr>
        <w:t>Expected Standard</w:t>
      </w:r>
      <w:r w:rsidRPr="000D6652">
        <w:rPr>
          <w:sz w:val="20"/>
          <w:szCs w:val="20"/>
        </w:rPr>
        <w:t xml:space="preserve">:   Working at the expected standard for a child at the end of Year. </w:t>
      </w:r>
    </w:p>
    <w:p w14:paraId="7D9A9747" w14:textId="00D19B89" w:rsidR="0060114B" w:rsidRPr="000D6652" w:rsidRDefault="00653447" w:rsidP="0060114B">
      <w:pPr>
        <w:rPr>
          <w:sz w:val="20"/>
          <w:szCs w:val="20"/>
        </w:rPr>
      </w:pPr>
      <w:r w:rsidRPr="000D6652">
        <w:rPr>
          <w:b/>
          <w:bCs/>
          <w:sz w:val="20"/>
          <w:szCs w:val="20"/>
        </w:rPr>
        <w:t>Greater Depth:</w:t>
      </w:r>
      <w:r w:rsidRPr="000D6652">
        <w:rPr>
          <w:sz w:val="20"/>
          <w:szCs w:val="20"/>
        </w:rPr>
        <w:t xml:space="preserve">  Working at greater depth within the expected standard, with a strong understanding of the curriculum. </w:t>
      </w:r>
    </w:p>
    <w:p w14:paraId="382681AD" w14:textId="6F8A51EF" w:rsidR="0060114B" w:rsidRPr="000D6652" w:rsidRDefault="0060114B" w:rsidP="0060114B">
      <w:pPr>
        <w:rPr>
          <w:b/>
          <w:bCs/>
          <w:sz w:val="20"/>
          <w:szCs w:val="20"/>
        </w:rPr>
      </w:pPr>
      <w:r w:rsidRPr="000D6652">
        <w:rPr>
          <w:b/>
          <w:bCs/>
          <w:sz w:val="20"/>
          <w:szCs w:val="20"/>
        </w:rPr>
        <w:t>END OF KS1 RESULTS 201</w:t>
      </w:r>
      <w:r w:rsidR="003A581E" w:rsidRPr="000D6652">
        <w:rPr>
          <w:b/>
          <w:bCs/>
          <w:sz w:val="20"/>
          <w:szCs w:val="20"/>
        </w:rPr>
        <w:t>9</w:t>
      </w:r>
      <w:r w:rsidRPr="000D6652">
        <w:rPr>
          <w:b/>
          <w:bCs/>
          <w:sz w:val="20"/>
          <w:szCs w:val="20"/>
        </w:rPr>
        <w:t xml:space="preserve"> </w:t>
      </w:r>
    </w:p>
    <w:tbl>
      <w:tblPr>
        <w:tblStyle w:val="TableGrid"/>
        <w:tblW w:w="10609" w:type="dxa"/>
        <w:tblLook w:val="04A0" w:firstRow="1" w:lastRow="0" w:firstColumn="1" w:lastColumn="0" w:noHBand="0" w:noVBand="1"/>
      </w:tblPr>
      <w:tblGrid>
        <w:gridCol w:w="2122"/>
        <w:gridCol w:w="1158"/>
        <w:gridCol w:w="1466"/>
        <w:gridCol w:w="1465"/>
        <w:gridCol w:w="1465"/>
        <w:gridCol w:w="1465"/>
        <w:gridCol w:w="1468"/>
      </w:tblGrid>
      <w:tr w:rsidR="00653447" w14:paraId="00AC28A4" w14:textId="77777777" w:rsidTr="008F1F93">
        <w:trPr>
          <w:trHeight w:val="310"/>
        </w:trPr>
        <w:tc>
          <w:tcPr>
            <w:tcW w:w="2122" w:type="dxa"/>
            <w:shd w:val="clear" w:color="auto" w:fill="B4C6E7" w:themeFill="accent1" w:themeFillTint="66"/>
          </w:tcPr>
          <w:p w14:paraId="73DD18D3" w14:textId="77777777" w:rsidR="00653447" w:rsidRPr="00CC1963" w:rsidRDefault="00653447" w:rsidP="00E84E66">
            <w:pPr>
              <w:rPr>
                <w:b/>
                <w:sz w:val="24"/>
              </w:rPr>
            </w:pPr>
          </w:p>
        </w:tc>
        <w:tc>
          <w:tcPr>
            <w:tcW w:w="8487" w:type="dxa"/>
            <w:gridSpan w:val="6"/>
            <w:shd w:val="clear" w:color="auto" w:fill="B4C6E7" w:themeFill="accent1" w:themeFillTint="66"/>
            <w:vAlign w:val="center"/>
          </w:tcPr>
          <w:p w14:paraId="3A58EDEB" w14:textId="0B7A74BC" w:rsidR="00653447" w:rsidRPr="000D6652" w:rsidRDefault="00653447" w:rsidP="00E84E66">
            <w:pPr>
              <w:rPr>
                <w:b/>
                <w:sz w:val="20"/>
                <w:szCs w:val="18"/>
              </w:rPr>
            </w:pPr>
            <w:r w:rsidRPr="000D6652">
              <w:rPr>
                <w:b/>
                <w:sz w:val="20"/>
                <w:szCs w:val="18"/>
              </w:rPr>
              <w:t>End of KS1 Teacher assessments</w:t>
            </w:r>
          </w:p>
        </w:tc>
      </w:tr>
      <w:tr w:rsidR="0060114B" w14:paraId="3616214E" w14:textId="77777777" w:rsidTr="008F1F93">
        <w:trPr>
          <w:trHeight w:val="158"/>
        </w:trPr>
        <w:tc>
          <w:tcPr>
            <w:tcW w:w="2122" w:type="dxa"/>
            <w:vMerge w:val="restart"/>
          </w:tcPr>
          <w:p w14:paraId="7F3E5C4C" w14:textId="77777777" w:rsidR="0060114B" w:rsidRDefault="0060114B" w:rsidP="00E84E66"/>
        </w:tc>
        <w:tc>
          <w:tcPr>
            <w:tcW w:w="2624" w:type="dxa"/>
            <w:gridSpan w:val="2"/>
            <w:vAlign w:val="center"/>
          </w:tcPr>
          <w:p w14:paraId="289C04BA" w14:textId="30830204" w:rsidR="0060114B" w:rsidRPr="000D6652" w:rsidRDefault="0060114B" w:rsidP="00E84E66">
            <w:pPr>
              <w:jc w:val="center"/>
              <w:rPr>
                <w:b/>
                <w:sz w:val="20"/>
                <w:szCs w:val="18"/>
              </w:rPr>
            </w:pPr>
            <w:r w:rsidRPr="000D6652">
              <w:rPr>
                <w:b/>
                <w:sz w:val="20"/>
                <w:szCs w:val="18"/>
              </w:rPr>
              <w:t>Reading</w:t>
            </w:r>
          </w:p>
        </w:tc>
        <w:tc>
          <w:tcPr>
            <w:tcW w:w="2930" w:type="dxa"/>
            <w:gridSpan w:val="2"/>
            <w:vAlign w:val="center"/>
          </w:tcPr>
          <w:p w14:paraId="0E86ACB6" w14:textId="7716022D" w:rsidR="0060114B" w:rsidRPr="000D6652" w:rsidRDefault="0060114B" w:rsidP="00653447">
            <w:pPr>
              <w:jc w:val="center"/>
              <w:rPr>
                <w:b/>
                <w:sz w:val="20"/>
                <w:szCs w:val="18"/>
              </w:rPr>
            </w:pPr>
            <w:r w:rsidRPr="000D6652">
              <w:rPr>
                <w:b/>
                <w:sz w:val="20"/>
                <w:szCs w:val="18"/>
              </w:rPr>
              <w:t>Writing</w:t>
            </w:r>
          </w:p>
        </w:tc>
        <w:tc>
          <w:tcPr>
            <w:tcW w:w="1465" w:type="dxa"/>
            <w:vAlign w:val="center"/>
          </w:tcPr>
          <w:p w14:paraId="5F9C8759" w14:textId="7CD1F6C5" w:rsidR="0060114B" w:rsidRPr="000D6652" w:rsidRDefault="0060114B" w:rsidP="00E84E66">
            <w:pPr>
              <w:jc w:val="center"/>
              <w:rPr>
                <w:b/>
                <w:sz w:val="20"/>
                <w:szCs w:val="18"/>
              </w:rPr>
            </w:pPr>
            <w:r w:rsidRPr="000D6652">
              <w:rPr>
                <w:b/>
                <w:sz w:val="20"/>
                <w:szCs w:val="18"/>
              </w:rPr>
              <w:t>Maths</w:t>
            </w:r>
          </w:p>
        </w:tc>
        <w:tc>
          <w:tcPr>
            <w:tcW w:w="1468" w:type="dxa"/>
            <w:vAlign w:val="center"/>
          </w:tcPr>
          <w:p w14:paraId="13015B3E" w14:textId="77777777" w:rsidR="0060114B" w:rsidRPr="000D6652" w:rsidRDefault="0060114B" w:rsidP="00653447">
            <w:pPr>
              <w:jc w:val="center"/>
              <w:rPr>
                <w:b/>
                <w:sz w:val="20"/>
                <w:szCs w:val="18"/>
              </w:rPr>
            </w:pPr>
          </w:p>
        </w:tc>
      </w:tr>
      <w:tr w:rsidR="0060114B" w14:paraId="4A247D3C" w14:textId="713C1BD0" w:rsidTr="008F1F93">
        <w:trPr>
          <w:trHeight w:val="158"/>
        </w:trPr>
        <w:tc>
          <w:tcPr>
            <w:tcW w:w="2122" w:type="dxa"/>
            <w:vMerge/>
          </w:tcPr>
          <w:p w14:paraId="679FCE01" w14:textId="77777777" w:rsidR="0060114B" w:rsidRDefault="0060114B" w:rsidP="0060114B"/>
        </w:tc>
        <w:tc>
          <w:tcPr>
            <w:tcW w:w="1158" w:type="dxa"/>
            <w:vAlign w:val="center"/>
          </w:tcPr>
          <w:p w14:paraId="78AEDF91" w14:textId="361B8679" w:rsidR="0060114B" w:rsidRPr="000D6652" w:rsidRDefault="0060114B" w:rsidP="0060114B">
            <w:pPr>
              <w:jc w:val="center"/>
              <w:rPr>
                <w:b/>
                <w:sz w:val="20"/>
                <w:szCs w:val="18"/>
              </w:rPr>
            </w:pPr>
            <w:r w:rsidRPr="000D6652">
              <w:rPr>
                <w:b/>
                <w:sz w:val="20"/>
                <w:szCs w:val="18"/>
              </w:rPr>
              <w:t xml:space="preserve">Ashurst Wood </w:t>
            </w:r>
          </w:p>
        </w:tc>
        <w:tc>
          <w:tcPr>
            <w:tcW w:w="1466" w:type="dxa"/>
          </w:tcPr>
          <w:p w14:paraId="3429ECB0" w14:textId="4F1FFF54" w:rsidR="0060114B" w:rsidRPr="000D6652" w:rsidRDefault="0060114B" w:rsidP="0060114B">
            <w:pPr>
              <w:jc w:val="center"/>
              <w:rPr>
                <w:b/>
                <w:sz w:val="20"/>
                <w:szCs w:val="18"/>
              </w:rPr>
            </w:pPr>
            <w:r w:rsidRPr="000D6652">
              <w:rPr>
                <w:b/>
                <w:sz w:val="20"/>
                <w:szCs w:val="18"/>
              </w:rPr>
              <w:t xml:space="preserve">National Average </w:t>
            </w:r>
          </w:p>
        </w:tc>
        <w:tc>
          <w:tcPr>
            <w:tcW w:w="1465" w:type="dxa"/>
            <w:vAlign w:val="center"/>
          </w:tcPr>
          <w:p w14:paraId="67C3B5DC" w14:textId="5E85230E" w:rsidR="0060114B" w:rsidRPr="000D6652" w:rsidRDefault="0060114B" w:rsidP="0060114B">
            <w:pPr>
              <w:jc w:val="center"/>
              <w:rPr>
                <w:b/>
                <w:sz w:val="20"/>
                <w:szCs w:val="18"/>
              </w:rPr>
            </w:pPr>
            <w:r w:rsidRPr="000D6652">
              <w:rPr>
                <w:b/>
                <w:sz w:val="20"/>
                <w:szCs w:val="18"/>
              </w:rPr>
              <w:t xml:space="preserve">Ashurst Wood </w:t>
            </w:r>
          </w:p>
        </w:tc>
        <w:tc>
          <w:tcPr>
            <w:tcW w:w="1465" w:type="dxa"/>
          </w:tcPr>
          <w:p w14:paraId="5A24A03F" w14:textId="349ECB58" w:rsidR="0060114B" w:rsidRPr="000D6652" w:rsidRDefault="0060114B" w:rsidP="0060114B">
            <w:pPr>
              <w:jc w:val="center"/>
              <w:rPr>
                <w:b/>
                <w:sz w:val="20"/>
                <w:szCs w:val="18"/>
              </w:rPr>
            </w:pPr>
            <w:r w:rsidRPr="000D6652">
              <w:rPr>
                <w:b/>
                <w:sz w:val="20"/>
                <w:szCs w:val="18"/>
              </w:rPr>
              <w:t xml:space="preserve">National Average </w:t>
            </w:r>
          </w:p>
        </w:tc>
        <w:tc>
          <w:tcPr>
            <w:tcW w:w="1465" w:type="dxa"/>
            <w:vAlign w:val="center"/>
          </w:tcPr>
          <w:p w14:paraId="4BA9F547" w14:textId="3636D4E5" w:rsidR="0060114B" w:rsidRPr="000D6652" w:rsidRDefault="0060114B" w:rsidP="0060114B">
            <w:pPr>
              <w:jc w:val="center"/>
              <w:rPr>
                <w:b/>
                <w:sz w:val="20"/>
                <w:szCs w:val="18"/>
              </w:rPr>
            </w:pPr>
            <w:r w:rsidRPr="000D6652">
              <w:rPr>
                <w:b/>
                <w:sz w:val="20"/>
                <w:szCs w:val="18"/>
              </w:rPr>
              <w:t xml:space="preserve">Ashurst Wood </w:t>
            </w:r>
          </w:p>
        </w:tc>
        <w:tc>
          <w:tcPr>
            <w:tcW w:w="1468" w:type="dxa"/>
          </w:tcPr>
          <w:p w14:paraId="2A03FCCA" w14:textId="70922DD4" w:rsidR="0060114B" w:rsidRPr="000D6652" w:rsidRDefault="0060114B" w:rsidP="0060114B">
            <w:pPr>
              <w:jc w:val="center"/>
              <w:rPr>
                <w:b/>
                <w:sz w:val="20"/>
                <w:szCs w:val="18"/>
              </w:rPr>
            </w:pPr>
            <w:r w:rsidRPr="000D6652">
              <w:rPr>
                <w:b/>
                <w:sz w:val="20"/>
                <w:szCs w:val="18"/>
              </w:rPr>
              <w:t xml:space="preserve">National Average </w:t>
            </w:r>
          </w:p>
        </w:tc>
      </w:tr>
      <w:tr w:rsidR="0060114B" w14:paraId="5E89E917" w14:textId="7FD5A1C6" w:rsidTr="008F1F93">
        <w:trPr>
          <w:trHeight w:val="791"/>
        </w:trPr>
        <w:tc>
          <w:tcPr>
            <w:tcW w:w="2122" w:type="dxa"/>
          </w:tcPr>
          <w:p w14:paraId="74E5334C" w14:textId="77777777" w:rsidR="0060114B" w:rsidRPr="000D6652" w:rsidRDefault="0060114B" w:rsidP="0060114B">
            <w:pPr>
              <w:rPr>
                <w:sz w:val="20"/>
                <w:szCs w:val="20"/>
              </w:rPr>
            </w:pPr>
            <w:r w:rsidRPr="000D6652">
              <w:rPr>
                <w:sz w:val="20"/>
                <w:szCs w:val="20"/>
              </w:rPr>
              <w:t>Percentage of pupils who achieved the expected standard</w:t>
            </w:r>
          </w:p>
        </w:tc>
        <w:tc>
          <w:tcPr>
            <w:tcW w:w="1158" w:type="dxa"/>
            <w:vAlign w:val="center"/>
          </w:tcPr>
          <w:p w14:paraId="17EDD5E9" w14:textId="308A8B4D" w:rsidR="0060114B" w:rsidRPr="0060114B" w:rsidRDefault="003A581E" w:rsidP="0060114B">
            <w:pPr>
              <w:jc w:val="center"/>
              <w:rPr>
                <w:b/>
              </w:rPr>
            </w:pPr>
            <w:r>
              <w:rPr>
                <w:b/>
              </w:rPr>
              <w:t>75</w:t>
            </w:r>
            <w:r w:rsidR="0060114B" w:rsidRPr="0060114B">
              <w:rPr>
                <w:b/>
              </w:rPr>
              <w:t>%</w:t>
            </w:r>
          </w:p>
        </w:tc>
        <w:tc>
          <w:tcPr>
            <w:tcW w:w="1466" w:type="dxa"/>
            <w:vAlign w:val="center"/>
          </w:tcPr>
          <w:p w14:paraId="44DBDDED" w14:textId="245A14D7" w:rsidR="0060114B" w:rsidRDefault="003A581E" w:rsidP="0060114B">
            <w:pPr>
              <w:jc w:val="center"/>
            </w:pPr>
            <w:r>
              <w:t>74.9</w:t>
            </w:r>
            <w:r w:rsidR="0060114B">
              <w:t>%</w:t>
            </w:r>
          </w:p>
        </w:tc>
        <w:tc>
          <w:tcPr>
            <w:tcW w:w="1465" w:type="dxa"/>
            <w:vAlign w:val="center"/>
          </w:tcPr>
          <w:p w14:paraId="1A340352" w14:textId="5CDD2818" w:rsidR="0060114B" w:rsidRPr="0060114B" w:rsidRDefault="00D40924" w:rsidP="0060114B">
            <w:pPr>
              <w:jc w:val="center"/>
              <w:rPr>
                <w:b/>
              </w:rPr>
            </w:pPr>
            <w:r>
              <w:rPr>
                <w:b/>
              </w:rPr>
              <w:t>80</w:t>
            </w:r>
            <w:r w:rsidR="0060114B" w:rsidRPr="0060114B">
              <w:rPr>
                <w:b/>
              </w:rPr>
              <w:t>%</w:t>
            </w:r>
          </w:p>
        </w:tc>
        <w:tc>
          <w:tcPr>
            <w:tcW w:w="1465" w:type="dxa"/>
            <w:vAlign w:val="center"/>
          </w:tcPr>
          <w:p w14:paraId="587012B1" w14:textId="6C72CC3E" w:rsidR="0060114B" w:rsidRDefault="0060114B" w:rsidP="0060114B">
            <w:pPr>
              <w:jc w:val="center"/>
            </w:pPr>
            <w:r>
              <w:t>69.</w:t>
            </w:r>
            <w:r w:rsidR="00D40924">
              <w:t>2</w:t>
            </w:r>
            <w:r>
              <w:t>%</w:t>
            </w:r>
          </w:p>
        </w:tc>
        <w:tc>
          <w:tcPr>
            <w:tcW w:w="1465" w:type="dxa"/>
            <w:vAlign w:val="center"/>
          </w:tcPr>
          <w:p w14:paraId="735F6396" w14:textId="30A95645" w:rsidR="0060114B" w:rsidRPr="0060114B" w:rsidRDefault="00D40924" w:rsidP="0060114B">
            <w:pPr>
              <w:jc w:val="center"/>
              <w:rPr>
                <w:b/>
              </w:rPr>
            </w:pPr>
            <w:r>
              <w:rPr>
                <w:b/>
              </w:rPr>
              <w:t>90</w:t>
            </w:r>
            <w:r w:rsidR="0060114B" w:rsidRPr="0060114B">
              <w:rPr>
                <w:b/>
              </w:rPr>
              <w:t>%</w:t>
            </w:r>
          </w:p>
        </w:tc>
        <w:tc>
          <w:tcPr>
            <w:tcW w:w="1468" w:type="dxa"/>
            <w:vAlign w:val="center"/>
          </w:tcPr>
          <w:p w14:paraId="41AC3798" w14:textId="180D1CE2" w:rsidR="0060114B" w:rsidRDefault="00D40924" w:rsidP="0060114B">
            <w:pPr>
              <w:jc w:val="center"/>
            </w:pPr>
            <w:r>
              <w:t>75.6</w:t>
            </w:r>
            <w:r w:rsidR="0060114B">
              <w:t>%</w:t>
            </w:r>
          </w:p>
        </w:tc>
      </w:tr>
      <w:tr w:rsidR="00D40924" w14:paraId="1C37EDE0" w14:textId="77777777" w:rsidTr="008F1F93">
        <w:trPr>
          <w:trHeight w:val="791"/>
        </w:trPr>
        <w:tc>
          <w:tcPr>
            <w:tcW w:w="2122" w:type="dxa"/>
          </w:tcPr>
          <w:p w14:paraId="74440330" w14:textId="568AC872" w:rsidR="00D40924" w:rsidRPr="000D6652" w:rsidRDefault="00D40924" w:rsidP="00D40924">
            <w:pPr>
              <w:rPr>
                <w:sz w:val="20"/>
                <w:szCs w:val="20"/>
              </w:rPr>
            </w:pPr>
            <w:r w:rsidRPr="000D6652">
              <w:rPr>
                <w:sz w:val="20"/>
                <w:szCs w:val="20"/>
              </w:rPr>
              <w:t>Percentage of pupils who achieved a high level of attainment</w:t>
            </w:r>
          </w:p>
        </w:tc>
        <w:tc>
          <w:tcPr>
            <w:tcW w:w="1158" w:type="dxa"/>
            <w:vAlign w:val="center"/>
          </w:tcPr>
          <w:p w14:paraId="703B427E" w14:textId="5683DF5E" w:rsidR="00D40924" w:rsidRPr="0060114B" w:rsidRDefault="00D40924" w:rsidP="00D40924">
            <w:pPr>
              <w:jc w:val="center"/>
              <w:rPr>
                <w:b/>
              </w:rPr>
            </w:pPr>
            <w:r>
              <w:rPr>
                <w:b/>
              </w:rPr>
              <w:t>20</w:t>
            </w:r>
            <w:r w:rsidRPr="0060114B">
              <w:rPr>
                <w:b/>
              </w:rPr>
              <w:t>%</w:t>
            </w:r>
          </w:p>
        </w:tc>
        <w:tc>
          <w:tcPr>
            <w:tcW w:w="1466" w:type="dxa"/>
            <w:vAlign w:val="center"/>
          </w:tcPr>
          <w:p w14:paraId="2C72D7EE" w14:textId="1E15A069" w:rsidR="00D40924" w:rsidRDefault="00D40924" w:rsidP="00D40924">
            <w:pPr>
              <w:jc w:val="center"/>
            </w:pPr>
            <w:r>
              <w:t>25%</w:t>
            </w:r>
          </w:p>
        </w:tc>
        <w:tc>
          <w:tcPr>
            <w:tcW w:w="1465" w:type="dxa"/>
            <w:vAlign w:val="center"/>
          </w:tcPr>
          <w:p w14:paraId="4CD29E8D" w14:textId="65F047D3" w:rsidR="00D40924" w:rsidRPr="0060114B" w:rsidRDefault="00D40924" w:rsidP="00D40924">
            <w:pPr>
              <w:jc w:val="center"/>
              <w:rPr>
                <w:b/>
              </w:rPr>
            </w:pPr>
            <w:r>
              <w:rPr>
                <w:b/>
              </w:rPr>
              <w:t>20</w:t>
            </w:r>
            <w:r w:rsidRPr="0060114B">
              <w:rPr>
                <w:b/>
              </w:rPr>
              <w:t>%</w:t>
            </w:r>
          </w:p>
        </w:tc>
        <w:tc>
          <w:tcPr>
            <w:tcW w:w="1465" w:type="dxa"/>
            <w:vAlign w:val="center"/>
          </w:tcPr>
          <w:p w14:paraId="47195FF0" w14:textId="0C8BCA14" w:rsidR="00D40924" w:rsidRDefault="00D40924" w:rsidP="00D40924">
            <w:pPr>
              <w:jc w:val="center"/>
            </w:pPr>
            <w:r>
              <w:t>14.8</w:t>
            </w:r>
            <w:r>
              <w:t>%</w:t>
            </w:r>
          </w:p>
        </w:tc>
        <w:tc>
          <w:tcPr>
            <w:tcW w:w="1465" w:type="dxa"/>
            <w:vAlign w:val="center"/>
          </w:tcPr>
          <w:p w14:paraId="3382566D" w14:textId="192C7310" w:rsidR="00D40924" w:rsidRPr="0060114B" w:rsidRDefault="00D40924" w:rsidP="00D40924">
            <w:pPr>
              <w:jc w:val="center"/>
              <w:rPr>
                <w:b/>
              </w:rPr>
            </w:pPr>
            <w:r>
              <w:rPr>
                <w:b/>
              </w:rPr>
              <w:t>20</w:t>
            </w:r>
            <w:r w:rsidRPr="0060114B">
              <w:rPr>
                <w:b/>
              </w:rPr>
              <w:t>%</w:t>
            </w:r>
          </w:p>
        </w:tc>
        <w:tc>
          <w:tcPr>
            <w:tcW w:w="1468" w:type="dxa"/>
            <w:vAlign w:val="center"/>
          </w:tcPr>
          <w:p w14:paraId="2A3A5E14" w14:textId="116D2DA8" w:rsidR="00D40924" w:rsidRDefault="00D40924" w:rsidP="00D40924">
            <w:pPr>
              <w:jc w:val="center"/>
            </w:pPr>
            <w:r>
              <w:t>21.</w:t>
            </w:r>
            <w:r>
              <w:t>7</w:t>
            </w:r>
            <w:r>
              <w:t>%</w:t>
            </w:r>
          </w:p>
        </w:tc>
      </w:tr>
    </w:tbl>
    <w:p w14:paraId="51CE95AA" w14:textId="3A9BE969" w:rsidR="00653447" w:rsidRDefault="00653447" w:rsidP="00653447"/>
    <w:p w14:paraId="7D508A8C" w14:textId="77777777" w:rsidR="00653447" w:rsidRPr="000D6652" w:rsidRDefault="00653447" w:rsidP="00653447">
      <w:pPr>
        <w:rPr>
          <w:b/>
          <w:sz w:val="20"/>
          <w:szCs w:val="20"/>
        </w:rPr>
      </w:pPr>
      <w:r>
        <w:t xml:space="preserve"> </w:t>
      </w:r>
      <w:r w:rsidRPr="000D6652">
        <w:rPr>
          <w:b/>
          <w:sz w:val="20"/>
          <w:szCs w:val="20"/>
        </w:rPr>
        <w:t xml:space="preserve">Key Stage Two </w:t>
      </w:r>
    </w:p>
    <w:p w14:paraId="51D3400B" w14:textId="09A40B70" w:rsidR="00653447" w:rsidRPr="000D6652" w:rsidRDefault="00653447" w:rsidP="00653447">
      <w:pPr>
        <w:rPr>
          <w:sz w:val="20"/>
          <w:szCs w:val="20"/>
        </w:rPr>
      </w:pPr>
      <w:r w:rsidRPr="000D6652">
        <w:rPr>
          <w:sz w:val="20"/>
          <w:szCs w:val="20"/>
        </w:rPr>
        <w:t xml:space="preserve">Children in Year 6 are also assessed on their knowledge and understanding of the curriculum. The curriculum introduced in 2014 provides greater challenge with higher expectations set at the end of KS2. </w:t>
      </w:r>
    </w:p>
    <w:p w14:paraId="09E9F79E" w14:textId="2341D9AD" w:rsidR="00653447" w:rsidRPr="000D6652" w:rsidRDefault="00653447" w:rsidP="00653447">
      <w:pPr>
        <w:rPr>
          <w:sz w:val="20"/>
          <w:szCs w:val="20"/>
        </w:rPr>
      </w:pPr>
      <w:r w:rsidRPr="000D6652">
        <w:rPr>
          <w:sz w:val="20"/>
          <w:szCs w:val="20"/>
        </w:rPr>
        <w:t xml:space="preserve">The results of the SATs (tests) are reported using a scaled score, where a score of 100 represents the expected standard.  The highest possible score is 120 and the lowest is 80.  </w:t>
      </w:r>
    </w:p>
    <w:p w14:paraId="2C487FD0" w14:textId="794C0F77" w:rsidR="00653447" w:rsidRPr="000D6652" w:rsidRDefault="00653447" w:rsidP="00653447">
      <w:pPr>
        <w:rPr>
          <w:sz w:val="20"/>
          <w:szCs w:val="20"/>
        </w:rPr>
      </w:pPr>
      <w:r w:rsidRPr="000D6652">
        <w:rPr>
          <w:sz w:val="20"/>
          <w:szCs w:val="20"/>
        </w:rPr>
        <w:t xml:space="preserve">In addition to these measures and in line with requirements, we have reported the percentage of children achieving a High Standard.  Children with a scaled score of 110 and above are included in this group. Year 6 pupils were assessed in reading, writing, grammar, punctuation and spelling, maths and science.   </w:t>
      </w:r>
    </w:p>
    <w:p w14:paraId="1C33C87F" w14:textId="77777777" w:rsidR="005E2012" w:rsidRPr="000D6652" w:rsidRDefault="00653447" w:rsidP="00653447">
      <w:pPr>
        <w:rPr>
          <w:sz w:val="20"/>
          <w:szCs w:val="20"/>
        </w:rPr>
      </w:pPr>
      <w:r w:rsidRPr="000D6652">
        <w:rPr>
          <w:sz w:val="20"/>
          <w:szCs w:val="20"/>
        </w:rPr>
        <w:t xml:space="preserve">Children are awarded one of the following Teacher Assessment judgements in writing:    </w:t>
      </w:r>
    </w:p>
    <w:p w14:paraId="43FC615A" w14:textId="77777777" w:rsidR="005E2012" w:rsidRPr="000D6652" w:rsidRDefault="00653447" w:rsidP="00653447">
      <w:pPr>
        <w:rPr>
          <w:sz w:val="20"/>
          <w:szCs w:val="20"/>
        </w:rPr>
      </w:pPr>
      <w:r w:rsidRPr="000D6652">
        <w:rPr>
          <w:sz w:val="20"/>
          <w:szCs w:val="20"/>
        </w:rPr>
        <w:t xml:space="preserve">Expected Standard:  Working at the expected standard for their age Greater Depth:  </w:t>
      </w:r>
    </w:p>
    <w:p w14:paraId="0DA0D370" w14:textId="099F6BEF" w:rsidR="00653447" w:rsidRPr="000D6652" w:rsidRDefault="00653447" w:rsidP="00653447">
      <w:pPr>
        <w:rPr>
          <w:sz w:val="20"/>
          <w:szCs w:val="20"/>
        </w:rPr>
      </w:pPr>
      <w:r w:rsidRPr="000D6652">
        <w:rPr>
          <w:sz w:val="20"/>
          <w:szCs w:val="20"/>
        </w:rPr>
        <w:t xml:space="preserve">Working at greater depth within the expected standard and has a strong understanding of the curriculum   </w:t>
      </w:r>
    </w:p>
    <w:p w14:paraId="349C2D22" w14:textId="36428145" w:rsidR="00653447" w:rsidRPr="000D6652" w:rsidRDefault="00653447" w:rsidP="00653447">
      <w:pPr>
        <w:rPr>
          <w:b/>
          <w:bCs/>
          <w:sz w:val="20"/>
          <w:szCs w:val="20"/>
        </w:rPr>
      </w:pPr>
      <w:r w:rsidRPr="000D6652">
        <w:rPr>
          <w:sz w:val="20"/>
          <w:szCs w:val="20"/>
        </w:rPr>
        <w:t xml:space="preserve"> </w:t>
      </w:r>
      <w:r w:rsidRPr="000D6652">
        <w:rPr>
          <w:b/>
          <w:bCs/>
          <w:sz w:val="20"/>
          <w:szCs w:val="20"/>
        </w:rPr>
        <w:t>END OF KS2 SATs RESULTS 201</w:t>
      </w:r>
      <w:r w:rsidR="008F1F93" w:rsidRPr="000D6652">
        <w:rPr>
          <w:b/>
          <w:bCs/>
          <w:sz w:val="20"/>
          <w:szCs w:val="20"/>
        </w:rPr>
        <w:t>9</w:t>
      </w:r>
      <w:r w:rsidRPr="000D6652">
        <w:rPr>
          <w:b/>
          <w:bCs/>
          <w:sz w:val="20"/>
          <w:szCs w:val="20"/>
        </w:rPr>
        <w:t xml:space="preserve"> </w:t>
      </w:r>
    </w:p>
    <w:tbl>
      <w:tblPr>
        <w:tblStyle w:val="TableGrid"/>
        <w:tblW w:w="10456" w:type="dxa"/>
        <w:tblLook w:val="04A0" w:firstRow="1" w:lastRow="0" w:firstColumn="1" w:lastColumn="0" w:noHBand="0" w:noVBand="1"/>
      </w:tblPr>
      <w:tblGrid>
        <w:gridCol w:w="2547"/>
        <w:gridCol w:w="1977"/>
        <w:gridCol w:w="1977"/>
        <w:gridCol w:w="1977"/>
        <w:gridCol w:w="1978"/>
      </w:tblGrid>
      <w:tr w:rsidR="005E2012" w:rsidRPr="000D6652" w14:paraId="51F20E2E" w14:textId="77777777" w:rsidTr="00255830">
        <w:trPr>
          <w:trHeight w:val="308"/>
        </w:trPr>
        <w:tc>
          <w:tcPr>
            <w:tcW w:w="10456" w:type="dxa"/>
            <w:gridSpan w:val="5"/>
            <w:shd w:val="clear" w:color="auto" w:fill="B4C6E7" w:themeFill="accent1" w:themeFillTint="66"/>
          </w:tcPr>
          <w:p w14:paraId="4EC9C4AF" w14:textId="46F2ABC8" w:rsidR="005E2012" w:rsidRPr="000D6652" w:rsidRDefault="005E2012" w:rsidP="00E84E66">
            <w:pPr>
              <w:rPr>
                <w:b/>
                <w:sz w:val="20"/>
                <w:szCs w:val="20"/>
              </w:rPr>
            </w:pPr>
            <w:r w:rsidRPr="000D6652">
              <w:rPr>
                <w:b/>
                <w:sz w:val="20"/>
                <w:szCs w:val="20"/>
              </w:rPr>
              <w:t xml:space="preserve">End of KS2 (end of primary school) results 2019 </w:t>
            </w:r>
          </w:p>
          <w:p w14:paraId="2ADD4C28" w14:textId="77777777" w:rsidR="005E2012" w:rsidRPr="000D6652" w:rsidRDefault="005E2012" w:rsidP="00E84E66">
            <w:pPr>
              <w:rPr>
                <w:b/>
                <w:sz w:val="20"/>
                <w:szCs w:val="20"/>
              </w:rPr>
            </w:pPr>
            <w:r w:rsidRPr="000D6652">
              <w:rPr>
                <w:b/>
                <w:sz w:val="20"/>
                <w:szCs w:val="20"/>
              </w:rPr>
              <w:t>These results are based on a cohort of 18 children who repres</w:t>
            </w:r>
            <w:bookmarkStart w:id="0" w:name="_GoBack"/>
            <w:bookmarkEnd w:id="0"/>
            <w:r w:rsidRPr="000D6652">
              <w:rPr>
                <w:b/>
                <w:sz w:val="20"/>
                <w:szCs w:val="20"/>
              </w:rPr>
              <w:t>ent 5.5 % each.</w:t>
            </w:r>
            <w:r w:rsidR="008F1F93" w:rsidRPr="000D6652">
              <w:rPr>
                <w:b/>
                <w:sz w:val="20"/>
                <w:szCs w:val="20"/>
              </w:rPr>
              <w:t xml:space="preserve"> </w:t>
            </w:r>
          </w:p>
          <w:p w14:paraId="2D8B3EB9" w14:textId="0E817460" w:rsidR="008F1F93" w:rsidRPr="000D6652" w:rsidRDefault="008F1F93" w:rsidP="00E84E66">
            <w:pPr>
              <w:rPr>
                <w:b/>
                <w:sz w:val="20"/>
                <w:szCs w:val="20"/>
              </w:rPr>
            </w:pPr>
            <w:r w:rsidRPr="000D6652">
              <w:rPr>
                <w:b/>
                <w:sz w:val="20"/>
                <w:szCs w:val="20"/>
              </w:rPr>
              <w:t xml:space="preserve">33% of the children had additional needs. </w:t>
            </w:r>
          </w:p>
        </w:tc>
      </w:tr>
      <w:tr w:rsidR="005E2012" w:rsidRPr="000D6652" w14:paraId="151E0FAF" w14:textId="77777777" w:rsidTr="008F1F93">
        <w:trPr>
          <w:trHeight w:val="158"/>
        </w:trPr>
        <w:tc>
          <w:tcPr>
            <w:tcW w:w="2547" w:type="dxa"/>
          </w:tcPr>
          <w:p w14:paraId="4E16E5C8" w14:textId="77777777" w:rsidR="005E2012" w:rsidRPr="000D6652" w:rsidRDefault="005E2012" w:rsidP="00E84E66">
            <w:pPr>
              <w:rPr>
                <w:sz w:val="20"/>
                <w:szCs w:val="20"/>
              </w:rPr>
            </w:pPr>
          </w:p>
        </w:tc>
        <w:tc>
          <w:tcPr>
            <w:tcW w:w="1977" w:type="dxa"/>
            <w:vAlign w:val="center"/>
          </w:tcPr>
          <w:p w14:paraId="5F7A1926" w14:textId="77777777" w:rsidR="005E2012" w:rsidRPr="000D6652" w:rsidRDefault="005E2012" w:rsidP="00E84E66">
            <w:pPr>
              <w:jc w:val="center"/>
              <w:rPr>
                <w:b/>
                <w:sz w:val="20"/>
                <w:szCs w:val="20"/>
              </w:rPr>
            </w:pPr>
            <w:r w:rsidRPr="000D6652">
              <w:rPr>
                <w:b/>
                <w:sz w:val="20"/>
                <w:szCs w:val="20"/>
              </w:rPr>
              <w:t>Reading</w:t>
            </w:r>
          </w:p>
        </w:tc>
        <w:tc>
          <w:tcPr>
            <w:tcW w:w="1977" w:type="dxa"/>
            <w:vAlign w:val="center"/>
          </w:tcPr>
          <w:p w14:paraId="6A23AB6E" w14:textId="77777777" w:rsidR="005E2012" w:rsidRPr="000D6652" w:rsidRDefault="005E2012" w:rsidP="00E84E66">
            <w:pPr>
              <w:jc w:val="center"/>
              <w:rPr>
                <w:b/>
                <w:sz w:val="20"/>
                <w:szCs w:val="20"/>
              </w:rPr>
            </w:pPr>
            <w:r w:rsidRPr="000D6652">
              <w:rPr>
                <w:b/>
                <w:sz w:val="20"/>
                <w:szCs w:val="20"/>
              </w:rPr>
              <w:t>Writing</w:t>
            </w:r>
          </w:p>
        </w:tc>
        <w:tc>
          <w:tcPr>
            <w:tcW w:w="1977" w:type="dxa"/>
          </w:tcPr>
          <w:p w14:paraId="3F03F01A" w14:textId="34289C4D" w:rsidR="005E2012" w:rsidRPr="000D6652" w:rsidRDefault="005E2012" w:rsidP="00E84E66">
            <w:pPr>
              <w:jc w:val="center"/>
              <w:rPr>
                <w:b/>
                <w:sz w:val="20"/>
                <w:szCs w:val="20"/>
              </w:rPr>
            </w:pPr>
            <w:r w:rsidRPr="000D6652">
              <w:rPr>
                <w:b/>
                <w:sz w:val="20"/>
                <w:szCs w:val="20"/>
              </w:rPr>
              <w:t>GPS</w:t>
            </w:r>
          </w:p>
        </w:tc>
        <w:tc>
          <w:tcPr>
            <w:tcW w:w="1978" w:type="dxa"/>
            <w:vAlign w:val="center"/>
          </w:tcPr>
          <w:p w14:paraId="757498FD" w14:textId="45A7520F" w:rsidR="005E2012" w:rsidRPr="000D6652" w:rsidRDefault="005E2012" w:rsidP="00E84E66">
            <w:pPr>
              <w:jc w:val="center"/>
              <w:rPr>
                <w:b/>
                <w:sz w:val="20"/>
                <w:szCs w:val="20"/>
              </w:rPr>
            </w:pPr>
            <w:r w:rsidRPr="000D6652">
              <w:rPr>
                <w:b/>
                <w:sz w:val="20"/>
                <w:szCs w:val="20"/>
              </w:rPr>
              <w:t>Maths</w:t>
            </w:r>
          </w:p>
        </w:tc>
      </w:tr>
      <w:tr w:rsidR="005E2012" w:rsidRPr="000D6652" w14:paraId="5BCD68A8" w14:textId="77777777" w:rsidTr="008F1F93">
        <w:trPr>
          <w:trHeight w:val="317"/>
        </w:trPr>
        <w:tc>
          <w:tcPr>
            <w:tcW w:w="2547" w:type="dxa"/>
          </w:tcPr>
          <w:p w14:paraId="41205009" w14:textId="15421896" w:rsidR="005E2012" w:rsidRPr="000D6652" w:rsidRDefault="005E2012" w:rsidP="0060114B">
            <w:pPr>
              <w:rPr>
                <w:sz w:val="20"/>
                <w:szCs w:val="20"/>
              </w:rPr>
            </w:pPr>
            <w:r w:rsidRPr="000D6652">
              <w:rPr>
                <w:sz w:val="20"/>
                <w:szCs w:val="20"/>
              </w:rPr>
              <w:t>Percentage of pupils who achieved the expected standard</w:t>
            </w:r>
          </w:p>
        </w:tc>
        <w:tc>
          <w:tcPr>
            <w:tcW w:w="1977" w:type="dxa"/>
            <w:vAlign w:val="center"/>
          </w:tcPr>
          <w:p w14:paraId="0FAB3074" w14:textId="48B60705" w:rsidR="005E2012" w:rsidRPr="000D6652" w:rsidRDefault="005E2012" w:rsidP="0060114B">
            <w:pPr>
              <w:jc w:val="center"/>
              <w:rPr>
                <w:sz w:val="20"/>
                <w:szCs w:val="20"/>
              </w:rPr>
            </w:pPr>
            <w:r w:rsidRPr="000D6652">
              <w:rPr>
                <w:sz w:val="20"/>
                <w:szCs w:val="20"/>
              </w:rPr>
              <w:t>44%</w:t>
            </w:r>
          </w:p>
        </w:tc>
        <w:tc>
          <w:tcPr>
            <w:tcW w:w="1977" w:type="dxa"/>
            <w:vAlign w:val="center"/>
          </w:tcPr>
          <w:p w14:paraId="356E9B0C" w14:textId="24256806" w:rsidR="005E2012" w:rsidRPr="000D6652" w:rsidRDefault="005E2012" w:rsidP="0060114B">
            <w:pPr>
              <w:jc w:val="center"/>
              <w:rPr>
                <w:sz w:val="20"/>
                <w:szCs w:val="20"/>
              </w:rPr>
            </w:pPr>
            <w:r w:rsidRPr="000D6652">
              <w:rPr>
                <w:sz w:val="20"/>
                <w:szCs w:val="20"/>
              </w:rPr>
              <w:t>50%</w:t>
            </w:r>
          </w:p>
        </w:tc>
        <w:tc>
          <w:tcPr>
            <w:tcW w:w="1977" w:type="dxa"/>
            <w:vAlign w:val="center"/>
          </w:tcPr>
          <w:p w14:paraId="5DEE5F47" w14:textId="2A0F5861" w:rsidR="005E2012" w:rsidRPr="000D6652" w:rsidRDefault="005E2012" w:rsidP="005E2012">
            <w:pPr>
              <w:jc w:val="center"/>
              <w:rPr>
                <w:sz w:val="20"/>
                <w:szCs w:val="20"/>
              </w:rPr>
            </w:pPr>
            <w:r w:rsidRPr="000D6652">
              <w:rPr>
                <w:sz w:val="20"/>
                <w:szCs w:val="20"/>
              </w:rPr>
              <w:t>33.3</w:t>
            </w:r>
          </w:p>
        </w:tc>
        <w:tc>
          <w:tcPr>
            <w:tcW w:w="1978" w:type="dxa"/>
            <w:vAlign w:val="center"/>
          </w:tcPr>
          <w:p w14:paraId="6F3EEB15" w14:textId="151EE971" w:rsidR="005E2012" w:rsidRPr="000D6652" w:rsidRDefault="005E2012" w:rsidP="0060114B">
            <w:pPr>
              <w:jc w:val="center"/>
              <w:rPr>
                <w:sz w:val="20"/>
                <w:szCs w:val="20"/>
              </w:rPr>
            </w:pPr>
            <w:r w:rsidRPr="000D6652">
              <w:rPr>
                <w:sz w:val="20"/>
                <w:szCs w:val="20"/>
              </w:rPr>
              <w:t>38.9</w:t>
            </w:r>
          </w:p>
        </w:tc>
      </w:tr>
      <w:tr w:rsidR="005E2012" w:rsidRPr="000D6652" w14:paraId="372E7C0F" w14:textId="77777777" w:rsidTr="008F1F93">
        <w:trPr>
          <w:trHeight w:val="317"/>
        </w:trPr>
        <w:tc>
          <w:tcPr>
            <w:tcW w:w="2547" w:type="dxa"/>
          </w:tcPr>
          <w:p w14:paraId="146C6AB4" w14:textId="15840CF3" w:rsidR="005E2012" w:rsidRPr="000D6652" w:rsidRDefault="005E2012" w:rsidP="0060114B">
            <w:pPr>
              <w:rPr>
                <w:sz w:val="20"/>
                <w:szCs w:val="20"/>
              </w:rPr>
            </w:pPr>
            <w:r w:rsidRPr="000D6652">
              <w:rPr>
                <w:sz w:val="20"/>
                <w:szCs w:val="20"/>
              </w:rPr>
              <w:t>Percentage of pupils who achieved a high level of attainment</w:t>
            </w:r>
          </w:p>
        </w:tc>
        <w:tc>
          <w:tcPr>
            <w:tcW w:w="1977" w:type="dxa"/>
            <w:vAlign w:val="center"/>
          </w:tcPr>
          <w:p w14:paraId="1E463CF5" w14:textId="0D530AE1" w:rsidR="005E2012" w:rsidRPr="000D6652" w:rsidRDefault="005E2012" w:rsidP="0060114B">
            <w:pPr>
              <w:jc w:val="center"/>
              <w:rPr>
                <w:sz w:val="20"/>
                <w:szCs w:val="20"/>
              </w:rPr>
            </w:pPr>
            <w:r w:rsidRPr="000D6652">
              <w:rPr>
                <w:sz w:val="20"/>
                <w:szCs w:val="20"/>
              </w:rPr>
              <w:t>16.7%</w:t>
            </w:r>
          </w:p>
        </w:tc>
        <w:tc>
          <w:tcPr>
            <w:tcW w:w="1977" w:type="dxa"/>
            <w:vAlign w:val="center"/>
          </w:tcPr>
          <w:p w14:paraId="079D3403" w14:textId="60124044" w:rsidR="005E2012" w:rsidRPr="000D6652" w:rsidRDefault="005E2012" w:rsidP="0060114B">
            <w:pPr>
              <w:jc w:val="center"/>
              <w:rPr>
                <w:sz w:val="20"/>
                <w:szCs w:val="20"/>
              </w:rPr>
            </w:pPr>
            <w:r w:rsidRPr="000D6652">
              <w:rPr>
                <w:sz w:val="20"/>
                <w:szCs w:val="20"/>
              </w:rPr>
              <w:t>5.6%</w:t>
            </w:r>
          </w:p>
        </w:tc>
        <w:tc>
          <w:tcPr>
            <w:tcW w:w="1977" w:type="dxa"/>
            <w:vAlign w:val="center"/>
          </w:tcPr>
          <w:p w14:paraId="0EA38037" w14:textId="67B8248A" w:rsidR="005E2012" w:rsidRPr="000D6652" w:rsidRDefault="005E2012" w:rsidP="005E2012">
            <w:pPr>
              <w:jc w:val="center"/>
              <w:rPr>
                <w:sz w:val="20"/>
                <w:szCs w:val="20"/>
              </w:rPr>
            </w:pPr>
            <w:r w:rsidRPr="000D6652">
              <w:rPr>
                <w:sz w:val="20"/>
                <w:szCs w:val="20"/>
              </w:rPr>
              <w:t>16.7</w:t>
            </w:r>
          </w:p>
        </w:tc>
        <w:tc>
          <w:tcPr>
            <w:tcW w:w="1978" w:type="dxa"/>
            <w:vAlign w:val="center"/>
          </w:tcPr>
          <w:p w14:paraId="34E102A0" w14:textId="1CCA0EB9" w:rsidR="005E2012" w:rsidRPr="000D6652" w:rsidRDefault="005E2012" w:rsidP="0060114B">
            <w:pPr>
              <w:jc w:val="center"/>
              <w:rPr>
                <w:sz w:val="20"/>
                <w:szCs w:val="20"/>
              </w:rPr>
            </w:pPr>
            <w:r w:rsidRPr="000D6652">
              <w:rPr>
                <w:sz w:val="20"/>
                <w:szCs w:val="20"/>
              </w:rPr>
              <w:t>5.6</w:t>
            </w:r>
          </w:p>
        </w:tc>
      </w:tr>
      <w:tr w:rsidR="005E2012" w:rsidRPr="000D6652" w14:paraId="0C61623E" w14:textId="77777777" w:rsidTr="008F1F93">
        <w:trPr>
          <w:trHeight w:val="317"/>
        </w:trPr>
        <w:tc>
          <w:tcPr>
            <w:tcW w:w="2547" w:type="dxa"/>
          </w:tcPr>
          <w:p w14:paraId="3D4C6419" w14:textId="77777777" w:rsidR="005E2012" w:rsidRPr="000D6652" w:rsidRDefault="005E2012" w:rsidP="0060114B">
            <w:pPr>
              <w:rPr>
                <w:sz w:val="20"/>
                <w:szCs w:val="20"/>
              </w:rPr>
            </w:pPr>
            <w:r w:rsidRPr="000D6652">
              <w:rPr>
                <w:sz w:val="20"/>
                <w:szCs w:val="20"/>
              </w:rPr>
              <w:t>Average Progress scores</w:t>
            </w:r>
          </w:p>
        </w:tc>
        <w:tc>
          <w:tcPr>
            <w:tcW w:w="1977" w:type="dxa"/>
            <w:vAlign w:val="center"/>
          </w:tcPr>
          <w:p w14:paraId="36A8DD69" w14:textId="1B5E234C" w:rsidR="005E2012" w:rsidRPr="000D6652" w:rsidRDefault="005E2012" w:rsidP="0060114B">
            <w:pPr>
              <w:jc w:val="center"/>
              <w:rPr>
                <w:sz w:val="20"/>
                <w:szCs w:val="20"/>
              </w:rPr>
            </w:pPr>
            <w:r w:rsidRPr="000D6652">
              <w:rPr>
                <w:sz w:val="20"/>
                <w:szCs w:val="20"/>
              </w:rPr>
              <w:t>-</w:t>
            </w:r>
            <w:r w:rsidR="008F1F93" w:rsidRPr="000D6652">
              <w:rPr>
                <w:sz w:val="20"/>
                <w:szCs w:val="20"/>
              </w:rPr>
              <w:t>1.25</w:t>
            </w:r>
          </w:p>
        </w:tc>
        <w:tc>
          <w:tcPr>
            <w:tcW w:w="1977" w:type="dxa"/>
            <w:vAlign w:val="center"/>
          </w:tcPr>
          <w:p w14:paraId="0742E62E" w14:textId="51A30C66" w:rsidR="005E2012" w:rsidRPr="000D6652" w:rsidRDefault="008F1F93" w:rsidP="0060114B">
            <w:pPr>
              <w:jc w:val="center"/>
              <w:rPr>
                <w:sz w:val="20"/>
                <w:szCs w:val="20"/>
              </w:rPr>
            </w:pPr>
            <w:r w:rsidRPr="000D6652">
              <w:rPr>
                <w:sz w:val="20"/>
                <w:szCs w:val="20"/>
              </w:rPr>
              <w:t>-4.75</w:t>
            </w:r>
          </w:p>
        </w:tc>
        <w:tc>
          <w:tcPr>
            <w:tcW w:w="1977" w:type="dxa"/>
            <w:vAlign w:val="center"/>
          </w:tcPr>
          <w:p w14:paraId="402EB4E2" w14:textId="77777777" w:rsidR="005E2012" w:rsidRPr="000D6652" w:rsidRDefault="005E2012" w:rsidP="005E2012">
            <w:pPr>
              <w:jc w:val="center"/>
              <w:rPr>
                <w:sz w:val="20"/>
                <w:szCs w:val="20"/>
              </w:rPr>
            </w:pPr>
          </w:p>
        </w:tc>
        <w:tc>
          <w:tcPr>
            <w:tcW w:w="1978" w:type="dxa"/>
            <w:vAlign w:val="center"/>
          </w:tcPr>
          <w:p w14:paraId="2C852ECE" w14:textId="0F69DB4E" w:rsidR="005E2012" w:rsidRPr="000D6652" w:rsidRDefault="008F1F93" w:rsidP="0060114B">
            <w:pPr>
              <w:jc w:val="center"/>
              <w:rPr>
                <w:sz w:val="20"/>
                <w:szCs w:val="20"/>
              </w:rPr>
            </w:pPr>
            <w:r w:rsidRPr="000D6652">
              <w:rPr>
                <w:sz w:val="20"/>
                <w:szCs w:val="20"/>
              </w:rPr>
              <w:t>-5.23</w:t>
            </w:r>
          </w:p>
        </w:tc>
      </w:tr>
      <w:tr w:rsidR="005E2012" w:rsidRPr="000D6652" w14:paraId="1522D471" w14:textId="77777777" w:rsidTr="008F1F93">
        <w:trPr>
          <w:trHeight w:val="308"/>
        </w:trPr>
        <w:tc>
          <w:tcPr>
            <w:tcW w:w="2547" w:type="dxa"/>
          </w:tcPr>
          <w:p w14:paraId="0F0289FE" w14:textId="77777777" w:rsidR="005E2012" w:rsidRPr="000D6652" w:rsidRDefault="005E2012" w:rsidP="0060114B">
            <w:pPr>
              <w:rPr>
                <w:sz w:val="20"/>
                <w:szCs w:val="20"/>
              </w:rPr>
            </w:pPr>
            <w:r w:rsidRPr="000D6652">
              <w:rPr>
                <w:sz w:val="20"/>
                <w:szCs w:val="20"/>
              </w:rPr>
              <w:t>Average Scaled Scores</w:t>
            </w:r>
          </w:p>
        </w:tc>
        <w:tc>
          <w:tcPr>
            <w:tcW w:w="1977" w:type="dxa"/>
            <w:vAlign w:val="center"/>
          </w:tcPr>
          <w:p w14:paraId="6F7481DA" w14:textId="5AB6B12B" w:rsidR="005E2012" w:rsidRPr="000D6652" w:rsidRDefault="005E2012" w:rsidP="0060114B">
            <w:pPr>
              <w:jc w:val="center"/>
              <w:rPr>
                <w:sz w:val="20"/>
                <w:szCs w:val="20"/>
              </w:rPr>
            </w:pPr>
            <w:r w:rsidRPr="000D6652">
              <w:rPr>
                <w:sz w:val="20"/>
                <w:szCs w:val="20"/>
              </w:rPr>
              <w:t>101.2</w:t>
            </w:r>
          </w:p>
        </w:tc>
        <w:tc>
          <w:tcPr>
            <w:tcW w:w="1977" w:type="dxa"/>
            <w:shd w:val="clear" w:color="auto" w:fill="D9D9D9" w:themeFill="background1" w:themeFillShade="D9"/>
            <w:vAlign w:val="center"/>
          </w:tcPr>
          <w:p w14:paraId="63A68B51" w14:textId="77777777" w:rsidR="005E2012" w:rsidRPr="000D6652" w:rsidRDefault="005E2012" w:rsidP="0060114B">
            <w:pPr>
              <w:jc w:val="center"/>
              <w:rPr>
                <w:sz w:val="20"/>
                <w:szCs w:val="20"/>
              </w:rPr>
            </w:pPr>
          </w:p>
        </w:tc>
        <w:tc>
          <w:tcPr>
            <w:tcW w:w="1977" w:type="dxa"/>
            <w:vAlign w:val="center"/>
          </w:tcPr>
          <w:p w14:paraId="180AA565" w14:textId="6850F3FA" w:rsidR="005E2012" w:rsidRPr="000D6652" w:rsidRDefault="005E2012" w:rsidP="005E2012">
            <w:pPr>
              <w:jc w:val="center"/>
              <w:rPr>
                <w:sz w:val="20"/>
                <w:szCs w:val="20"/>
              </w:rPr>
            </w:pPr>
            <w:r w:rsidRPr="000D6652">
              <w:rPr>
                <w:sz w:val="20"/>
                <w:szCs w:val="20"/>
              </w:rPr>
              <w:t>98.7</w:t>
            </w:r>
          </w:p>
        </w:tc>
        <w:tc>
          <w:tcPr>
            <w:tcW w:w="1978" w:type="dxa"/>
            <w:vAlign w:val="center"/>
          </w:tcPr>
          <w:p w14:paraId="073B9DD6" w14:textId="5ADE2A53" w:rsidR="005E2012" w:rsidRPr="000D6652" w:rsidRDefault="005E2012" w:rsidP="0060114B">
            <w:pPr>
              <w:jc w:val="center"/>
              <w:rPr>
                <w:sz w:val="20"/>
                <w:szCs w:val="20"/>
              </w:rPr>
            </w:pPr>
            <w:r w:rsidRPr="000D6652">
              <w:rPr>
                <w:sz w:val="20"/>
                <w:szCs w:val="20"/>
              </w:rPr>
              <w:t>97.7</w:t>
            </w:r>
          </w:p>
        </w:tc>
      </w:tr>
    </w:tbl>
    <w:p w14:paraId="63A797DC" w14:textId="77777777" w:rsidR="008F1F93" w:rsidRPr="000D6652" w:rsidRDefault="008F1F93">
      <w:pPr>
        <w:rPr>
          <w:sz w:val="20"/>
          <w:szCs w:val="20"/>
        </w:rPr>
      </w:pPr>
    </w:p>
    <w:p w14:paraId="548CA1D5" w14:textId="6B5575F5" w:rsidR="008F1F93" w:rsidRPr="000D6652" w:rsidRDefault="008F1F93">
      <w:pPr>
        <w:rPr>
          <w:sz w:val="20"/>
          <w:szCs w:val="20"/>
        </w:rPr>
      </w:pPr>
      <w:r w:rsidRPr="000D6652">
        <w:rPr>
          <w:sz w:val="20"/>
          <w:szCs w:val="20"/>
        </w:rPr>
        <w:t xml:space="preserve">The school governors and staff have ensured that the children in this cohort received additional support and this cohort presented challenges which are not reflected across the rest of the school. </w:t>
      </w:r>
    </w:p>
    <w:sectPr w:rsidR="008F1F93" w:rsidRPr="000D6652" w:rsidSect="005E20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B2A24B-9DA7-49D8-A2F4-061B52D8FED4}"/>
    <w:docVar w:name="dgnword-eventsink" w:val="939875016"/>
  </w:docVars>
  <w:rsids>
    <w:rsidRoot w:val="0026582C"/>
    <w:rsid w:val="00047E56"/>
    <w:rsid w:val="000D6652"/>
    <w:rsid w:val="0026582C"/>
    <w:rsid w:val="003A581E"/>
    <w:rsid w:val="005E2012"/>
    <w:rsid w:val="0060114B"/>
    <w:rsid w:val="00653447"/>
    <w:rsid w:val="007A3CD1"/>
    <w:rsid w:val="008F1F93"/>
    <w:rsid w:val="00987A95"/>
    <w:rsid w:val="00AF6018"/>
    <w:rsid w:val="00CC1963"/>
    <w:rsid w:val="00D4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5B0"/>
  <w15:chartTrackingRefBased/>
  <w15:docId w15:val="{A432660F-C4D8-4852-898E-D912B88E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Lisa Hobby</cp:lastModifiedBy>
  <cp:revision>4</cp:revision>
  <dcterms:created xsi:type="dcterms:W3CDTF">2020-02-02T21:48:00Z</dcterms:created>
  <dcterms:modified xsi:type="dcterms:W3CDTF">2020-02-02T22:08:00Z</dcterms:modified>
</cp:coreProperties>
</file>