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220" w:type="dxa"/>
        <w:tblLook w:val="04A0" w:firstRow="1" w:lastRow="0" w:firstColumn="1" w:lastColumn="0" w:noHBand="0" w:noVBand="1"/>
      </w:tblPr>
      <w:tblGrid>
        <w:gridCol w:w="7507"/>
        <w:gridCol w:w="4266"/>
        <w:gridCol w:w="3384"/>
        <w:gridCol w:w="69"/>
        <w:gridCol w:w="6994"/>
      </w:tblGrid>
      <w:tr w:rsidR="00CF6EC6" w14:paraId="65C6CFA7" w14:textId="77777777" w:rsidTr="002D39F9">
        <w:trPr>
          <w:trHeight w:val="2207"/>
        </w:trPr>
        <w:tc>
          <w:tcPr>
            <w:tcW w:w="22220" w:type="dxa"/>
            <w:gridSpan w:val="5"/>
            <w:tcBorders>
              <w:top w:val="dotDash" w:sz="24" w:space="0" w:color="7030A0"/>
              <w:left w:val="dotDash" w:sz="24" w:space="0" w:color="7030A0"/>
              <w:bottom w:val="dotDash" w:sz="24" w:space="0" w:color="7030A0"/>
              <w:right w:val="dotDash" w:sz="24" w:space="0" w:color="7030A0"/>
            </w:tcBorders>
          </w:tcPr>
          <w:p w14:paraId="07F18780" w14:textId="77777777" w:rsidR="00CF6EC6" w:rsidRDefault="00CF6EC6" w:rsidP="002D39F9">
            <w:pPr>
              <w:jc w:val="center"/>
              <w:rPr>
                <w:b/>
                <w:bCs/>
                <w:sz w:val="32"/>
                <w:szCs w:val="32"/>
                <w:u w:val="single"/>
              </w:rPr>
            </w:pPr>
            <w:r w:rsidRPr="002D39F9">
              <w:rPr>
                <w:b/>
                <w:bCs/>
                <w:sz w:val="32"/>
                <w:szCs w:val="32"/>
                <w:u w:val="single"/>
              </w:rPr>
              <w:t>Overall Rationale</w:t>
            </w:r>
          </w:p>
          <w:p w14:paraId="36A185D9" w14:textId="77777777" w:rsidR="004A6D29" w:rsidRPr="004A6D29" w:rsidRDefault="004A6D29" w:rsidP="004A6D29">
            <w:pPr>
              <w:jc w:val="center"/>
              <w:rPr>
                <w:sz w:val="24"/>
                <w:szCs w:val="24"/>
              </w:rPr>
            </w:pPr>
            <w:r w:rsidRPr="004A6D29">
              <w:rPr>
                <w:sz w:val="24"/>
                <w:szCs w:val="24"/>
              </w:rPr>
              <w:t>Jigsaw, the mindful approach to PSHE provides a thorough curriculum package for 3–16-year-olds. The rationale and philosophy underpinning</w:t>
            </w:r>
          </w:p>
          <w:p w14:paraId="6D989452" w14:textId="77777777" w:rsidR="004A6D29" w:rsidRPr="004A6D29" w:rsidRDefault="004A6D29" w:rsidP="004A6D29">
            <w:pPr>
              <w:jc w:val="center"/>
              <w:rPr>
                <w:sz w:val="24"/>
                <w:szCs w:val="24"/>
              </w:rPr>
            </w:pPr>
            <w:r w:rsidRPr="004A6D29">
              <w:rPr>
                <w:sz w:val="24"/>
                <w:szCs w:val="24"/>
              </w:rPr>
              <w:t>Jigsaw resources is based on mindfulness philosophy and practice, sound psychology and is evidence-based. Jigsaw have explored how the</w:t>
            </w:r>
          </w:p>
          <w:p w14:paraId="117EFA5D" w14:textId="77777777" w:rsidR="004A6D29" w:rsidRPr="004A6D29" w:rsidRDefault="004A6D29" w:rsidP="004A6D29">
            <w:pPr>
              <w:jc w:val="center"/>
              <w:rPr>
                <w:sz w:val="24"/>
                <w:szCs w:val="24"/>
              </w:rPr>
            </w:pPr>
            <w:r w:rsidRPr="004A6D29">
              <w:rPr>
                <w:sz w:val="24"/>
                <w:szCs w:val="24"/>
              </w:rPr>
              <w:t>brain works and how learning happens and have structured Jigsaw lessons to maximise these processes. Children and young people are at</w:t>
            </w:r>
          </w:p>
          <w:p w14:paraId="4F577CE7" w14:textId="77777777" w:rsidR="004A6D29" w:rsidRPr="004A6D29" w:rsidRDefault="004A6D29" w:rsidP="004A6D29">
            <w:pPr>
              <w:jc w:val="center"/>
              <w:rPr>
                <w:sz w:val="24"/>
                <w:szCs w:val="24"/>
              </w:rPr>
            </w:pPr>
            <w:r w:rsidRPr="004A6D29">
              <w:rPr>
                <w:sz w:val="24"/>
                <w:szCs w:val="24"/>
              </w:rPr>
              <w:t>the heart of all Jigsaw Programmes. We aim to improve their capacity to learn, their resilience and emotional well-being and mental health</w:t>
            </w:r>
          </w:p>
          <w:p w14:paraId="6A5F8FD1" w14:textId="77777777" w:rsidR="004A6D29" w:rsidRPr="004A6D29" w:rsidRDefault="004A6D29" w:rsidP="004A6D29">
            <w:pPr>
              <w:jc w:val="center"/>
              <w:rPr>
                <w:sz w:val="24"/>
                <w:szCs w:val="24"/>
              </w:rPr>
            </w:pPr>
            <w:r w:rsidRPr="004A6D29">
              <w:rPr>
                <w:sz w:val="24"/>
                <w:szCs w:val="24"/>
              </w:rPr>
              <w:t>and thereby enhance their life-chances. There are six Puzzles in Jigsaw (quickly identified by their colour scheme) designed to progress in</w:t>
            </w:r>
          </w:p>
          <w:p w14:paraId="6F1D4653" w14:textId="77777777" w:rsidR="004A6D29" w:rsidRPr="004A6D29" w:rsidRDefault="004A6D29" w:rsidP="004A6D29">
            <w:pPr>
              <w:jc w:val="center"/>
              <w:rPr>
                <w:sz w:val="24"/>
                <w:szCs w:val="24"/>
              </w:rPr>
            </w:pPr>
            <w:r w:rsidRPr="004A6D29">
              <w:rPr>
                <w:sz w:val="24"/>
                <w:szCs w:val="24"/>
              </w:rPr>
              <w:t>sequence from the beginning of each academic year:</w:t>
            </w:r>
          </w:p>
          <w:p w14:paraId="511FD297" w14:textId="77777777" w:rsidR="004A6D29" w:rsidRPr="004A6D29" w:rsidRDefault="004A6D29" w:rsidP="004A6D29">
            <w:pPr>
              <w:jc w:val="center"/>
              <w:rPr>
                <w:sz w:val="24"/>
                <w:szCs w:val="24"/>
              </w:rPr>
            </w:pPr>
            <w:r w:rsidRPr="004A6D29">
              <w:rPr>
                <w:sz w:val="24"/>
                <w:szCs w:val="24"/>
              </w:rPr>
              <w:t>• Term 1: Being Me in My World</w:t>
            </w:r>
          </w:p>
          <w:p w14:paraId="4CDECF2F" w14:textId="77777777" w:rsidR="004A6D29" w:rsidRPr="004A6D29" w:rsidRDefault="004A6D29" w:rsidP="004A6D29">
            <w:pPr>
              <w:jc w:val="center"/>
              <w:rPr>
                <w:sz w:val="24"/>
                <w:szCs w:val="24"/>
              </w:rPr>
            </w:pPr>
            <w:r w:rsidRPr="004A6D29">
              <w:rPr>
                <w:sz w:val="24"/>
                <w:szCs w:val="24"/>
              </w:rPr>
              <w:t>• Term 2: Celebrating Difference (including Anti-Bullying)</w:t>
            </w:r>
          </w:p>
          <w:p w14:paraId="1ABF203C" w14:textId="77777777" w:rsidR="004A6D29" w:rsidRPr="004A6D29" w:rsidRDefault="004A6D29" w:rsidP="004A6D29">
            <w:pPr>
              <w:jc w:val="center"/>
              <w:rPr>
                <w:sz w:val="24"/>
                <w:szCs w:val="24"/>
              </w:rPr>
            </w:pPr>
            <w:r w:rsidRPr="004A6D29">
              <w:rPr>
                <w:sz w:val="24"/>
                <w:szCs w:val="24"/>
              </w:rPr>
              <w:t>• Term 3: Dreams and Goals</w:t>
            </w:r>
          </w:p>
          <w:p w14:paraId="31444F53" w14:textId="77777777" w:rsidR="004A6D29" w:rsidRPr="004A6D29" w:rsidRDefault="004A6D29" w:rsidP="004A6D29">
            <w:pPr>
              <w:jc w:val="center"/>
              <w:rPr>
                <w:sz w:val="24"/>
                <w:szCs w:val="24"/>
              </w:rPr>
            </w:pPr>
            <w:r w:rsidRPr="004A6D29">
              <w:rPr>
                <w:sz w:val="24"/>
                <w:szCs w:val="24"/>
              </w:rPr>
              <w:t>• Term 4: Healthy Me</w:t>
            </w:r>
          </w:p>
          <w:p w14:paraId="24A3FF77" w14:textId="77777777" w:rsidR="004A6D29" w:rsidRPr="004A6D29" w:rsidRDefault="004A6D29" w:rsidP="004A6D29">
            <w:pPr>
              <w:jc w:val="center"/>
              <w:rPr>
                <w:sz w:val="24"/>
                <w:szCs w:val="24"/>
              </w:rPr>
            </w:pPr>
            <w:r w:rsidRPr="004A6D29">
              <w:rPr>
                <w:sz w:val="24"/>
                <w:szCs w:val="24"/>
              </w:rPr>
              <w:t>• Term 5: Relationships</w:t>
            </w:r>
          </w:p>
          <w:p w14:paraId="251A62E3" w14:textId="428C49AD" w:rsidR="004A6D29" w:rsidRPr="004A6D29" w:rsidRDefault="004A6D29" w:rsidP="004A6D29">
            <w:pPr>
              <w:jc w:val="center"/>
              <w:rPr>
                <w:sz w:val="24"/>
                <w:szCs w:val="24"/>
              </w:rPr>
            </w:pPr>
            <w:r w:rsidRPr="004A6D29">
              <w:rPr>
                <w:sz w:val="24"/>
                <w:szCs w:val="24"/>
              </w:rPr>
              <w:t>• Term 6: Changing Me (including Puberty and Human Reproduction Education)</w:t>
            </w:r>
          </w:p>
          <w:p w14:paraId="62A818A8" w14:textId="33FB03D6" w:rsidR="00CF6EC6" w:rsidRPr="002D39F9" w:rsidRDefault="00CF6EC6" w:rsidP="002D39F9">
            <w:pPr>
              <w:rPr>
                <w:sz w:val="32"/>
                <w:szCs w:val="32"/>
              </w:rPr>
            </w:pPr>
          </w:p>
        </w:tc>
      </w:tr>
      <w:tr w:rsidR="00CF6EC6" w14:paraId="69A48F72" w14:textId="77777777" w:rsidTr="002D39F9">
        <w:trPr>
          <w:trHeight w:val="427"/>
        </w:trPr>
        <w:tc>
          <w:tcPr>
            <w:tcW w:w="22220" w:type="dxa"/>
            <w:gridSpan w:val="5"/>
            <w:tcBorders>
              <w:top w:val="dotDash" w:sz="24" w:space="0" w:color="7030A0"/>
              <w:left w:val="nil"/>
              <w:right w:val="nil"/>
            </w:tcBorders>
          </w:tcPr>
          <w:p w14:paraId="6E19AA3B" w14:textId="5627C581" w:rsidR="00CF6EC6" w:rsidRPr="002D39F9" w:rsidRDefault="00CF6EC6" w:rsidP="002D39F9">
            <w:pPr>
              <w:jc w:val="center"/>
              <w:rPr>
                <w:sz w:val="32"/>
                <w:szCs w:val="32"/>
              </w:rPr>
            </w:pPr>
          </w:p>
        </w:tc>
      </w:tr>
      <w:tr w:rsidR="002D39F9" w14:paraId="176EA4AE" w14:textId="77777777" w:rsidTr="002D39F9">
        <w:trPr>
          <w:trHeight w:val="3493"/>
        </w:trPr>
        <w:tc>
          <w:tcPr>
            <w:tcW w:w="11773" w:type="dxa"/>
            <w:gridSpan w:val="2"/>
            <w:tcBorders>
              <w:top w:val="dotDash" w:sz="24" w:space="0" w:color="7030A0"/>
              <w:left w:val="dotDash" w:sz="24" w:space="0" w:color="7030A0"/>
              <w:bottom w:val="dotDash" w:sz="24" w:space="0" w:color="7030A0"/>
              <w:right w:val="dotDash" w:sz="24" w:space="0" w:color="7030A0"/>
            </w:tcBorders>
          </w:tcPr>
          <w:p w14:paraId="384FE2FB" w14:textId="77777777" w:rsidR="002D39F9" w:rsidRDefault="002D39F9" w:rsidP="002D39F9">
            <w:pPr>
              <w:jc w:val="center"/>
              <w:rPr>
                <w:b/>
                <w:bCs/>
                <w:sz w:val="32"/>
                <w:szCs w:val="32"/>
                <w:u w:val="single"/>
              </w:rPr>
            </w:pPr>
            <w:r w:rsidRPr="002D39F9">
              <w:rPr>
                <w:b/>
                <w:bCs/>
                <w:sz w:val="32"/>
                <w:szCs w:val="32"/>
                <w:u w:val="single"/>
              </w:rPr>
              <w:t>Content and Sequencing</w:t>
            </w:r>
          </w:p>
          <w:p w14:paraId="1B8EA12D" w14:textId="77777777" w:rsidR="00057750" w:rsidRPr="002D39F9" w:rsidRDefault="00057750" w:rsidP="002D39F9">
            <w:pPr>
              <w:jc w:val="center"/>
              <w:rPr>
                <w:b/>
                <w:bCs/>
                <w:sz w:val="32"/>
                <w:szCs w:val="32"/>
                <w:u w:val="single"/>
              </w:rPr>
            </w:pPr>
          </w:p>
          <w:p w14:paraId="79283F91" w14:textId="77777777" w:rsidR="00ED7F17" w:rsidRPr="00ED7F17" w:rsidRDefault="00466B5F" w:rsidP="00ED7F17">
            <w:pPr>
              <w:jc w:val="center"/>
              <w:rPr>
                <w:sz w:val="32"/>
                <w:szCs w:val="32"/>
              </w:rPr>
            </w:pPr>
            <w:r w:rsidRPr="00466B5F">
              <w:rPr>
                <w:sz w:val="32"/>
                <w:szCs w:val="32"/>
              </w:rPr>
              <w:t>The creation of Jigsaw is motivated by the genuine belief that if attention is paid to</w:t>
            </w:r>
            <w:r>
              <w:rPr>
                <w:sz w:val="32"/>
                <w:szCs w:val="32"/>
              </w:rPr>
              <w:t xml:space="preserve"> s</w:t>
            </w:r>
            <w:r w:rsidRPr="00466B5F">
              <w:rPr>
                <w:sz w:val="32"/>
                <w:szCs w:val="32"/>
              </w:rPr>
              <w:t>upporting children’s</w:t>
            </w:r>
            <w:r>
              <w:rPr>
                <w:sz w:val="32"/>
                <w:szCs w:val="32"/>
              </w:rPr>
              <w:t xml:space="preserve"> </w:t>
            </w:r>
            <w:r w:rsidRPr="00466B5F">
              <w:rPr>
                <w:sz w:val="32"/>
                <w:szCs w:val="32"/>
              </w:rPr>
              <w:t>personal development in a structured and developmentally appropriate way, this will not only improve their</w:t>
            </w:r>
            <w:r>
              <w:rPr>
                <w:sz w:val="32"/>
                <w:szCs w:val="32"/>
              </w:rPr>
              <w:t xml:space="preserve"> </w:t>
            </w:r>
            <w:r w:rsidRPr="00466B5F">
              <w:rPr>
                <w:sz w:val="32"/>
                <w:szCs w:val="32"/>
              </w:rPr>
              <w:t>capacity to learn (across the</w:t>
            </w:r>
            <w:r>
              <w:rPr>
                <w:sz w:val="32"/>
                <w:szCs w:val="32"/>
              </w:rPr>
              <w:t xml:space="preserve"> </w:t>
            </w:r>
            <w:r w:rsidRPr="00466B5F">
              <w:rPr>
                <w:sz w:val="32"/>
                <w:szCs w:val="32"/>
              </w:rPr>
              <w:t>curriculum) but will ultimately improve their life chances. That’s why Jigsaw is</w:t>
            </w:r>
            <w:r>
              <w:rPr>
                <w:sz w:val="32"/>
                <w:szCs w:val="32"/>
              </w:rPr>
              <w:t xml:space="preserve"> </w:t>
            </w:r>
            <w:r w:rsidRPr="00466B5F">
              <w:rPr>
                <w:sz w:val="32"/>
                <w:szCs w:val="32"/>
              </w:rPr>
              <w:t>completely child-focussed.</w:t>
            </w:r>
            <w:r>
              <w:rPr>
                <w:sz w:val="32"/>
                <w:szCs w:val="32"/>
              </w:rPr>
              <w:t xml:space="preserve"> </w:t>
            </w:r>
            <w:r w:rsidR="00D74A26" w:rsidRPr="00D74A26">
              <w:rPr>
                <w:sz w:val="32"/>
                <w:szCs w:val="32"/>
              </w:rPr>
              <w:t>The Jigsaw Approach provides a spiral curriculum and</w:t>
            </w:r>
            <w:r w:rsidR="00D74A26">
              <w:rPr>
                <w:sz w:val="32"/>
                <w:szCs w:val="32"/>
              </w:rPr>
              <w:t xml:space="preserve"> </w:t>
            </w:r>
            <w:r w:rsidR="00D74A26" w:rsidRPr="00D74A26">
              <w:rPr>
                <w:sz w:val="32"/>
                <w:szCs w:val="32"/>
              </w:rPr>
              <w:t>ensures there is progression throughout each year</w:t>
            </w:r>
            <w:r w:rsidR="00D74A26">
              <w:rPr>
                <w:sz w:val="32"/>
                <w:szCs w:val="32"/>
              </w:rPr>
              <w:t xml:space="preserve"> </w:t>
            </w:r>
            <w:r w:rsidR="00D74A26" w:rsidRPr="00D74A26">
              <w:rPr>
                <w:sz w:val="32"/>
                <w:szCs w:val="32"/>
              </w:rPr>
              <w:t>group. There are six Puzzles in Jigsaw that are designed to progress in sequence from</w:t>
            </w:r>
            <w:r w:rsidR="00D74A26">
              <w:rPr>
                <w:sz w:val="32"/>
                <w:szCs w:val="32"/>
              </w:rPr>
              <w:t xml:space="preserve"> </w:t>
            </w:r>
            <w:r w:rsidR="00D74A26" w:rsidRPr="00D74A26">
              <w:rPr>
                <w:sz w:val="32"/>
                <w:szCs w:val="32"/>
              </w:rPr>
              <w:t>September to July. All</w:t>
            </w:r>
            <w:r w:rsidR="00D74A26">
              <w:rPr>
                <w:sz w:val="32"/>
                <w:szCs w:val="32"/>
              </w:rPr>
              <w:t xml:space="preserve"> </w:t>
            </w:r>
            <w:r w:rsidR="00D74A26" w:rsidRPr="00D74A26">
              <w:rPr>
                <w:sz w:val="32"/>
                <w:szCs w:val="32"/>
              </w:rPr>
              <w:t xml:space="preserve">year groups work on the same theme (Puzzle) at the same time. </w:t>
            </w:r>
            <w:r w:rsidR="00ED7F17" w:rsidRPr="00ED7F17">
              <w:rPr>
                <w:sz w:val="32"/>
                <w:szCs w:val="32"/>
              </w:rPr>
              <w:t>The beauty of the spiral Jigsaw approach is that it is designed in a progressive and developmental</w:t>
            </w:r>
          </w:p>
          <w:p w14:paraId="39C1728C" w14:textId="1FDA7656" w:rsidR="00ED7F17" w:rsidRPr="00ED7F17" w:rsidRDefault="00ED7F17" w:rsidP="00ED7F17">
            <w:pPr>
              <w:jc w:val="center"/>
              <w:rPr>
                <w:sz w:val="32"/>
                <w:szCs w:val="32"/>
              </w:rPr>
            </w:pPr>
            <w:r w:rsidRPr="00ED7F17">
              <w:rPr>
                <w:sz w:val="32"/>
                <w:szCs w:val="32"/>
              </w:rPr>
              <w:t>way: from the age of 3, children learn about keeping themselves safe, why it is</w:t>
            </w:r>
            <w:r>
              <w:rPr>
                <w:sz w:val="32"/>
                <w:szCs w:val="32"/>
              </w:rPr>
              <w:t xml:space="preserve"> </w:t>
            </w:r>
            <w:r w:rsidRPr="00ED7F17">
              <w:rPr>
                <w:sz w:val="32"/>
                <w:szCs w:val="32"/>
              </w:rPr>
              <w:t>important, and how they</w:t>
            </w:r>
            <w:r>
              <w:rPr>
                <w:sz w:val="32"/>
                <w:szCs w:val="32"/>
              </w:rPr>
              <w:t xml:space="preserve"> </w:t>
            </w:r>
            <w:r w:rsidRPr="00ED7F17">
              <w:rPr>
                <w:sz w:val="32"/>
                <w:szCs w:val="32"/>
              </w:rPr>
              <w:t>can get help if they need it. These messages are repeated and added to across all year groups</w:t>
            </w:r>
            <w:r>
              <w:rPr>
                <w:sz w:val="32"/>
                <w:szCs w:val="32"/>
              </w:rPr>
              <w:t>.</w:t>
            </w:r>
            <w:r w:rsidRPr="00ED7F17">
              <w:rPr>
                <w:sz w:val="32"/>
                <w:szCs w:val="32"/>
              </w:rPr>
              <w:t xml:space="preserve"> These explicit lessons are taught in the safe learning environment</w:t>
            </w:r>
            <w:r>
              <w:rPr>
                <w:sz w:val="32"/>
                <w:szCs w:val="32"/>
              </w:rPr>
              <w:t xml:space="preserve"> </w:t>
            </w:r>
            <w:r w:rsidRPr="00ED7F17">
              <w:rPr>
                <w:sz w:val="32"/>
                <w:szCs w:val="32"/>
              </w:rPr>
              <w:t>created by the teacher, the school ethos and the Jigsaw Charter.</w:t>
            </w:r>
          </w:p>
          <w:p w14:paraId="0E0EC760" w14:textId="12A29BF8" w:rsidR="002D39F9" w:rsidRPr="002D39F9" w:rsidRDefault="00ED7F17" w:rsidP="00ED7F17">
            <w:pPr>
              <w:jc w:val="center"/>
              <w:rPr>
                <w:sz w:val="32"/>
                <w:szCs w:val="32"/>
              </w:rPr>
            </w:pPr>
            <w:r w:rsidRPr="00ED7F17">
              <w:rPr>
                <w:sz w:val="32"/>
                <w:szCs w:val="32"/>
              </w:rPr>
              <w:t>Jigsaw carefully considers what to teach when, what is appropriate to teach explicitly and what</w:t>
            </w:r>
            <w:r>
              <w:rPr>
                <w:sz w:val="32"/>
                <w:szCs w:val="32"/>
              </w:rPr>
              <w:t xml:space="preserve"> </w:t>
            </w:r>
            <w:r w:rsidRPr="00ED7F17">
              <w:rPr>
                <w:sz w:val="32"/>
                <w:szCs w:val="32"/>
              </w:rPr>
              <w:t>messages are given implicitly. The aim is to empower pupils to understand that the world may</w:t>
            </w:r>
            <w:r>
              <w:rPr>
                <w:sz w:val="32"/>
                <w:szCs w:val="32"/>
              </w:rPr>
              <w:t xml:space="preserve"> </w:t>
            </w:r>
            <w:r w:rsidRPr="00ED7F17">
              <w:rPr>
                <w:sz w:val="32"/>
                <w:szCs w:val="32"/>
              </w:rPr>
              <w:t>sometimes present threats to their safety and to know how they can protect themselves from these,</w:t>
            </w:r>
            <w:r>
              <w:rPr>
                <w:sz w:val="32"/>
                <w:szCs w:val="32"/>
              </w:rPr>
              <w:t xml:space="preserve"> </w:t>
            </w:r>
            <w:r w:rsidRPr="00ED7F17">
              <w:rPr>
                <w:sz w:val="32"/>
                <w:szCs w:val="32"/>
              </w:rPr>
              <w:t>and to do this in a way that does not cause distress or fear. Jigsaw also builds the underlying resilience</w:t>
            </w:r>
            <w:r>
              <w:rPr>
                <w:sz w:val="32"/>
                <w:szCs w:val="32"/>
              </w:rPr>
              <w:t xml:space="preserve"> </w:t>
            </w:r>
            <w:r w:rsidRPr="00ED7F17">
              <w:rPr>
                <w:sz w:val="32"/>
                <w:szCs w:val="32"/>
              </w:rPr>
              <w:t>and skills needed to assertively protect oneself</w:t>
            </w:r>
            <w:r>
              <w:rPr>
                <w:sz w:val="32"/>
                <w:szCs w:val="32"/>
              </w:rPr>
              <w:t>.</w:t>
            </w:r>
          </w:p>
          <w:p w14:paraId="2356E85C" w14:textId="77777777" w:rsidR="002D39F9" w:rsidRPr="002D39F9" w:rsidRDefault="002D39F9" w:rsidP="002D39F9">
            <w:pPr>
              <w:jc w:val="center"/>
              <w:rPr>
                <w:sz w:val="32"/>
                <w:szCs w:val="32"/>
              </w:rPr>
            </w:pPr>
          </w:p>
        </w:tc>
        <w:tc>
          <w:tcPr>
            <w:tcW w:w="10446" w:type="dxa"/>
            <w:gridSpan w:val="3"/>
            <w:tcBorders>
              <w:top w:val="dotDash" w:sz="24" w:space="0" w:color="7030A0"/>
              <w:left w:val="dotDash" w:sz="24" w:space="0" w:color="7030A0"/>
              <w:bottom w:val="dotDash" w:sz="24" w:space="0" w:color="7030A0"/>
              <w:right w:val="dotDash" w:sz="24" w:space="0" w:color="7030A0"/>
            </w:tcBorders>
          </w:tcPr>
          <w:p w14:paraId="2827B4D4" w14:textId="5BDB895A" w:rsidR="002D39F9" w:rsidRPr="002D39F9" w:rsidRDefault="002D39F9" w:rsidP="002D39F9">
            <w:pPr>
              <w:jc w:val="center"/>
              <w:rPr>
                <w:b/>
                <w:bCs/>
                <w:sz w:val="32"/>
                <w:szCs w:val="32"/>
                <w:u w:val="single"/>
              </w:rPr>
            </w:pPr>
            <w:r w:rsidRPr="002D39F9">
              <w:rPr>
                <w:b/>
                <w:bCs/>
                <w:sz w:val="32"/>
                <w:szCs w:val="32"/>
                <w:u w:val="single"/>
              </w:rPr>
              <w:t>Meeting the needs of all Learners</w:t>
            </w:r>
          </w:p>
          <w:p w14:paraId="4E9724E1" w14:textId="2944B398" w:rsidR="002D39F9" w:rsidRPr="002D39F9" w:rsidRDefault="00ED4812" w:rsidP="00334F24">
            <w:pPr>
              <w:jc w:val="center"/>
              <w:rPr>
                <w:sz w:val="32"/>
                <w:szCs w:val="32"/>
              </w:rPr>
            </w:pPr>
            <w:r>
              <w:rPr>
                <w:sz w:val="32"/>
                <w:szCs w:val="32"/>
              </w:rPr>
              <w:t>Jigsaw is tailored to meet the needs of all learners by being a fully child-centred approach which is accessible to all, including our disadvantaged pupils</w:t>
            </w:r>
            <w:r w:rsidR="009D59E2">
              <w:rPr>
                <w:sz w:val="32"/>
                <w:szCs w:val="32"/>
              </w:rPr>
              <w:t xml:space="preserve"> and </w:t>
            </w:r>
            <w:r>
              <w:rPr>
                <w:sz w:val="32"/>
                <w:szCs w:val="32"/>
              </w:rPr>
              <w:t>children with additional needs</w:t>
            </w:r>
            <w:r w:rsidR="009D59E2">
              <w:rPr>
                <w:sz w:val="32"/>
                <w:szCs w:val="32"/>
              </w:rPr>
              <w:t>. Pupils have the opportunity to share their learning in a variety of ways either through written work, a</w:t>
            </w:r>
            <w:r w:rsidR="00F66ACA">
              <w:rPr>
                <w:sz w:val="32"/>
                <w:szCs w:val="32"/>
              </w:rPr>
              <w:t xml:space="preserve"> discussion, a debate, shared work or through a more creative means. Jigsaw is fully child-centred so that our young people are able to </w:t>
            </w:r>
            <w:r w:rsidR="00F116A8">
              <w:rPr>
                <w:sz w:val="32"/>
                <w:szCs w:val="32"/>
              </w:rPr>
              <w:t>feel seen and r</w:t>
            </w:r>
            <w:r w:rsidR="00A437B8">
              <w:rPr>
                <w:sz w:val="32"/>
                <w:szCs w:val="32"/>
              </w:rPr>
              <w:t>e</w:t>
            </w:r>
            <w:r w:rsidR="00F116A8">
              <w:rPr>
                <w:sz w:val="32"/>
                <w:szCs w:val="32"/>
              </w:rPr>
              <w:t xml:space="preserve">presented, but also to develop their own personal goals, identity and </w:t>
            </w:r>
            <w:r w:rsidR="00A437B8">
              <w:rPr>
                <w:sz w:val="32"/>
                <w:szCs w:val="32"/>
              </w:rPr>
              <w:t xml:space="preserve">strengths. Teachers are required to tailor sessions to meet the needs of all of their learners and to use contextual information when teaching more sensitive areas. </w:t>
            </w:r>
            <w:r w:rsidR="00B55FB1" w:rsidRPr="00B55FB1">
              <w:rPr>
                <w:sz w:val="32"/>
                <w:szCs w:val="32"/>
              </w:rPr>
              <w:t>One of the most important elements of the Charter is the Right to Pass, where children and young</w:t>
            </w:r>
            <w:r w:rsidR="00B55FB1">
              <w:rPr>
                <w:sz w:val="32"/>
                <w:szCs w:val="32"/>
              </w:rPr>
              <w:t xml:space="preserve"> </w:t>
            </w:r>
            <w:r w:rsidR="00B55FB1" w:rsidRPr="00B55FB1">
              <w:rPr>
                <w:sz w:val="32"/>
                <w:szCs w:val="32"/>
              </w:rPr>
              <w:t>people understand fully that they do not have to participate in the discussion/activity if they do not wish</w:t>
            </w:r>
            <w:r w:rsidR="00B55FB1">
              <w:rPr>
                <w:sz w:val="32"/>
                <w:szCs w:val="32"/>
              </w:rPr>
              <w:t xml:space="preserve"> </w:t>
            </w:r>
            <w:r w:rsidR="00B55FB1" w:rsidRPr="00B55FB1">
              <w:rPr>
                <w:sz w:val="32"/>
                <w:szCs w:val="32"/>
              </w:rPr>
              <w:t>to. This creates a space where they can feel safe and their wishes are taken seriously by adults and</w:t>
            </w:r>
            <w:r w:rsidR="00B55FB1">
              <w:rPr>
                <w:sz w:val="32"/>
                <w:szCs w:val="32"/>
              </w:rPr>
              <w:t xml:space="preserve"> </w:t>
            </w:r>
            <w:r w:rsidR="00B55FB1" w:rsidRPr="00B55FB1">
              <w:rPr>
                <w:sz w:val="32"/>
                <w:szCs w:val="32"/>
              </w:rPr>
              <w:t>peers alike. This is vital when teaching about safeguarding in both an implicit and explicit way. They</w:t>
            </w:r>
            <w:r w:rsidR="00B55FB1">
              <w:rPr>
                <w:sz w:val="32"/>
                <w:szCs w:val="32"/>
              </w:rPr>
              <w:t xml:space="preserve"> </w:t>
            </w:r>
            <w:r w:rsidR="00B55FB1" w:rsidRPr="00B55FB1">
              <w:rPr>
                <w:sz w:val="32"/>
                <w:szCs w:val="32"/>
              </w:rPr>
              <w:t>choose whether they speak or not and their right to pass is upheld and respected.</w:t>
            </w:r>
            <w:r w:rsidR="00B55FB1">
              <w:rPr>
                <w:sz w:val="32"/>
                <w:szCs w:val="32"/>
              </w:rPr>
              <w:t xml:space="preserve"> </w:t>
            </w:r>
            <w:r w:rsidR="00334F24" w:rsidRPr="00334F24">
              <w:rPr>
                <w:sz w:val="32"/>
                <w:szCs w:val="32"/>
              </w:rPr>
              <w:t>Teachers need to be aware that sometimes disclosures may be made during these sessions; in which</w:t>
            </w:r>
            <w:r w:rsidR="00334F24">
              <w:rPr>
                <w:sz w:val="32"/>
                <w:szCs w:val="32"/>
              </w:rPr>
              <w:t xml:space="preserve"> </w:t>
            </w:r>
            <w:r w:rsidR="00334F24" w:rsidRPr="00334F24">
              <w:rPr>
                <w:sz w:val="32"/>
                <w:szCs w:val="32"/>
              </w:rPr>
              <w:t>case, safeguarding procedures must be followed immediately. Sometimes it is clear that certain</w:t>
            </w:r>
            <w:r w:rsidR="00334F24">
              <w:rPr>
                <w:sz w:val="32"/>
                <w:szCs w:val="32"/>
              </w:rPr>
              <w:t xml:space="preserve"> </w:t>
            </w:r>
            <w:r w:rsidR="00334F24" w:rsidRPr="00334F24">
              <w:rPr>
                <w:sz w:val="32"/>
                <w:szCs w:val="32"/>
              </w:rPr>
              <w:t>children may need time to talk one-to-one after the circle closes.</w:t>
            </w:r>
          </w:p>
        </w:tc>
      </w:tr>
      <w:tr w:rsidR="00CF6EC6" w14:paraId="1E4987A9" w14:textId="77777777" w:rsidTr="002D39F9">
        <w:trPr>
          <w:trHeight w:val="427"/>
        </w:trPr>
        <w:tc>
          <w:tcPr>
            <w:tcW w:w="22220" w:type="dxa"/>
            <w:gridSpan w:val="5"/>
            <w:tcBorders>
              <w:left w:val="nil"/>
              <w:bottom w:val="dotDash" w:sz="24" w:space="0" w:color="7030A0"/>
              <w:right w:val="nil"/>
            </w:tcBorders>
          </w:tcPr>
          <w:p w14:paraId="5CAAC4B7" w14:textId="77777777" w:rsidR="00CF6EC6" w:rsidRPr="002D39F9" w:rsidRDefault="00CF6EC6" w:rsidP="002D39F9">
            <w:pPr>
              <w:jc w:val="center"/>
              <w:rPr>
                <w:sz w:val="32"/>
                <w:szCs w:val="32"/>
              </w:rPr>
            </w:pPr>
          </w:p>
        </w:tc>
      </w:tr>
      <w:tr w:rsidR="002D39F9" w14:paraId="49D2734B" w14:textId="77777777" w:rsidTr="002D39F9">
        <w:trPr>
          <w:trHeight w:val="3526"/>
        </w:trPr>
        <w:tc>
          <w:tcPr>
            <w:tcW w:w="7507" w:type="dxa"/>
            <w:tcBorders>
              <w:top w:val="dotDash" w:sz="24" w:space="0" w:color="7030A0"/>
              <w:left w:val="dotDash" w:sz="24" w:space="0" w:color="7030A0"/>
              <w:bottom w:val="dotDash" w:sz="24" w:space="0" w:color="7030A0"/>
              <w:right w:val="dotDash" w:sz="24" w:space="0" w:color="7030A0"/>
            </w:tcBorders>
          </w:tcPr>
          <w:p w14:paraId="498376D2" w14:textId="77777777" w:rsidR="002D39F9" w:rsidRPr="002D39F9" w:rsidRDefault="002D39F9" w:rsidP="002D39F9">
            <w:pPr>
              <w:jc w:val="center"/>
              <w:rPr>
                <w:b/>
                <w:bCs/>
                <w:sz w:val="32"/>
                <w:szCs w:val="32"/>
                <w:u w:val="single"/>
              </w:rPr>
            </w:pPr>
            <w:r w:rsidRPr="002D39F9">
              <w:rPr>
                <w:b/>
                <w:bCs/>
                <w:sz w:val="32"/>
                <w:szCs w:val="32"/>
                <w:u w:val="single"/>
              </w:rPr>
              <w:lastRenderedPageBreak/>
              <w:t>Key Concepts</w:t>
            </w:r>
          </w:p>
          <w:p w14:paraId="4879EB6A" w14:textId="77777777" w:rsidR="002D39F9" w:rsidRPr="003F3572" w:rsidRDefault="002D39F9" w:rsidP="002D39F9">
            <w:pPr>
              <w:jc w:val="center"/>
              <w:rPr>
                <w:sz w:val="28"/>
                <w:szCs w:val="28"/>
              </w:rPr>
            </w:pPr>
          </w:p>
          <w:p w14:paraId="4B5364CA" w14:textId="5625DEBB" w:rsidR="002D39F9" w:rsidRPr="003F3572" w:rsidRDefault="003F3572" w:rsidP="002D39F9">
            <w:pPr>
              <w:jc w:val="center"/>
              <w:rPr>
                <w:sz w:val="32"/>
                <w:szCs w:val="32"/>
              </w:rPr>
            </w:pPr>
            <w:r w:rsidRPr="003F3572">
              <w:rPr>
                <w:sz w:val="32"/>
                <w:szCs w:val="32"/>
              </w:rPr>
              <w:t>Jigsaw brings together PSHE Education, compulsory Relationships and Health Education, emotional literacy, mindfulness, social skills and spiritual development</w:t>
            </w:r>
            <w:r>
              <w:rPr>
                <w:sz w:val="32"/>
                <w:szCs w:val="32"/>
              </w:rPr>
              <w:t xml:space="preserve"> and these are key components of every PSHE lesson. Furthermore, the </w:t>
            </w:r>
            <w:r>
              <w:rPr>
                <w:i/>
                <w:iCs/>
                <w:sz w:val="32"/>
                <w:szCs w:val="32"/>
              </w:rPr>
              <w:t xml:space="preserve">Golden Thread </w:t>
            </w:r>
            <w:r>
              <w:rPr>
                <w:sz w:val="32"/>
                <w:szCs w:val="32"/>
              </w:rPr>
              <w:t xml:space="preserve">of the Jigsaw PSHE curriculum is relationships, which includes fostering healthy and safe relationships firstly with themselves, then their peers, families and even members of their local and wider community. </w:t>
            </w:r>
          </w:p>
        </w:tc>
        <w:tc>
          <w:tcPr>
            <w:tcW w:w="7650" w:type="dxa"/>
            <w:gridSpan w:val="2"/>
            <w:tcBorders>
              <w:top w:val="dotDash" w:sz="24" w:space="0" w:color="7030A0"/>
              <w:left w:val="dotDash" w:sz="24" w:space="0" w:color="7030A0"/>
              <w:bottom w:val="dotDash" w:sz="24" w:space="0" w:color="7030A0"/>
              <w:right w:val="dotDash" w:sz="24" w:space="0" w:color="7030A0"/>
            </w:tcBorders>
          </w:tcPr>
          <w:p w14:paraId="5F9659C5" w14:textId="77777777" w:rsidR="002D39F9" w:rsidRDefault="002D39F9" w:rsidP="002D39F9">
            <w:pPr>
              <w:jc w:val="center"/>
              <w:rPr>
                <w:b/>
                <w:bCs/>
                <w:sz w:val="32"/>
                <w:szCs w:val="32"/>
                <w:u w:val="single"/>
              </w:rPr>
            </w:pPr>
            <w:r w:rsidRPr="002D39F9">
              <w:rPr>
                <w:b/>
                <w:bCs/>
                <w:sz w:val="32"/>
                <w:szCs w:val="32"/>
                <w:u w:val="single"/>
              </w:rPr>
              <w:t>EYFS</w:t>
            </w:r>
          </w:p>
          <w:p w14:paraId="66A6638C" w14:textId="67006F34" w:rsidR="0078282E" w:rsidRPr="0078282E" w:rsidRDefault="0078282E" w:rsidP="002D39F9">
            <w:pPr>
              <w:jc w:val="center"/>
              <w:rPr>
                <w:sz w:val="32"/>
                <w:szCs w:val="32"/>
              </w:rPr>
            </w:pPr>
            <w:r>
              <w:rPr>
                <w:sz w:val="32"/>
                <w:szCs w:val="32"/>
              </w:rPr>
              <w:t>At the end of a pupil’s time in EYFS, pupils will b</w:t>
            </w:r>
            <w:r w:rsidRPr="0078282E">
              <w:rPr>
                <w:sz w:val="32"/>
                <w:szCs w:val="32"/>
              </w:rPr>
              <w:t xml:space="preserve">egin to develop and form positive relationships. </w:t>
            </w:r>
            <w:r>
              <w:rPr>
                <w:sz w:val="32"/>
                <w:szCs w:val="32"/>
              </w:rPr>
              <w:t>They will s</w:t>
            </w:r>
            <w:r w:rsidRPr="0078282E">
              <w:rPr>
                <w:sz w:val="32"/>
                <w:szCs w:val="32"/>
              </w:rPr>
              <w:t>how sensitivity towards the needs of others</w:t>
            </w:r>
            <w:r>
              <w:rPr>
                <w:sz w:val="32"/>
                <w:szCs w:val="32"/>
              </w:rPr>
              <w:t xml:space="preserve"> in addition to s</w:t>
            </w:r>
            <w:r w:rsidRPr="0078282E">
              <w:rPr>
                <w:sz w:val="32"/>
                <w:szCs w:val="32"/>
              </w:rPr>
              <w:t>how</w:t>
            </w:r>
            <w:r>
              <w:rPr>
                <w:sz w:val="32"/>
                <w:szCs w:val="32"/>
              </w:rPr>
              <w:t>ing</w:t>
            </w:r>
            <w:r w:rsidRPr="0078282E">
              <w:rPr>
                <w:sz w:val="32"/>
                <w:szCs w:val="32"/>
              </w:rPr>
              <w:t xml:space="preserve"> self-confidence and awareness by trying new things and taking risks. </w:t>
            </w:r>
            <w:r>
              <w:rPr>
                <w:sz w:val="32"/>
                <w:szCs w:val="32"/>
              </w:rPr>
              <w:t>They will u</w:t>
            </w:r>
            <w:r w:rsidRPr="0078282E">
              <w:rPr>
                <w:sz w:val="32"/>
                <w:szCs w:val="32"/>
              </w:rPr>
              <w:t>nderstand how to manage feelings and behaviour</w:t>
            </w:r>
            <w:r>
              <w:rPr>
                <w:sz w:val="32"/>
                <w:szCs w:val="32"/>
              </w:rPr>
              <w:t xml:space="preserve"> and s</w:t>
            </w:r>
            <w:r w:rsidRPr="0078282E">
              <w:rPr>
                <w:sz w:val="32"/>
                <w:szCs w:val="32"/>
              </w:rPr>
              <w:t xml:space="preserve">how and talk about your own emotions and those of others. </w:t>
            </w:r>
            <w:r>
              <w:rPr>
                <w:sz w:val="32"/>
                <w:szCs w:val="32"/>
              </w:rPr>
              <w:t>They will also b</w:t>
            </w:r>
            <w:r w:rsidRPr="0078282E">
              <w:rPr>
                <w:sz w:val="32"/>
                <w:szCs w:val="32"/>
              </w:rPr>
              <w:t>e able to differentiate between positive and negative behaviour and understand that negative behaviour has consequences.</w:t>
            </w:r>
          </w:p>
        </w:tc>
        <w:tc>
          <w:tcPr>
            <w:tcW w:w="7062" w:type="dxa"/>
            <w:gridSpan w:val="2"/>
            <w:tcBorders>
              <w:top w:val="dotDash" w:sz="24" w:space="0" w:color="7030A0"/>
              <w:left w:val="dotDash" w:sz="24" w:space="0" w:color="7030A0"/>
              <w:bottom w:val="dotDash" w:sz="24" w:space="0" w:color="7030A0"/>
              <w:right w:val="dotDash" w:sz="24" w:space="0" w:color="7030A0"/>
            </w:tcBorders>
          </w:tcPr>
          <w:p w14:paraId="09E21234" w14:textId="77777777" w:rsidR="002D39F9" w:rsidRDefault="002D39F9" w:rsidP="002D39F9">
            <w:pPr>
              <w:jc w:val="center"/>
              <w:rPr>
                <w:b/>
                <w:bCs/>
                <w:sz w:val="32"/>
                <w:szCs w:val="32"/>
                <w:u w:val="single"/>
              </w:rPr>
            </w:pPr>
            <w:r w:rsidRPr="002D39F9">
              <w:rPr>
                <w:b/>
                <w:bCs/>
                <w:sz w:val="32"/>
                <w:szCs w:val="32"/>
                <w:u w:val="single"/>
              </w:rPr>
              <w:t>Links to Other Subjects</w:t>
            </w:r>
          </w:p>
          <w:p w14:paraId="784E2BA6" w14:textId="204CD441" w:rsidR="0078282E" w:rsidRDefault="009207FE" w:rsidP="009207FE">
            <w:pPr>
              <w:rPr>
                <w:sz w:val="24"/>
                <w:szCs w:val="24"/>
              </w:rPr>
            </w:pPr>
            <w:r>
              <w:rPr>
                <w:sz w:val="24"/>
                <w:szCs w:val="24"/>
              </w:rPr>
              <w:t>Jigsaw PSHE and our PSHE approach at Badsley will support children’s learning in ALL curricular subjects by supporting pupils to:</w:t>
            </w:r>
          </w:p>
          <w:p w14:paraId="05DA4CBE" w14:textId="77777777" w:rsidR="009207FE" w:rsidRPr="009207FE" w:rsidRDefault="009207FE" w:rsidP="009207FE">
            <w:pPr>
              <w:pStyle w:val="ListParagraph"/>
              <w:numPr>
                <w:ilvl w:val="0"/>
                <w:numId w:val="2"/>
              </w:numPr>
              <w:rPr>
                <w:sz w:val="24"/>
                <w:szCs w:val="24"/>
              </w:rPr>
            </w:pPr>
            <w:r w:rsidRPr="009207FE">
              <w:rPr>
                <w:sz w:val="24"/>
                <w:szCs w:val="24"/>
              </w:rPr>
              <w:t>Have a sense of purpose</w:t>
            </w:r>
          </w:p>
          <w:p w14:paraId="22BED6BD" w14:textId="77777777" w:rsidR="009207FE" w:rsidRPr="009207FE" w:rsidRDefault="009207FE" w:rsidP="009207FE">
            <w:pPr>
              <w:pStyle w:val="ListParagraph"/>
              <w:numPr>
                <w:ilvl w:val="0"/>
                <w:numId w:val="2"/>
              </w:numPr>
              <w:rPr>
                <w:sz w:val="24"/>
                <w:szCs w:val="24"/>
              </w:rPr>
            </w:pPr>
            <w:r w:rsidRPr="009207FE">
              <w:rPr>
                <w:sz w:val="24"/>
                <w:szCs w:val="24"/>
              </w:rPr>
              <w:t>Value self and others</w:t>
            </w:r>
          </w:p>
          <w:p w14:paraId="0E40CF9A" w14:textId="77777777" w:rsidR="009207FE" w:rsidRPr="009207FE" w:rsidRDefault="009207FE" w:rsidP="009207FE">
            <w:pPr>
              <w:pStyle w:val="ListParagraph"/>
              <w:numPr>
                <w:ilvl w:val="0"/>
                <w:numId w:val="2"/>
              </w:numPr>
              <w:rPr>
                <w:sz w:val="24"/>
                <w:szCs w:val="24"/>
              </w:rPr>
            </w:pPr>
            <w:r w:rsidRPr="009207FE">
              <w:rPr>
                <w:sz w:val="24"/>
                <w:szCs w:val="24"/>
              </w:rPr>
              <w:t>Form relationships</w:t>
            </w:r>
          </w:p>
          <w:p w14:paraId="67691099" w14:textId="77777777" w:rsidR="009207FE" w:rsidRPr="009207FE" w:rsidRDefault="009207FE" w:rsidP="009207FE">
            <w:pPr>
              <w:pStyle w:val="ListParagraph"/>
              <w:numPr>
                <w:ilvl w:val="0"/>
                <w:numId w:val="2"/>
              </w:numPr>
              <w:rPr>
                <w:sz w:val="24"/>
                <w:szCs w:val="24"/>
              </w:rPr>
            </w:pPr>
            <w:r w:rsidRPr="009207FE">
              <w:rPr>
                <w:sz w:val="24"/>
                <w:szCs w:val="24"/>
              </w:rPr>
              <w:t>Make and act on informed decisions</w:t>
            </w:r>
          </w:p>
          <w:p w14:paraId="44AEACA0" w14:textId="77777777" w:rsidR="009207FE" w:rsidRPr="009207FE" w:rsidRDefault="009207FE" w:rsidP="009207FE">
            <w:pPr>
              <w:pStyle w:val="ListParagraph"/>
              <w:numPr>
                <w:ilvl w:val="0"/>
                <w:numId w:val="2"/>
              </w:numPr>
              <w:rPr>
                <w:sz w:val="24"/>
                <w:szCs w:val="24"/>
              </w:rPr>
            </w:pPr>
            <w:r w:rsidRPr="009207FE">
              <w:rPr>
                <w:sz w:val="24"/>
                <w:szCs w:val="24"/>
              </w:rPr>
              <w:t>Communicate effectively</w:t>
            </w:r>
          </w:p>
          <w:p w14:paraId="7C21574E" w14:textId="77777777" w:rsidR="009207FE" w:rsidRPr="009207FE" w:rsidRDefault="009207FE" w:rsidP="009207FE">
            <w:pPr>
              <w:pStyle w:val="ListParagraph"/>
              <w:numPr>
                <w:ilvl w:val="0"/>
                <w:numId w:val="2"/>
              </w:numPr>
              <w:rPr>
                <w:sz w:val="24"/>
                <w:szCs w:val="24"/>
              </w:rPr>
            </w:pPr>
            <w:r w:rsidRPr="009207FE">
              <w:rPr>
                <w:sz w:val="24"/>
                <w:szCs w:val="24"/>
              </w:rPr>
              <w:t>Work with others</w:t>
            </w:r>
          </w:p>
          <w:p w14:paraId="261F3BBB" w14:textId="77777777" w:rsidR="009207FE" w:rsidRPr="009207FE" w:rsidRDefault="009207FE" w:rsidP="009207FE">
            <w:pPr>
              <w:pStyle w:val="ListParagraph"/>
              <w:numPr>
                <w:ilvl w:val="0"/>
                <w:numId w:val="2"/>
              </w:numPr>
              <w:rPr>
                <w:sz w:val="24"/>
                <w:szCs w:val="24"/>
              </w:rPr>
            </w:pPr>
            <w:r w:rsidRPr="009207FE">
              <w:rPr>
                <w:sz w:val="24"/>
                <w:szCs w:val="24"/>
              </w:rPr>
              <w:t>Respond to challenge</w:t>
            </w:r>
          </w:p>
          <w:p w14:paraId="17433A18" w14:textId="77777777" w:rsidR="009207FE" w:rsidRPr="009207FE" w:rsidRDefault="009207FE" w:rsidP="009207FE">
            <w:pPr>
              <w:pStyle w:val="ListParagraph"/>
              <w:numPr>
                <w:ilvl w:val="0"/>
                <w:numId w:val="2"/>
              </w:numPr>
              <w:rPr>
                <w:sz w:val="24"/>
                <w:szCs w:val="24"/>
              </w:rPr>
            </w:pPr>
            <w:r w:rsidRPr="009207FE">
              <w:rPr>
                <w:sz w:val="24"/>
                <w:szCs w:val="24"/>
              </w:rPr>
              <w:t>Be an active partner in their own learning</w:t>
            </w:r>
          </w:p>
          <w:p w14:paraId="0918774D" w14:textId="77777777" w:rsidR="009207FE" w:rsidRPr="009207FE" w:rsidRDefault="009207FE" w:rsidP="009207FE">
            <w:pPr>
              <w:pStyle w:val="ListParagraph"/>
              <w:numPr>
                <w:ilvl w:val="0"/>
                <w:numId w:val="2"/>
              </w:numPr>
              <w:rPr>
                <w:sz w:val="24"/>
                <w:szCs w:val="24"/>
              </w:rPr>
            </w:pPr>
            <w:r w:rsidRPr="009207FE">
              <w:rPr>
                <w:sz w:val="24"/>
                <w:szCs w:val="24"/>
              </w:rPr>
              <w:t>Be active citizens within the local community</w:t>
            </w:r>
          </w:p>
          <w:p w14:paraId="0AA56A84" w14:textId="77777777" w:rsidR="009207FE" w:rsidRPr="009207FE" w:rsidRDefault="009207FE" w:rsidP="009207FE">
            <w:pPr>
              <w:pStyle w:val="ListParagraph"/>
              <w:numPr>
                <w:ilvl w:val="0"/>
                <w:numId w:val="2"/>
              </w:numPr>
              <w:rPr>
                <w:sz w:val="24"/>
                <w:szCs w:val="24"/>
              </w:rPr>
            </w:pPr>
            <w:r w:rsidRPr="009207FE">
              <w:rPr>
                <w:sz w:val="24"/>
                <w:szCs w:val="24"/>
              </w:rPr>
              <w:t>Explore issues related to living in a democratic society</w:t>
            </w:r>
          </w:p>
          <w:p w14:paraId="05162C83" w14:textId="77777777" w:rsidR="009207FE" w:rsidRDefault="009207FE" w:rsidP="009207FE">
            <w:pPr>
              <w:pStyle w:val="ListParagraph"/>
              <w:numPr>
                <w:ilvl w:val="0"/>
                <w:numId w:val="2"/>
              </w:numPr>
              <w:rPr>
                <w:sz w:val="24"/>
                <w:szCs w:val="24"/>
              </w:rPr>
            </w:pPr>
            <w:r w:rsidRPr="009207FE">
              <w:rPr>
                <w:sz w:val="24"/>
                <w:szCs w:val="24"/>
              </w:rPr>
              <w:t>Become healthy and fulfilled individuals</w:t>
            </w:r>
          </w:p>
          <w:p w14:paraId="66F7C1CB" w14:textId="269C223E" w:rsidR="00ED4812" w:rsidRPr="00ED4812" w:rsidRDefault="00ED4812" w:rsidP="00ED4812">
            <w:pPr>
              <w:rPr>
                <w:sz w:val="24"/>
                <w:szCs w:val="24"/>
              </w:rPr>
            </w:pPr>
            <w:r>
              <w:rPr>
                <w:sz w:val="24"/>
                <w:szCs w:val="24"/>
              </w:rPr>
              <w:t xml:space="preserve">Jigsaw also has strong links to reading, as children will have the opportunity to read through a range of materials during PSHE lessons. </w:t>
            </w:r>
          </w:p>
        </w:tc>
      </w:tr>
      <w:tr w:rsidR="00CF6EC6" w14:paraId="2FF97225" w14:textId="77777777" w:rsidTr="002D39F9">
        <w:trPr>
          <w:trHeight w:val="94"/>
        </w:trPr>
        <w:tc>
          <w:tcPr>
            <w:tcW w:w="22220" w:type="dxa"/>
            <w:gridSpan w:val="5"/>
            <w:tcBorders>
              <w:top w:val="dotDash" w:sz="24" w:space="0" w:color="7030A0"/>
              <w:left w:val="nil"/>
              <w:bottom w:val="dotDash" w:sz="24" w:space="0" w:color="7030A0"/>
              <w:right w:val="nil"/>
            </w:tcBorders>
          </w:tcPr>
          <w:p w14:paraId="43B2732E" w14:textId="77777777" w:rsidR="00CF6EC6" w:rsidRPr="002D39F9" w:rsidRDefault="00CF6EC6" w:rsidP="002D39F9">
            <w:pPr>
              <w:jc w:val="center"/>
              <w:rPr>
                <w:sz w:val="32"/>
                <w:szCs w:val="32"/>
              </w:rPr>
            </w:pPr>
          </w:p>
        </w:tc>
      </w:tr>
      <w:tr w:rsidR="002D39F9" w14:paraId="0F64DAD7" w14:textId="77777777" w:rsidTr="002D39F9">
        <w:trPr>
          <w:trHeight w:val="3526"/>
        </w:trPr>
        <w:tc>
          <w:tcPr>
            <w:tcW w:w="7507" w:type="dxa"/>
            <w:tcBorders>
              <w:top w:val="dotDash" w:sz="24" w:space="0" w:color="7030A0"/>
              <w:left w:val="dotDash" w:sz="24" w:space="0" w:color="7030A0"/>
              <w:bottom w:val="dotDash" w:sz="24" w:space="0" w:color="7030A0"/>
              <w:right w:val="dotDash" w:sz="24" w:space="0" w:color="7030A0"/>
            </w:tcBorders>
          </w:tcPr>
          <w:p w14:paraId="4EF5B305" w14:textId="77777777" w:rsidR="002D39F9" w:rsidRPr="002D39F9" w:rsidRDefault="002D39F9" w:rsidP="002D39F9">
            <w:pPr>
              <w:jc w:val="center"/>
              <w:rPr>
                <w:b/>
                <w:bCs/>
                <w:sz w:val="32"/>
                <w:szCs w:val="32"/>
                <w:u w:val="single"/>
              </w:rPr>
            </w:pPr>
            <w:r w:rsidRPr="002D39F9">
              <w:rPr>
                <w:b/>
                <w:bCs/>
                <w:sz w:val="32"/>
                <w:szCs w:val="32"/>
                <w:u w:val="single"/>
              </w:rPr>
              <w:t>Retrieval Practice</w:t>
            </w:r>
          </w:p>
          <w:p w14:paraId="46AF6364" w14:textId="172AD73E" w:rsidR="002D39F9" w:rsidRPr="002D39F9" w:rsidRDefault="00C371CC" w:rsidP="002D39F9">
            <w:pPr>
              <w:jc w:val="center"/>
              <w:rPr>
                <w:sz w:val="32"/>
                <w:szCs w:val="32"/>
              </w:rPr>
            </w:pPr>
            <w:r>
              <w:rPr>
                <w:sz w:val="32"/>
                <w:szCs w:val="32"/>
              </w:rPr>
              <w:t xml:space="preserve">Pupils build on their learning from previous lessons and pupils will </w:t>
            </w:r>
            <w:r w:rsidR="00144D57">
              <w:rPr>
                <w:sz w:val="32"/>
                <w:szCs w:val="32"/>
              </w:rPr>
              <w:t xml:space="preserve">build upon skills and knowledge from previous knowledge. They will also be asked to practice and demonstrate their skills </w:t>
            </w:r>
            <w:r w:rsidR="00AF6179">
              <w:rPr>
                <w:sz w:val="32"/>
                <w:szCs w:val="32"/>
              </w:rPr>
              <w:t xml:space="preserve">in all curriculum subjects and will draw upon the knowledge learned and skills gained during PSHE in all areas of the curriculum. </w:t>
            </w:r>
          </w:p>
          <w:p w14:paraId="7E415E19" w14:textId="77777777" w:rsidR="002D39F9" w:rsidRPr="002D39F9" w:rsidRDefault="002D39F9" w:rsidP="002D39F9">
            <w:pPr>
              <w:jc w:val="center"/>
              <w:rPr>
                <w:sz w:val="32"/>
                <w:szCs w:val="32"/>
              </w:rPr>
            </w:pPr>
          </w:p>
        </w:tc>
        <w:tc>
          <w:tcPr>
            <w:tcW w:w="7719" w:type="dxa"/>
            <w:gridSpan w:val="3"/>
            <w:tcBorders>
              <w:top w:val="dotDash" w:sz="24" w:space="0" w:color="7030A0"/>
              <w:left w:val="dotDash" w:sz="24" w:space="0" w:color="7030A0"/>
              <w:bottom w:val="dotDash" w:sz="24" w:space="0" w:color="7030A0"/>
              <w:right w:val="dotDash" w:sz="24" w:space="0" w:color="7030A0"/>
            </w:tcBorders>
          </w:tcPr>
          <w:p w14:paraId="2128D24B" w14:textId="77777777" w:rsidR="002D39F9" w:rsidRPr="002D39F9" w:rsidRDefault="002D39F9" w:rsidP="002D39F9">
            <w:pPr>
              <w:jc w:val="center"/>
              <w:rPr>
                <w:b/>
                <w:bCs/>
                <w:sz w:val="32"/>
                <w:szCs w:val="32"/>
                <w:u w:val="single"/>
              </w:rPr>
            </w:pPr>
            <w:r w:rsidRPr="002D39F9">
              <w:rPr>
                <w:b/>
                <w:bCs/>
                <w:sz w:val="32"/>
                <w:szCs w:val="32"/>
                <w:u w:val="single"/>
              </w:rPr>
              <w:t>Assessment and Outcomes</w:t>
            </w:r>
          </w:p>
          <w:p w14:paraId="366D186E" w14:textId="0BFDBAA8" w:rsidR="002D39F9" w:rsidRPr="002D39F9" w:rsidRDefault="00057750" w:rsidP="002D39F9">
            <w:pPr>
              <w:jc w:val="center"/>
              <w:rPr>
                <w:sz w:val="32"/>
                <w:szCs w:val="32"/>
              </w:rPr>
            </w:pPr>
            <w:r w:rsidRPr="00057750">
              <w:rPr>
                <w:sz w:val="32"/>
                <w:szCs w:val="32"/>
              </w:rPr>
              <w:t>The impact of learning is measured through the use of Jigsaw Journals, class discussions and observations which demonstrate what has been understood. Post assessment and reflection activities demonstrate the progression of knowledge, skills and understanding. Where learning is not secure, additional learning takes place to address this.</w:t>
            </w:r>
          </w:p>
        </w:tc>
        <w:tc>
          <w:tcPr>
            <w:tcW w:w="6993" w:type="dxa"/>
            <w:tcBorders>
              <w:top w:val="dotDash" w:sz="24" w:space="0" w:color="7030A0"/>
              <w:left w:val="dotDash" w:sz="24" w:space="0" w:color="7030A0"/>
              <w:bottom w:val="dotDash" w:sz="24" w:space="0" w:color="7030A0"/>
              <w:right w:val="dotDash" w:sz="24" w:space="0" w:color="7030A0"/>
            </w:tcBorders>
          </w:tcPr>
          <w:p w14:paraId="72550D10" w14:textId="77777777" w:rsidR="002D39F9" w:rsidRDefault="002D39F9" w:rsidP="002D39F9">
            <w:pPr>
              <w:jc w:val="center"/>
              <w:rPr>
                <w:b/>
                <w:bCs/>
                <w:sz w:val="32"/>
                <w:szCs w:val="32"/>
                <w:u w:val="single"/>
              </w:rPr>
            </w:pPr>
            <w:r w:rsidRPr="00512B6B">
              <w:rPr>
                <w:b/>
                <w:bCs/>
                <w:sz w:val="32"/>
                <w:szCs w:val="32"/>
                <w:u w:val="single"/>
              </w:rPr>
              <w:t>Subject Leader Responsibility</w:t>
            </w:r>
          </w:p>
          <w:p w14:paraId="530CA655" w14:textId="77777777" w:rsidR="00AF6179" w:rsidRDefault="00AF6179" w:rsidP="00AF6179">
            <w:pPr>
              <w:pStyle w:val="ListParagraph"/>
              <w:numPr>
                <w:ilvl w:val="0"/>
                <w:numId w:val="3"/>
              </w:numPr>
              <w:rPr>
                <w:sz w:val="28"/>
                <w:szCs w:val="28"/>
              </w:rPr>
            </w:pPr>
            <w:r>
              <w:rPr>
                <w:sz w:val="28"/>
                <w:szCs w:val="28"/>
              </w:rPr>
              <w:t xml:space="preserve">Monitor the planning, teaching and assessment of </w:t>
            </w:r>
            <w:r w:rsidR="00D73737">
              <w:rPr>
                <w:sz w:val="28"/>
                <w:szCs w:val="28"/>
              </w:rPr>
              <w:t xml:space="preserve">PSHE through a triangulation of lesson observations, book </w:t>
            </w:r>
            <w:proofErr w:type="spellStart"/>
            <w:r w:rsidR="00D73737">
              <w:rPr>
                <w:sz w:val="28"/>
                <w:szCs w:val="28"/>
              </w:rPr>
              <w:t>scruntinies</w:t>
            </w:r>
            <w:proofErr w:type="spellEnd"/>
            <w:r w:rsidR="00D73737">
              <w:rPr>
                <w:sz w:val="28"/>
                <w:szCs w:val="28"/>
              </w:rPr>
              <w:t xml:space="preserve"> and pupil voice discussions.</w:t>
            </w:r>
          </w:p>
          <w:p w14:paraId="42CA3CA6" w14:textId="77777777" w:rsidR="00D73737" w:rsidRDefault="00D73737" w:rsidP="00AF6179">
            <w:pPr>
              <w:pStyle w:val="ListParagraph"/>
              <w:numPr>
                <w:ilvl w:val="0"/>
                <w:numId w:val="3"/>
              </w:numPr>
              <w:rPr>
                <w:sz w:val="28"/>
                <w:szCs w:val="28"/>
              </w:rPr>
            </w:pPr>
            <w:r>
              <w:rPr>
                <w:sz w:val="28"/>
                <w:szCs w:val="28"/>
              </w:rPr>
              <w:t>Ensure that the school follows current legislation for RSE education.</w:t>
            </w:r>
          </w:p>
          <w:p w14:paraId="0C4D5FE7" w14:textId="3591D720" w:rsidR="00D73737" w:rsidRPr="00AF6179" w:rsidRDefault="00D73737" w:rsidP="00AF6179">
            <w:pPr>
              <w:pStyle w:val="ListParagraph"/>
              <w:numPr>
                <w:ilvl w:val="0"/>
                <w:numId w:val="3"/>
              </w:numPr>
              <w:rPr>
                <w:sz w:val="28"/>
                <w:szCs w:val="28"/>
              </w:rPr>
            </w:pPr>
            <w:r>
              <w:rPr>
                <w:sz w:val="28"/>
                <w:szCs w:val="28"/>
              </w:rPr>
              <w:t xml:space="preserve">Ensure that current contextual and safeguarding issues within both our school community and our local community can be addressed sensitively and appropriately through PSHE lessons. </w:t>
            </w:r>
          </w:p>
        </w:tc>
      </w:tr>
    </w:tbl>
    <w:p w14:paraId="2B2826B8" w14:textId="1B34482B" w:rsidR="00703EF5" w:rsidRDefault="00703EF5"/>
    <w:sectPr w:rsidR="00703EF5" w:rsidSect="002D39F9">
      <w:headerReference w:type="default" r:id="rId10"/>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B1D9" w14:textId="77777777" w:rsidR="001440F2" w:rsidRDefault="001440F2" w:rsidP="00CF6EC6">
      <w:pPr>
        <w:spacing w:after="0" w:line="240" w:lineRule="auto"/>
      </w:pPr>
      <w:r>
        <w:separator/>
      </w:r>
    </w:p>
  </w:endnote>
  <w:endnote w:type="continuationSeparator" w:id="0">
    <w:p w14:paraId="2980307D" w14:textId="77777777" w:rsidR="001440F2" w:rsidRDefault="001440F2" w:rsidP="00CF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0223" w14:textId="77777777" w:rsidR="001440F2" w:rsidRDefault="001440F2" w:rsidP="00CF6EC6">
      <w:pPr>
        <w:spacing w:after="0" w:line="240" w:lineRule="auto"/>
      </w:pPr>
      <w:r>
        <w:separator/>
      </w:r>
    </w:p>
  </w:footnote>
  <w:footnote w:type="continuationSeparator" w:id="0">
    <w:p w14:paraId="7346F470" w14:textId="77777777" w:rsidR="001440F2" w:rsidRDefault="001440F2" w:rsidP="00CF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2CF1" w14:textId="65E659C8" w:rsidR="00CF6EC6" w:rsidRPr="00CF6EC6" w:rsidRDefault="00CA2A50" w:rsidP="00CF6EC6">
    <w:pPr>
      <w:pStyle w:val="Header"/>
      <w:jc w:val="center"/>
      <w:rPr>
        <w:rFonts w:ascii="Arial" w:hAnsi="Arial" w:cs="Arial"/>
        <w:color w:val="7030A0"/>
        <w:sz w:val="56"/>
        <w:szCs w:val="56"/>
      </w:rPr>
    </w:pPr>
    <w:r>
      <w:rPr>
        <w:rFonts w:ascii="Arial" w:hAnsi="Arial" w:cs="Arial"/>
        <w:color w:val="7030A0"/>
        <w:sz w:val="56"/>
        <w:szCs w:val="56"/>
      </w:rPr>
      <w:t>PSHE</w:t>
    </w:r>
    <w:r w:rsidR="00CF6EC6" w:rsidRPr="00CF6EC6">
      <w:rPr>
        <w:rFonts w:ascii="Arial" w:hAnsi="Arial" w:cs="Arial"/>
        <w:color w:val="7030A0"/>
        <w:sz w:val="56"/>
        <w:szCs w:val="56"/>
      </w:rPr>
      <w:t xml:space="preserve"> at Badsley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016DF"/>
    <w:multiLevelType w:val="hybridMultilevel"/>
    <w:tmpl w:val="1646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E2798A"/>
    <w:multiLevelType w:val="hybridMultilevel"/>
    <w:tmpl w:val="02E2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A062F"/>
    <w:multiLevelType w:val="hybridMultilevel"/>
    <w:tmpl w:val="B2BE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C6"/>
    <w:rsid w:val="00057750"/>
    <w:rsid w:val="001440F2"/>
    <w:rsid w:val="00144D57"/>
    <w:rsid w:val="002D39F9"/>
    <w:rsid w:val="00334F24"/>
    <w:rsid w:val="003F3572"/>
    <w:rsid w:val="00466B5F"/>
    <w:rsid w:val="004A6D29"/>
    <w:rsid w:val="00512B6B"/>
    <w:rsid w:val="00703EF5"/>
    <w:rsid w:val="0078282E"/>
    <w:rsid w:val="009207FE"/>
    <w:rsid w:val="009D59E2"/>
    <w:rsid w:val="00A437B8"/>
    <w:rsid w:val="00AF6179"/>
    <w:rsid w:val="00B55FB1"/>
    <w:rsid w:val="00C371CC"/>
    <w:rsid w:val="00CA2A50"/>
    <w:rsid w:val="00CF6EC6"/>
    <w:rsid w:val="00D73737"/>
    <w:rsid w:val="00D74A26"/>
    <w:rsid w:val="00ED4812"/>
    <w:rsid w:val="00ED7F17"/>
    <w:rsid w:val="00F116A8"/>
    <w:rsid w:val="00F66ACA"/>
    <w:rsid w:val="00F97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5E7B"/>
  <w15:chartTrackingRefBased/>
  <w15:docId w15:val="{22EA7A34-230A-4D66-A077-7C162C2A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EC6"/>
  </w:style>
  <w:style w:type="paragraph" w:styleId="Footer">
    <w:name w:val="footer"/>
    <w:basedOn w:val="Normal"/>
    <w:link w:val="FooterChar"/>
    <w:uiPriority w:val="99"/>
    <w:unhideWhenUsed/>
    <w:rsid w:val="00CF6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EC6"/>
  </w:style>
  <w:style w:type="table" w:styleId="TableGrid">
    <w:name w:val="Table Grid"/>
    <w:basedOn w:val="TableNormal"/>
    <w:uiPriority w:val="39"/>
    <w:rsid w:val="00CF6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2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0A3D929C4354D9427EECD8D83D9D7" ma:contentTypeVersion="15" ma:contentTypeDescription="Create a new document." ma:contentTypeScope="" ma:versionID="594f73f08e804fec51cd008ebf1172e9">
  <xsd:schema xmlns:xsd="http://www.w3.org/2001/XMLSchema" xmlns:xs="http://www.w3.org/2001/XMLSchema" xmlns:p="http://schemas.microsoft.com/office/2006/metadata/properties" xmlns:ns2="7ef926f1-5c7f-4c87-ad67-710135b736a4" xmlns:ns3="ea740a14-e724-460d-8829-5fbac166e972" targetNamespace="http://schemas.microsoft.com/office/2006/metadata/properties" ma:root="true" ma:fieldsID="a20d705d3448253260240755fbb651f4" ns2:_="" ns3:_="">
    <xsd:import namespace="7ef926f1-5c7f-4c87-ad67-710135b736a4"/>
    <xsd:import namespace="ea740a14-e724-460d-8829-5fbac166e9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926f1-5c7f-4c87-ad67-710135b73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34072e-0e43-422e-9745-62312811ed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740a14-e724-460d-8829-5fbac166e9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6fdf284-492b-4c5a-9134-91f084be7c05}" ma:internalName="TaxCatchAll" ma:showField="CatchAllData" ma:web="ea740a14-e724-460d-8829-5fbac166e9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740a14-e724-460d-8829-5fbac166e972" xsi:nil="true"/>
    <lcf76f155ced4ddcb4097134ff3c332f xmlns="7ef926f1-5c7f-4c87-ad67-710135b736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51DC76-3802-44CE-8A30-B5DECEE62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926f1-5c7f-4c87-ad67-710135b736a4"/>
    <ds:schemaRef ds:uri="ea740a14-e724-460d-8829-5fbac166e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4609B-1501-4817-9060-9F92D6F38F9B}">
  <ds:schemaRefs>
    <ds:schemaRef ds:uri="http://schemas.microsoft.com/sharepoint/v3/contenttype/forms"/>
  </ds:schemaRefs>
</ds:datastoreItem>
</file>

<file path=customXml/itemProps3.xml><?xml version="1.0" encoding="utf-8"?>
<ds:datastoreItem xmlns:ds="http://schemas.openxmlformats.org/officeDocument/2006/customXml" ds:itemID="{60F44AA6-F715-47A8-A44B-7039EFF4D637}">
  <ds:schemaRefs>
    <ds:schemaRef ds:uri="http://schemas.microsoft.com/office/2006/metadata/properties"/>
    <ds:schemaRef ds:uri="http://schemas.microsoft.com/office/infopath/2007/PartnerControls"/>
    <ds:schemaRef ds:uri="ea740a14-e724-460d-8829-5fbac166e972"/>
    <ds:schemaRef ds:uri="7ef926f1-5c7f-4c87-ad67-710135b736a4"/>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Hawkins</dc:creator>
  <cp:keywords/>
  <dc:description/>
  <cp:lastModifiedBy>P Benton</cp:lastModifiedBy>
  <cp:revision>22</cp:revision>
  <dcterms:created xsi:type="dcterms:W3CDTF">2024-06-25T20:19:00Z</dcterms:created>
  <dcterms:modified xsi:type="dcterms:W3CDTF">2024-06-27T08:21:00Z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0x01010092D0A3D929C4354D9427EECD8D83D9D7</vt:lpwstr>
  </property>
  <property fmtid="{D5CDD505-2E9C-101B-9397-08002B2CF9AE}" pid="3" name="MediaServiceImageTags">
    <vt:lpwstr/>
  </property>
</Properties>
</file>