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A34BEB" w:rsidP="00A34BEB" w:rsidRDefault="00A34BEB" w14:paraId="4B7A9A94" w14:textId="77777777">
      <w:pPr>
        <w:pStyle w:val="Title"/>
        <w:rPr>
          <w:b/>
          <w:sz w:val="96"/>
          <w:szCs w:val="28"/>
          <w:u w:val="none"/>
        </w:rPr>
      </w:pPr>
      <w:r w:rsidRPr="001E30C8">
        <w:rPr>
          <w:b/>
          <w:sz w:val="96"/>
          <w:szCs w:val="28"/>
          <w:u w:val="none"/>
        </w:rPr>
        <w:t>BANKS ST. STEPHEN'S C.E. PRIMARY SCHOOL</w:t>
      </w:r>
    </w:p>
    <w:p w:rsidRPr="001E30C8" w:rsidR="00A34BEB" w:rsidP="00A34BEB" w:rsidRDefault="00A34BEB" w14:paraId="3988F9D5" w14:textId="77777777">
      <w:pPr>
        <w:pStyle w:val="Title"/>
        <w:rPr>
          <w:b/>
          <w:sz w:val="96"/>
          <w:szCs w:val="28"/>
          <w:u w:val="none"/>
        </w:rPr>
      </w:pPr>
      <w:r w:rsidRPr="00A66CCC">
        <w:rPr>
          <w:rFonts w:ascii="Tahoma" w:hAnsi="Tahoma" w:eastAsia="Tahoma" w:cs="Tahoma"/>
          <w:noProof/>
          <w:sz w:val="22"/>
          <w:szCs w:val="22"/>
          <w:lang w:val="en-GB" w:eastAsia="en-GB"/>
        </w:rPr>
        <w:drawing>
          <wp:anchor distT="0" distB="0" distL="114300" distR="114300" simplePos="0" relativeHeight="251659264" behindDoc="0" locked="0" layoutInCell="1" allowOverlap="1" wp14:anchorId="5A05ED18" wp14:editId="6EC2D452">
            <wp:simplePos x="0" y="0"/>
            <wp:positionH relativeFrom="margin">
              <wp:align>center</wp:align>
            </wp:positionH>
            <wp:positionV relativeFrom="paragraph">
              <wp:posOffset>114300</wp:posOffset>
            </wp:positionV>
            <wp:extent cx="2628265" cy="2762885"/>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extLst>
                        <a:ext uri="{28A0092B-C50C-407E-A947-70E740481C1C}">
                          <a14:useLocalDpi xmlns:a14="http://schemas.microsoft.com/office/drawing/2010/main" val="0"/>
                        </a:ext>
                      </a:extLst>
                    </a:blip>
                    <a:srcRect l="47745" t="46705" r="40584" b="28999"/>
                    <a:stretch/>
                  </pic:blipFill>
                  <pic:spPr bwMode="auto">
                    <a:xfrm>
                      <a:off x="0" y="0"/>
                      <a:ext cx="2628265" cy="27628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Pr="003F5F23" w:rsidR="00A34BEB" w:rsidP="00A34BEB" w:rsidRDefault="00A34BEB" w14:paraId="56E52097" w14:textId="77777777">
      <w:pPr>
        <w:pStyle w:val="Title"/>
        <w:rPr>
          <w:b/>
          <w:sz w:val="28"/>
          <w:szCs w:val="28"/>
        </w:rPr>
      </w:pPr>
    </w:p>
    <w:p w:rsidR="00A34BEB" w:rsidP="00A34BEB" w:rsidRDefault="00A34BEB" w14:paraId="2F20343F" w14:textId="77777777">
      <w:pPr>
        <w:widowControl w:val="0"/>
        <w:autoSpaceDE w:val="0"/>
        <w:autoSpaceDN w:val="0"/>
        <w:adjustRightInd w:val="0"/>
        <w:jc w:val="center"/>
        <w:rPr>
          <w:rFonts w:ascii="Arial" w:hAnsi="Arial" w:cs="Arial"/>
          <w:noProof/>
          <w:szCs w:val="96"/>
        </w:rPr>
      </w:pPr>
    </w:p>
    <w:p w:rsidR="00A34BEB" w:rsidP="00A34BEB" w:rsidRDefault="00A34BEB" w14:paraId="0181243D" w14:textId="77777777">
      <w:pPr>
        <w:widowControl w:val="0"/>
        <w:autoSpaceDE w:val="0"/>
        <w:autoSpaceDN w:val="0"/>
        <w:adjustRightInd w:val="0"/>
        <w:jc w:val="center"/>
        <w:rPr>
          <w:rFonts w:ascii="Arial" w:hAnsi="Arial" w:cs="Arial"/>
          <w:noProof/>
          <w:szCs w:val="96"/>
        </w:rPr>
      </w:pPr>
    </w:p>
    <w:p w:rsidR="00A34BEB" w:rsidP="00A34BEB" w:rsidRDefault="00A34BEB" w14:paraId="5257F959" w14:textId="77777777">
      <w:pPr>
        <w:widowControl w:val="0"/>
        <w:autoSpaceDE w:val="0"/>
        <w:autoSpaceDN w:val="0"/>
        <w:adjustRightInd w:val="0"/>
        <w:jc w:val="center"/>
        <w:rPr>
          <w:rFonts w:ascii="Arial" w:hAnsi="Arial" w:cs="Arial"/>
          <w:noProof/>
          <w:szCs w:val="96"/>
        </w:rPr>
      </w:pPr>
    </w:p>
    <w:p w:rsidR="00A34BEB" w:rsidP="00A34BEB" w:rsidRDefault="00A34BEB" w14:paraId="1405A639" w14:textId="77777777">
      <w:pPr>
        <w:widowControl w:val="0"/>
        <w:autoSpaceDE w:val="0"/>
        <w:autoSpaceDN w:val="0"/>
        <w:adjustRightInd w:val="0"/>
        <w:jc w:val="center"/>
        <w:rPr>
          <w:rFonts w:ascii="Arial" w:hAnsi="Arial" w:cs="Arial"/>
          <w:noProof/>
          <w:szCs w:val="96"/>
        </w:rPr>
      </w:pPr>
    </w:p>
    <w:p w:rsidR="00A34BEB" w:rsidP="00A34BEB" w:rsidRDefault="00A34BEB" w14:paraId="37C6A44F" w14:textId="77777777">
      <w:pPr>
        <w:widowControl w:val="0"/>
        <w:autoSpaceDE w:val="0"/>
        <w:autoSpaceDN w:val="0"/>
        <w:adjustRightInd w:val="0"/>
        <w:jc w:val="center"/>
        <w:rPr>
          <w:rFonts w:ascii="Arial" w:hAnsi="Arial" w:cs="Arial"/>
          <w:noProof/>
          <w:szCs w:val="96"/>
        </w:rPr>
      </w:pPr>
    </w:p>
    <w:p w:rsidR="00A34BEB" w:rsidP="00A34BEB" w:rsidRDefault="00A34BEB" w14:paraId="5A9A4F1A" w14:textId="77777777">
      <w:pPr>
        <w:widowControl w:val="0"/>
        <w:autoSpaceDE w:val="0"/>
        <w:autoSpaceDN w:val="0"/>
        <w:adjustRightInd w:val="0"/>
        <w:jc w:val="center"/>
        <w:rPr>
          <w:rFonts w:ascii="Arial" w:hAnsi="Arial" w:cs="Arial"/>
          <w:noProof/>
          <w:szCs w:val="96"/>
        </w:rPr>
      </w:pPr>
    </w:p>
    <w:p w:rsidR="00A34BEB" w:rsidP="00A34BEB" w:rsidRDefault="00A34BEB" w14:paraId="1F763DE4" w14:textId="77777777">
      <w:pPr>
        <w:widowControl w:val="0"/>
        <w:autoSpaceDE w:val="0"/>
        <w:autoSpaceDN w:val="0"/>
        <w:adjustRightInd w:val="0"/>
        <w:rPr>
          <w:rFonts w:ascii="Arial" w:hAnsi="Arial" w:cs="Arial"/>
          <w:noProof/>
          <w:szCs w:val="96"/>
        </w:rPr>
      </w:pPr>
    </w:p>
    <w:p w:rsidR="00A34BEB" w:rsidP="00A34BEB" w:rsidRDefault="00A34BEB" w14:paraId="16311E4F" w14:textId="77777777">
      <w:pPr>
        <w:widowControl w:val="0"/>
        <w:autoSpaceDE w:val="0"/>
        <w:autoSpaceDN w:val="0"/>
        <w:adjustRightInd w:val="0"/>
        <w:jc w:val="center"/>
        <w:rPr>
          <w:rFonts w:ascii="Arial" w:hAnsi="Arial" w:cs="Arial"/>
          <w:sz w:val="28"/>
          <w:u w:val="single"/>
          <w:lang w:val="en-US"/>
        </w:rPr>
      </w:pPr>
    </w:p>
    <w:p w:rsidR="00A34BEB" w:rsidP="00A34BEB" w:rsidRDefault="00A34BEB" w14:paraId="7564854D" w14:textId="38C28C49">
      <w:pPr>
        <w:widowControl w:val="0"/>
        <w:autoSpaceDE w:val="0"/>
        <w:autoSpaceDN w:val="0"/>
        <w:adjustRightInd w:val="0"/>
        <w:jc w:val="center"/>
        <w:rPr>
          <w:rFonts w:ascii="Arial" w:hAnsi="Arial" w:cs="Arial"/>
          <w:b/>
          <w:sz w:val="96"/>
          <w:szCs w:val="48"/>
          <w:lang w:val="en-US"/>
        </w:rPr>
      </w:pPr>
      <w:r>
        <w:rPr>
          <w:rFonts w:ascii="Arial" w:hAnsi="Arial" w:cs="Arial"/>
          <w:b/>
          <w:sz w:val="96"/>
          <w:szCs w:val="48"/>
          <w:lang w:val="en-US"/>
        </w:rPr>
        <w:t>PHONICS</w:t>
      </w:r>
      <w:r w:rsidRPr="001E30C8">
        <w:rPr>
          <w:rFonts w:ascii="Arial" w:hAnsi="Arial" w:cs="Arial"/>
          <w:b/>
          <w:sz w:val="96"/>
          <w:szCs w:val="48"/>
          <w:lang w:val="en-US"/>
        </w:rPr>
        <w:t xml:space="preserve"> POLICY</w:t>
      </w:r>
    </w:p>
    <w:p w:rsidRPr="001E30C8" w:rsidR="00A34BEB" w:rsidP="0164453E" w:rsidRDefault="00A34BEB" w14:paraId="2C5ADB8D" w14:textId="77777777">
      <w:pPr>
        <w:widowControl w:val="0"/>
        <w:autoSpaceDE w:val="0"/>
        <w:autoSpaceDN w:val="0"/>
        <w:adjustRightInd w:val="0"/>
        <w:jc w:val="center"/>
        <w:rPr>
          <w:rFonts w:ascii="Arial" w:hAnsi="Arial" w:cs="Arial"/>
          <w:b w:val="1"/>
          <w:bCs w:val="1"/>
          <w:sz w:val="52"/>
          <w:szCs w:val="52"/>
          <w:lang w:val="en-US"/>
        </w:rPr>
      </w:pPr>
    </w:p>
    <w:p w:rsidR="45F84528" w:rsidP="0164453E" w:rsidRDefault="45F84528" w14:paraId="747443E0" w14:textId="1F9D4F23">
      <w:pPr>
        <w:jc w:val="center"/>
        <w:rPr>
          <w:rFonts w:ascii="Arial" w:hAnsi="Arial" w:cs="Arial"/>
          <w:b w:val="1"/>
          <w:bCs w:val="1"/>
          <w:i w:val="0"/>
          <w:iCs w:val="0"/>
          <w:color w:val="auto"/>
        </w:rPr>
      </w:pPr>
      <w:r w:rsidRPr="0164453E" w:rsidR="45F84528">
        <w:rPr>
          <w:rFonts w:ascii="Arial" w:hAnsi="Arial" w:cs="Arial"/>
          <w:b w:val="1"/>
          <w:bCs w:val="1"/>
          <w:i w:val="0"/>
          <w:iCs w:val="0"/>
          <w:color w:val="auto"/>
        </w:rPr>
        <w:t>Updated September 2025</w:t>
      </w:r>
    </w:p>
    <w:p w:rsidRPr="00EF5374" w:rsidR="00A34BEB" w:rsidP="00A34BEB" w:rsidRDefault="00A34BEB" w14:paraId="34A57E60" w14:textId="77777777">
      <w:pPr>
        <w:jc w:val="center"/>
        <w:rPr>
          <w:rFonts w:ascii="Arial" w:hAnsi="Arial" w:cs="Arial"/>
          <w:b/>
          <w:i/>
          <w:color w:val="0000FF"/>
        </w:rPr>
      </w:pPr>
      <w:r w:rsidRPr="00EF5374">
        <w:rPr>
          <w:rFonts w:ascii="Arial" w:hAnsi="Arial" w:cs="Arial"/>
          <w:b/>
          <w:i/>
          <w:color w:val="0000FF"/>
        </w:rPr>
        <w:t>Banks St. Stephen’s Church of England Primary School</w:t>
      </w:r>
    </w:p>
    <w:p w:rsidRPr="00EF5374" w:rsidR="00A34BEB" w:rsidP="00A34BEB" w:rsidRDefault="00A34BEB" w14:paraId="4BEDEDA9" w14:textId="77777777">
      <w:pPr>
        <w:jc w:val="center"/>
        <w:rPr>
          <w:rFonts w:ascii="Arial" w:hAnsi="Arial" w:cs="Arial"/>
          <w:b/>
          <w:i/>
          <w:color w:val="0000FF"/>
        </w:rPr>
      </w:pPr>
      <w:r w:rsidRPr="00EF5374">
        <w:rPr>
          <w:rFonts w:ascii="Arial" w:hAnsi="Arial" w:cs="Arial"/>
          <w:b/>
          <w:i/>
          <w:color w:val="0000FF"/>
        </w:rPr>
        <w:t>“Belonging, Serving, Succeeding”</w:t>
      </w:r>
    </w:p>
    <w:p w:rsidRPr="00EF5374" w:rsidR="00A34BEB" w:rsidP="00A34BEB" w:rsidRDefault="00A34BEB" w14:paraId="01C33C7F" w14:textId="77777777">
      <w:pPr>
        <w:jc w:val="center"/>
        <w:rPr>
          <w:rFonts w:ascii="Arial" w:hAnsi="Arial" w:cs="Arial"/>
          <w:b/>
          <w:i/>
          <w:color w:val="0000FF"/>
        </w:rPr>
      </w:pPr>
    </w:p>
    <w:p w:rsidRPr="00EF5374" w:rsidR="00A34BEB" w:rsidP="00A34BEB" w:rsidRDefault="00A34BEB" w14:paraId="39F48E48" w14:textId="77777777">
      <w:pPr>
        <w:jc w:val="center"/>
        <w:rPr>
          <w:rFonts w:ascii="Arial" w:hAnsi="Arial" w:cs="Arial"/>
          <w:bCs/>
          <w:color w:val="0000FF"/>
        </w:rPr>
      </w:pPr>
      <w:r w:rsidRPr="00EF5374">
        <w:rPr>
          <w:rFonts w:ascii="Arial" w:hAnsi="Arial" w:cs="Arial"/>
          <w:bCs/>
          <w:color w:val="0000FF"/>
        </w:rPr>
        <w:t>Vision for Banks St. Stephen’s Church of England Primary School</w:t>
      </w:r>
    </w:p>
    <w:p w:rsidRPr="00EF5374" w:rsidR="00A34BEB" w:rsidP="00A34BEB" w:rsidRDefault="00A34BEB" w14:paraId="76033832" w14:textId="77777777">
      <w:pPr>
        <w:jc w:val="center"/>
        <w:rPr>
          <w:rFonts w:ascii="Arial" w:hAnsi="Arial" w:cs="Arial"/>
          <w:color w:val="0000FF"/>
          <w:szCs w:val="14"/>
        </w:rPr>
      </w:pPr>
    </w:p>
    <w:p w:rsidR="00A34BEB" w:rsidP="00A34BEB" w:rsidRDefault="00A34BEB" w14:paraId="57FC5DFA" w14:textId="77777777">
      <w:pPr>
        <w:jc w:val="center"/>
        <w:rPr>
          <w:rFonts w:ascii="Arial" w:hAnsi="Arial" w:cs="Arial"/>
          <w:color w:val="0000FF"/>
          <w:szCs w:val="14"/>
        </w:rPr>
      </w:pPr>
      <w:r w:rsidRPr="00EF5374">
        <w:rPr>
          <w:rFonts w:ascii="Arial" w:hAnsi="Arial" w:cs="Arial"/>
          <w:bCs/>
          <w:color w:val="0000FF"/>
        </w:rPr>
        <w:t>“We actively promote a sense of pride in belonging to this community. Leading by example, we seek opportunities to serve God by serving others.  We are ambitious for each individual and determined to enable every member of the school community to flourish and succeed.”</w:t>
      </w:r>
    </w:p>
    <w:p w:rsidRPr="00875EA9" w:rsidR="00D11863" w:rsidP="00A34BEB" w:rsidRDefault="00D11863" w14:paraId="6EE9FC37" w14:textId="7302E22D">
      <w:pPr>
        <w:rPr>
          <w:rFonts w:cstheme="minorHAnsi"/>
        </w:rPr>
      </w:pPr>
    </w:p>
    <w:p w:rsidRPr="00047DA6" w:rsidR="00D11863" w:rsidP="00A34BEB" w:rsidRDefault="00047DA6" w14:paraId="30F76D90" w14:textId="700EE0D8">
      <w:pPr>
        <w:rPr>
          <w:rFonts w:cstheme="minorHAnsi"/>
          <w:b/>
          <w:bCs/>
          <w:color w:val="0070C0"/>
          <w:sz w:val="24"/>
          <w:szCs w:val="24"/>
          <w:u w:val="single"/>
          <w:lang w:eastAsia="en-GB"/>
        </w:rPr>
      </w:pPr>
      <w:r w:rsidRPr="00047DA6">
        <w:rPr>
          <w:rFonts w:cstheme="minorHAnsi"/>
          <w:b/>
          <w:bCs/>
          <w:color w:val="0070C0"/>
          <w:sz w:val="24"/>
          <w:szCs w:val="24"/>
          <w:u w:val="single"/>
          <w:lang w:eastAsia="en-GB"/>
        </w:rPr>
        <w:t>Intent</w:t>
      </w:r>
    </w:p>
    <w:p w:rsidRPr="00047DA6" w:rsidR="00875EA9" w:rsidP="00875EA9" w:rsidRDefault="00875EA9" w14:paraId="4395C7D3" w14:textId="77777777">
      <w:pPr>
        <w:pStyle w:val="NormalWeb"/>
        <w:rPr>
          <w:rFonts w:asciiTheme="minorHAnsi" w:hAnsiTheme="minorHAnsi" w:cstheme="minorHAnsi"/>
          <w:sz w:val="22"/>
          <w:szCs w:val="22"/>
        </w:rPr>
      </w:pPr>
      <w:r w:rsidRPr="00047DA6">
        <w:rPr>
          <w:rFonts w:asciiTheme="minorHAnsi" w:hAnsiTheme="minorHAnsi" w:cstheme="minorHAnsi"/>
          <w:sz w:val="22"/>
          <w:szCs w:val="22"/>
        </w:rPr>
        <w:t>At Banks St Stephen’s, we believe that reading is central to all learning. Developing fluent, confident readers enables pupils to access the full curriculum and broadens their opportunities to explore new knowledge and experiences.</w:t>
      </w:r>
    </w:p>
    <w:p w:rsidRPr="00047DA6" w:rsidR="00875EA9" w:rsidP="00875EA9" w:rsidRDefault="00875EA9" w14:paraId="641FCA02" w14:textId="77777777">
      <w:pPr>
        <w:pStyle w:val="NormalWeb"/>
        <w:rPr>
          <w:rFonts w:asciiTheme="minorHAnsi" w:hAnsiTheme="minorHAnsi" w:cstheme="minorHAnsi"/>
          <w:sz w:val="22"/>
          <w:szCs w:val="22"/>
        </w:rPr>
      </w:pPr>
      <w:r w:rsidRPr="00047DA6">
        <w:rPr>
          <w:rFonts w:asciiTheme="minorHAnsi" w:hAnsiTheme="minorHAnsi" w:cstheme="minorHAnsi"/>
          <w:sz w:val="22"/>
          <w:szCs w:val="22"/>
        </w:rPr>
        <w:t>To read with understanding, pupils must first be able to recognise and decode the words on the page. High-quality phonics teaching provides the foundation for secure word recognition and decoding, supporting pupils to develop fluency. Once fluency is achieved, children are able to read for pleasure, which in turn allows teachers to focus on developing higher-level comprehension skills.</w:t>
      </w:r>
    </w:p>
    <w:p w:rsidRPr="00047DA6" w:rsidR="00D11863" w:rsidP="00A34BEB" w:rsidRDefault="00047DA6" w14:paraId="0D8A243B" w14:textId="62927B09">
      <w:pPr>
        <w:rPr>
          <w:rFonts w:cstheme="minorHAnsi"/>
          <w:b/>
          <w:bCs/>
          <w:color w:val="0070C0"/>
          <w:sz w:val="24"/>
          <w:szCs w:val="24"/>
          <w:u w:val="single"/>
          <w:lang w:eastAsia="en-GB"/>
        </w:rPr>
      </w:pPr>
      <w:r w:rsidRPr="00047DA6">
        <w:rPr>
          <w:rFonts w:cstheme="minorHAnsi"/>
          <w:b/>
          <w:bCs/>
          <w:color w:val="0070C0"/>
          <w:sz w:val="24"/>
          <w:szCs w:val="24"/>
          <w:u w:val="single"/>
          <w:lang w:eastAsia="en-GB"/>
        </w:rPr>
        <w:t>Implementation</w:t>
      </w:r>
    </w:p>
    <w:p w:rsidRPr="00047DA6" w:rsidR="00047DA6" w:rsidP="00047DA6" w:rsidRDefault="00047DA6" w14:paraId="2886F538" w14:textId="04841EE4">
      <w:pPr>
        <w:rPr>
          <w:rFonts w:cstheme="minorHAnsi"/>
          <w:b/>
          <w:bCs/>
          <w:lang w:eastAsia="en-GB"/>
        </w:rPr>
      </w:pPr>
      <w:r w:rsidRPr="00047DA6">
        <w:rPr>
          <w:rFonts w:cstheme="minorHAnsi"/>
          <w:b/>
          <w:bCs/>
          <w:lang w:eastAsia="en-GB"/>
        </w:rPr>
        <w:t>Teaching</w:t>
      </w:r>
    </w:p>
    <w:p w:rsidRPr="00047DA6" w:rsidR="00A34BEB" w:rsidP="00A34BEB" w:rsidRDefault="002075B7" w14:paraId="2D4D5FAD" w14:textId="07C0E126">
      <w:pPr>
        <w:rPr>
          <w:rFonts w:cstheme="minorHAnsi"/>
          <w:lang w:eastAsia="en-GB"/>
        </w:rPr>
      </w:pPr>
      <w:r w:rsidRPr="00047DA6">
        <w:rPr>
          <w:rFonts w:cstheme="minorHAnsi"/>
          <w:lang w:eastAsia="en-GB"/>
        </w:rPr>
        <w:t xml:space="preserve">Children in </w:t>
      </w:r>
      <w:r w:rsidRPr="00047DA6">
        <w:rPr>
          <w:rFonts w:cstheme="minorHAnsi"/>
          <w:lang w:eastAsia="en-GB"/>
        </w:rPr>
        <w:t xml:space="preserve">Early Years and </w:t>
      </w:r>
      <w:r w:rsidRPr="00047DA6">
        <w:rPr>
          <w:rFonts w:cstheme="minorHAnsi"/>
          <w:lang w:eastAsia="en-GB"/>
        </w:rPr>
        <w:t>Key Stage One</w:t>
      </w:r>
      <w:r w:rsidRPr="00047DA6">
        <w:rPr>
          <w:rFonts w:cstheme="minorHAnsi"/>
          <w:lang w:eastAsia="en-GB"/>
        </w:rPr>
        <w:t xml:space="preserve"> </w:t>
      </w:r>
      <w:r w:rsidRPr="00047DA6">
        <w:rPr>
          <w:rFonts w:cstheme="minorHAnsi"/>
          <w:lang w:eastAsia="en-GB"/>
        </w:rPr>
        <w:t>follow a structured, synthetic phonics programme, ‘Red Rose Phonics’. They are taught using multi-sensory, engaging activities and resources, both exclusively and within continuous provision activities if appropriate for the year group. Each session gives an opportunity for children to revisit their previous experience, be taught new skills, practise together, and apply what they have learned.</w:t>
      </w:r>
    </w:p>
    <w:p w:rsidRPr="00047DA6" w:rsidR="002075B7" w:rsidRDefault="00653F13" w14:paraId="02C90252" w14:textId="4D433288">
      <w:pPr>
        <w:rPr>
          <w:rFonts w:cstheme="minorHAnsi"/>
          <w:lang w:eastAsia="en-GB"/>
        </w:rPr>
      </w:pPr>
      <w:r w:rsidRPr="00047DA6">
        <w:rPr>
          <w:rFonts w:cstheme="minorHAnsi"/>
        </w:rPr>
        <w:t xml:space="preserve">Phonics lessons are delivered in a carefully sequenced and progressive manner to ensure that pupils develop secure and confident reading skills. At Banks St Stephen’s, we maintain high expectations for all pupils, with the aim that they are secure in each phonics phase by the designated end points outlined below. Pupils who are identified as not being on track are promptly recognised and provided with timely, targeted intervention to enable them to </w:t>
      </w:r>
      <w:r w:rsidRPr="00047DA6">
        <w:rPr>
          <w:rFonts w:cstheme="minorHAnsi"/>
        </w:rPr>
        <w:t>‘</w:t>
      </w:r>
      <w:r w:rsidRPr="00047DA6">
        <w:rPr>
          <w:rFonts w:cstheme="minorHAnsi"/>
        </w:rPr>
        <w:t xml:space="preserve">keep up </w:t>
      </w:r>
      <w:r w:rsidRPr="00047DA6">
        <w:rPr>
          <w:rFonts w:cstheme="minorHAnsi"/>
        </w:rPr>
        <w:t>not catch up.’</w:t>
      </w:r>
    </w:p>
    <w:tbl>
      <w:tblPr>
        <w:tblStyle w:val="TableGrid"/>
        <w:tblW w:w="0" w:type="auto"/>
        <w:tblLook w:val="04A0" w:firstRow="1" w:lastRow="0" w:firstColumn="1" w:lastColumn="0" w:noHBand="0" w:noVBand="1"/>
      </w:tblPr>
      <w:tblGrid>
        <w:gridCol w:w="4508"/>
        <w:gridCol w:w="4508"/>
      </w:tblGrid>
      <w:tr w:rsidRPr="00047DA6" w:rsidR="002075B7" w:rsidTr="002075B7" w14:paraId="0F826867" w14:textId="77777777">
        <w:tc>
          <w:tcPr>
            <w:tcW w:w="4508" w:type="dxa"/>
          </w:tcPr>
          <w:p w:rsidRPr="00047DA6" w:rsidR="002075B7" w:rsidP="00A34BEB" w:rsidRDefault="002075B7" w14:paraId="5AD2DE31" w14:textId="111262D1">
            <w:pPr>
              <w:jc w:val="center"/>
              <w:rPr>
                <w:rFonts w:cstheme="minorHAnsi"/>
                <w:b/>
                <w:bCs/>
              </w:rPr>
            </w:pPr>
            <w:r w:rsidRPr="00047DA6">
              <w:rPr>
                <w:rFonts w:cstheme="minorHAnsi"/>
                <w:b/>
                <w:bCs/>
              </w:rPr>
              <w:t>Phase</w:t>
            </w:r>
          </w:p>
        </w:tc>
        <w:tc>
          <w:tcPr>
            <w:tcW w:w="4508" w:type="dxa"/>
          </w:tcPr>
          <w:p w:rsidRPr="00047DA6" w:rsidR="002075B7" w:rsidP="00A34BEB" w:rsidRDefault="002075B7" w14:paraId="66A2D2EB" w14:textId="5A4D4EFF">
            <w:pPr>
              <w:jc w:val="center"/>
              <w:rPr>
                <w:rFonts w:cstheme="minorHAnsi"/>
                <w:b/>
                <w:bCs/>
              </w:rPr>
            </w:pPr>
            <w:r w:rsidRPr="00047DA6">
              <w:rPr>
                <w:rFonts w:cstheme="minorHAnsi"/>
                <w:b/>
                <w:bCs/>
              </w:rPr>
              <w:t xml:space="preserve">Date to be </w:t>
            </w:r>
            <w:r w:rsidRPr="00047DA6" w:rsidR="00A34BEB">
              <w:rPr>
                <w:rFonts w:cstheme="minorHAnsi"/>
                <w:b/>
                <w:bCs/>
              </w:rPr>
              <w:t>S</w:t>
            </w:r>
            <w:r w:rsidRPr="00047DA6">
              <w:rPr>
                <w:rFonts w:cstheme="minorHAnsi"/>
                <w:b/>
                <w:bCs/>
              </w:rPr>
              <w:t>ecured</w:t>
            </w:r>
          </w:p>
        </w:tc>
      </w:tr>
      <w:tr w:rsidRPr="00047DA6" w:rsidR="00653F13" w:rsidTr="002075B7" w14:paraId="4FB03B77" w14:textId="77777777">
        <w:tc>
          <w:tcPr>
            <w:tcW w:w="4508" w:type="dxa"/>
          </w:tcPr>
          <w:p w:rsidRPr="00047DA6" w:rsidR="00653F13" w:rsidRDefault="00653F13" w14:paraId="47E53DBE" w14:textId="1C722B2B">
            <w:pPr>
              <w:rPr>
                <w:rFonts w:cstheme="minorHAnsi"/>
              </w:rPr>
            </w:pPr>
            <w:r w:rsidRPr="00047DA6">
              <w:rPr>
                <w:rFonts w:cstheme="minorHAnsi"/>
              </w:rPr>
              <w:t>Phase 1</w:t>
            </w:r>
          </w:p>
        </w:tc>
        <w:tc>
          <w:tcPr>
            <w:tcW w:w="4508" w:type="dxa"/>
          </w:tcPr>
          <w:p w:rsidRPr="00047DA6" w:rsidR="00653F13" w:rsidRDefault="00653F13" w14:paraId="407E7DE3" w14:textId="4D639078">
            <w:pPr>
              <w:rPr>
                <w:rFonts w:cstheme="minorHAnsi"/>
              </w:rPr>
            </w:pPr>
            <w:r w:rsidRPr="00047DA6">
              <w:rPr>
                <w:rFonts w:cstheme="minorHAnsi"/>
              </w:rPr>
              <w:t>End of Pre-school</w:t>
            </w:r>
          </w:p>
        </w:tc>
      </w:tr>
      <w:tr w:rsidRPr="00047DA6" w:rsidR="002075B7" w:rsidTr="002075B7" w14:paraId="74F45757" w14:textId="77777777">
        <w:tc>
          <w:tcPr>
            <w:tcW w:w="4508" w:type="dxa"/>
          </w:tcPr>
          <w:p w:rsidRPr="00047DA6" w:rsidR="002075B7" w:rsidRDefault="002075B7" w14:paraId="18EBE188" w14:textId="49EE986B">
            <w:pPr>
              <w:rPr>
                <w:rFonts w:cstheme="minorHAnsi"/>
              </w:rPr>
            </w:pPr>
            <w:r w:rsidRPr="00047DA6">
              <w:rPr>
                <w:rFonts w:cstheme="minorHAnsi"/>
              </w:rPr>
              <w:t>Phase 2</w:t>
            </w:r>
          </w:p>
        </w:tc>
        <w:tc>
          <w:tcPr>
            <w:tcW w:w="4508" w:type="dxa"/>
          </w:tcPr>
          <w:p w:rsidRPr="00047DA6" w:rsidR="002075B7" w:rsidRDefault="002075B7" w14:paraId="2C37D508" w14:textId="0F6E79A3">
            <w:pPr>
              <w:rPr>
                <w:rFonts w:cstheme="minorHAnsi"/>
              </w:rPr>
            </w:pPr>
            <w:r w:rsidRPr="00047DA6">
              <w:rPr>
                <w:rFonts w:cstheme="minorHAnsi"/>
              </w:rPr>
              <w:t>End of Reception Autumn 2</w:t>
            </w:r>
          </w:p>
        </w:tc>
      </w:tr>
      <w:tr w:rsidRPr="00047DA6" w:rsidR="002075B7" w:rsidTr="002075B7" w14:paraId="22FECB94" w14:textId="77777777">
        <w:tc>
          <w:tcPr>
            <w:tcW w:w="4508" w:type="dxa"/>
          </w:tcPr>
          <w:p w:rsidRPr="00047DA6" w:rsidR="002075B7" w:rsidRDefault="002075B7" w14:paraId="5CC790BA" w14:textId="556577A9">
            <w:pPr>
              <w:rPr>
                <w:rFonts w:cstheme="minorHAnsi"/>
              </w:rPr>
            </w:pPr>
            <w:r w:rsidRPr="00047DA6">
              <w:rPr>
                <w:rFonts w:cstheme="minorHAnsi"/>
              </w:rPr>
              <w:t>Phase 3</w:t>
            </w:r>
          </w:p>
        </w:tc>
        <w:tc>
          <w:tcPr>
            <w:tcW w:w="4508" w:type="dxa"/>
          </w:tcPr>
          <w:p w:rsidRPr="00047DA6" w:rsidR="002075B7" w:rsidRDefault="002075B7" w14:paraId="6F080D9A" w14:textId="529A1F01">
            <w:pPr>
              <w:rPr>
                <w:rFonts w:cstheme="minorHAnsi"/>
              </w:rPr>
            </w:pPr>
            <w:r w:rsidRPr="00047DA6">
              <w:rPr>
                <w:rFonts w:cstheme="minorHAnsi"/>
              </w:rPr>
              <w:t xml:space="preserve">End of Reception Summer 1 </w:t>
            </w:r>
          </w:p>
        </w:tc>
      </w:tr>
      <w:tr w:rsidRPr="00047DA6" w:rsidR="002075B7" w:rsidTr="002075B7" w14:paraId="0B092CDE" w14:textId="77777777">
        <w:tc>
          <w:tcPr>
            <w:tcW w:w="4508" w:type="dxa"/>
          </w:tcPr>
          <w:p w:rsidRPr="00047DA6" w:rsidR="002075B7" w:rsidRDefault="002075B7" w14:paraId="23D49F58" w14:textId="6DC5132B">
            <w:pPr>
              <w:rPr>
                <w:rFonts w:cstheme="minorHAnsi"/>
              </w:rPr>
            </w:pPr>
            <w:r w:rsidRPr="00047DA6">
              <w:rPr>
                <w:rFonts w:cstheme="minorHAnsi"/>
              </w:rPr>
              <w:t>Phase 4</w:t>
            </w:r>
          </w:p>
        </w:tc>
        <w:tc>
          <w:tcPr>
            <w:tcW w:w="4508" w:type="dxa"/>
          </w:tcPr>
          <w:p w:rsidRPr="00047DA6" w:rsidR="002075B7" w:rsidRDefault="002075B7" w14:paraId="2EF1BDC0" w14:textId="389987DA">
            <w:pPr>
              <w:rPr>
                <w:rFonts w:cstheme="minorHAnsi"/>
              </w:rPr>
            </w:pPr>
            <w:r w:rsidRPr="00047DA6">
              <w:rPr>
                <w:rFonts w:cstheme="minorHAnsi"/>
              </w:rPr>
              <w:t>End of Reception Summer 2</w:t>
            </w:r>
          </w:p>
        </w:tc>
      </w:tr>
      <w:tr w:rsidRPr="00047DA6" w:rsidR="002075B7" w:rsidTr="002075B7" w14:paraId="723AB399" w14:textId="77777777">
        <w:tc>
          <w:tcPr>
            <w:tcW w:w="4508" w:type="dxa"/>
          </w:tcPr>
          <w:p w:rsidRPr="00047DA6" w:rsidR="002075B7" w:rsidRDefault="002075B7" w14:paraId="7A0B0A60" w14:textId="0F41BC40">
            <w:pPr>
              <w:rPr>
                <w:rFonts w:cstheme="minorHAnsi"/>
              </w:rPr>
            </w:pPr>
            <w:r w:rsidRPr="00047DA6">
              <w:rPr>
                <w:rFonts w:cstheme="minorHAnsi"/>
              </w:rPr>
              <w:t>Phase 5</w:t>
            </w:r>
          </w:p>
        </w:tc>
        <w:tc>
          <w:tcPr>
            <w:tcW w:w="4508" w:type="dxa"/>
          </w:tcPr>
          <w:p w:rsidRPr="00047DA6" w:rsidR="002075B7" w:rsidRDefault="002075B7" w14:paraId="1499FAE4" w14:textId="15577D90">
            <w:pPr>
              <w:rPr>
                <w:rFonts w:cstheme="minorHAnsi"/>
              </w:rPr>
            </w:pPr>
            <w:r w:rsidRPr="00047DA6">
              <w:rPr>
                <w:rFonts w:cstheme="minorHAnsi"/>
              </w:rPr>
              <w:t>End o</w:t>
            </w:r>
            <w:r w:rsidRPr="00047DA6" w:rsidR="00D11863">
              <w:rPr>
                <w:rFonts w:cstheme="minorHAnsi"/>
              </w:rPr>
              <w:t>f Year 1 (before phonics screening)</w:t>
            </w:r>
          </w:p>
        </w:tc>
      </w:tr>
    </w:tbl>
    <w:p w:rsidRPr="00047DA6" w:rsidR="00D11863" w:rsidRDefault="00D11863" w14:paraId="06957E65" w14:textId="301EAD67">
      <w:pPr>
        <w:rPr>
          <w:rFonts w:cstheme="minorHAnsi"/>
        </w:rPr>
      </w:pPr>
    </w:p>
    <w:p w:rsidRPr="00047DA6" w:rsidR="00D11863" w:rsidP="00047DA6" w:rsidRDefault="00D11863" w14:paraId="23EF118D" w14:textId="6F4E648F">
      <w:pPr>
        <w:rPr>
          <w:rFonts w:cstheme="minorHAnsi"/>
          <w:b/>
          <w:bCs/>
        </w:rPr>
      </w:pPr>
      <w:r w:rsidRPr="00047DA6">
        <w:rPr>
          <w:rFonts w:cstheme="minorHAnsi"/>
          <w:b/>
          <w:bCs/>
        </w:rPr>
        <w:t>Assessment</w:t>
      </w:r>
    </w:p>
    <w:p w:rsidRPr="00047DA6" w:rsidR="00875EA9" w:rsidP="2F64736B" w:rsidRDefault="00047DA6" w14:paraId="115A9F39" w14:textId="507FD9F2">
      <w:pPr>
        <w:pStyle w:val="NormalWeb"/>
        <w:rPr>
          <w:rFonts w:ascii="Calibri" w:hAnsi="Calibri" w:cs="Calibri" w:asciiTheme="minorAscii" w:hAnsiTheme="minorAscii" w:cstheme="minorAscii"/>
          <w:sz w:val="22"/>
          <w:szCs w:val="22"/>
        </w:rPr>
      </w:pPr>
      <w:r w:rsidRPr="2F64736B" w:rsidR="00047DA6">
        <w:rPr>
          <w:rFonts w:ascii="Calibri" w:hAnsi="Calibri" w:cs="Calibri" w:asciiTheme="minorAscii" w:hAnsiTheme="minorAscii" w:cstheme="minorAscii"/>
          <w:sz w:val="22"/>
          <w:szCs w:val="22"/>
        </w:rPr>
        <w:t>The online phonics tracker system</w:t>
      </w:r>
      <w:r w:rsidRPr="2F64736B" w:rsidR="00875EA9">
        <w:rPr>
          <w:rFonts w:ascii="Calibri" w:hAnsi="Calibri" w:cs="Calibri" w:asciiTheme="minorAscii" w:hAnsiTheme="minorAscii" w:cstheme="minorAscii"/>
          <w:sz w:val="22"/>
          <w:szCs w:val="22"/>
        </w:rPr>
        <w:t xml:space="preserve"> is used systematically to record and </w:t>
      </w:r>
      <w:r w:rsidRPr="2F64736B" w:rsidR="00875EA9">
        <w:rPr>
          <w:rFonts w:ascii="Calibri" w:hAnsi="Calibri" w:cs="Calibri" w:asciiTheme="minorAscii" w:hAnsiTheme="minorAscii" w:cstheme="minorAscii"/>
          <w:sz w:val="22"/>
          <w:szCs w:val="22"/>
        </w:rPr>
        <w:t>monitor</w:t>
      </w:r>
      <w:r w:rsidRPr="2F64736B" w:rsidR="00875EA9">
        <w:rPr>
          <w:rFonts w:ascii="Calibri" w:hAnsi="Calibri" w:cs="Calibri" w:asciiTheme="minorAscii" w:hAnsiTheme="minorAscii" w:cstheme="minorAscii"/>
          <w:sz w:val="22"/>
          <w:szCs w:val="22"/>
        </w:rPr>
        <w:t xml:space="preserve"> pupils’ phonics attainment. In Reception and Year 1, whole-class assessments are carried out on</w:t>
      </w:r>
      <w:r w:rsidRPr="2F64736B" w:rsidR="00875EA9">
        <w:rPr>
          <w:rFonts w:ascii="Calibri" w:hAnsi="Calibri" w:cs="Calibri" w:asciiTheme="minorAscii" w:hAnsiTheme="minorAscii" w:cstheme="minorAscii"/>
          <w:sz w:val="22"/>
          <w:szCs w:val="22"/>
        </w:rPr>
        <w:t xml:space="preserve"> a </w:t>
      </w:r>
      <w:r w:rsidRPr="2F64736B" w:rsidR="00875EA9">
        <w:rPr>
          <w:rFonts w:ascii="Calibri" w:hAnsi="Calibri" w:cs="Calibri" w:asciiTheme="minorAscii" w:hAnsiTheme="minorAscii" w:cstheme="minorAscii"/>
          <w:sz w:val="22"/>
          <w:szCs w:val="22"/>
        </w:rPr>
        <w:t>termly</w:t>
      </w:r>
      <w:r w:rsidRPr="2F64736B" w:rsidR="00875EA9">
        <w:rPr>
          <w:rFonts w:ascii="Calibri" w:hAnsi="Calibri" w:cs="Calibri" w:asciiTheme="minorAscii" w:hAnsiTheme="minorAscii" w:cstheme="minorAscii"/>
          <w:sz w:val="22"/>
          <w:szCs w:val="22"/>
        </w:rPr>
        <w:t xml:space="preserve"> ba</w:t>
      </w:r>
      <w:r w:rsidRPr="2F64736B" w:rsidR="00875EA9">
        <w:rPr>
          <w:rFonts w:ascii="Calibri" w:hAnsi="Calibri" w:cs="Calibri" w:asciiTheme="minorAscii" w:hAnsiTheme="minorAscii" w:cstheme="minorAscii"/>
          <w:sz w:val="22"/>
          <w:szCs w:val="22"/>
        </w:rPr>
        <w:t>sis. For pupils receiving targeted support, gap-focused assessments are conducted fortnightly to ensure progress is closely tracked.</w:t>
      </w:r>
    </w:p>
    <w:p w:rsidRPr="00047DA6" w:rsidR="00875EA9" w:rsidP="00875EA9" w:rsidRDefault="00875EA9" w14:paraId="5C9B0F91" w14:textId="11C7A710">
      <w:pPr>
        <w:pStyle w:val="NormalWeb"/>
        <w:rPr>
          <w:rFonts w:asciiTheme="minorHAnsi" w:hAnsiTheme="minorHAnsi" w:cstheme="minorHAnsi"/>
          <w:sz w:val="22"/>
          <w:szCs w:val="22"/>
        </w:rPr>
      </w:pPr>
      <w:r w:rsidRPr="00047DA6">
        <w:rPr>
          <w:rFonts w:asciiTheme="minorHAnsi" w:hAnsiTheme="minorHAnsi" w:cstheme="minorHAnsi"/>
          <w:sz w:val="22"/>
          <w:szCs w:val="22"/>
        </w:rPr>
        <w:t>These assessments identify the specific sounds within each phase that pupils have secured and inform the formation of targeted intervention groups. This approach ensures that all pupils are supported to keep pace with their cohort. In addition, teachers make use of daily assessment for learning (</w:t>
      </w:r>
      <w:proofErr w:type="spellStart"/>
      <w:r w:rsidRPr="00047DA6">
        <w:rPr>
          <w:rFonts w:asciiTheme="minorHAnsi" w:hAnsiTheme="minorHAnsi" w:cstheme="minorHAnsi"/>
          <w:sz w:val="22"/>
          <w:szCs w:val="22"/>
        </w:rPr>
        <w:t>AfL</w:t>
      </w:r>
      <w:proofErr w:type="spellEnd"/>
      <w:r w:rsidRPr="00047DA6">
        <w:rPr>
          <w:rFonts w:asciiTheme="minorHAnsi" w:hAnsiTheme="minorHAnsi" w:cstheme="minorHAnsi"/>
          <w:sz w:val="22"/>
          <w:szCs w:val="22"/>
        </w:rPr>
        <w:t>) strategies within phonics sessions to inform subsequent teaching and provide responsive follow-up activities.</w:t>
      </w:r>
    </w:p>
    <w:p w:rsidRPr="00047DA6" w:rsidR="00047DA6" w:rsidP="34B0590F" w:rsidRDefault="00047DA6" w14:paraId="3360BB26" w14:textId="5F11E848">
      <w:pPr>
        <w:pStyle w:val="NormalWeb"/>
        <w:rPr>
          <w:rFonts w:ascii="Calibri" w:hAnsi="Calibri" w:cs="Calibri" w:asciiTheme="minorAscii" w:hAnsiTheme="minorAscii" w:cstheme="minorAscii"/>
          <w:sz w:val="20"/>
          <w:szCs w:val="20"/>
        </w:rPr>
      </w:pPr>
      <w:r w:rsidRPr="34B0590F" w:rsidR="00047DA6">
        <w:rPr>
          <w:rFonts w:ascii="Calibri" w:hAnsi="Calibri" w:cs="Calibri" w:asciiTheme="minorAscii" w:hAnsiTheme="minorAscii" w:cstheme="minorAscii"/>
          <w:sz w:val="22"/>
          <w:szCs w:val="22"/>
        </w:rPr>
        <w:t xml:space="preserve">All pupils in Year 1 will take part in the ‘Phonics Screening Check’ which is </w:t>
      </w:r>
      <w:r w:rsidRPr="34B0590F" w:rsidR="00047DA6">
        <w:rPr>
          <w:rFonts w:ascii="Calibri" w:hAnsi="Calibri" w:cs="Calibri" w:asciiTheme="minorAscii" w:hAnsiTheme="minorAscii" w:cstheme="minorAscii"/>
          <w:sz w:val="22"/>
          <w:szCs w:val="22"/>
        </w:rPr>
        <w:t xml:space="preserve">a statutory assessment </w:t>
      </w:r>
      <w:r w:rsidRPr="34B0590F" w:rsidR="00047DA6">
        <w:rPr>
          <w:rFonts w:ascii="Calibri" w:hAnsi="Calibri" w:cs="Calibri" w:asciiTheme="minorAscii" w:hAnsiTheme="minorAscii" w:cstheme="minorAscii"/>
          <w:sz w:val="22"/>
          <w:szCs w:val="22"/>
        </w:rPr>
        <w:t xml:space="preserve">carried out in June each year. Any pupil who does not </w:t>
      </w:r>
      <w:r w:rsidRPr="34B0590F" w:rsidR="00047DA6">
        <w:rPr>
          <w:rFonts w:ascii="Calibri" w:hAnsi="Calibri" w:cs="Calibri" w:asciiTheme="minorAscii" w:hAnsiTheme="minorAscii" w:cstheme="minorAscii"/>
          <w:sz w:val="22"/>
          <w:szCs w:val="22"/>
        </w:rPr>
        <w:t>attain</w:t>
      </w:r>
      <w:r w:rsidRPr="34B0590F" w:rsidR="00047DA6">
        <w:rPr>
          <w:rFonts w:ascii="Calibri" w:hAnsi="Calibri" w:cs="Calibri" w:asciiTheme="minorAscii" w:hAnsiTheme="minorAscii" w:cstheme="minorAscii"/>
          <w:sz w:val="22"/>
          <w:szCs w:val="22"/>
        </w:rPr>
        <w:t xml:space="preserve"> the required standard will repeat the screening in Year 2 having accessed support and intervention programmes to equip them with sufficient knowledge and understanding. This is to ensure that all pupils have a secure foundation upon which to build their reading and writing skills</w:t>
      </w:r>
    </w:p>
    <w:p w:rsidR="34B0590F" w:rsidP="34B0590F" w:rsidRDefault="34B0590F" w14:paraId="76798097" w14:textId="6BB42E32">
      <w:pPr>
        <w:pStyle w:val="NormalWeb"/>
        <w:rPr>
          <w:rFonts w:ascii="Calibri" w:hAnsi="Calibri" w:cs="Calibri" w:asciiTheme="minorAscii" w:hAnsiTheme="minorAscii" w:cstheme="minorAscii"/>
          <w:sz w:val="22"/>
          <w:szCs w:val="22"/>
        </w:rPr>
      </w:pPr>
    </w:p>
    <w:p w:rsidR="71B44D66" w:rsidP="34B0590F" w:rsidRDefault="71B44D66" w14:paraId="60BC0C6C" w14:textId="3317AEC3">
      <w:pPr>
        <w:pStyle w:val="NormalWeb"/>
        <w:rPr>
          <w:rFonts w:ascii="Calibri" w:hAnsi="Calibri" w:cs="Calibri" w:asciiTheme="minorAscii" w:hAnsiTheme="minorAscii" w:cstheme="minorAscii"/>
          <w:b w:val="1"/>
          <w:bCs w:val="1"/>
          <w:sz w:val="20"/>
          <w:szCs w:val="20"/>
        </w:rPr>
      </w:pPr>
      <w:r w:rsidRPr="34B0590F" w:rsidR="71B44D66">
        <w:rPr>
          <w:rFonts w:ascii="Calibri" w:hAnsi="Calibri" w:cs="Calibri" w:asciiTheme="minorAscii" w:hAnsiTheme="minorAscii" w:cstheme="minorAscii"/>
          <w:b w:val="1"/>
          <w:bCs w:val="1"/>
          <w:sz w:val="20"/>
          <w:szCs w:val="20"/>
        </w:rPr>
        <w:t>Inclusion</w:t>
      </w:r>
    </w:p>
    <w:p w:rsidR="6E8B5DD7" w:rsidP="34B0590F" w:rsidRDefault="6E8B5DD7" w14:paraId="146757DA" w14:textId="19B73351">
      <w:pPr>
        <w:pStyle w:val="NormalWeb"/>
        <w:rPr>
          <w:rFonts w:ascii="Calibri" w:hAnsi="Calibri" w:eastAsia="Calibri" w:cs="Calibri" w:asciiTheme="minorAscii" w:hAnsiTheme="minorAscii" w:eastAsiaTheme="minorAscii" w:cstheme="minorAscii"/>
          <w:noProof w:val="0"/>
          <w:sz w:val="22"/>
          <w:szCs w:val="22"/>
          <w:lang w:val="en-GB"/>
        </w:rPr>
      </w:pPr>
      <w:r w:rsidRPr="34B0590F" w:rsidR="6E8B5DD7">
        <w:rPr>
          <w:rFonts w:ascii="Calibri" w:hAnsi="Calibri" w:eastAsia="Calibri" w:cs="Calibri" w:asciiTheme="minorAscii" w:hAnsiTheme="minorAscii" w:eastAsiaTheme="minorAscii" w:cstheme="minorAscii"/>
          <w:noProof w:val="0"/>
          <w:sz w:val="22"/>
          <w:szCs w:val="22"/>
          <w:lang w:val="en-GB"/>
        </w:rPr>
        <w:t xml:space="preserve">Inclusion is central to our phonics provision and we </w:t>
      </w:r>
      <w:r w:rsidRPr="34B0590F" w:rsidR="6E8B5DD7">
        <w:rPr>
          <w:rFonts w:ascii="Calibri" w:hAnsi="Calibri" w:eastAsia="Calibri" w:cs="Calibri" w:asciiTheme="minorAscii" w:hAnsiTheme="minorAscii" w:eastAsiaTheme="minorAscii" w:cstheme="minorAscii"/>
          <w:noProof w:val="0"/>
          <w:sz w:val="22"/>
          <w:szCs w:val="22"/>
          <w:lang w:val="en-GB"/>
        </w:rPr>
        <w:t>maintain</w:t>
      </w:r>
      <w:r w:rsidRPr="34B0590F" w:rsidR="6E8B5DD7">
        <w:rPr>
          <w:rFonts w:ascii="Calibri" w:hAnsi="Calibri" w:eastAsia="Calibri" w:cs="Calibri" w:asciiTheme="minorAscii" w:hAnsiTheme="minorAscii" w:eastAsiaTheme="minorAscii" w:cstheme="minorAscii"/>
          <w:noProof w:val="0"/>
          <w:sz w:val="22"/>
          <w:szCs w:val="22"/>
          <w:lang w:val="en-GB"/>
        </w:rPr>
        <w:t xml:space="preserve"> </w:t>
      </w:r>
      <w:r w:rsidRPr="34B0590F" w:rsidR="6E8B5DD7">
        <w:rPr>
          <w:rFonts w:ascii="Calibri" w:hAnsi="Calibri" w:eastAsia="Calibri" w:cs="Calibri" w:asciiTheme="minorAscii" w:hAnsiTheme="minorAscii" w:eastAsiaTheme="minorAscii" w:cstheme="minorAscii"/>
          <w:noProof w:val="0"/>
          <w:sz w:val="22"/>
          <w:szCs w:val="22"/>
          <w:lang w:val="en-GB"/>
        </w:rPr>
        <w:t>high expectations</w:t>
      </w:r>
      <w:r w:rsidRPr="34B0590F" w:rsidR="6E8B5DD7">
        <w:rPr>
          <w:rFonts w:ascii="Calibri" w:hAnsi="Calibri" w:eastAsia="Calibri" w:cs="Calibri" w:asciiTheme="minorAscii" w:hAnsiTheme="minorAscii" w:eastAsiaTheme="minorAscii" w:cstheme="minorAscii"/>
          <w:noProof w:val="0"/>
          <w:sz w:val="22"/>
          <w:szCs w:val="22"/>
          <w:lang w:val="en-GB"/>
        </w:rPr>
        <w:t xml:space="preserve"> for all pupils to develop the fundamental skill of reading, regardless of background or starting point. In EYFS, individual targets are </w:t>
      </w:r>
      <w:r w:rsidRPr="34B0590F" w:rsidR="6E8B5DD7">
        <w:rPr>
          <w:rFonts w:ascii="Calibri" w:hAnsi="Calibri" w:eastAsia="Calibri" w:cs="Calibri" w:asciiTheme="minorAscii" w:hAnsiTheme="minorAscii" w:eastAsiaTheme="minorAscii" w:cstheme="minorAscii"/>
          <w:noProof w:val="0"/>
          <w:sz w:val="22"/>
          <w:szCs w:val="22"/>
          <w:lang w:val="en-GB"/>
        </w:rPr>
        <w:t>identified</w:t>
      </w:r>
      <w:r w:rsidRPr="34B0590F" w:rsidR="6E8B5DD7">
        <w:rPr>
          <w:rFonts w:ascii="Calibri" w:hAnsi="Calibri" w:eastAsia="Calibri" w:cs="Calibri" w:asciiTheme="minorAscii" w:hAnsiTheme="minorAscii" w:eastAsiaTheme="minorAscii" w:cstheme="minorAscii"/>
          <w:noProof w:val="0"/>
          <w:sz w:val="22"/>
          <w:szCs w:val="22"/>
          <w:lang w:val="en-GB"/>
        </w:rPr>
        <w:t xml:space="preserve"> and daily phonics-linked support is provided for children who are struggling to keep up, ensuring early gaps are addressed promptly. In KS1, and KS2 where </w:t>
      </w:r>
      <w:r w:rsidRPr="34B0590F" w:rsidR="6E8B5DD7">
        <w:rPr>
          <w:rFonts w:ascii="Calibri" w:hAnsi="Calibri" w:eastAsia="Calibri" w:cs="Calibri" w:asciiTheme="minorAscii" w:hAnsiTheme="minorAscii" w:eastAsiaTheme="minorAscii" w:cstheme="minorAscii"/>
          <w:noProof w:val="0"/>
          <w:sz w:val="22"/>
          <w:szCs w:val="22"/>
          <w:lang w:val="en-GB"/>
        </w:rPr>
        <w:t>required</w:t>
      </w:r>
      <w:r w:rsidRPr="34B0590F" w:rsidR="6E8B5DD7">
        <w:rPr>
          <w:rFonts w:ascii="Calibri" w:hAnsi="Calibri" w:eastAsia="Calibri" w:cs="Calibri" w:asciiTheme="minorAscii" w:hAnsiTheme="minorAscii" w:eastAsiaTheme="minorAscii" w:cstheme="minorAscii"/>
          <w:noProof w:val="0"/>
          <w:sz w:val="22"/>
          <w:szCs w:val="22"/>
          <w:lang w:val="en-GB"/>
        </w:rPr>
        <w:t xml:space="preserve">, </w:t>
      </w:r>
      <w:r w:rsidRPr="34B0590F" w:rsidR="6E8B5DD7">
        <w:rPr>
          <w:rFonts w:ascii="Calibri" w:hAnsi="Calibri" w:eastAsia="Calibri" w:cs="Calibri" w:asciiTheme="minorAscii" w:hAnsiTheme="minorAscii" w:eastAsiaTheme="minorAscii" w:cstheme="minorAscii"/>
          <w:i w:val="1"/>
          <w:iCs w:val="1"/>
          <w:noProof w:val="0"/>
          <w:sz w:val="22"/>
          <w:szCs w:val="22"/>
          <w:lang w:val="en-GB"/>
        </w:rPr>
        <w:t>Bounce Back Phonics</w:t>
      </w:r>
      <w:r w:rsidRPr="34B0590F" w:rsidR="6E8B5DD7">
        <w:rPr>
          <w:rFonts w:ascii="Calibri" w:hAnsi="Calibri" w:eastAsia="Calibri" w:cs="Calibri" w:asciiTheme="minorAscii" w:hAnsiTheme="minorAscii" w:eastAsiaTheme="minorAscii" w:cstheme="minorAscii"/>
          <w:noProof w:val="0"/>
          <w:sz w:val="22"/>
          <w:szCs w:val="22"/>
          <w:lang w:val="en-GB"/>
        </w:rPr>
        <w:t xml:space="preserve"> and </w:t>
      </w:r>
      <w:r w:rsidRPr="34B0590F" w:rsidR="6E8B5DD7">
        <w:rPr>
          <w:rFonts w:ascii="Calibri" w:hAnsi="Calibri" w:eastAsia="Calibri" w:cs="Calibri" w:asciiTheme="minorAscii" w:hAnsiTheme="minorAscii" w:eastAsiaTheme="minorAscii" w:cstheme="minorAscii"/>
          <w:i w:val="1"/>
          <w:iCs w:val="1"/>
          <w:noProof w:val="0"/>
          <w:sz w:val="22"/>
          <w:szCs w:val="22"/>
          <w:lang w:val="en-GB"/>
        </w:rPr>
        <w:t>Fast Track Phonics</w:t>
      </w:r>
      <w:r w:rsidRPr="34B0590F" w:rsidR="6E8B5DD7">
        <w:rPr>
          <w:rFonts w:ascii="Calibri" w:hAnsi="Calibri" w:eastAsia="Calibri" w:cs="Calibri" w:asciiTheme="minorAscii" w:hAnsiTheme="minorAscii" w:eastAsiaTheme="minorAscii" w:cstheme="minorAscii"/>
          <w:noProof w:val="0"/>
          <w:sz w:val="22"/>
          <w:szCs w:val="22"/>
          <w:lang w:val="en-GB"/>
        </w:rPr>
        <w:t xml:space="preserve"> interventions are used to support children who are not meeting age-related expectations in Year 1 or who have not passed the Phonics Screening Check in Year 2 and beyond. Where </w:t>
      </w:r>
      <w:r w:rsidRPr="34B0590F" w:rsidR="6E8B5DD7">
        <w:rPr>
          <w:rFonts w:ascii="Calibri" w:hAnsi="Calibri" w:eastAsia="Calibri" w:cs="Calibri" w:asciiTheme="minorAscii" w:hAnsiTheme="minorAscii" w:eastAsiaTheme="minorAscii" w:cstheme="minorAscii"/>
          <w:noProof w:val="0"/>
          <w:sz w:val="22"/>
          <w:szCs w:val="22"/>
          <w:lang w:val="en-GB"/>
        </w:rPr>
        <w:t>appropriate</w:t>
      </w:r>
      <w:r w:rsidRPr="34B0590F" w:rsidR="6E8B5DD7">
        <w:rPr>
          <w:rFonts w:ascii="Calibri" w:hAnsi="Calibri" w:eastAsia="Calibri" w:cs="Calibri" w:asciiTheme="minorAscii" w:hAnsiTheme="minorAscii" w:eastAsiaTheme="minorAscii" w:cstheme="minorAscii"/>
          <w:noProof w:val="0"/>
          <w:sz w:val="22"/>
          <w:szCs w:val="22"/>
          <w:lang w:val="en-GB"/>
        </w:rPr>
        <w:t>, precision teaching techniques may also be used to support pupils in learning specific sounds, enabling targeted, responsive support that helps all children make progress towards confident, fluent reading.</w:t>
      </w:r>
    </w:p>
    <w:p w:rsidR="34B0590F" w:rsidP="34B0590F" w:rsidRDefault="34B0590F" w14:paraId="6A3D7655" w14:textId="2D31A890">
      <w:pPr>
        <w:pStyle w:val="NormalWeb"/>
        <w:rPr>
          <w:rFonts w:ascii="Calibri" w:hAnsi="Calibri" w:cs="Calibri" w:asciiTheme="minorAscii" w:hAnsiTheme="minorAscii" w:cstheme="minorAscii"/>
          <w:sz w:val="20"/>
          <w:szCs w:val="20"/>
        </w:rPr>
      </w:pPr>
    </w:p>
    <w:p w:rsidRPr="00047DA6" w:rsidR="00047DA6" w:rsidP="00875EA9" w:rsidRDefault="00047DA6" w14:paraId="21068276" w14:textId="1850F338">
      <w:pPr>
        <w:rPr>
          <w:rFonts w:cstheme="minorHAnsi"/>
          <w:b/>
          <w:bCs/>
          <w:color w:val="0070C0"/>
          <w:sz w:val="24"/>
          <w:szCs w:val="24"/>
          <w:u w:val="single"/>
        </w:rPr>
      </w:pPr>
      <w:r w:rsidRPr="00047DA6">
        <w:rPr>
          <w:rFonts w:cstheme="minorHAnsi"/>
          <w:b/>
          <w:bCs/>
          <w:color w:val="0070C0"/>
          <w:sz w:val="24"/>
          <w:szCs w:val="24"/>
          <w:u w:val="single"/>
        </w:rPr>
        <w:t>Impact</w:t>
      </w:r>
    </w:p>
    <w:p w:rsidR="00047DA6" w:rsidP="00875EA9" w:rsidRDefault="00047DA6" w14:paraId="41071B0F" w14:textId="00BC2B50">
      <w:pPr>
        <w:rPr>
          <w:rFonts w:cstheme="minorHAnsi"/>
        </w:rPr>
      </w:pPr>
      <w:r w:rsidRPr="00047DA6">
        <w:rPr>
          <w:rFonts w:cstheme="minorHAnsi"/>
        </w:rPr>
        <w:t>Through the implementation of high-quality teaching and rigorous assessment in phonics, pupils develop accurate decoding skills which lead to fluent reading. The majority of pupils are expected to achieve the national standard in the Year 1 Phonics Screening Check, ensuring they are equipped with the essential skills required to successfully access the Year 2 curriculum and beyond.</w:t>
      </w:r>
    </w:p>
    <w:p w:rsidR="003F2415" w:rsidP="00875EA9" w:rsidRDefault="003F2415" w14:paraId="4DD64BB7" w14:textId="31239967">
      <w:pPr>
        <w:rPr>
          <w:rFonts w:cstheme="minorHAnsi"/>
        </w:rPr>
      </w:pPr>
    </w:p>
    <w:p w:rsidR="003F2415" w:rsidP="00875EA9" w:rsidRDefault="003F2415" w14:paraId="3DC0D544" w14:textId="29C26B2B">
      <w:pPr>
        <w:rPr>
          <w:rFonts w:cstheme="minorHAnsi"/>
        </w:rPr>
      </w:pPr>
    </w:p>
    <w:p w:rsidR="003F2415" w:rsidP="00875EA9" w:rsidRDefault="003F2415" w14:paraId="229625D1" w14:textId="75358A8E">
      <w:pPr>
        <w:rPr>
          <w:rFonts w:cstheme="minorHAnsi"/>
        </w:rPr>
      </w:pPr>
    </w:p>
    <w:p w:rsidR="003F2415" w:rsidP="00875EA9" w:rsidRDefault="003F2415" w14:paraId="22115C4E" w14:textId="0F0ED369">
      <w:pPr>
        <w:rPr>
          <w:rFonts w:cstheme="minorHAnsi"/>
        </w:rPr>
      </w:pPr>
    </w:p>
    <w:p w:rsidR="003F2415" w:rsidP="00875EA9" w:rsidRDefault="003F2415" w14:paraId="46D12A07" w14:textId="614621F0">
      <w:pPr>
        <w:rPr>
          <w:rFonts w:cstheme="minorHAnsi"/>
        </w:rPr>
      </w:pPr>
    </w:p>
    <w:p w:rsidR="003F2415" w:rsidP="00875EA9" w:rsidRDefault="003F2415" w14:paraId="5A90D465" w14:textId="0131093A">
      <w:pPr>
        <w:rPr>
          <w:rFonts w:cstheme="minorHAnsi"/>
        </w:rPr>
      </w:pPr>
    </w:p>
    <w:p w:rsidR="003F2415" w:rsidP="00875EA9" w:rsidRDefault="003F2415" w14:paraId="513BA413" w14:textId="78125AF8">
      <w:pPr>
        <w:rPr>
          <w:rFonts w:cstheme="minorHAnsi"/>
        </w:rPr>
      </w:pPr>
    </w:p>
    <w:p w:rsidR="003F2415" w:rsidP="00875EA9" w:rsidRDefault="003F2415" w14:paraId="7338E13D" w14:textId="6825D8D2">
      <w:pPr>
        <w:rPr>
          <w:rFonts w:cstheme="minorHAnsi"/>
        </w:rPr>
      </w:pPr>
    </w:p>
    <w:p w:rsidR="003F2415" w:rsidP="00875EA9" w:rsidRDefault="003F2415" w14:paraId="0EFBCD47" w14:textId="6CFEE03A">
      <w:pPr>
        <w:rPr>
          <w:rFonts w:cstheme="minorHAnsi"/>
        </w:rPr>
      </w:pPr>
    </w:p>
    <w:p w:rsidR="003F2415" w:rsidP="00875EA9" w:rsidRDefault="003F2415" w14:paraId="08ECFD32" w14:textId="06BA1ED7">
      <w:pPr>
        <w:rPr>
          <w:rFonts w:cstheme="minorHAnsi"/>
        </w:rPr>
      </w:pPr>
    </w:p>
    <w:p w:rsidR="003F2415" w:rsidP="00875EA9" w:rsidRDefault="003F2415" w14:paraId="2D3DD002" w14:textId="3761B584">
      <w:pPr>
        <w:rPr>
          <w:rFonts w:cstheme="minorHAnsi"/>
        </w:rPr>
      </w:pPr>
    </w:p>
    <w:p w:rsidR="003F2415" w:rsidP="00875EA9" w:rsidRDefault="003F2415" w14:paraId="3A7D6C29" w14:textId="78AB2740">
      <w:pPr>
        <w:rPr>
          <w:rFonts w:cstheme="minorHAnsi"/>
        </w:rPr>
      </w:pPr>
    </w:p>
    <w:p w:rsidR="003F2415" w:rsidP="00875EA9" w:rsidRDefault="003F2415" w14:paraId="590DB198" w14:textId="7D62EB0F">
      <w:pPr>
        <w:rPr>
          <w:rFonts w:cstheme="minorHAnsi"/>
        </w:rPr>
      </w:pPr>
    </w:p>
    <w:p w:rsidR="003F2415" w:rsidP="00875EA9" w:rsidRDefault="003F2415" w14:paraId="56E08C4B" w14:textId="7F72FE2C">
      <w:pPr>
        <w:rPr>
          <w:rFonts w:cstheme="minorHAnsi"/>
        </w:rPr>
      </w:pPr>
    </w:p>
    <w:p w:rsidR="003F2415" w:rsidP="00875EA9" w:rsidRDefault="003F2415" w14:paraId="798DD185" w14:textId="50ABDF1D">
      <w:pPr>
        <w:rPr>
          <w:rFonts w:cstheme="minorHAnsi"/>
        </w:rPr>
      </w:pPr>
    </w:p>
    <w:p w:rsidR="003F2415" w:rsidP="00875EA9" w:rsidRDefault="003F2415" w14:paraId="6C9B48DA" w14:textId="1C46D3ED">
      <w:pPr>
        <w:rPr>
          <w:rFonts w:cstheme="minorHAnsi"/>
        </w:rPr>
      </w:pPr>
    </w:p>
    <w:p w:rsidR="003F2415" w:rsidP="00875EA9" w:rsidRDefault="003F2415" w14:paraId="643CE0F8" w14:textId="0E8F7AF0">
      <w:pPr>
        <w:rPr>
          <w:rFonts w:cstheme="minorHAnsi"/>
        </w:rPr>
      </w:pPr>
    </w:p>
    <w:p w:rsidR="003F2415" w:rsidP="00875EA9" w:rsidRDefault="003F2415" w14:paraId="316C11CB" w14:textId="19F372F6">
      <w:pPr>
        <w:rPr>
          <w:rFonts w:cstheme="minorHAnsi"/>
        </w:rPr>
      </w:pPr>
    </w:p>
    <w:p w:rsidR="003F2415" w:rsidP="00875EA9" w:rsidRDefault="003F2415" w14:paraId="2B8E1585" w14:textId="04DC541B">
      <w:pPr>
        <w:rPr>
          <w:rFonts w:cstheme="minorHAnsi"/>
        </w:rPr>
      </w:pPr>
    </w:p>
    <w:p w:rsidR="003F2415" w:rsidP="00875EA9" w:rsidRDefault="003F2415" w14:paraId="1393398C" w14:textId="12136A02">
      <w:pPr>
        <w:rPr>
          <w:rFonts w:cstheme="minorHAnsi"/>
        </w:rPr>
      </w:pPr>
    </w:p>
    <w:p w:rsidR="003F2415" w:rsidP="00875EA9" w:rsidRDefault="003F2415" w14:paraId="0DD68068" w14:textId="7908D9AA">
      <w:pPr>
        <w:rPr>
          <w:rFonts w:cstheme="minorHAnsi"/>
        </w:rPr>
      </w:pPr>
    </w:p>
    <w:p w:rsidR="003F2415" w:rsidP="00875EA9" w:rsidRDefault="003F2415" w14:paraId="63933E53" w14:textId="22CAE1D4">
      <w:pPr>
        <w:rPr>
          <w:rFonts w:cstheme="minorHAnsi"/>
        </w:rPr>
      </w:pPr>
    </w:p>
    <w:p w:rsidR="003F2415" w:rsidP="00875EA9" w:rsidRDefault="003F2415" w14:paraId="5DEE4BD1" w14:textId="7101BB80">
      <w:pPr>
        <w:rPr>
          <w:rFonts w:cstheme="minorHAnsi"/>
        </w:rPr>
      </w:pPr>
    </w:p>
    <w:p w:rsidR="003F2415" w:rsidP="00875EA9" w:rsidRDefault="003F2415" w14:paraId="2F933EE3" w14:textId="3EE05CD0">
      <w:pPr>
        <w:rPr>
          <w:rFonts w:cstheme="minorHAnsi"/>
        </w:rPr>
      </w:pPr>
    </w:p>
    <w:p w:rsidR="003F2415" w:rsidP="00875EA9" w:rsidRDefault="003F2415" w14:paraId="405562F1" w14:textId="1B27E35A">
      <w:pPr>
        <w:rPr>
          <w:rFonts w:cstheme="minorHAnsi"/>
        </w:rPr>
      </w:pPr>
      <w:r w:rsidRPr="003F2415">
        <w:rPr>
          <w:rFonts w:cstheme="minorHAnsi"/>
        </w:rPr>
        <w:drawing>
          <wp:inline distT="0" distB="0" distL="0" distR="0" wp14:anchorId="42C578E6" wp14:editId="1DA34201">
            <wp:extent cx="5731510" cy="389318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31510" cy="3893185"/>
                    </a:xfrm>
                    <a:prstGeom prst="rect">
                      <a:avLst/>
                    </a:prstGeom>
                  </pic:spPr>
                </pic:pic>
              </a:graphicData>
            </a:graphic>
          </wp:inline>
        </w:drawing>
      </w:r>
    </w:p>
    <w:p w:rsidRPr="00047DA6" w:rsidR="003F2415" w:rsidP="00875EA9" w:rsidRDefault="003F2415" w14:paraId="6449B601" w14:textId="54F0DBBB">
      <w:pPr>
        <w:rPr>
          <w:rFonts w:cstheme="minorHAnsi"/>
        </w:rPr>
      </w:pPr>
      <w:r w:rsidRPr="003F2415">
        <w:rPr>
          <w:rFonts w:cstheme="minorHAnsi"/>
        </w:rPr>
        <w:drawing>
          <wp:inline distT="0" distB="0" distL="0" distR="0" wp14:anchorId="372A6748" wp14:editId="71792751">
            <wp:extent cx="5731510" cy="3922395"/>
            <wp:effectExtent l="0" t="0" r="254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1510" cy="3922395"/>
                    </a:xfrm>
                    <a:prstGeom prst="rect">
                      <a:avLst/>
                    </a:prstGeom>
                  </pic:spPr>
                </pic:pic>
              </a:graphicData>
            </a:graphic>
          </wp:inline>
        </w:drawing>
      </w:r>
    </w:p>
    <w:sectPr w:rsidRPr="00047DA6" w:rsidR="003F2415">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5B7"/>
    <w:rsid w:val="00047DA6"/>
    <w:rsid w:val="002075B7"/>
    <w:rsid w:val="00250FFF"/>
    <w:rsid w:val="003F2415"/>
    <w:rsid w:val="00653F13"/>
    <w:rsid w:val="00875EA9"/>
    <w:rsid w:val="00A34BEB"/>
    <w:rsid w:val="00D11863"/>
    <w:rsid w:val="0164453E"/>
    <w:rsid w:val="2F64736B"/>
    <w:rsid w:val="34B0590F"/>
    <w:rsid w:val="45F84528"/>
    <w:rsid w:val="60218A39"/>
    <w:rsid w:val="6E8B5DD7"/>
    <w:rsid w:val="71B44D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A1DEB"/>
  <w15:chartTrackingRefBased/>
  <w15:docId w15:val="{C09E0391-6739-4F2E-8DC6-4DE8D29F6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2075B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itle">
    <w:name w:val="Title"/>
    <w:basedOn w:val="Normal"/>
    <w:link w:val="TitleChar"/>
    <w:qFormat/>
    <w:rsid w:val="00A34BEB"/>
    <w:pPr>
      <w:widowControl w:val="0"/>
      <w:autoSpaceDE w:val="0"/>
      <w:autoSpaceDN w:val="0"/>
      <w:adjustRightInd w:val="0"/>
      <w:spacing w:after="0" w:line="240" w:lineRule="auto"/>
      <w:jc w:val="center"/>
    </w:pPr>
    <w:rPr>
      <w:rFonts w:ascii="Arial" w:hAnsi="Arial" w:eastAsia="Times New Roman" w:cs="Arial"/>
      <w:sz w:val="24"/>
      <w:szCs w:val="24"/>
      <w:u w:val="single"/>
      <w:lang w:val="en-US"/>
    </w:rPr>
  </w:style>
  <w:style w:type="character" w:styleId="TitleChar" w:customStyle="1">
    <w:name w:val="Title Char"/>
    <w:basedOn w:val="DefaultParagraphFont"/>
    <w:link w:val="Title"/>
    <w:rsid w:val="00A34BEB"/>
    <w:rPr>
      <w:rFonts w:ascii="Arial" w:hAnsi="Arial" w:eastAsia="Times New Roman" w:cs="Arial"/>
      <w:sz w:val="24"/>
      <w:szCs w:val="24"/>
      <w:u w:val="single"/>
      <w:lang w:val="en-US"/>
    </w:rPr>
  </w:style>
  <w:style w:type="paragraph" w:styleId="NormalWeb">
    <w:name w:val="Normal (Web)"/>
    <w:basedOn w:val="Normal"/>
    <w:uiPriority w:val="99"/>
    <w:semiHidden/>
    <w:unhideWhenUsed/>
    <w:rsid w:val="00875EA9"/>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4360411">
      <w:bodyDiv w:val="1"/>
      <w:marLeft w:val="0"/>
      <w:marRight w:val="0"/>
      <w:marTop w:val="0"/>
      <w:marBottom w:val="0"/>
      <w:divBdr>
        <w:top w:val="none" w:sz="0" w:space="0" w:color="auto"/>
        <w:left w:val="none" w:sz="0" w:space="0" w:color="auto"/>
        <w:bottom w:val="none" w:sz="0" w:space="0" w:color="auto"/>
        <w:right w:val="none" w:sz="0" w:space="0" w:color="auto"/>
      </w:divBdr>
    </w:div>
    <w:div w:id="190633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3.png" Id="rId6" /><Relationship Type="http://schemas.openxmlformats.org/officeDocument/2006/relationships/image" Target="media/image2.png" Id="rId5" /><Relationship Type="http://schemas.openxmlformats.org/officeDocument/2006/relationships/image" Target="media/image1.png"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Helen O'Brien</dc:creator>
  <keywords/>
  <dc:description/>
  <lastModifiedBy>Helen O'Brien</lastModifiedBy>
  <revision>4</revision>
  <lastPrinted>2025-09-05T09:20:00.0000000Z</lastPrinted>
  <dcterms:created xsi:type="dcterms:W3CDTF">2025-09-05T09:11:00.0000000Z</dcterms:created>
  <dcterms:modified xsi:type="dcterms:W3CDTF">2026-01-05T18:47:13.9127320Z</dcterms:modified>
</coreProperties>
</file>