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BB" w:rsidRDefault="00F40F07" w:rsidP="00F40F07">
      <w:pPr>
        <w:jc w:val="center"/>
        <w:rPr>
          <w:rFonts w:asciiTheme="majorHAnsi" w:hAnsiTheme="majorHAnsi"/>
        </w:rPr>
      </w:pPr>
      <w:r>
        <w:rPr>
          <w:rFonts w:ascii="&amp;quot" w:hAnsi="&amp;quot"/>
          <w:noProof/>
          <w:color w:val="2A6496"/>
          <w:sz w:val="21"/>
          <w:szCs w:val="21"/>
          <w:lang w:val="en-GB" w:eastAsia="en-GB"/>
        </w:rPr>
        <w:drawing>
          <wp:inline distT="0" distB="0" distL="0" distR="0" wp14:anchorId="67C72529" wp14:editId="5DE9926D">
            <wp:extent cx="1122434" cy="1319352"/>
            <wp:effectExtent l="0" t="0" r="0" b="0"/>
            <wp:docPr id="1" name="Picture 1" descr="Banks St Stephens C of E Primary Scho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s St Stephens C of E Primary Scho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" t="10946" r="60673" b="9763"/>
                    <a:stretch/>
                  </pic:blipFill>
                  <pic:spPr bwMode="auto">
                    <a:xfrm>
                      <a:off x="0" y="0"/>
                      <a:ext cx="1157174" cy="136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5BB" w:rsidRDefault="00E645BB">
      <w:pPr>
        <w:rPr>
          <w:rFonts w:asciiTheme="majorHAnsi" w:hAnsiTheme="majorHAnsi"/>
        </w:rPr>
      </w:pPr>
    </w:p>
    <w:tbl>
      <w:tblPr>
        <w:tblStyle w:val="TableGrid"/>
        <w:tblpPr w:topFromText="180" w:bottomFromText="180" w:vertAnchor="text" w:horzAnchor="margin" w:tblpXSpec="center" w:tblpY="2215"/>
        <w:tblOverlap w:val="never"/>
        <w:tblW w:w="0" w:type="auto"/>
        <w:tblLook w:val="00A0" w:firstRow="1" w:lastRow="0" w:firstColumn="1" w:lastColumn="0" w:noHBand="0" w:noVBand="0"/>
      </w:tblPr>
      <w:tblGrid>
        <w:gridCol w:w="4258"/>
        <w:gridCol w:w="4258"/>
      </w:tblGrid>
      <w:tr w:rsidR="00A575CF" w:rsidTr="008075D2">
        <w:tc>
          <w:tcPr>
            <w:tcW w:w="8516" w:type="dxa"/>
            <w:gridSpan w:val="2"/>
            <w:shd w:val="clear" w:color="auto" w:fill="C6D9F1" w:themeFill="text2" w:themeFillTint="33"/>
          </w:tcPr>
          <w:p w:rsidR="00A575CF" w:rsidRPr="00F40F07" w:rsidRDefault="00A575CF" w:rsidP="008075D2">
            <w:pPr>
              <w:rPr>
                <w:rFonts w:asciiTheme="majorHAnsi" w:hAnsiTheme="majorHAnsi"/>
                <w:b/>
                <w:color w:val="1F497D" w:themeColor="text2"/>
                <w:sz w:val="44"/>
                <w:szCs w:val="44"/>
              </w:rPr>
            </w:pPr>
            <w:r w:rsidRPr="00F40F07">
              <w:rPr>
                <w:rFonts w:asciiTheme="majorHAnsi" w:hAnsiTheme="majorHAnsi"/>
                <w:b/>
                <w:color w:val="1F497D" w:themeColor="text2"/>
                <w:sz w:val="44"/>
                <w:szCs w:val="44"/>
              </w:rPr>
              <w:t>Pupil Prem</w:t>
            </w:r>
            <w:r w:rsidR="00F40F07" w:rsidRPr="00F40F07">
              <w:rPr>
                <w:rFonts w:asciiTheme="majorHAnsi" w:hAnsiTheme="majorHAnsi"/>
                <w:b/>
                <w:color w:val="1F497D" w:themeColor="text2"/>
                <w:sz w:val="44"/>
                <w:szCs w:val="44"/>
              </w:rPr>
              <w:t>ium Strategy for Spring Term 20</w:t>
            </w:r>
            <w:r w:rsidRPr="00F40F07">
              <w:rPr>
                <w:rFonts w:asciiTheme="majorHAnsi" w:hAnsiTheme="majorHAnsi"/>
                <w:b/>
                <w:color w:val="1F497D" w:themeColor="text2"/>
                <w:sz w:val="44"/>
                <w:szCs w:val="44"/>
              </w:rPr>
              <w:t>20</w:t>
            </w:r>
          </w:p>
          <w:p w:rsidR="00A575CF" w:rsidRDefault="00A575CF" w:rsidP="008075D2">
            <w:pPr>
              <w:rPr>
                <w:rFonts w:asciiTheme="majorHAnsi" w:hAnsiTheme="majorHAnsi"/>
              </w:rPr>
            </w:pPr>
          </w:p>
          <w:p w:rsidR="00A575CF" w:rsidRDefault="00A575CF" w:rsidP="008075D2">
            <w:pPr>
              <w:rPr>
                <w:rFonts w:asciiTheme="majorHAnsi" w:hAnsiTheme="majorHAnsi"/>
              </w:rPr>
            </w:pPr>
          </w:p>
        </w:tc>
      </w:tr>
      <w:tr w:rsidR="00A575CF" w:rsidTr="008075D2">
        <w:tc>
          <w:tcPr>
            <w:tcW w:w="4258" w:type="dxa"/>
          </w:tcPr>
          <w:p w:rsidR="00A575CF" w:rsidRPr="00867737" w:rsidRDefault="00A575CF" w:rsidP="008075D2">
            <w:pPr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Total Pupil Premium Budget</w:t>
            </w:r>
            <w:r w:rsidR="00F40F07"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 xml:space="preserve"> Spring 2020</w:t>
            </w:r>
          </w:p>
        </w:tc>
        <w:tc>
          <w:tcPr>
            <w:tcW w:w="4258" w:type="dxa"/>
          </w:tcPr>
          <w:p w:rsidR="00A575CF" w:rsidRPr="00867737" w:rsidRDefault="00DB7470" w:rsidP="008075D2">
            <w:pPr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£17</w:t>
            </w:r>
            <w:r w:rsidR="00F40F07"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,000</w:t>
            </w:r>
          </w:p>
        </w:tc>
      </w:tr>
      <w:tr w:rsidR="00A575CF" w:rsidTr="008075D2">
        <w:tc>
          <w:tcPr>
            <w:tcW w:w="4258" w:type="dxa"/>
          </w:tcPr>
          <w:p w:rsidR="00A575CF" w:rsidRDefault="00A575CF" w:rsidP="008075D2">
            <w:pPr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Total number of pupils:</w:t>
            </w:r>
          </w:p>
          <w:p w:rsidR="00867737" w:rsidRPr="00867737" w:rsidRDefault="00867737" w:rsidP="008075D2">
            <w:pPr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</w:p>
        </w:tc>
        <w:tc>
          <w:tcPr>
            <w:tcW w:w="4258" w:type="dxa"/>
          </w:tcPr>
          <w:p w:rsidR="00A575CF" w:rsidRPr="00867737" w:rsidRDefault="00DB7470" w:rsidP="008075D2">
            <w:pPr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169</w:t>
            </w:r>
          </w:p>
        </w:tc>
      </w:tr>
      <w:tr w:rsidR="00A575CF" w:rsidTr="008075D2">
        <w:tc>
          <w:tcPr>
            <w:tcW w:w="4258" w:type="dxa"/>
          </w:tcPr>
          <w:p w:rsidR="00A575CF" w:rsidRPr="00867737" w:rsidRDefault="00A575CF" w:rsidP="008075D2">
            <w:pPr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Number of pupils eligible for Pupil Premium:</w:t>
            </w:r>
          </w:p>
        </w:tc>
        <w:tc>
          <w:tcPr>
            <w:tcW w:w="4258" w:type="dxa"/>
          </w:tcPr>
          <w:p w:rsidR="00A575CF" w:rsidRPr="00867737" w:rsidRDefault="00DB7470" w:rsidP="008075D2">
            <w:pPr>
              <w:rPr>
                <w:rFonts w:asciiTheme="majorHAnsi" w:hAnsiTheme="majorHAnsi"/>
                <w:color w:val="1F497D" w:themeColor="text2"/>
                <w:sz w:val="32"/>
                <w:szCs w:val="32"/>
              </w:rPr>
            </w:pPr>
            <w:r w:rsidRPr="00867737">
              <w:rPr>
                <w:rFonts w:asciiTheme="majorHAnsi" w:hAnsiTheme="majorHAnsi"/>
                <w:color w:val="1F497D" w:themeColor="text2"/>
                <w:sz w:val="32"/>
                <w:szCs w:val="32"/>
              </w:rPr>
              <w:t>42</w:t>
            </w:r>
          </w:p>
        </w:tc>
      </w:tr>
    </w:tbl>
    <w:p w:rsidR="00E645BB" w:rsidRPr="008075D2" w:rsidRDefault="006C26B5" w:rsidP="006C26B5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8075D2">
        <w:rPr>
          <w:rFonts w:asciiTheme="majorHAnsi" w:hAnsiTheme="majorHAnsi"/>
          <w:b/>
          <w:color w:val="1F497D" w:themeColor="text2"/>
          <w:sz w:val="32"/>
          <w:szCs w:val="32"/>
        </w:rPr>
        <w:t>Banks St. Stephen’s Church of England Primary School</w:t>
      </w:r>
    </w:p>
    <w:p w:rsidR="008075D2" w:rsidRPr="008075D2" w:rsidRDefault="008075D2" w:rsidP="006C26B5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</w:p>
    <w:p w:rsidR="008075D2" w:rsidRPr="008075D2" w:rsidRDefault="008075D2" w:rsidP="006C26B5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8075D2">
        <w:rPr>
          <w:rFonts w:asciiTheme="majorHAnsi" w:hAnsiTheme="majorHAnsi"/>
          <w:b/>
          <w:color w:val="1F497D" w:themeColor="text2"/>
          <w:sz w:val="32"/>
          <w:szCs w:val="32"/>
        </w:rPr>
        <w:t>“Belonging, Serving, Succeeding”</w:t>
      </w:r>
    </w:p>
    <w:p w:rsidR="008075D2" w:rsidRDefault="008075D2" w:rsidP="006C26B5">
      <w:pPr>
        <w:jc w:val="center"/>
        <w:rPr>
          <w:rFonts w:asciiTheme="majorHAnsi" w:hAnsiTheme="majorHAnsi"/>
          <w:color w:val="1F497D" w:themeColor="text2"/>
          <w:sz w:val="32"/>
          <w:szCs w:val="32"/>
        </w:rPr>
      </w:pPr>
    </w:p>
    <w:p w:rsidR="008075D2" w:rsidRDefault="008075D2" w:rsidP="006C26B5">
      <w:pPr>
        <w:jc w:val="center"/>
        <w:rPr>
          <w:rFonts w:asciiTheme="majorHAnsi" w:hAnsiTheme="majorHAnsi"/>
          <w:color w:val="1F497D" w:themeColor="text2"/>
          <w:sz w:val="32"/>
          <w:szCs w:val="32"/>
        </w:rPr>
      </w:pPr>
    </w:p>
    <w:p w:rsidR="008075D2" w:rsidRPr="00867737" w:rsidRDefault="008075D2" w:rsidP="006C26B5">
      <w:pPr>
        <w:jc w:val="center"/>
        <w:rPr>
          <w:rFonts w:asciiTheme="majorHAnsi" w:hAnsiTheme="majorHAnsi"/>
          <w:color w:val="1F497D" w:themeColor="text2"/>
          <w:sz w:val="32"/>
          <w:szCs w:val="32"/>
        </w:rPr>
      </w:pPr>
    </w:p>
    <w:p w:rsidR="00E645BB" w:rsidRPr="00F40F07" w:rsidRDefault="00E645BB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p w:rsidR="00F40F07" w:rsidRPr="00F40F07" w:rsidRDefault="00F40F07">
      <w:pPr>
        <w:rPr>
          <w:rFonts w:asciiTheme="majorHAnsi" w:hAnsiTheme="majorHAnsi"/>
          <w:color w:val="1F497D" w:themeColor="text2"/>
        </w:rPr>
      </w:pPr>
    </w:p>
    <w:p w:rsidR="006C26B5" w:rsidRPr="00F40F07" w:rsidRDefault="006C26B5">
      <w:pPr>
        <w:rPr>
          <w:rFonts w:asciiTheme="majorHAnsi" w:hAnsiTheme="majorHAnsi"/>
          <w:color w:val="1F497D" w:themeColor="text2"/>
        </w:rPr>
      </w:pPr>
    </w:p>
    <w:tbl>
      <w:tblPr>
        <w:tblStyle w:val="TableGrid"/>
        <w:tblW w:w="1403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03"/>
        <w:gridCol w:w="1403"/>
        <w:gridCol w:w="1404"/>
        <w:gridCol w:w="1403"/>
        <w:gridCol w:w="1404"/>
        <w:gridCol w:w="1403"/>
        <w:gridCol w:w="1403"/>
        <w:gridCol w:w="1404"/>
        <w:gridCol w:w="1403"/>
        <w:gridCol w:w="1404"/>
      </w:tblGrid>
      <w:tr w:rsidR="009727D4" w:rsidRPr="00F40F07" w:rsidTr="00AB15C4">
        <w:trPr>
          <w:trHeight w:val="550"/>
        </w:trPr>
        <w:tc>
          <w:tcPr>
            <w:tcW w:w="14034" w:type="dxa"/>
            <w:gridSpan w:val="10"/>
            <w:shd w:val="clear" w:color="auto" w:fill="C6D9F1" w:themeFill="text2" w:themeFillTint="33"/>
          </w:tcPr>
          <w:p w:rsidR="009727D4" w:rsidRPr="00816E3D" w:rsidRDefault="00816E3D" w:rsidP="009727D4">
            <w:pPr>
              <w:jc w:val="center"/>
              <w:outlineLvl w:val="0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816E3D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lastRenderedPageBreak/>
              <w:t>Y6 children a</w:t>
            </w:r>
            <w:r w:rsidR="00471E9A" w:rsidRPr="00816E3D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chieving the expected standard</w:t>
            </w:r>
            <w:r w:rsidR="009727D4" w:rsidRPr="00816E3D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 xml:space="preserve"> </w:t>
            </w:r>
            <w:r w:rsidRPr="00816E3D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July 2019</w:t>
            </w:r>
          </w:p>
          <w:p w:rsidR="009727D4" w:rsidRPr="00F40F07" w:rsidRDefault="009727D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16E3D">
        <w:trPr>
          <w:trHeight w:val="1455"/>
        </w:trPr>
        <w:tc>
          <w:tcPr>
            <w:tcW w:w="1403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End of KS2 Results  2019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</w:t>
            </w:r>
          </w:p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%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</w:t>
            </w:r>
          </w:p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Average scaled score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Writing</w:t>
            </w:r>
          </w:p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%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Maths</w:t>
            </w:r>
          </w:p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%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Maths</w:t>
            </w:r>
          </w:p>
          <w:p w:rsidR="00D214C7" w:rsidRPr="00D214C7" w:rsidRDefault="00F40F07" w:rsidP="00816E3D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Average scaled score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F40F0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Combined</w:t>
            </w:r>
          </w:p>
          <w:p w:rsidR="00D214C7" w:rsidRPr="00D214C7" w:rsidRDefault="00D214C7" w:rsidP="00816E3D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Reading/Writing/Maths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</w:t>
            </w:r>
          </w:p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Progress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Writing Progress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F40F07" w:rsidRPr="00D214C7" w:rsidRDefault="00F40F07" w:rsidP="006C26B5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Maths Progress</w:t>
            </w:r>
          </w:p>
        </w:tc>
      </w:tr>
      <w:tr w:rsidR="00871ED3" w:rsidRPr="00F40F07" w:rsidTr="00CF5F3A">
        <w:tblPrEx>
          <w:tblLook w:val="04A0" w:firstRow="1" w:lastRow="0" w:firstColumn="1" w:lastColumn="0" w:noHBand="0" w:noVBand="1"/>
        </w:tblPrEx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816E3D" w:rsidRDefault="00B63676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School </w:t>
            </w:r>
          </w:p>
          <w:p w:rsidR="00B63676" w:rsidRPr="00816E3D" w:rsidRDefault="00AB15C4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(all Y6</w:t>
            </w:r>
            <w:r w:rsidR="007F668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 pupils</w:t>
            </w: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D214C7" w:rsidRDefault="00B63676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68</w:t>
            </w:r>
            <w:r w:rsidR="00AB15C4"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  <w:p w:rsidR="00B63676" w:rsidRPr="00D214C7" w:rsidRDefault="00B63676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auto"/>
          </w:tcPr>
          <w:p w:rsidR="00B63676" w:rsidRPr="00D214C7" w:rsidRDefault="00B63676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104</w:t>
            </w:r>
            <w:r w:rsid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.2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D214C7" w:rsidRDefault="00B63676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74</w:t>
            </w:r>
            <w:r w:rsidR="00AB15C4"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B63676" w:rsidRPr="00D214C7" w:rsidRDefault="00B63676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89</w:t>
            </w:r>
            <w:r w:rsidR="00AB15C4"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D214C7" w:rsidRDefault="007F6687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103.9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D214C7" w:rsidRDefault="00B63676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58</w:t>
            </w:r>
            <w:r w:rsid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B63676" w:rsidRPr="00D214C7" w:rsidRDefault="00B63676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+0.8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D214C7" w:rsidRDefault="00AB15C4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-1.2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B63676" w:rsidRPr="00D214C7" w:rsidRDefault="00AB15C4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+0.5</w:t>
            </w:r>
          </w:p>
        </w:tc>
      </w:tr>
      <w:tr w:rsidR="00B63676" w:rsidRPr="00F40F07" w:rsidTr="008075D2"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B63676" w:rsidRPr="00816E3D" w:rsidRDefault="00B63676" w:rsidP="00B63676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National</w:t>
            </w:r>
          </w:p>
        </w:tc>
        <w:tc>
          <w:tcPr>
            <w:tcW w:w="1403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73</w:t>
            </w:r>
            <w:r w:rsidR="00AB15C4"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104</w:t>
            </w:r>
            <w:r w:rsid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.4</w:t>
            </w:r>
          </w:p>
        </w:tc>
        <w:tc>
          <w:tcPr>
            <w:tcW w:w="1403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78</w:t>
            </w:r>
            <w:r w:rsidR="00AB15C4"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79</w:t>
            </w:r>
            <w:r w:rsidR="00AB15C4"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3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105</w:t>
            </w:r>
          </w:p>
        </w:tc>
        <w:tc>
          <w:tcPr>
            <w:tcW w:w="1403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65</w:t>
            </w:r>
            <w:r w:rsid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0</w:t>
            </w:r>
          </w:p>
        </w:tc>
        <w:tc>
          <w:tcPr>
            <w:tcW w:w="1403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0</w:t>
            </w:r>
          </w:p>
        </w:tc>
        <w:tc>
          <w:tcPr>
            <w:tcW w:w="1404" w:type="dxa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0</w:t>
            </w:r>
          </w:p>
        </w:tc>
      </w:tr>
      <w:tr w:rsidR="007F6687" w:rsidRPr="00F40F07" w:rsidTr="008075D2"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B63676" w:rsidRPr="00816E3D" w:rsidRDefault="00B63676" w:rsidP="00B63676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Y6 Pupil Premium 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D214C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70</w:t>
            </w:r>
            <w:r w:rsidR="00B63676"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104</w:t>
            </w:r>
            <w:r w:rsid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.4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B63676" w:rsidRPr="00D214C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80%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B63676" w:rsidRPr="00D214C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100%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105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B63676" w:rsidRPr="00D214C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60</w:t>
            </w:r>
            <w:r w:rsid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B63676" w:rsidRPr="00D214C7" w:rsidRDefault="00D214C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+1.8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B63676" w:rsidRPr="00D214C7" w:rsidRDefault="00D214C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+0.5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B63676" w:rsidRPr="00D214C7" w:rsidRDefault="00D214C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+1.6</w:t>
            </w:r>
          </w:p>
        </w:tc>
      </w:tr>
      <w:tr w:rsidR="00871ED3" w:rsidRPr="00F40F07" w:rsidTr="008075D2"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B63676" w:rsidRPr="00816E3D" w:rsidRDefault="00B63676" w:rsidP="00B63676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PP National  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7F6687" w:rsidRDefault="007F6687" w:rsidP="007F6687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62</w:t>
            </w: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  <w:p w:rsidR="00B63676" w:rsidRPr="007F668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F2DBDB" w:themeFill="accent2" w:themeFillTint="33"/>
          </w:tcPr>
          <w:p w:rsidR="00B63676" w:rsidRPr="007F6687" w:rsidRDefault="007F6687" w:rsidP="007F6687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101.9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7F668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68</w:t>
            </w: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B63676" w:rsidRPr="007F668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67</w:t>
            </w: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7F668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102.5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7F6687" w:rsidRDefault="00B63676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51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B63676" w:rsidRPr="007F668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-0.6</w:t>
            </w:r>
          </w:p>
        </w:tc>
        <w:tc>
          <w:tcPr>
            <w:tcW w:w="1403" w:type="dxa"/>
            <w:shd w:val="clear" w:color="auto" w:fill="F2DBDB" w:themeFill="accent2" w:themeFillTint="33"/>
          </w:tcPr>
          <w:p w:rsidR="00B63676" w:rsidRPr="007F668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-0.5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B63676" w:rsidRPr="007F6687" w:rsidRDefault="007F6687" w:rsidP="00B63676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7F668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-0.7</w:t>
            </w:r>
          </w:p>
        </w:tc>
      </w:tr>
      <w:tr w:rsidR="00871ED3" w:rsidRPr="00F40F07" w:rsidTr="000E1378">
        <w:trPr>
          <w:trHeight w:val="550"/>
        </w:trPr>
        <w:tc>
          <w:tcPr>
            <w:tcW w:w="14034" w:type="dxa"/>
            <w:gridSpan w:val="10"/>
            <w:shd w:val="clear" w:color="auto" w:fill="C6D9F1" w:themeFill="text2" w:themeFillTint="33"/>
          </w:tcPr>
          <w:p w:rsidR="00871ED3" w:rsidRPr="00816E3D" w:rsidRDefault="00871ED3" w:rsidP="000E1378">
            <w:pPr>
              <w:jc w:val="center"/>
              <w:outlineLvl w:val="0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 w:rsidRPr="00816E3D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lastRenderedPageBreak/>
              <w:t>Y6 children a</w:t>
            </w: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chieving the HIGHER</w:t>
            </w:r>
            <w:r w:rsidRPr="00816E3D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 xml:space="preserve"> standard July 2019</w:t>
            </w:r>
          </w:p>
          <w:p w:rsidR="00871ED3" w:rsidRPr="00F40F0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871ED3" w:rsidRPr="00D214C7" w:rsidTr="000E1378">
        <w:trPr>
          <w:trHeight w:val="1455"/>
        </w:trPr>
        <w:tc>
          <w:tcPr>
            <w:tcW w:w="1403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End of KS2 Results  2019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</w:t>
            </w:r>
          </w:p>
          <w:p w:rsidR="00871ED3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%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(higher standard)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Average scaled score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Writing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%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Maths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%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Maths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Average scaled score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871ED3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Combined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Reading/Writing/Maths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Reading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Progress</w:t>
            </w:r>
          </w:p>
        </w:tc>
        <w:tc>
          <w:tcPr>
            <w:tcW w:w="1403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Writing Progress</w:t>
            </w:r>
          </w:p>
        </w:tc>
        <w:tc>
          <w:tcPr>
            <w:tcW w:w="1404" w:type="dxa"/>
            <w:shd w:val="clear" w:color="auto" w:fill="C6D9F1" w:themeFill="tex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D214C7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Maths Progress</w:t>
            </w:r>
          </w:p>
        </w:tc>
      </w:tr>
      <w:tr w:rsidR="008075D2" w:rsidRPr="00D214C7" w:rsidTr="008075D2">
        <w:tblPrEx>
          <w:tblLook w:val="04A0" w:firstRow="1" w:lastRow="0" w:firstColumn="1" w:lastColumn="0" w:noHBand="0" w:noVBand="1"/>
        </w:tblPrEx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871ED3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School </w:t>
            </w:r>
          </w:p>
          <w:p w:rsidR="00871ED3" w:rsidRPr="00816E3D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(all Y6</w:t>
            </w:r>
            <w:r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 pupils</w:t>
            </w: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)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37</w:t>
            </w: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F2DBDB" w:themeFill="accen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16</w:t>
            </w: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EAF1DD" w:themeFill="accent3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21</w:t>
            </w: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3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F2DBDB" w:themeFill="accen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11%</w:t>
            </w: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</w:tr>
      <w:tr w:rsidR="00871ED3" w:rsidRPr="00D214C7" w:rsidTr="008075D2"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871ED3" w:rsidRPr="00816E3D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National</w:t>
            </w:r>
          </w:p>
        </w:tc>
        <w:tc>
          <w:tcPr>
            <w:tcW w:w="1403" w:type="dxa"/>
            <w:shd w:val="clear" w:color="auto" w:fill="auto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27</w:t>
            </w: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auto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20</w:t>
            </w: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auto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21</w:t>
            </w: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3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auto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11%</w:t>
            </w: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</w:tr>
      <w:tr w:rsidR="008075D2" w:rsidRPr="00D214C7" w:rsidTr="00886EC5"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871ED3" w:rsidRPr="00816E3D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Y6 Pupil Premium 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33</w:t>
            </w:r>
            <w:r w:rsidRPr="00D214C7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EAF1DD" w:themeFill="accent3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20%</w:t>
            </w:r>
          </w:p>
        </w:tc>
        <w:tc>
          <w:tcPr>
            <w:tcW w:w="1404" w:type="dxa"/>
            <w:shd w:val="clear" w:color="auto" w:fill="F2DBDB" w:themeFill="accen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10%</w:t>
            </w:r>
          </w:p>
        </w:tc>
        <w:tc>
          <w:tcPr>
            <w:tcW w:w="1403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F2DBDB" w:themeFill="accent2" w:themeFillTint="33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10%</w:t>
            </w: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EEECE1" w:themeFill="background2"/>
          </w:tcPr>
          <w:p w:rsidR="00871ED3" w:rsidRPr="00D214C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</w:tr>
      <w:tr w:rsidR="00871ED3" w:rsidRPr="007F6687" w:rsidTr="008075D2">
        <w:trPr>
          <w:trHeight w:val="1465"/>
        </w:trPr>
        <w:tc>
          <w:tcPr>
            <w:tcW w:w="1403" w:type="dxa"/>
            <w:shd w:val="clear" w:color="auto" w:fill="C6D9F1" w:themeFill="text2" w:themeFillTint="33"/>
          </w:tcPr>
          <w:p w:rsidR="00871ED3" w:rsidRPr="00816E3D" w:rsidRDefault="00871ED3" w:rsidP="000E1378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816E3D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PP National  </w:t>
            </w:r>
          </w:p>
        </w:tc>
        <w:tc>
          <w:tcPr>
            <w:tcW w:w="1403" w:type="dxa"/>
            <w:shd w:val="clear" w:color="auto" w:fill="auto"/>
          </w:tcPr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17%</w:t>
            </w:r>
          </w:p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EEECE1" w:themeFill="background2"/>
          </w:tcPr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auto"/>
          </w:tcPr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11%</w:t>
            </w:r>
          </w:p>
        </w:tc>
        <w:tc>
          <w:tcPr>
            <w:tcW w:w="1404" w:type="dxa"/>
            <w:shd w:val="clear" w:color="auto" w:fill="auto"/>
          </w:tcPr>
          <w:p w:rsidR="00871ED3" w:rsidRPr="007F6687" w:rsidRDefault="008075D2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16</w:t>
            </w:r>
            <w:r w:rsidR="00871ED3"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%</w:t>
            </w:r>
          </w:p>
        </w:tc>
        <w:tc>
          <w:tcPr>
            <w:tcW w:w="1403" w:type="dxa"/>
            <w:shd w:val="clear" w:color="auto" w:fill="EEECE1" w:themeFill="background2"/>
          </w:tcPr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auto"/>
          </w:tcPr>
          <w:p w:rsidR="00871ED3" w:rsidRPr="007F6687" w:rsidRDefault="008075D2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  <w:t>5%</w:t>
            </w:r>
          </w:p>
        </w:tc>
        <w:tc>
          <w:tcPr>
            <w:tcW w:w="1404" w:type="dxa"/>
            <w:shd w:val="clear" w:color="auto" w:fill="EEECE1" w:themeFill="background2"/>
          </w:tcPr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3" w:type="dxa"/>
            <w:shd w:val="clear" w:color="auto" w:fill="EEECE1" w:themeFill="background2"/>
          </w:tcPr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404" w:type="dxa"/>
            <w:shd w:val="clear" w:color="auto" w:fill="EEECE1" w:themeFill="background2"/>
          </w:tcPr>
          <w:p w:rsidR="00871ED3" w:rsidRPr="007F6687" w:rsidRDefault="00871ED3" w:rsidP="000E1378">
            <w:pPr>
              <w:jc w:val="center"/>
              <w:rPr>
                <w:rFonts w:asciiTheme="majorHAnsi" w:hAnsiTheme="majorHAnsi"/>
                <w:b/>
                <w:color w:val="1F497D" w:themeColor="text2"/>
                <w:sz w:val="40"/>
                <w:szCs w:val="40"/>
              </w:rPr>
            </w:pPr>
          </w:p>
        </w:tc>
      </w:tr>
    </w:tbl>
    <w:p w:rsidR="00471E9A" w:rsidRDefault="00471E9A" w:rsidP="00F26352">
      <w:pPr>
        <w:rPr>
          <w:rFonts w:asciiTheme="majorHAnsi" w:hAnsiTheme="majorHAnsi"/>
          <w:color w:val="1F497D" w:themeColor="text2"/>
        </w:rPr>
      </w:pPr>
    </w:p>
    <w:p w:rsidR="00471E9A" w:rsidRPr="00F40F07" w:rsidRDefault="00471E9A" w:rsidP="006C26B5">
      <w:pPr>
        <w:jc w:val="center"/>
        <w:rPr>
          <w:rFonts w:asciiTheme="majorHAnsi" w:hAnsiTheme="majorHAnsi"/>
          <w:color w:val="1F497D" w:themeColor="text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3836"/>
      </w:tblGrid>
      <w:tr w:rsidR="00F40F07" w:rsidRPr="00F40F07" w:rsidTr="00471E9A">
        <w:tc>
          <w:tcPr>
            <w:tcW w:w="14034" w:type="dxa"/>
            <w:shd w:val="clear" w:color="auto" w:fill="C6D9F1" w:themeFill="text2" w:themeFillTint="33"/>
          </w:tcPr>
          <w:p w:rsidR="009970FA" w:rsidRPr="00F40F07" w:rsidRDefault="007D068E" w:rsidP="009970FA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Academic b</w:t>
            </w:r>
            <w:r w:rsidR="009970FA" w:rsidRPr="00F40F07">
              <w:rPr>
                <w:rFonts w:asciiTheme="majorHAnsi" w:hAnsiTheme="majorHAnsi"/>
                <w:color w:val="1F497D" w:themeColor="text2"/>
              </w:rPr>
              <w:t>arriers to attainment for PP children 2019-20 at Banks St Stephen’s CE Primary</w:t>
            </w:r>
          </w:p>
          <w:p w:rsidR="009970FA" w:rsidRPr="00F40F07" w:rsidRDefault="009970F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Attendance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Punctuality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Poor home learning environment for various reasons</w:t>
            </w:r>
            <w:r w:rsidR="00347828" w:rsidRPr="00F40F07">
              <w:rPr>
                <w:rFonts w:asciiTheme="majorHAnsi" w:hAnsiTheme="majorHAnsi"/>
                <w:color w:val="1F497D" w:themeColor="text2"/>
              </w:rPr>
              <w:t xml:space="preserve"> 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EAL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Low aspirations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Parents/carers not helping with homework or reading with the child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Adverse childhood experiences (ACEs) that inhibit learning, including looked after children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Parents/carers unable to afford extra-curricular clubs and trips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9970FA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Family frequently moves house/school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4A2AB9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Social and emotional difficulties/poor mental health/depression</w:t>
            </w:r>
          </w:p>
        </w:tc>
      </w:tr>
      <w:tr w:rsidR="00F40F07" w:rsidRPr="00F40F07">
        <w:tc>
          <w:tcPr>
            <w:tcW w:w="14034" w:type="dxa"/>
          </w:tcPr>
          <w:p w:rsidR="009970FA" w:rsidRPr="00F40F07" w:rsidRDefault="004A2AB9" w:rsidP="009970FA">
            <w:pPr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Challenging behaviour</w:t>
            </w:r>
          </w:p>
        </w:tc>
      </w:tr>
      <w:tr w:rsidR="00EC0ADA" w:rsidRPr="00F40F07">
        <w:tc>
          <w:tcPr>
            <w:tcW w:w="14034" w:type="dxa"/>
          </w:tcPr>
          <w:p w:rsidR="00EC0ADA" w:rsidRPr="00F40F07" w:rsidRDefault="00D00A7A" w:rsidP="009970FA">
            <w:pPr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 xml:space="preserve">Some </w:t>
            </w:r>
            <w:proofErr w:type="spellStart"/>
            <w:r>
              <w:rPr>
                <w:rFonts w:asciiTheme="majorHAnsi" w:hAnsiTheme="majorHAnsi"/>
                <w:color w:val="1F497D" w:themeColor="text2"/>
              </w:rPr>
              <w:t>t</w:t>
            </w:r>
            <w:r w:rsidR="00EC0ADA" w:rsidRPr="00F40F07">
              <w:rPr>
                <w:rFonts w:asciiTheme="majorHAnsi" w:hAnsiTheme="majorHAnsi"/>
                <w:color w:val="1F497D" w:themeColor="text2"/>
              </w:rPr>
              <w:t>raveller</w:t>
            </w:r>
            <w:proofErr w:type="spellEnd"/>
            <w:r w:rsidR="00EC0ADA" w:rsidRPr="00F40F07">
              <w:rPr>
                <w:rFonts w:asciiTheme="majorHAnsi" w:hAnsiTheme="majorHAnsi"/>
                <w:color w:val="1F497D" w:themeColor="text2"/>
              </w:rPr>
              <w:t xml:space="preserve"> children have poor attendance</w:t>
            </w:r>
          </w:p>
        </w:tc>
      </w:tr>
    </w:tbl>
    <w:p w:rsidR="004A2AB9" w:rsidRDefault="004A2AB9" w:rsidP="006C26B5">
      <w:pPr>
        <w:jc w:val="center"/>
        <w:rPr>
          <w:rFonts w:asciiTheme="majorHAnsi" w:hAnsiTheme="majorHAnsi"/>
          <w:color w:val="1F497D" w:themeColor="text2"/>
        </w:rPr>
      </w:pPr>
    </w:p>
    <w:p w:rsidR="008A3044" w:rsidRPr="00F40F07" w:rsidRDefault="008A3044" w:rsidP="006C26B5">
      <w:pPr>
        <w:jc w:val="center"/>
        <w:rPr>
          <w:rFonts w:asciiTheme="majorHAnsi" w:hAnsiTheme="majorHAnsi"/>
          <w:color w:val="1F497D" w:themeColor="text2"/>
        </w:rPr>
      </w:pPr>
    </w:p>
    <w:tbl>
      <w:tblPr>
        <w:tblStyle w:val="TableGrid"/>
        <w:tblW w:w="14034" w:type="dxa"/>
        <w:tblInd w:w="108" w:type="dxa"/>
        <w:tblLook w:val="00A0" w:firstRow="1" w:lastRow="0" w:firstColumn="1" w:lastColumn="0" w:noHBand="0" w:noVBand="0"/>
      </w:tblPr>
      <w:tblGrid>
        <w:gridCol w:w="7511"/>
        <w:gridCol w:w="6523"/>
      </w:tblGrid>
      <w:tr w:rsidR="00F40F07" w:rsidRPr="00F40F07" w:rsidTr="00471E9A">
        <w:tc>
          <w:tcPr>
            <w:tcW w:w="7511" w:type="dxa"/>
            <w:shd w:val="clear" w:color="auto" w:fill="C6D9F1" w:themeFill="text2" w:themeFillTint="33"/>
          </w:tcPr>
          <w:p w:rsidR="00EC0ADA" w:rsidRDefault="00EC0AD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Intended Outcomes</w:t>
            </w:r>
          </w:p>
          <w:p w:rsidR="00E85A91" w:rsidRPr="00F40F07" w:rsidRDefault="00E85A91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6523" w:type="dxa"/>
            <w:shd w:val="clear" w:color="auto" w:fill="C6D9F1" w:themeFill="text2" w:themeFillTint="33"/>
          </w:tcPr>
          <w:p w:rsidR="00EC0ADA" w:rsidRPr="00F40F07" w:rsidRDefault="00EC0AD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Success Criteria</w:t>
            </w:r>
          </w:p>
        </w:tc>
      </w:tr>
      <w:tr w:rsidR="00F40F07" w:rsidRPr="00F40F07">
        <w:tc>
          <w:tcPr>
            <w:tcW w:w="7511" w:type="dxa"/>
          </w:tcPr>
          <w:p w:rsidR="00EC0ADA" w:rsidRPr="00F40F07" w:rsidRDefault="00EC0AD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Attendance improves</w:t>
            </w:r>
          </w:p>
        </w:tc>
        <w:tc>
          <w:tcPr>
            <w:tcW w:w="6523" w:type="dxa"/>
          </w:tcPr>
          <w:p w:rsidR="00EC0ADA" w:rsidRPr="00F40F07" w:rsidRDefault="00391D7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Attendance improves to over 93%</w:t>
            </w:r>
          </w:p>
        </w:tc>
      </w:tr>
      <w:tr w:rsidR="00F40F07" w:rsidRPr="00F40F07">
        <w:tc>
          <w:tcPr>
            <w:tcW w:w="7511" w:type="dxa"/>
          </w:tcPr>
          <w:p w:rsidR="00EC0ADA" w:rsidRPr="00F40F07" w:rsidRDefault="00EC0AD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EAL children’s language and communication skills improve rapidly</w:t>
            </w:r>
          </w:p>
        </w:tc>
        <w:tc>
          <w:tcPr>
            <w:tcW w:w="6523" w:type="dxa"/>
          </w:tcPr>
          <w:p w:rsidR="00EC0ADA" w:rsidRPr="00F40F07" w:rsidRDefault="00391D70" w:rsidP="001F19E9">
            <w:pPr>
              <w:ind w:left="-139" w:firstLine="139"/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Close the gap in attainment betw</w:t>
            </w:r>
            <w:r w:rsidR="001F19E9" w:rsidRPr="00F40F07">
              <w:rPr>
                <w:rFonts w:asciiTheme="majorHAnsi" w:hAnsiTheme="majorHAnsi"/>
                <w:color w:val="1F497D" w:themeColor="text2"/>
              </w:rPr>
              <w:t xml:space="preserve">een EAL PP children  and non PP </w:t>
            </w:r>
            <w:r w:rsidRPr="00F40F07">
              <w:rPr>
                <w:rFonts w:asciiTheme="majorHAnsi" w:hAnsiTheme="majorHAnsi"/>
                <w:color w:val="1F497D" w:themeColor="text2"/>
              </w:rPr>
              <w:t>children</w:t>
            </w:r>
          </w:p>
        </w:tc>
      </w:tr>
      <w:tr w:rsidR="00F40F07" w:rsidRPr="00F40F07">
        <w:tc>
          <w:tcPr>
            <w:tcW w:w="7511" w:type="dxa"/>
          </w:tcPr>
          <w:p w:rsidR="00EC0ADA" w:rsidRPr="00F40F07" w:rsidRDefault="00EC0AD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Children have high aspirations</w:t>
            </w:r>
          </w:p>
        </w:tc>
        <w:tc>
          <w:tcPr>
            <w:tcW w:w="6523" w:type="dxa"/>
          </w:tcPr>
          <w:p w:rsidR="00EC0ADA" w:rsidRPr="00F40F07" w:rsidRDefault="00391D7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Children participate in a wide range of clubs and trips </w:t>
            </w:r>
          </w:p>
        </w:tc>
      </w:tr>
      <w:tr w:rsidR="00F40F07" w:rsidRPr="00F40F07">
        <w:tc>
          <w:tcPr>
            <w:tcW w:w="7511" w:type="dxa"/>
          </w:tcPr>
          <w:p w:rsidR="00EC0ADA" w:rsidRPr="00F40F07" w:rsidRDefault="00EC0AD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Parents are engaged in their children’s learning</w:t>
            </w:r>
          </w:p>
        </w:tc>
        <w:tc>
          <w:tcPr>
            <w:tcW w:w="6523" w:type="dxa"/>
          </w:tcPr>
          <w:p w:rsidR="00EC0ADA" w:rsidRPr="00F40F07" w:rsidRDefault="00391D7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Children regularly complete homework and read at home</w:t>
            </w:r>
          </w:p>
        </w:tc>
      </w:tr>
      <w:tr w:rsidR="00F40F07" w:rsidRPr="00F40F07">
        <w:tc>
          <w:tcPr>
            <w:tcW w:w="7511" w:type="dxa"/>
          </w:tcPr>
          <w:p w:rsidR="00EC0ADA" w:rsidRPr="00F40F07" w:rsidRDefault="00EC0ADA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Children are resilient and have good mental health</w:t>
            </w:r>
          </w:p>
        </w:tc>
        <w:tc>
          <w:tcPr>
            <w:tcW w:w="6523" w:type="dxa"/>
          </w:tcPr>
          <w:p w:rsidR="00EC0ADA" w:rsidRPr="00F40F07" w:rsidRDefault="00391D7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Behaviour for learning and social skills are excellent</w:t>
            </w:r>
          </w:p>
        </w:tc>
      </w:tr>
      <w:tr w:rsidR="00EC0ADA" w:rsidRPr="00F40F07">
        <w:tc>
          <w:tcPr>
            <w:tcW w:w="7511" w:type="dxa"/>
          </w:tcPr>
          <w:p w:rsidR="00EC0ADA" w:rsidRPr="00F40F07" w:rsidRDefault="00391D7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proofErr w:type="spellStart"/>
            <w:r w:rsidRPr="00F40F07">
              <w:rPr>
                <w:rFonts w:asciiTheme="majorHAnsi" w:hAnsiTheme="majorHAnsi"/>
                <w:color w:val="1F497D" w:themeColor="text2"/>
              </w:rPr>
              <w:t>Traveller</w:t>
            </w:r>
            <w:proofErr w:type="spellEnd"/>
            <w:r w:rsidRPr="00F40F07">
              <w:rPr>
                <w:rFonts w:asciiTheme="majorHAnsi" w:hAnsiTheme="majorHAnsi"/>
                <w:color w:val="1F497D" w:themeColor="text2"/>
              </w:rPr>
              <w:t xml:space="preserve"> children are able to keep up academically with their peers</w:t>
            </w:r>
          </w:p>
        </w:tc>
        <w:tc>
          <w:tcPr>
            <w:tcW w:w="6523" w:type="dxa"/>
          </w:tcPr>
          <w:p w:rsidR="00EC0ADA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Close the gap in attainment of </w:t>
            </w:r>
            <w:proofErr w:type="spellStart"/>
            <w:r w:rsidRPr="00F40F07">
              <w:rPr>
                <w:rFonts w:asciiTheme="majorHAnsi" w:hAnsiTheme="majorHAnsi"/>
                <w:color w:val="1F497D" w:themeColor="text2"/>
              </w:rPr>
              <w:t>traveller</w:t>
            </w:r>
            <w:proofErr w:type="spellEnd"/>
            <w:r w:rsidRPr="00F40F07">
              <w:rPr>
                <w:rFonts w:asciiTheme="majorHAnsi" w:hAnsiTheme="majorHAnsi"/>
                <w:color w:val="1F497D" w:themeColor="text2"/>
              </w:rPr>
              <w:t xml:space="preserve"> children</w:t>
            </w:r>
          </w:p>
        </w:tc>
      </w:tr>
    </w:tbl>
    <w:p w:rsidR="009970FA" w:rsidRPr="00F40F07" w:rsidRDefault="009970FA" w:rsidP="00391D70">
      <w:pPr>
        <w:rPr>
          <w:rFonts w:asciiTheme="majorHAnsi" w:hAnsiTheme="majorHAnsi"/>
          <w:color w:val="1F497D" w:themeColor="text2"/>
        </w:rPr>
      </w:pPr>
    </w:p>
    <w:p w:rsidR="001C6320" w:rsidRPr="00F40F07" w:rsidRDefault="001C6320" w:rsidP="006C26B5">
      <w:pPr>
        <w:jc w:val="center"/>
        <w:rPr>
          <w:rFonts w:asciiTheme="majorHAnsi" w:hAnsiTheme="majorHAnsi"/>
          <w:color w:val="1F497D" w:themeColor="text2"/>
        </w:rPr>
      </w:pPr>
    </w:p>
    <w:p w:rsidR="001C6320" w:rsidRPr="00F40F07" w:rsidRDefault="001C6320" w:rsidP="006C26B5">
      <w:pPr>
        <w:jc w:val="center"/>
        <w:rPr>
          <w:rFonts w:asciiTheme="majorHAnsi" w:hAnsiTheme="majorHAnsi"/>
          <w:color w:val="1F497D" w:themeColor="text2"/>
        </w:rPr>
      </w:pPr>
    </w:p>
    <w:p w:rsidR="009970FA" w:rsidRPr="00F40F07" w:rsidRDefault="009970FA" w:rsidP="006C26B5">
      <w:pPr>
        <w:jc w:val="center"/>
        <w:rPr>
          <w:rFonts w:asciiTheme="majorHAnsi" w:hAnsiTheme="majorHAnsi"/>
          <w:color w:val="1F497D" w:themeColor="text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46"/>
        <w:gridCol w:w="3329"/>
        <w:gridCol w:w="3325"/>
        <w:gridCol w:w="3344"/>
      </w:tblGrid>
      <w:tr w:rsidR="00F40F07" w:rsidRPr="00F40F07" w:rsidTr="00471E9A">
        <w:tc>
          <w:tcPr>
            <w:tcW w:w="13944" w:type="dxa"/>
            <w:gridSpan w:val="4"/>
            <w:shd w:val="clear" w:color="auto" w:fill="C6D9F1" w:themeFill="text2" w:themeFillTint="33"/>
          </w:tcPr>
          <w:p w:rsidR="004A2AB9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Planned allocation </w:t>
            </w:r>
            <w:r w:rsidR="008A3044">
              <w:rPr>
                <w:rFonts w:asciiTheme="majorHAnsi" w:hAnsiTheme="majorHAnsi"/>
                <w:color w:val="1F497D" w:themeColor="text2"/>
              </w:rPr>
              <w:t>of Pupil Premium Funding Spring 2020</w:t>
            </w:r>
          </w:p>
          <w:p w:rsidR="00E85A91" w:rsidRPr="00F40F07" w:rsidRDefault="00E85A91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471E9A">
        <w:tc>
          <w:tcPr>
            <w:tcW w:w="3946" w:type="dxa"/>
            <w:shd w:val="clear" w:color="auto" w:fill="C6D9F1" w:themeFill="text2" w:themeFillTint="33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Provision</w:t>
            </w:r>
          </w:p>
        </w:tc>
        <w:tc>
          <w:tcPr>
            <w:tcW w:w="3329" w:type="dxa"/>
            <w:shd w:val="clear" w:color="auto" w:fill="C6D9F1" w:themeFill="text2" w:themeFillTint="33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Funding allocation 2019-20</w:t>
            </w:r>
          </w:p>
        </w:tc>
        <w:tc>
          <w:tcPr>
            <w:tcW w:w="3325" w:type="dxa"/>
            <w:shd w:val="clear" w:color="auto" w:fill="C6D9F1" w:themeFill="text2" w:themeFillTint="33"/>
          </w:tcPr>
          <w:p w:rsidR="004A2AB9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Intent</w:t>
            </w:r>
          </w:p>
          <w:p w:rsidR="00E85A91" w:rsidRPr="00F40F07" w:rsidRDefault="00E85A91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bookmarkStart w:id="0" w:name="_GoBack"/>
            <w:bookmarkEnd w:id="0"/>
          </w:p>
        </w:tc>
        <w:tc>
          <w:tcPr>
            <w:tcW w:w="3344" w:type="dxa"/>
            <w:shd w:val="clear" w:color="auto" w:fill="C6D9F1" w:themeFill="text2" w:themeFillTint="33"/>
          </w:tcPr>
          <w:p w:rsidR="004A2AB9" w:rsidRPr="00F40F07" w:rsidRDefault="004A2AB9" w:rsidP="004A2AB9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 Impact (monitored termly)</w:t>
            </w: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Free extra-curricular clubs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>/music lessons</w:t>
            </w:r>
          </w:p>
        </w:tc>
        <w:tc>
          <w:tcPr>
            <w:tcW w:w="3329" w:type="dxa"/>
          </w:tcPr>
          <w:p w:rsidR="004A2AB9" w:rsidRPr="00F40F07" w:rsidRDefault="008A304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£3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>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Pupil premium children enjoy a rich and varied curriculum and have raised aspirations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80% funded Y5/6 residential </w:t>
            </w:r>
          </w:p>
        </w:tc>
        <w:tc>
          <w:tcPr>
            <w:tcW w:w="3329" w:type="dxa"/>
          </w:tcPr>
          <w:p w:rsidR="004A2AB9" w:rsidRPr="00F40F07" w:rsidRDefault="008A304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£1000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All pupil premium children benefit from attending the Y5/6 residential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Family support worker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 xml:space="preserve"> (lead professional at TAF meetings/counselling/SALT/behaviour therapy)</w:t>
            </w:r>
            <w:r w:rsidR="0002704C">
              <w:rPr>
                <w:rFonts w:asciiTheme="majorHAnsi" w:hAnsiTheme="majorHAnsi"/>
                <w:color w:val="1F497D" w:themeColor="text2"/>
              </w:rPr>
              <w:t xml:space="preserve"> and to offer support for families whose children are poor attenders</w:t>
            </w:r>
          </w:p>
        </w:tc>
        <w:tc>
          <w:tcPr>
            <w:tcW w:w="3329" w:type="dxa"/>
          </w:tcPr>
          <w:p w:rsidR="004A2AB9" w:rsidRPr="00F40F07" w:rsidRDefault="008A304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£5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>000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Good support for families and coordinated involvement of external agencies leads to improved outcomes for children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Educational psychologist</w:t>
            </w:r>
          </w:p>
        </w:tc>
        <w:tc>
          <w:tcPr>
            <w:tcW w:w="3329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£1500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Children’s needs are accurately identified so that appropriate support can be put in place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TA hours for o</w:t>
            </w:r>
            <w:r w:rsidR="004A2AB9" w:rsidRPr="00F40F07">
              <w:rPr>
                <w:rFonts w:asciiTheme="majorHAnsi" w:hAnsiTheme="majorHAnsi"/>
                <w:color w:val="1F497D" w:themeColor="text2"/>
              </w:rPr>
              <w:t>ne to one</w:t>
            </w:r>
            <w:r w:rsidRPr="00F40F07">
              <w:rPr>
                <w:rFonts w:asciiTheme="majorHAnsi" w:hAnsiTheme="majorHAnsi"/>
                <w:color w:val="1F497D" w:themeColor="text2"/>
              </w:rPr>
              <w:t xml:space="preserve"> and small group</w:t>
            </w:r>
            <w:r w:rsidR="004A2AB9" w:rsidRPr="00F40F07">
              <w:rPr>
                <w:rFonts w:asciiTheme="majorHAnsi" w:hAnsiTheme="majorHAnsi"/>
                <w:color w:val="1F497D" w:themeColor="text2"/>
              </w:rPr>
              <w:t xml:space="preserve"> </w:t>
            </w:r>
            <w:r w:rsidRPr="00F40F07">
              <w:rPr>
                <w:rFonts w:asciiTheme="majorHAnsi" w:hAnsiTheme="majorHAnsi"/>
                <w:color w:val="1F497D" w:themeColor="text2"/>
              </w:rPr>
              <w:t>interventions</w:t>
            </w:r>
            <w:r w:rsidR="0002704C">
              <w:rPr>
                <w:rFonts w:asciiTheme="majorHAnsi" w:hAnsiTheme="majorHAnsi"/>
                <w:color w:val="1F497D" w:themeColor="text2"/>
              </w:rPr>
              <w:t>, including SALT</w:t>
            </w:r>
          </w:p>
        </w:tc>
        <w:tc>
          <w:tcPr>
            <w:tcW w:w="3329" w:type="dxa"/>
          </w:tcPr>
          <w:p w:rsidR="004A2AB9" w:rsidRPr="00F40F07" w:rsidRDefault="008A304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£5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 xml:space="preserve"> 000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Children have quality first teaching and also one to one </w:t>
            </w:r>
            <w:r w:rsidR="0002704C">
              <w:rPr>
                <w:rFonts w:asciiTheme="majorHAnsi" w:hAnsiTheme="majorHAnsi"/>
                <w:color w:val="1F497D" w:themeColor="text2"/>
              </w:rPr>
              <w:t>a</w:t>
            </w:r>
            <w:r w:rsidRPr="00F40F07">
              <w:rPr>
                <w:rFonts w:asciiTheme="majorHAnsi" w:hAnsiTheme="majorHAnsi"/>
                <w:color w:val="1F497D" w:themeColor="text2"/>
              </w:rPr>
              <w:t>nd small group interventions to close any gaps in attainment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lastRenderedPageBreak/>
              <w:t>A</w:t>
            </w:r>
            <w:r w:rsidR="004A2AB9" w:rsidRPr="00F40F07">
              <w:rPr>
                <w:rFonts w:asciiTheme="majorHAnsi" w:hAnsiTheme="majorHAnsi"/>
                <w:color w:val="1F497D" w:themeColor="text2"/>
              </w:rPr>
              <w:t>ccess to breakfast club and/or after school club</w:t>
            </w:r>
          </w:p>
        </w:tc>
        <w:tc>
          <w:tcPr>
            <w:tcW w:w="3329" w:type="dxa"/>
          </w:tcPr>
          <w:p w:rsidR="004A2AB9" w:rsidRPr="00F40F07" w:rsidRDefault="008F1DA1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£7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>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Attendance and punctuality may be improved and children receive structured play and learning opportunities within extended provision 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Free educational visits</w:t>
            </w:r>
            <w:r w:rsidR="00604346">
              <w:rPr>
                <w:rFonts w:asciiTheme="majorHAnsi" w:hAnsiTheme="majorHAnsi"/>
                <w:color w:val="1F497D" w:themeColor="text2"/>
              </w:rPr>
              <w:t>, including residential visits</w:t>
            </w:r>
          </w:p>
        </w:tc>
        <w:tc>
          <w:tcPr>
            <w:tcW w:w="3329" w:type="dxa"/>
          </w:tcPr>
          <w:p w:rsidR="004A2AB9" w:rsidRPr="00F40F07" w:rsidRDefault="00604346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£1200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Barriers to children attending educational visits are removed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 xml:space="preserve">Free </w:t>
            </w:r>
            <w:r w:rsidR="004A2AB9" w:rsidRPr="00F40F07">
              <w:rPr>
                <w:rFonts w:asciiTheme="majorHAnsi" w:hAnsiTheme="majorHAnsi"/>
                <w:color w:val="1F497D" w:themeColor="text2"/>
              </w:rPr>
              <w:t>SATS booster materials</w:t>
            </w:r>
            <w:r w:rsidRPr="00F40F07">
              <w:rPr>
                <w:rFonts w:asciiTheme="majorHAnsi" w:hAnsiTheme="majorHAnsi"/>
                <w:color w:val="1F497D" w:themeColor="text2"/>
              </w:rPr>
              <w:t xml:space="preserve"> and free booster sessions with teachers and TA’s</w:t>
            </w:r>
          </w:p>
        </w:tc>
        <w:tc>
          <w:tcPr>
            <w:tcW w:w="3329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£100</w:t>
            </w:r>
          </w:p>
        </w:tc>
        <w:tc>
          <w:tcPr>
            <w:tcW w:w="3325" w:type="dxa"/>
          </w:tcPr>
          <w:p w:rsidR="004A2AB9" w:rsidRPr="00F40F07" w:rsidRDefault="001C6320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Attainment gap is closed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D42AB8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Free reading books to take home</w:t>
            </w:r>
            <w:r w:rsidR="00867737">
              <w:rPr>
                <w:rFonts w:asciiTheme="majorHAnsi" w:hAnsiTheme="majorHAnsi"/>
                <w:color w:val="1F497D" w:themeColor="text2"/>
              </w:rPr>
              <w:t xml:space="preserve"> and reading interventions e.g. Toe By Toe</w:t>
            </w:r>
          </w:p>
        </w:tc>
        <w:tc>
          <w:tcPr>
            <w:tcW w:w="3329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£200</w:t>
            </w:r>
          </w:p>
        </w:tc>
        <w:tc>
          <w:tcPr>
            <w:tcW w:w="3325" w:type="dxa"/>
          </w:tcPr>
          <w:p w:rsidR="004A2AB9" w:rsidRPr="00F40F07" w:rsidRDefault="00D42AB8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PP children read for pleasure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School uniform and equipment</w:t>
            </w:r>
          </w:p>
        </w:tc>
        <w:tc>
          <w:tcPr>
            <w:tcW w:w="3329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£200</w:t>
            </w:r>
          </w:p>
        </w:tc>
        <w:tc>
          <w:tcPr>
            <w:tcW w:w="3325" w:type="dxa"/>
          </w:tcPr>
          <w:p w:rsidR="004A2AB9" w:rsidRPr="00F40F07" w:rsidRDefault="00D42AB8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PP children have equality of opportunity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Outside agencies e.g. SALT, Early Help, School Nurse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 xml:space="preserve"> (cover for staff attending TAF meetings)</w:t>
            </w:r>
          </w:p>
        </w:tc>
        <w:tc>
          <w:tcPr>
            <w:tcW w:w="3329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£600</w:t>
            </w:r>
          </w:p>
        </w:tc>
        <w:tc>
          <w:tcPr>
            <w:tcW w:w="3325" w:type="dxa"/>
          </w:tcPr>
          <w:p w:rsidR="004A2AB9" w:rsidRPr="00F40F07" w:rsidRDefault="00D42AB8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Good support for families and coordinated involvement of external agencies leads to improved outcomes for children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4A2AB9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Training for staff in e.g. mental health/Lego therapy etc.</w:t>
            </w:r>
          </w:p>
        </w:tc>
        <w:tc>
          <w:tcPr>
            <w:tcW w:w="3329" w:type="dxa"/>
          </w:tcPr>
          <w:p w:rsidR="004A2AB9" w:rsidRPr="00F40F07" w:rsidRDefault="008A304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>500</w:t>
            </w:r>
          </w:p>
        </w:tc>
        <w:tc>
          <w:tcPr>
            <w:tcW w:w="3325" w:type="dxa"/>
          </w:tcPr>
          <w:p w:rsidR="004A2AB9" w:rsidRPr="00F40F07" w:rsidRDefault="00D42AB8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PP children are mentally healthy and resilient</w:t>
            </w:r>
          </w:p>
        </w:tc>
        <w:tc>
          <w:tcPr>
            <w:tcW w:w="3344" w:type="dxa"/>
          </w:tcPr>
          <w:p w:rsidR="004A2AB9" w:rsidRPr="00F40F07" w:rsidRDefault="004A2AB9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867737">
        <w:tc>
          <w:tcPr>
            <w:tcW w:w="3946" w:type="dxa"/>
          </w:tcPr>
          <w:p w:rsidR="00537365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Cover for staff training</w:t>
            </w:r>
            <w:r w:rsidR="008A3044">
              <w:rPr>
                <w:rFonts w:asciiTheme="majorHAnsi" w:hAnsiTheme="majorHAnsi"/>
                <w:color w:val="1F497D" w:themeColor="text2"/>
              </w:rPr>
              <w:t xml:space="preserve"> as needed</w:t>
            </w:r>
          </w:p>
        </w:tc>
        <w:tc>
          <w:tcPr>
            <w:tcW w:w="3329" w:type="dxa"/>
          </w:tcPr>
          <w:p w:rsidR="00537365" w:rsidRPr="00F40F07" w:rsidRDefault="008A304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£</w:t>
            </w:r>
            <w:r w:rsidR="00537365" w:rsidRPr="00F40F07">
              <w:rPr>
                <w:rFonts w:asciiTheme="majorHAnsi" w:hAnsiTheme="majorHAnsi"/>
                <w:color w:val="1F497D" w:themeColor="text2"/>
              </w:rPr>
              <w:t>500</w:t>
            </w:r>
          </w:p>
        </w:tc>
        <w:tc>
          <w:tcPr>
            <w:tcW w:w="3325" w:type="dxa"/>
          </w:tcPr>
          <w:p w:rsidR="00537365" w:rsidRPr="00F40F07" w:rsidRDefault="00D42AB8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 w:rsidRPr="00F40F07">
              <w:rPr>
                <w:rFonts w:asciiTheme="majorHAnsi" w:hAnsiTheme="majorHAnsi"/>
                <w:color w:val="1F497D" w:themeColor="text2"/>
              </w:rPr>
              <w:t>Staff receive appropriate CPD in order to close the attainment gap and/or promote pupil wellbeing</w:t>
            </w:r>
          </w:p>
        </w:tc>
        <w:tc>
          <w:tcPr>
            <w:tcW w:w="3344" w:type="dxa"/>
          </w:tcPr>
          <w:p w:rsidR="00537365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  <w:tr w:rsidR="00F40F07" w:rsidRPr="00F40F07" w:rsidTr="00471E9A">
        <w:tc>
          <w:tcPr>
            <w:tcW w:w="3946" w:type="dxa"/>
            <w:shd w:val="clear" w:color="auto" w:fill="C6D9F1" w:themeFill="text2" w:themeFillTint="33"/>
          </w:tcPr>
          <w:p w:rsidR="00537365" w:rsidRPr="00F40F07" w:rsidRDefault="008A3044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Total</w:t>
            </w:r>
          </w:p>
        </w:tc>
        <w:tc>
          <w:tcPr>
            <w:tcW w:w="3329" w:type="dxa"/>
            <w:shd w:val="clear" w:color="auto" w:fill="C6D9F1" w:themeFill="text2" w:themeFillTint="33"/>
          </w:tcPr>
          <w:p w:rsidR="00537365" w:rsidRPr="00F40F07" w:rsidRDefault="00604346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  <w:r>
              <w:rPr>
                <w:rFonts w:asciiTheme="majorHAnsi" w:hAnsiTheme="majorHAnsi"/>
                <w:color w:val="1F497D" w:themeColor="text2"/>
              </w:rPr>
              <w:t>16,800</w:t>
            </w:r>
          </w:p>
        </w:tc>
        <w:tc>
          <w:tcPr>
            <w:tcW w:w="3325" w:type="dxa"/>
            <w:shd w:val="clear" w:color="auto" w:fill="C6D9F1" w:themeFill="text2" w:themeFillTint="33"/>
          </w:tcPr>
          <w:p w:rsidR="00537365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  <w:p w:rsidR="00604346" w:rsidRPr="00F40F07" w:rsidRDefault="00604346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  <w:tc>
          <w:tcPr>
            <w:tcW w:w="3344" w:type="dxa"/>
            <w:shd w:val="clear" w:color="auto" w:fill="C6D9F1" w:themeFill="text2" w:themeFillTint="33"/>
          </w:tcPr>
          <w:p w:rsidR="00537365" w:rsidRPr="00F40F07" w:rsidRDefault="00537365" w:rsidP="006C26B5">
            <w:pPr>
              <w:jc w:val="center"/>
              <w:rPr>
                <w:rFonts w:asciiTheme="majorHAnsi" w:hAnsiTheme="majorHAnsi"/>
                <w:color w:val="1F497D" w:themeColor="text2"/>
              </w:rPr>
            </w:pPr>
          </w:p>
        </w:tc>
      </w:tr>
    </w:tbl>
    <w:p w:rsidR="00A575CF" w:rsidRPr="00F40F07" w:rsidRDefault="00A575CF" w:rsidP="00D06EE1">
      <w:pPr>
        <w:jc w:val="center"/>
        <w:rPr>
          <w:rFonts w:asciiTheme="majorHAnsi" w:hAnsiTheme="majorHAnsi"/>
          <w:color w:val="1F497D" w:themeColor="text2"/>
        </w:rPr>
      </w:pPr>
    </w:p>
    <w:sectPr w:rsidR="00A575CF" w:rsidRPr="00F40F07" w:rsidSect="006C26B5">
      <w:pgSz w:w="16834" w:h="11901" w:orient="landscape"/>
      <w:pgMar w:top="1797" w:right="1440" w:bottom="1797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B"/>
    <w:rsid w:val="0002704C"/>
    <w:rsid w:val="001068D1"/>
    <w:rsid w:val="001752A9"/>
    <w:rsid w:val="001C6320"/>
    <w:rsid w:val="001F19E9"/>
    <w:rsid w:val="001F26CF"/>
    <w:rsid w:val="00210487"/>
    <w:rsid w:val="00267519"/>
    <w:rsid w:val="00347828"/>
    <w:rsid w:val="003825C6"/>
    <w:rsid w:val="00391D70"/>
    <w:rsid w:val="00471E9A"/>
    <w:rsid w:val="00494BB3"/>
    <w:rsid w:val="004A2AB9"/>
    <w:rsid w:val="004D4851"/>
    <w:rsid w:val="00530261"/>
    <w:rsid w:val="00537365"/>
    <w:rsid w:val="0059652F"/>
    <w:rsid w:val="00604346"/>
    <w:rsid w:val="006C16D1"/>
    <w:rsid w:val="006C26B5"/>
    <w:rsid w:val="00792E4D"/>
    <w:rsid w:val="007D068E"/>
    <w:rsid w:val="007F1C21"/>
    <w:rsid w:val="007F6687"/>
    <w:rsid w:val="008075D2"/>
    <w:rsid w:val="00816E3D"/>
    <w:rsid w:val="00867737"/>
    <w:rsid w:val="00871ED3"/>
    <w:rsid w:val="00886EC5"/>
    <w:rsid w:val="008A3044"/>
    <w:rsid w:val="008F1DA1"/>
    <w:rsid w:val="009727D4"/>
    <w:rsid w:val="00992093"/>
    <w:rsid w:val="009970FA"/>
    <w:rsid w:val="009D3B92"/>
    <w:rsid w:val="00A031B4"/>
    <w:rsid w:val="00A55F13"/>
    <w:rsid w:val="00A575CF"/>
    <w:rsid w:val="00AB15C4"/>
    <w:rsid w:val="00B63676"/>
    <w:rsid w:val="00C672DA"/>
    <w:rsid w:val="00C964E3"/>
    <w:rsid w:val="00CF5F3A"/>
    <w:rsid w:val="00D00A7A"/>
    <w:rsid w:val="00D01C7A"/>
    <w:rsid w:val="00D06EE1"/>
    <w:rsid w:val="00D214C7"/>
    <w:rsid w:val="00D42AB8"/>
    <w:rsid w:val="00D706C8"/>
    <w:rsid w:val="00DB7470"/>
    <w:rsid w:val="00E645BB"/>
    <w:rsid w:val="00E85A91"/>
    <w:rsid w:val="00EC0ADA"/>
    <w:rsid w:val="00EE4169"/>
    <w:rsid w:val="00F26352"/>
    <w:rsid w:val="00F40F07"/>
    <w:rsid w:val="00F81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BBCD"/>
  <w15:docId w15:val="{05E44AD2-9FF9-4DD0-9F6A-54C7EF41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rsid w:val="001F19E9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1F19E9"/>
    <w:rPr>
      <w:rFonts w:ascii="Lucida Grande" w:hAnsi="Lucida Grande"/>
    </w:rPr>
  </w:style>
  <w:style w:type="paragraph" w:styleId="Caption">
    <w:name w:val="caption"/>
    <w:basedOn w:val="Normal"/>
    <w:next w:val="Normal"/>
    <w:rsid w:val="001F19E9"/>
    <w:pPr>
      <w:spacing w:after="200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1F19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19E9"/>
  </w:style>
  <w:style w:type="paragraph" w:styleId="BalloonText">
    <w:name w:val="Balloon Text"/>
    <w:basedOn w:val="Normal"/>
    <w:link w:val="BalloonTextChar"/>
    <w:rsid w:val="00F4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rschoollottery.co.uk/lottery/school/banks-st-stephens-cofe-primary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Owen</dc:creator>
  <cp:lastModifiedBy>manager</cp:lastModifiedBy>
  <cp:revision>2</cp:revision>
  <cp:lastPrinted>2020-02-11T08:53:00Z</cp:lastPrinted>
  <dcterms:created xsi:type="dcterms:W3CDTF">2020-03-02T11:45:00Z</dcterms:created>
  <dcterms:modified xsi:type="dcterms:W3CDTF">2020-03-02T11:45:00Z</dcterms:modified>
</cp:coreProperties>
</file>