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1C03" w14:textId="77777777" w:rsidR="00A1268A" w:rsidRPr="00773968" w:rsidRDefault="00A1268A" w:rsidP="00B302B7">
      <w:pPr>
        <w:pStyle w:val="Heading1"/>
        <w:rPr>
          <w:rFonts w:cs="Arial"/>
          <w:b w:val="0"/>
          <w:sz w:val="22"/>
          <w:szCs w:val="22"/>
        </w:rPr>
      </w:pPr>
    </w:p>
    <w:p w14:paraId="2D1988BE" w14:textId="77777777" w:rsidR="00A1268A" w:rsidRPr="00773968" w:rsidRDefault="00A1268A" w:rsidP="00773968">
      <w:pPr>
        <w:pStyle w:val="Heading1"/>
        <w:rPr>
          <w:rFonts w:cs="Arial"/>
          <w:b w:val="0"/>
          <w:sz w:val="22"/>
          <w:szCs w:val="22"/>
        </w:rPr>
      </w:pPr>
    </w:p>
    <w:p w14:paraId="479FAFEC" w14:textId="77777777" w:rsidR="00A1268A" w:rsidRPr="00773968" w:rsidRDefault="00A1268A" w:rsidP="00773968">
      <w:pPr>
        <w:pStyle w:val="Heading1"/>
        <w:rPr>
          <w:rFonts w:cs="Arial"/>
          <w:b w:val="0"/>
          <w:sz w:val="22"/>
          <w:szCs w:val="22"/>
        </w:rPr>
      </w:pPr>
    </w:p>
    <w:p w14:paraId="542CD4D6" w14:textId="77777777" w:rsidR="00A1268A" w:rsidRPr="00773968" w:rsidRDefault="004F61D6" w:rsidP="00397E03">
      <w:pPr>
        <w:pStyle w:val="Heading1"/>
        <w:jc w:val="center"/>
        <w:rPr>
          <w:rFonts w:cs="Arial"/>
          <w:b w:val="0"/>
          <w:sz w:val="22"/>
          <w:szCs w:val="22"/>
        </w:rPr>
      </w:pPr>
      <w:r>
        <w:rPr>
          <w:noProof/>
          <w:lang w:eastAsia="en-GB"/>
        </w:rPr>
        <w:drawing>
          <wp:anchor distT="0" distB="0" distL="114300" distR="114300" simplePos="0" relativeHeight="251662336" behindDoc="1" locked="0" layoutInCell="1" allowOverlap="1" wp14:anchorId="1DFF4F7E" wp14:editId="66996206">
            <wp:simplePos x="0" y="0"/>
            <wp:positionH relativeFrom="column">
              <wp:posOffset>774441</wp:posOffset>
            </wp:positionH>
            <wp:positionV relativeFrom="paragraph">
              <wp:posOffset>83341</wp:posOffset>
            </wp:positionV>
            <wp:extent cx="4343400" cy="1590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EE095B" w14:textId="77777777" w:rsidR="00A1268A" w:rsidRPr="00773968" w:rsidRDefault="00A1268A" w:rsidP="00773968">
      <w:pPr>
        <w:pStyle w:val="Heading1"/>
        <w:rPr>
          <w:rFonts w:cs="Arial"/>
          <w:b w:val="0"/>
          <w:sz w:val="22"/>
          <w:szCs w:val="22"/>
        </w:rPr>
      </w:pPr>
    </w:p>
    <w:p w14:paraId="04E9CC51" w14:textId="77777777" w:rsidR="00A1268A" w:rsidRPr="00773968" w:rsidRDefault="00A1268A" w:rsidP="00773968">
      <w:pPr>
        <w:pStyle w:val="Heading1"/>
        <w:rPr>
          <w:rFonts w:cs="Arial"/>
          <w:b w:val="0"/>
          <w:sz w:val="22"/>
          <w:szCs w:val="22"/>
        </w:rPr>
      </w:pPr>
    </w:p>
    <w:p w14:paraId="184FF441" w14:textId="77777777" w:rsidR="00A1268A" w:rsidRPr="00773968" w:rsidRDefault="00A1268A" w:rsidP="00773968">
      <w:pPr>
        <w:pStyle w:val="Heading1"/>
        <w:rPr>
          <w:rFonts w:cs="Arial"/>
          <w:b w:val="0"/>
          <w:sz w:val="22"/>
          <w:szCs w:val="22"/>
        </w:rPr>
      </w:pPr>
    </w:p>
    <w:p w14:paraId="4E5A1743" w14:textId="77777777" w:rsidR="00A1268A" w:rsidRPr="00773968" w:rsidRDefault="00A1268A" w:rsidP="00773968">
      <w:pPr>
        <w:pStyle w:val="Heading1"/>
        <w:rPr>
          <w:rFonts w:cs="Arial"/>
          <w:b w:val="0"/>
          <w:sz w:val="22"/>
          <w:szCs w:val="22"/>
        </w:rPr>
      </w:pPr>
    </w:p>
    <w:p w14:paraId="713B4146" w14:textId="77777777" w:rsidR="00A1268A" w:rsidRPr="00773968" w:rsidRDefault="00A1268A" w:rsidP="00773968">
      <w:pPr>
        <w:pStyle w:val="Heading1"/>
        <w:rPr>
          <w:rFonts w:cs="Arial"/>
          <w:b w:val="0"/>
          <w:sz w:val="22"/>
          <w:szCs w:val="22"/>
        </w:rPr>
      </w:pPr>
    </w:p>
    <w:p w14:paraId="094415C4" w14:textId="77777777" w:rsidR="00A1268A" w:rsidRPr="00773968" w:rsidRDefault="00A1268A" w:rsidP="00773968">
      <w:pPr>
        <w:pStyle w:val="Heading1"/>
        <w:rPr>
          <w:rFonts w:cs="Arial"/>
          <w:b w:val="0"/>
          <w:sz w:val="22"/>
          <w:szCs w:val="22"/>
        </w:rPr>
      </w:pPr>
    </w:p>
    <w:p w14:paraId="1403B315" w14:textId="77777777" w:rsidR="00A1268A" w:rsidRPr="00773968" w:rsidRDefault="00A1268A" w:rsidP="00773968">
      <w:pPr>
        <w:pStyle w:val="Heading1"/>
        <w:rPr>
          <w:rFonts w:cs="Arial"/>
          <w:b w:val="0"/>
          <w:sz w:val="22"/>
          <w:szCs w:val="22"/>
        </w:rPr>
      </w:pPr>
    </w:p>
    <w:p w14:paraId="6CF9ECEA" w14:textId="77777777" w:rsidR="00A1268A" w:rsidRPr="00773968" w:rsidRDefault="00A1268A" w:rsidP="00773968">
      <w:pPr>
        <w:pStyle w:val="Heading1"/>
        <w:rPr>
          <w:rFonts w:cs="Arial"/>
          <w:b w:val="0"/>
          <w:sz w:val="22"/>
          <w:szCs w:val="22"/>
        </w:rPr>
      </w:pPr>
    </w:p>
    <w:p w14:paraId="4B02C75E" w14:textId="77777777" w:rsidR="00A1268A" w:rsidRPr="00773968" w:rsidRDefault="00A1268A" w:rsidP="00773968">
      <w:pPr>
        <w:pStyle w:val="Heading1"/>
        <w:rPr>
          <w:rFonts w:cs="Arial"/>
          <w:b w:val="0"/>
          <w:sz w:val="22"/>
          <w:szCs w:val="22"/>
        </w:rPr>
      </w:pPr>
    </w:p>
    <w:p w14:paraId="44A72C74" w14:textId="77777777" w:rsidR="00A1268A" w:rsidRDefault="00A1268A" w:rsidP="00773968">
      <w:pPr>
        <w:pStyle w:val="Heading1"/>
        <w:rPr>
          <w:rFonts w:cs="Arial"/>
          <w:b w:val="0"/>
          <w:sz w:val="22"/>
          <w:szCs w:val="22"/>
        </w:rPr>
      </w:pPr>
    </w:p>
    <w:p w14:paraId="5C6126AB" w14:textId="77777777" w:rsidR="004F61D6" w:rsidRDefault="004F61D6" w:rsidP="004F61D6"/>
    <w:p w14:paraId="161567BC" w14:textId="77777777" w:rsidR="004F61D6" w:rsidRDefault="004F61D6" w:rsidP="004F61D6"/>
    <w:p w14:paraId="4E394334" w14:textId="77777777" w:rsidR="004F61D6" w:rsidRPr="004F61D6" w:rsidRDefault="004F61D6" w:rsidP="004F61D6"/>
    <w:p w14:paraId="05D40CAB" w14:textId="77777777" w:rsidR="00A1268A" w:rsidRDefault="00A1268A" w:rsidP="00773968">
      <w:pPr>
        <w:pStyle w:val="Heading1"/>
        <w:rPr>
          <w:rFonts w:cs="Arial"/>
          <w:b w:val="0"/>
          <w:sz w:val="22"/>
          <w:szCs w:val="22"/>
        </w:rPr>
      </w:pPr>
    </w:p>
    <w:p w14:paraId="32F6A961" w14:textId="77777777" w:rsidR="004F61D6" w:rsidRDefault="004F61D6" w:rsidP="004F61D6"/>
    <w:p w14:paraId="3BCCBCFD" w14:textId="77777777" w:rsidR="004F61D6" w:rsidRDefault="004F61D6" w:rsidP="004F61D6"/>
    <w:p w14:paraId="387B0C14" w14:textId="77777777" w:rsidR="004F61D6" w:rsidRPr="004F61D6" w:rsidRDefault="004F61D6" w:rsidP="004F61D6"/>
    <w:p w14:paraId="638B30C2" w14:textId="77777777" w:rsidR="00773968" w:rsidRPr="00397E03" w:rsidRDefault="00A1268A" w:rsidP="00773968">
      <w:pPr>
        <w:pStyle w:val="Heading1"/>
        <w:jc w:val="center"/>
        <w:rPr>
          <w:rFonts w:cs="Arial"/>
          <w:sz w:val="56"/>
          <w:szCs w:val="56"/>
        </w:rPr>
      </w:pPr>
      <w:r w:rsidRPr="00397E03">
        <w:rPr>
          <w:rFonts w:cs="Arial"/>
          <w:sz w:val="56"/>
          <w:szCs w:val="56"/>
        </w:rPr>
        <w:t>R</w:t>
      </w:r>
      <w:r w:rsidR="007A7970">
        <w:rPr>
          <w:rFonts w:cs="Arial"/>
          <w:sz w:val="56"/>
          <w:szCs w:val="56"/>
        </w:rPr>
        <w:t xml:space="preserve">isk </w:t>
      </w:r>
      <w:r w:rsidRPr="00397E03">
        <w:rPr>
          <w:rFonts w:cs="Arial"/>
          <w:sz w:val="56"/>
          <w:szCs w:val="56"/>
        </w:rPr>
        <w:t>M</w:t>
      </w:r>
      <w:r w:rsidR="007A7970">
        <w:rPr>
          <w:rFonts w:cs="Arial"/>
          <w:sz w:val="56"/>
          <w:szCs w:val="56"/>
        </w:rPr>
        <w:t>anagement</w:t>
      </w:r>
      <w:r w:rsidRPr="00397E03">
        <w:rPr>
          <w:rFonts w:cs="Arial"/>
          <w:sz w:val="56"/>
          <w:szCs w:val="56"/>
        </w:rPr>
        <w:t xml:space="preserve"> P</w:t>
      </w:r>
      <w:r w:rsidR="007A7970">
        <w:rPr>
          <w:rFonts w:cs="Arial"/>
          <w:sz w:val="56"/>
          <w:szCs w:val="56"/>
        </w:rPr>
        <w:t>olicy</w:t>
      </w:r>
    </w:p>
    <w:p w14:paraId="6DDA65FB" w14:textId="77777777" w:rsidR="00773968" w:rsidRDefault="00773968" w:rsidP="00773968"/>
    <w:p w14:paraId="6E873069" w14:textId="77777777" w:rsidR="00B302B7" w:rsidRPr="00B302B7" w:rsidRDefault="00B302B7" w:rsidP="00B302B7"/>
    <w:p w14:paraId="53593171" w14:textId="77777777" w:rsidR="00B302B7" w:rsidRDefault="00B302B7" w:rsidP="00B302B7"/>
    <w:p w14:paraId="1FCA9B49" w14:textId="77777777" w:rsidR="004F61D6" w:rsidRDefault="004F61D6" w:rsidP="00B302B7"/>
    <w:p w14:paraId="3AB41430" w14:textId="77777777" w:rsidR="004F61D6" w:rsidRDefault="004F61D6" w:rsidP="00B302B7"/>
    <w:p w14:paraId="29775905" w14:textId="77777777" w:rsidR="004F61D6" w:rsidRDefault="004F61D6" w:rsidP="00B302B7"/>
    <w:p w14:paraId="629ED7A7" w14:textId="77777777" w:rsidR="004F61D6" w:rsidRDefault="004F61D6" w:rsidP="00B302B7"/>
    <w:p w14:paraId="02C3FC69" w14:textId="77777777" w:rsidR="004F61D6" w:rsidRDefault="004F61D6" w:rsidP="00B302B7"/>
    <w:p w14:paraId="33B6FA59" w14:textId="77777777" w:rsidR="004F61D6" w:rsidRDefault="004F61D6" w:rsidP="00B302B7"/>
    <w:p w14:paraId="0DAEF6A3" w14:textId="77777777" w:rsidR="004F61D6" w:rsidRDefault="004F61D6" w:rsidP="00B302B7"/>
    <w:p w14:paraId="0C388E94" w14:textId="77777777" w:rsidR="004F61D6" w:rsidRDefault="004F61D6" w:rsidP="00B302B7"/>
    <w:p w14:paraId="70C2828E" w14:textId="77777777" w:rsidR="004F61D6" w:rsidRDefault="004F61D6" w:rsidP="00B302B7"/>
    <w:p w14:paraId="711763AA" w14:textId="77777777" w:rsidR="004F61D6" w:rsidRDefault="004F61D6" w:rsidP="00B302B7"/>
    <w:p w14:paraId="2957681F" w14:textId="77777777" w:rsidR="004F61D6" w:rsidRDefault="004F61D6" w:rsidP="00B302B7"/>
    <w:p w14:paraId="19422E61" w14:textId="77777777" w:rsidR="004F61D6" w:rsidRPr="00B302B7" w:rsidRDefault="004F61D6" w:rsidP="00B302B7"/>
    <w:p w14:paraId="1AF9ECCC" w14:textId="77777777" w:rsidR="00B302B7" w:rsidRPr="00B302B7" w:rsidRDefault="00B302B7" w:rsidP="00B302B7"/>
    <w:p w14:paraId="00FE1260" w14:textId="77777777" w:rsidR="00B302B7" w:rsidRPr="00B302B7" w:rsidRDefault="00B302B7" w:rsidP="00B302B7"/>
    <w:p w14:paraId="2E138C32" w14:textId="77777777" w:rsidR="00B302B7" w:rsidRPr="00B302B7" w:rsidRDefault="00B302B7" w:rsidP="00B302B7"/>
    <w:p w14:paraId="3EF63128" w14:textId="77777777" w:rsidR="00B302B7" w:rsidRDefault="004F61D6" w:rsidP="00B302B7">
      <w:r w:rsidRPr="00F35F86">
        <w:rPr>
          <w:noProof/>
          <w:lang w:eastAsia="en-GB"/>
        </w:rPr>
        <mc:AlternateContent>
          <mc:Choice Requires="wps">
            <w:drawing>
              <wp:anchor distT="0" distB="0" distL="114300" distR="114300" simplePos="0" relativeHeight="251660288" behindDoc="0" locked="0" layoutInCell="1" allowOverlap="1" wp14:anchorId="25526470" wp14:editId="64E3D183">
                <wp:simplePos x="0" y="0"/>
                <wp:positionH relativeFrom="column">
                  <wp:posOffset>3055400</wp:posOffset>
                </wp:positionH>
                <wp:positionV relativeFrom="paragraph">
                  <wp:posOffset>2134585</wp:posOffset>
                </wp:positionV>
                <wp:extent cx="2924175" cy="1828800"/>
                <wp:effectExtent l="0" t="0" r="28575" b="24130"/>
                <wp:wrapSquare wrapText="bothSides"/>
                <wp:docPr id="2" name="Text Box 2"/>
                <wp:cNvGraphicFramePr/>
                <a:graphic xmlns:a="http://schemas.openxmlformats.org/drawingml/2006/main">
                  <a:graphicData uri="http://schemas.microsoft.com/office/word/2010/wordprocessingShape">
                    <wps:wsp>
                      <wps:cNvSpPr txBox="1"/>
                      <wps:spPr>
                        <a:xfrm>
                          <a:off x="0" y="0"/>
                          <a:ext cx="2924175" cy="1828800"/>
                        </a:xfrm>
                        <a:prstGeom prst="rect">
                          <a:avLst/>
                        </a:prstGeom>
                        <a:noFill/>
                        <a:ln w="6350">
                          <a:solidFill>
                            <a:prstClr val="black"/>
                          </a:solidFill>
                        </a:ln>
                        <a:effectLst/>
                      </wps:spPr>
                      <wps:txbx>
                        <w:txbxContent>
                          <w:p w14:paraId="283E3C63" w14:textId="36A65012" w:rsidR="00B302B7" w:rsidRPr="00CD37ED" w:rsidRDefault="00B302B7" w:rsidP="00B302B7">
                            <w:pPr>
                              <w:rPr>
                                <w:rFonts w:cs="Arial"/>
                                <w:sz w:val="18"/>
                                <w:szCs w:val="18"/>
                              </w:rPr>
                            </w:pPr>
                            <w:r w:rsidRPr="00CD37ED">
                              <w:rPr>
                                <w:rFonts w:cs="Arial"/>
                                <w:sz w:val="18"/>
                                <w:szCs w:val="18"/>
                              </w:rPr>
                              <w:t xml:space="preserve">Adopted by Board: </w:t>
                            </w:r>
                            <w:r w:rsidR="00BF14CC">
                              <w:rPr>
                                <w:rFonts w:cs="Arial"/>
                                <w:sz w:val="18"/>
                                <w:szCs w:val="18"/>
                              </w:rPr>
                              <w:t>1</w:t>
                            </w:r>
                            <w:r w:rsidR="00451C6E">
                              <w:rPr>
                                <w:rFonts w:cs="Arial"/>
                                <w:sz w:val="18"/>
                                <w:szCs w:val="18"/>
                              </w:rPr>
                              <w:t>9</w:t>
                            </w:r>
                            <w:r w:rsidR="00BF14CC">
                              <w:rPr>
                                <w:rFonts w:cs="Arial"/>
                                <w:sz w:val="18"/>
                                <w:szCs w:val="18"/>
                              </w:rPr>
                              <w:t xml:space="preserve"> March 202</w:t>
                            </w:r>
                            <w:r w:rsidR="00451C6E">
                              <w:rPr>
                                <w:rFonts w:cs="Arial"/>
                                <w:sz w:val="18"/>
                                <w:szCs w:val="18"/>
                              </w:rPr>
                              <w:t>4</w:t>
                            </w:r>
                          </w:p>
                          <w:p w14:paraId="769F7488" w14:textId="77777777" w:rsidR="00B302B7" w:rsidRPr="00451048" w:rsidRDefault="00B302B7" w:rsidP="00B302B7">
                            <w:pPr>
                              <w:rPr>
                                <w:rFonts w:cs="Arial"/>
                                <w:sz w:val="18"/>
                                <w:szCs w:val="18"/>
                              </w:rPr>
                            </w:pPr>
                            <w:r w:rsidRPr="00CD37ED">
                              <w:rPr>
                                <w:rFonts w:cs="Arial"/>
                                <w:sz w:val="18"/>
                                <w:szCs w:val="18"/>
                              </w:rPr>
                              <w:t>Review Period</w:t>
                            </w:r>
                            <w:r w:rsidRPr="003D3E10">
                              <w:rPr>
                                <w:rFonts w:cs="Arial"/>
                                <w:sz w:val="18"/>
                                <w:szCs w:val="18"/>
                              </w:rPr>
                              <w:t xml:space="preserve">: </w:t>
                            </w:r>
                            <w:r w:rsidR="003D3E10" w:rsidRPr="003D3E10">
                              <w:rPr>
                                <w:rFonts w:cs="Arial"/>
                                <w:sz w:val="18"/>
                                <w:szCs w:val="18"/>
                              </w:rPr>
                              <w:t>3</w:t>
                            </w:r>
                            <w:r w:rsidR="003D3E10" w:rsidRPr="00451048">
                              <w:rPr>
                                <w:rFonts w:cs="Arial"/>
                                <w:sz w:val="18"/>
                                <w:szCs w:val="18"/>
                              </w:rPr>
                              <w:t xml:space="preserve"> </w:t>
                            </w:r>
                            <w:r w:rsidRPr="00451048">
                              <w:rPr>
                                <w:rFonts w:cs="Arial"/>
                                <w:sz w:val="18"/>
                                <w:szCs w:val="18"/>
                              </w:rPr>
                              <w:t>y</w:t>
                            </w:r>
                            <w:r w:rsidR="003D3E10" w:rsidRPr="00451048">
                              <w:rPr>
                                <w:rFonts w:cs="Arial"/>
                                <w:sz w:val="18"/>
                                <w:szCs w:val="18"/>
                              </w:rPr>
                              <w:t>ea</w:t>
                            </w:r>
                            <w:r w:rsidRPr="00451048">
                              <w:rPr>
                                <w:rFonts w:cs="Arial"/>
                                <w:sz w:val="18"/>
                                <w:szCs w:val="18"/>
                              </w:rPr>
                              <w:t>r</w:t>
                            </w:r>
                            <w:r w:rsidR="003D3E10" w:rsidRPr="00451048">
                              <w:rPr>
                                <w:rFonts w:cs="Arial"/>
                                <w:sz w:val="18"/>
                                <w:szCs w:val="18"/>
                              </w:rPr>
                              <w:t>s</w:t>
                            </w:r>
                          </w:p>
                          <w:p w14:paraId="5E468C0D" w14:textId="21339B25" w:rsidR="00B302B7" w:rsidRPr="00CD37ED" w:rsidRDefault="00B302B7" w:rsidP="00B302B7">
                            <w:pPr>
                              <w:rPr>
                                <w:rFonts w:cs="Arial"/>
                                <w:sz w:val="18"/>
                                <w:szCs w:val="18"/>
                              </w:rPr>
                            </w:pPr>
                            <w:r w:rsidRPr="00451048">
                              <w:rPr>
                                <w:rFonts w:cs="Arial"/>
                                <w:sz w:val="18"/>
                                <w:szCs w:val="18"/>
                              </w:rPr>
                              <w:t>Review Date: March 20</w:t>
                            </w:r>
                            <w:r w:rsidR="003D3E10" w:rsidRPr="00451048">
                              <w:rPr>
                                <w:rFonts w:cs="Arial"/>
                                <w:sz w:val="18"/>
                                <w:szCs w:val="18"/>
                              </w:rPr>
                              <w:t>2</w:t>
                            </w:r>
                            <w:r w:rsidR="00451C6E">
                              <w:rPr>
                                <w:rFonts w:cs="Arial"/>
                                <w:sz w:val="18"/>
                                <w:szCs w:val="18"/>
                              </w:rPr>
                              <w:t>7</w:t>
                            </w:r>
                          </w:p>
                          <w:p w14:paraId="5377B84C" w14:textId="77777777" w:rsidR="00B302B7" w:rsidRPr="00CD37ED" w:rsidRDefault="00B302B7" w:rsidP="00B302B7">
                            <w:pPr>
                              <w:rPr>
                                <w:rFonts w:cs="Arial"/>
                                <w:sz w:val="18"/>
                                <w:szCs w:val="18"/>
                              </w:rPr>
                            </w:pPr>
                            <w:r w:rsidRPr="00CD37ED">
                              <w:rPr>
                                <w:rFonts w:cs="Arial"/>
                                <w:sz w:val="18"/>
                                <w:szCs w:val="18"/>
                              </w:rPr>
                              <w:t xml:space="preserve">Person responsible for policy: </w:t>
                            </w:r>
                            <w:r>
                              <w:rPr>
                                <w:rFonts w:cs="Arial"/>
                                <w:sz w:val="18"/>
                                <w:szCs w:val="18"/>
                              </w:rPr>
                              <w:t xml:space="preserve">Chief </w:t>
                            </w:r>
                            <w:r w:rsidR="00275CBA">
                              <w:rPr>
                                <w:rFonts w:cs="Arial"/>
                                <w:sz w:val="18"/>
                                <w:szCs w:val="18"/>
                              </w:rPr>
                              <w:t>Financial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526470" id="_x0000_t202" coordsize="21600,21600" o:spt="202" path="m,l,21600r21600,l21600,xe">
                <v:stroke joinstyle="miter"/>
                <v:path gradientshapeok="t" o:connecttype="rect"/>
              </v:shapetype>
              <v:shape id="Text Box 2" o:spid="_x0000_s1026" type="#_x0000_t202" style="position:absolute;margin-left:240.6pt;margin-top:168.1pt;width:230.2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" filled="f" strokeweight=".5pt">
                <v:textbox style="mso-fit-shape-to-text:t">
                  <w:txbxContent>
                    <w:p w14:paraId="283E3C63" w14:textId="36A65012" w:rsidR="00B302B7" w:rsidRPr="00CD37ED" w:rsidRDefault="00B302B7" w:rsidP="00B302B7">
                      <w:pPr>
                        <w:rPr>
                          <w:rFonts w:cs="Arial"/>
                          <w:sz w:val="18"/>
                          <w:szCs w:val="18"/>
                        </w:rPr>
                      </w:pPr>
                      <w:r w:rsidRPr="00CD37ED">
                        <w:rPr>
                          <w:rFonts w:cs="Arial"/>
                          <w:sz w:val="18"/>
                          <w:szCs w:val="18"/>
                        </w:rPr>
                        <w:t xml:space="preserve">Adopted by Board: </w:t>
                      </w:r>
                      <w:r w:rsidR="00BF14CC">
                        <w:rPr>
                          <w:rFonts w:cs="Arial"/>
                          <w:sz w:val="18"/>
                          <w:szCs w:val="18"/>
                        </w:rPr>
                        <w:t>1</w:t>
                      </w:r>
                      <w:r w:rsidR="00451C6E">
                        <w:rPr>
                          <w:rFonts w:cs="Arial"/>
                          <w:sz w:val="18"/>
                          <w:szCs w:val="18"/>
                        </w:rPr>
                        <w:t>9</w:t>
                      </w:r>
                      <w:r w:rsidR="00BF14CC">
                        <w:rPr>
                          <w:rFonts w:cs="Arial"/>
                          <w:sz w:val="18"/>
                          <w:szCs w:val="18"/>
                        </w:rPr>
                        <w:t xml:space="preserve"> March 202</w:t>
                      </w:r>
                      <w:r w:rsidR="00451C6E">
                        <w:rPr>
                          <w:rFonts w:cs="Arial"/>
                          <w:sz w:val="18"/>
                          <w:szCs w:val="18"/>
                        </w:rPr>
                        <w:t>4</w:t>
                      </w:r>
                    </w:p>
                    <w:p w14:paraId="769F7488" w14:textId="77777777" w:rsidR="00B302B7" w:rsidRPr="00451048" w:rsidRDefault="00B302B7" w:rsidP="00B302B7">
                      <w:pPr>
                        <w:rPr>
                          <w:rFonts w:cs="Arial"/>
                          <w:sz w:val="18"/>
                          <w:szCs w:val="18"/>
                        </w:rPr>
                      </w:pPr>
                      <w:r w:rsidRPr="00CD37ED">
                        <w:rPr>
                          <w:rFonts w:cs="Arial"/>
                          <w:sz w:val="18"/>
                          <w:szCs w:val="18"/>
                        </w:rPr>
                        <w:t>Review Period</w:t>
                      </w:r>
                      <w:r w:rsidRPr="003D3E10">
                        <w:rPr>
                          <w:rFonts w:cs="Arial"/>
                          <w:sz w:val="18"/>
                          <w:szCs w:val="18"/>
                        </w:rPr>
                        <w:t xml:space="preserve">: </w:t>
                      </w:r>
                      <w:r w:rsidR="003D3E10" w:rsidRPr="003D3E10">
                        <w:rPr>
                          <w:rFonts w:cs="Arial"/>
                          <w:sz w:val="18"/>
                          <w:szCs w:val="18"/>
                        </w:rPr>
                        <w:t>3</w:t>
                      </w:r>
                      <w:r w:rsidR="003D3E10" w:rsidRPr="00451048">
                        <w:rPr>
                          <w:rFonts w:cs="Arial"/>
                          <w:sz w:val="18"/>
                          <w:szCs w:val="18"/>
                        </w:rPr>
                        <w:t xml:space="preserve"> </w:t>
                      </w:r>
                      <w:r w:rsidRPr="00451048">
                        <w:rPr>
                          <w:rFonts w:cs="Arial"/>
                          <w:sz w:val="18"/>
                          <w:szCs w:val="18"/>
                        </w:rPr>
                        <w:t>y</w:t>
                      </w:r>
                      <w:r w:rsidR="003D3E10" w:rsidRPr="00451048">
                        <w:rPr>
                          <w:rFonts w:cs="Arial"/>
                          <w:sz w:val="18"/>
                          <w:szCs w:val="18"/>
                        </w:rPr>
                        <w:t>ea</w:t>
                      </w:r>
                      <w:r w:rsidRPr="00451048">
                        <w:rPr>
                          <w:rFonts w:cs="Arial"/>
                          <w:sz w:val="18"/>
                          <w:szCs w:val="18"/>
                        </w:rPr>
                        <w:t>r</w:t>
                      </w:r>
                      <w:r w:rsidR="003D3E10" w:rsidRPr="00451048">
                        <w:rPr>
                          <w:rFonts w:cs="Arial"/>
                          <w:sz w:val="18"/>
                          <w:szCs w:val="18"/>
                        </w:rPr>
                        <w:t>s</w:t>
                      </w:r>
                    </w:p>
                    <w:p w14:paraId="5E468C0D" w14:textId="21339B25" w:rsidR="00B302B7" w:rsidRPr="00CD37ED" w:rsidRDefault="00B302B7" w:rsidP="00B302B7">
                      <w:pPr>
                        <w:rPr>
                          <w:rFonts w:cs="Arial"/>
                          <w:sz w:val="18"/>
                          <w:szCs w:val="18"/>
                        </w:rPr>
                      </w:pPr>
                      <w:r w:rsidRPr="00451048">
                        <w:rPr>
                          <w:rFonts w:cs="Arial"/>
                          <w:sz w:val="18"/>
                          <w:szCs w:val="18"/>
                        </w:rPr>
                        <w:t>Review Date: March 20</w:t>
                      </w:r>
                      <w:r w:rsidR="003D3E10" w:rsidRPr="00451048">
                        <w:rPr>
                          <w:rFonts w:cs="Arial"/>
                          <w:sz w:val="18"/>
                          <w:szCs w:val="18"/>
                        </w:rPr>
                        <w:t>2</w:t>
                      </w:r>
                      <w:r w:rsidR="00451C6E">
                        <w:rPr>
                          <w:rFonts w:cs="Arial"/>
                          <w:sz w:val="18"/>
                          <w:szCs w:val="18"/>
                        </w:rPr>
                        <w:t>7</w:t>
                      </w:r>
                    </w:p>
                    <w:p w14:paraId="5377B84C" w14:textId="77777777" w:rsidR="00B302B7" w:rsidRPr="00CD37ED" w:rsidRDefault="00B302B7" w:rsidP="00B302B7">
                      <w:pPr>
                        <w:rPr>
                          <w:rFonts w:cs="Arial"/>
                          <w:sz w:val="18"/>
                          <w:szCs w:val="18"/>
                        </w:rPr>
                      </w:pPr>
                      <w:r w:rsidRPr="00CD37ED">
                        <w:rPr>
                          <w:rFonts w:cs="Arial"/>
                          <w:sz w:val="18"/>
                          <w:szCs w:val="18"/>
                        </w:rPr>
                        <w:t xml:space="preserve">Person responsible for policy: </w:t>
                      </w:r>
                      <w:r>
                        <w:rPr>
                          <w:rFonts w:cs="Arial"/>
                          <w:sz w:val="18"/>
                          <w:szCs w:val="18"/>
                        </w:rPr>
                        <w:t xml:space="preserve">Chief </w:t>
                      </w:r>
                      <w:r w:rsidR="00275CBA">
                        <w:rPr>
                          <w:rFonts w:cs="Arial"/>
                          <w:sz w:val="18"/>
                          <w:szCs w:val="18"/>
                        </w:rPr>
                        <w:t>Financial Officer</w:t>
                      </w:r>
                    </w:p>
                  </w:txbxContent>
                </v:textbox>
                <w10:wrap type="square"/>
              </v:shape>
            </w:pict>
          </mc:Fallback>
        </mc:AlternateContent>
      </w:r>
    </w:p>
    <w:p w14:paraId="05C8AC74" w14:textId="77777777" w:rsidR="009C496B" w:rsidRPr="00B302B7" w:rsidRDefault="009C496B" w:rsidP="00B302B7">
      <w:pPr>
        <w:sectPr w:rsidR="009C496B" w:rsidRPr="00B302B7" w:rsidSect="00BD7170">
          <w:footerReference w:type="default" r:id="rId9"/>
          <w:type w:val="continuous"/>
          <w:pgSz w:w="11906" w:h="16838"/>
          <w:pgMar w:top="1247" w:right="1247" w:bottom="1247" w:left="1361" w:header="709" w:footer="709" w:gutter="0"/>
          <w:pgNumType w:start="1"/>
          <w:cols w:space="708"/>
          <w:titlePg/>
          <w:docGrid w:linePitch="360"/>
        </w:sectPr>
      </w:pPr>
    </w:p>
    <w:p w14:paraId="7E8CA2EC" w14:textId="77777777" w:rsidR="00A1268A" w:rsidRPr="00253502" w:rsidRDefault="00A1268A" w:rsidP="00F36D0D">
      <w:pPr>
        <w:pStyle w:val="Heading1"/>
        <w:numPr>
          <w:ilvl w:val="0"/>
          <w:numId w:val="40"/>
        </w:numPr>
        <w:tabs>
          <w:tab w:val="clear" w:pos="720"/>
          <w:tab w:val="num" w:pos="540"/>
        </w:tabs>
        <w:ind w:left="540" w:hanging="540"/>
        <w:jc w:val="both"/>
        <w:rPr>
          <w:sz w:val="22"/>
          <w:szCs w:val="22"/>
        </w:rPr>
      </w:pPr>
      <w:r w:rsidRPr="00253502">
        <w:rPr>
          <w:sz w:val="22"/>
          <w:szCs w:val="22"/>
        </w:rPr>
        <w:lastRenderedPageBreak/>
        <w:t xml:space="preserve">Purpose of this </w:t>
      </w:r>
      <w:r w:rsidR="007F2A6E" w:rsidRPr="00253502">
        <w:rPr>
          <w:sz w:val="22"/>
          <w:szCs w:val="22"/>
        </w:rPr>
        <w:t>D</w:t>
      </w:r>
      <w:r w:rsidRPr="00253502">
        <w:rPr>
          <w:sz w:val="22"/>
          <w:szCs w:val="22"/>
        </w:rPr>
        <w:t>ocument</w:t>
      </w:r>
    </w:p>
    <w:p w14:paraId="74532E31" w14:textId="77777777" w:rsidR="00A1268A" w:rsidRPr="00253502" w:rsidRDefault="00A1268A" w:rsidP="00F36D0D">
      <w:pPr>
        <w:jc w:val="both"/>
        <w:rPr>
          <w:rFonts w:cs="Arial"/>
          <w:sz w:val="22"/>
          <w:szCs w:val="22"/>
        </w:rPr>
      </w:pPr>
    </w:p>
    <w:p w14:paraId="362014BF" w14:textId="77777777" w:rsidR="00A1268A" w:rsidRPr="00B93747" w:rsidRDefault="00A1268A" w:rsidP="00F36D0D">
      <w:pPr>
        <w:tabs>
          <w:tab w:val="left" w:pos="540"/>
        </w:tabs>
        <w:jc w:val="both"/>
        <w:rPr>
          <w:rFonts w:cs="Arial"/>
          <w:sz w:val="22"/>
          <w:szCs w:val="22"/>
        </w:rPr>
      </w:pPr>
      <w:r w:rsidRPr="00253502">
        <w:rPr>
          <w:rFonts w:cs="Arial"/>
          <w:sz w:val="22"/>
          <w:szCs w:val="22"/>
        </w:rPr>
        <w:t xml:space="preserve">This </w:t>
      </w:r>
      <w:r w:rsidR="00E0219D">
        <w:rPr>
          <w:rFonts w:cs="Arial"/>
          <w:sz w:val="22"/>
          <w:szCs w:val="22"/>
        </w:rPr>
        <w:t>R</w:t>
      </w:r>
      <w:r w:rsidRPr="00253502">
        <w:rPr>
          <w:rFonts w:cs="Arial"/>
          <w:sz w:val="22"/>
          <w:szCs w:val="22"/>
        </w:rPr>
        <w:t xml:space="preserve">isk </w:t>
      </w:r>
      <w:r w:rsidR="00E0219D">
        <w:rPr>
          <w:rFonts w:cs="Arial"/>
          <w:sz w:val="22"/>
          <w:szCs w:val="22"/>
        </w:rPr>
        <w:t>M</w:t>
      </w:r>
      <w:r w:rsidRPr="00253502">
        <w:rPr>
          <w:rFonts w:cs="Arial"/>
          <w:sz w:val="22"/>
          <w:szCs w:val="22"/>
        </w:rPr>
        <w:t xml:space="preserve">anagement </w:t>
      </w:r>
      <w:r w:rsidR="00394207">
        <w:rPr>
          <w:rFonts w:cs="Arial"/>
          <w:sz w:val="22"/>
          <w:szCs w:val="22"/>
        </w:rPr>
        <w:t>p</w:t>
      </w:r>
      <w:r w:rsidRPr="00253502">
        <w:rPr>
          <w:rFonts w:cs="Arial"/>
          <w:sz w:val="22"/>
          <w:szCs w:val="22"/>
        </w:rPr>
        <w:t xml:space="preserve">olicy forms part of the internal control and </w:t>
      </w:r>
      <w:r w:rsidRPr="00B93747">
        <w:rPr>
          <w:rFonts w:cs="Arial"/>
          <w:sz w:val="22"/>
          <w:szCs w:val="22"/>
        </w:rPr>
        <w:t>corporate governance arrangement</w:t>
      </w:r>
      <w:r w:rsidR="00394207">
        <w:rPr>
          <w:rFonts w:cs="Arial"/>
          <w:sz w:val="22"/>
          <w:szCs w:val="22"/>
        </w:rPr>
        <w:t>s</w:t>
      </w:r>
      <w:r w:rsidR="007F3DB8">
        <w:rPr>
          <w:rFonts w:cs="Arial"/>
          <w:sz w:val="22"/>
          <w:szCs w:val="22"/>
        </w:rPr>
        <w:t xml:space="preserve"> for </w:t>
      </w:r>
      <w:r w:rsidR="004F61D6">
        <w:rPr>
          <w:rFonts w:cs="Arial"/>
          <w:sz w:val="22"/>
          <w:szCs w:val="22"/>
        </w:rPr>
        <w:t>BePART Educational</w:t>
      </w:r>
      <w:r w:rsidR="007F3DB8">
        <w:rPr>
          <w:rFonts w:cs="Arial"/>
          <w:sz w:val="22"/>
          <w:szCs w:val="22"/>
        </w:rPr>
        <w:t xml:space="preserve"> Trust (</w:t>
      </w:r>
      <w:r w:rsidR="004F61D6">
        <w:rPr>
          <w:rFonts w:cs="Arial"/>
          <w:sz w:val="22"/>
          <w:szCs w:val="22"/>
        </w:rPr>
        <w:t>Trust</w:t>
      </w:r>
      <w:r w:rsidR="007F3DB8">
        <w:rPr>
          <w:rFonts w:cs="Arial"/>
          <w:sz w:val="22"/>
          <w:szCs w:val="22"/>
        </w:rPr>
        <w:t>)</w:t>
      </w:r>
      <w:r w:rsidRPr="00B93747">
        <w:rPr>
          <w:rFonts w:cs="Arial"/>
          <w:sz w:val="22"/>
          <w:szCs w:val="22"/>
        </w:rPr>
        <w:t>.</w:t>
      </w:r>
    </w:p>
    <w:p w14:paraId="07C8C279" w14:textId="77777777" w:rsidR="00A1268A" w:rsidRPr="00B93747" w:rsidRDefault="00A1268A" w:rsidP="00F36D0D">
      <w:pPr>
        <w:tabs>
          <w:tab w:val="left" w:pos="540"/>
        </w:tabs>
        <w:jc w:val="both"/>
        <w:rPr>
          <w:rFonts w:cs="Arial"/>
          <w:sz w:val="22"/>
          <w:szCs w:val="22"/>
        </w:rPr>
      </w:pPr>
    </w:p>
    <w:p w14:paraId="3BD962B1" w14:textId="77777777" w:rsidR="00A1268A" w:rsidRPr="00B93747" w:rsidRDefault="00A1268A" w:rsidP="00F36D0D">
      <w:pPr>
        <w:tabs>
          <w:tab w:val="left" w:pos="540"/>
        </w:tabs>
        <w:jc w:val="both"/>
        <w:rPr>
          <w:rFonts w:cs="Arial"/>
          <w:sz w:val="22"/>
          <w:szCs w:val="22"/>
        </w:rPr>
      </w:pPr>
      <w:r w:rsidRPr="00B93747">
        <w:rPr>
          <w:rFonts w:cs="Arial"/>
          <w:sz w:val="22"/>
          <w:szCs w:val="22"/>
        </w:rPr>
        <w:t xml:space="preserve">The policy explains the </w:t>
      </w:r>
      <w:r w:rsidR="007F3DB8">
        <w:rPr>
          <w:rFonts w:cs="Arial"/>
          <w:sz w:val="22"/>
          <w:szCs w:val="22"/>
        </w:rPr>
        <w:t>Trust’s</w:t>
      </w:r>
      <w:r w:rsidRPr="00B93747">
        <w:rPr>
          <w:rFonts w:cs="Arial"/>
          <w:sz w:val="22"/>
          <w:szCs w:val="22"/>
        </w:rPr>
        <w:t xml:space="preserve"> underlying approach to risk management, documents the roles and responsibilities of the </w:t>
      </w:r>
      <w:r w:rsidR="007F3DB8">
        <w:rPr>
          <w:rFonts w:cs="Arial"/>
          <w:sz w:val="22"/>
          <w:szCs w:val="22"/>
        </w:rPr>
        <w:t>Board</w:t>
      </w:r>
      <w:r w:rsidRPr="00B93747">
        <w:rPr>
          <w:rFonts w:cs="Arial"/>
          <w:sz w:val="22"/>
          <w:szCs w:val="22"/>
        </w:rPr>
        <w:t xml:space="preserve">, the </w:t>
      </w:r>
      <w:r w:rsidR="00E0219D">
        <w:rPr>
          <w:rFonts w:cs="Arial"/>
          <w:sz w:val="22"/>
          <w:szCs w:val="22"/>
        </w:rPr>
        <w:t xml:space="preserve">Financial </w:t>
      </w:r>
      <w:r w:rsidR="0015095A">
        <w:rPr>
          <w:rFonts w:cs="Arial"/>
          <w:sz w:val="22"/>
          <w:szCs w:val="22"/>
        </w:rPr>
        <w:t>Risk Management Group</w:t>
      </w:r>
      <w:r w:rsidRPr="00B93747">
        <w:rPr>
          <w:rFonts w:cs="Arial"/>
          <w:sz w:val="22"/>
          <w:szCs w:val="22"/>
        </w:rPr>
        <w:t xml:space="preserve"> and other key parties.</w:t>
      </w:r>
      <w:r w:rsidR="00394207">
        <w:rPr>
          <w:rFonts w:cs="Arial"/>
          <w:sz w:val="22"/>
          <w:szCs w:val="22"/>
        </w:rPr>
        <w:t xml:space="preserve"> </w:t>
      </w:r>
      <w:r w:rsidRPr="00B93747">
        <w:rPr>
          <w:rFonts w:cs="Arial"/>
          <w:sz w:val="22"/>
          <w:szCs w:val="22"/>
        </w:rPr>
        <w:t>It also outlines key aspects of the risk management process and identifies the</w:t>
      </w:r>
      <w:r w:rsidR="00B1355F">
        <w:rPr>
          <w:rFonts w:cs="Arial"/>
          <w:sz w:val="22"/>
          <w:szCs w:val="22"/>
        </w:rPr>
        <w:t xml:space="preserve"> main reporting procedures.</w:t>
      </w:r>
    </w:p>
    <w:p w14:paraId="1DABE5C3" w14:textId="77777777" w:rsidR="00A1268A" w:rsidRPr="00B93747" w:rsidRDefault="00A1268A" w:rsidP="00F36D0D">
      <w:pPr>
        <w:tabs>
          <w:tab w:val="left" w:pos="540"/>
        </w:tabs>
        <w:jc w:val="both"/>
        <w:rPr>
          <w:rFonts w:cs="Arial"/>
          <w:sz w:val="22"/>
          <w:szCs w:val="22"/>
        </w:rPr>
      </w:pPr>
    </w:p>
    <w:p w14:paraId="669A2BED" w14:textId="77777777" w:rsidR="00A1268A" w:rsidRPr="00B93747" w:rsidRDefault="00A1268A" w:rsidP="00F36D0D">
      <w:pPr>
        <w:tabs>
          <w:tab w:val="left" w:pos="540"/>
        </w:tabs>
        <w:jc w:val="both"/>
        <w:rPr>
          <w:rFonts w:cs="Arial"/>
          <w:sz w:val="22"/>
          <w:szCs w:val="22"/>
        </w:rPr>
      </w:pPr>
      <w:r w:rsidRPr="00B93747">
        <w:rPr>
          <w:rFonts w:cs="Arial"/>
          <w:sz w:val="22"/>
          <w:szCs w:val="22"/>
        </w:rPr>
        <w:t xml:space="preserve">In addition, it describes the process the </w:t>
      </w:r>
      <w:r w:rsidR="004F61D6">
        <w:rPr>
          <w:rFonts w:cs="Arial"/>
          <w:sz w:val="22"/>
          <w:szCs w:val="22"/>
        </w:rPr>
        <w:t>Trust</w:t>
      </w:r>
      <w:r w:rsidR="007F3DB8">
        <w:rPr>
          <w:rFonts w:cs="Arial"/>
          <w:sz w:val="22"/>
          <w:szCs w:val="22"/>
        </w:rPr>
        <w:t xml:space="preserve"> Board</w:t>
      </w:r>
      <w:r w:rsidRPr="00B93747">
        <w:rPr>
          <w:rFonts w:cs="Arial"/>
          <w:sz w:val="22"/>
          <w:szCs w:val="22"/>
        </w:rPr>
        <w:t xml:space="preserve"> will use to evaluate the effectiveness of the </w:t>
      </w:r>
      <w:r w:rsidR="00496254">
        <w:rPr>
          <w:rFonts w:cs="Arial"/>
          <w:sz w:val="22"/>
          <w:szCs w:val="22"/>
        </w:rPr>
        <w:t>Trust</w:t>
      </w:r>
      <w:r w:rsidRPr="00B93747">
        <w:rPr>
          <w:rFonts w:cs="Arial"/>
          <w:sz w:val="22"/>
          <w:szCs w:val="22"/>
        </w:rPr>
        <w:t>’s internal control procedures.</w:t>
      </w:r>
    </w:p>
    <w:p w14:paraId="439404E1" w14:textId="77777777" w:rsidR="00A1268A" w:rsidRDefault="00A1268A" w:rsidP="00F36D0D">
      <w:pPr>
        <w:jc w:val="both"/>
        <w:rPr>
          <w:rFonts w:cs="Arial"/>
          <w:sz w:val="22"/>
          <w:szCs w:val="22"/>
        </w:rPr>
      </w:pPr>
    </w:p>
    <w:p w14:paraId="208C0727" w14:textId="77777777" w:rsidR="00EA1D7F" w:rsidRPr="00EA1D7F" w:rsidRDefault="00EA1D7F" w:rsidP="00F36D0D">
      <w:pPr>
        <w:pStyle w:val="Heading1"/>
        <w:numPr>
          <w:ilvl w:val="0"/>
          <w:numId w:val="40"/>
        </w:numPr>
        <w:tabs>
          <w:tab w:val="clear" w:pos="720"/>
          <w:tab w:val="num" w:pos="540"/>
        </w:tabs>
        <w:ind w:left="540" w:hanging="540"/>
        <w:jc w:val="both"/>
        <w:rPr>
          <w:sz w:val="22"/>
          <w:szCs w:val="22"/>
        </w:rPr>
      </w:pPr>
      <w:r w:rsidRPr="00EA1D7F">
        <w:rPr>
          <w:sz w:val="22"/>
          <w:szCs w:val="22"/>
        </w:rPr>
        <w:t>Policy Statement</w:t>
      </w:r>
    </w:p>
    <w:p w14:paraId="36FB2DB9" w14:textId="77777777" w:rsidR="00EA1D7F" w:rsidRDefault="00EA1D7F" w:rsidP="00F36D0D">
      <w:pPr>
        <w:jc w:val="both"/>
        <w:rPr>
          <w:rFonts w:cs="Arial"/>
          <w:sz w:val="22"/>
          <w:szCs w:val="22"/>
        </w:rPr>
      </w:pPr>
    </w:p>
    <w:p w14:paraId="5D15E1C8" w14:textId="77777777" w:rsidR="00EA1D7F" w:rsidRDefault="00EA1D7F" w:rsidP="00F36D0D">
      <w:pPr>
        <w:jc w:val="both"/>
        <w:rPr>
          <w:rFonts w:cs="Arial"/>
          <w:sz w:val="22"/>
          <w:szCs w:val="22"/>
        </w:rPr>
      </w:pPr>
      <w:r>
        <w:rPr>
          <w:rFonts w:cs="Arial"/>
          <w:sz w:val="22"/>
          <w:szCs w:val="22"/>
        </w:rPr>
        <w:t>Risk can be defined as:</w:t>
      </w:r>
    </w:p>
    <w:p w14:paraId="2B838BC0" w14:textId="77777777" w:rsidR="00EA1D7F" w:rsidRDefault="00EA1D7F" w:rsidP="00F36D0D">
      <w:pPr>
        <w:jc w:val="both"/>
        <w:rPr>
          <w:rFonts w:cs="Arial"/>
          <w:sz w:val="22"/>
          <w:szCs w:val="22"/>
        </w:rPr>
      </w:pPr>
    </w:p>
    <w:p w14:paraId="70951346" w14:textId="77777777" w:rsidR="00EA1D7F" w:rsidRDefault="00EA1D7F" w:rsidP="00030D4A">
      <w:pPr>
        <w:ind w:left="426" w:right="793"/>
        <w:jc w:val="both"/>
        <w:rPr>
          <w:rFonts w:cs="Arial"/>
          <w:sz w:val="22"/>
          <w:szCs w:val="22"/>
        </w:rPr>
      </w:pPr>
      <w:r>
        <w:rPr>
          <w:rFonts w:cs="Arial"/>
          <w:sz w:val="22"/>
          <w:szCs w:val="22"/>
        </w:rPr>
        <w:t>‘the threat or possibility that an action or event will adversely or beneficially affect an organisation’s ability to achieve its objectives.’</w:t>
      </w:r>
    </w:p>
    <w:p w14:paraId="22114C0F" w14:textId="77777777" w:rsidR="00EA1D7F" w:rsidRDefault="00EA1D7F" w:rsidP="00F36D0D">
      <w:pPr>
        <w:jc w:val="both"/>
        <w:rPr>
          <w:rFonts w:cs="Arial"/>
          <w:sz w:val="22"/>
          <w:szCs w:val="22"/>
        </w:rPr>
      </w:pPr>
    </w:p>
    <w:p w14:paraId="0C9F9705" w14:textId="77777777" w:rsidR="00EA1D7F" w:rsidRDefault="00EA1D7F" w:rsidP="00F36D0D">
      <w:pPr>
        <w:jc w:val="both"/>
        <w:rPr>
          <w:rFonts w:cs="Arial"/>
          <w:sz w:val="22"/>
          <w:szCs w:val="22"/>
        </w:rPr>
      </w:pPr>
      <w:r>
        <w:rPr>
          <w:rFonts w:cs="Arial"/>
          <w:sz w:val="22"/>
          <w:szCs w:val="22"/>
        </w:rPr>
        <w:t xml:space="preserve">The </w:t>
      </w:r>
      <w:r w:rsidR="00E0219D">
        <w:rPr>
          <w:rFonts w:cs="Arial"/>
          <w:sz w:val="22"/>
          <w:szCs w:val="22"/>
        </w:rPr>
        <w:t>R</w:t>
      </w:r>
      <w:r>
        <w:rPr>
          <w:rFonts w:cs="Arial"/>
          <w:sz w:val="22"/>
          <w:szCs w:val="22"/>
        </w:rPr>
        <w:t xml:space="preserve">isk </w:t>
      </w:r>
      <w:r w:rsidR="00E0219D">
        <w:rPr>
          <w:rFonts w:cs="Arial"/>
          <w:sz w:val="22"/>
          <w:szCs w:val="22"/>
        </w:rPr>
        <w:t>M</w:t>
      </w:r>
      <w:r>
        <w:rPr>
          <w:rFonts w:cs="Arial"/>
          <w:sz w:val="22"/>
          <w:szCs w:val="22"/>
        </w:rPr>
        <w:t xml:space="preserve">anagement policy of the </w:t>
      </w:r>
      <w:r w:rsidR="007F3DB8">
        <w:rPr>
          <w:rFonts w:cs="Arial"/>
          <w:sz w:val="22"/>
          <w:szCs w:val="22"/>
        </w:rPr>
        <w:t>Trust</w:t>
      </w:r>
      <w:r>
        <w:rPr>
          <w:rFonts w:cs="Arial"/>
          <w:sz w:val="22"/>
          <w:szCs w:val="22"/>
        </w:rPr>
        <w:t xml:space="preserve"> is to adopt best practices in the identification, evaluation and cost effective control of risks to ensure that they are eliminated or reduced to an acceptable level.</w:t>
      </w:r>
    </w:p>
    <w:p w14:paraId="61715DCD" w14:textId="77777777" w:rsidR="00EA1D7F" w:rsidRDefault="00EA1D7F" w:rsidP="00F36D0D">
      <w:pPr>
        <w:jc w:val="both"/>
        <w:rPr>
          <w:rFonts w:cs="Arial"/>
          <w:sz w:val="22"/>
          <w:szCs w:val="22"/>
        </w:rPr>
      </w:pPr>
    </w:p>
    <w:p w14:paraId="55286A26" w14:textId="77777777" w:rsidR="00EA1D7F" w:rsidRDefault="00EA1D7F" w:rsidP="00F36D0D">
      <w:pPr>
        <w:jc w:val="both"/>
        <w:rPr>
          <w:rFonts w:cs="Arial"/>
          <w:sz w:val="22"/>
          <w:szCs w:val="22"/>
        </w:rPr>
      </w:pPr>
      <w:r>
        <w:rPr>
          <w:rFonts w:cs="Arial"/>
          <w:sz w:val="22"/>
          <w:szCs w:val="22"/>
        </w:rPr>
        <w:t xml:space="preserve">Risk management is not intended to have a financial bias. Risk is inherent in all the </w:t>
      </w:r>
      <w:r w:rsidR="007F3DB8">
        <w:rPr>
          <w:rFonts w:cs="Arial"/>
          <w:sz w:val="22"/>
          <w:szCs w:val="22"/>
        </w:rPr>
        <w:t>Trust</w:t>
      </w:r>
      <w:r>
        <w:rPr>
          <w:rFonts w:cs="Arial"/>
          <w:sz w:val="22"/>
          <w:szCs w:val="22"/>
        </w:rPr>
        <w:t>’s activities. All employees should understand the nature of risk and accept responsibility for risks associated with their area of authority.</w:t>
      </w:r>
    </w:p>
    <w:p w14:paraId="0A7D0422" w14:textId="77777777" w:rsidR="00EA1D7F" w:rsidRDefault="00EA1D7F" w:rsidP="00F36D0D">
      <w:pPr>
        <w:jc w:val="both"/>
        <w:rPr>
          <w:rFonts w:cs="Arial"/>
          <w:sz w:val="22"/>
          <w:szCs w:val="22"/>
        </w:rPr>
      </w:pPr>
    </w:p>
    <w:p w14:paraId="79143509" w14:textId="77777777" w:rsidR="00EA1D7F" w:rsidRPr="00EA1D7F" w:rsidRDefault="00EA1D7F" w:rsidP="00F36D0D">
      <w:pPr>
        <w:pStyle w:val="Heading1"/>
        <w:numPr>
          <w:ilvl w:val="0"/>
          <w:numId w:val="40"/>
        </w:numPr>
        <w:tabs>
          <w:tab w:val="clear" w:pos="720"/>
          <w:tab w:val="num" w:pos="540"/>
        </w:tabs>
        <w:ind w:left="540" w:hanging="540"/>
        <w:jc w:val="both"/>
        <w:rPr>
          <w:sz w:val="22"/>
          <w:szCs w:val="22"/>
        </w:rPr>
      </w:pPr>
      <w:r w:rsidRPr="00EA1D7F">
        <w:rPr>
          <w:sz w:val="22"/>
          <w:szCs w:val="22"/>
        </w:rPr>
        <w:t>Objectives of Risk Management</w:t>
      </w:r>
    </w:p>
    <w:p w14:paraId="17438C50" w14:textId="77777777" w:rsidR="00EA1D7F" w:rsidRDefault="00EA1D7F" w:rsidP="00F36D0D">
      <w:pPr>
        <w:jc w:val="both"/>
        <w:rPr>
          <w:rFonts w:cs="Arial"/>
          <w:sz w:val="22"/>
          <w:szCs w:val="22"/>
        </w:rPr>
      </w:pPr>
    </w:p>
    <w:p w14:paraId="156A9E39" w14:textId="77777777" w:rsidR="00EA1D7F" w:rsidRDefault="00EA1D7F" w:rsidP="00F36D0D">
      <w:pPr>
        <w:jc w:val="both"/>
        <w:rPr>
          <w:rFonts w:cs="Arial"/>
          <w:sz w:val="22"/>
          <w:szCs w:val="22"/>
        </w:rPr>
      </w:pPr>
      <w:r>
        <w:rPr>
          <w:rFonts w:cs="Arial"/>
          <w:sz w:val="22"/>
          <w:szCs w:val="22"/>
        </w:rPr>
        <w:t xml:space="preserve">The </w:t>
      </w:r>
      <w:r w:rsidR="00AA0FCA">
        <w:rPr>
          <w:rFonts w:cs="Arial"/>
          <w:sz w:val="22"/>
          <w:szCs w:val="22"/>
        </w:rPr>
        <w:t>Trust’</w:t>
      </w:r>
      <w:r>
        <w:rPr>
          <w:rFonts w:cs="Arial"/>
          <w:sz w:val="22"/>
          <w:szCs w:val="22"/>
        </w:rPr>
        <w:t>s risk management objectives are to:</w:t>
      </w:r>
    </w:p>
    <w:p w14:paraId="3644BD49" w14:textId="77777777" w:rsidR="00EA1D7F" w:rsidRDefault="00EA1D7F" w:rsidP="00F36D0D">
      <w:pPr>
        <w:jc w:val="both"/>
        <w:rPr>
          <w:rFonts w:cs="Arial"/>
          <w:sz w:val="22"/>
          <w:szCs w:val="22"/>
        </w:rPr>
      </w:pPr>
    </w:p>
    <w:p w14:paraId="061E656D" w14:textId="77777777" w:rsidR="00EA1D7F" w:rsidRDefault="00EA1D7F" w:rsidP="00F36D0D">
      <w:pPr>
        <w:numPr>
          <w:ilvl w:val="0"/>
          <w:numId w:val="39"/>
        </w:numPr>
        <w:tabs>
          <w:tab w:val="left" w:pos="720"/>
        </w:tabs>
        <w:jc w:val="both"/>
        <w:rPr>
          <w:rFonts w:cs="Arial"/>
          <w:sz w:val="22"/>
          <w:szCs w:val="22"/>
        </w:rPr>
      </w:pPr>
      <w:r>
        <w:rPr>
          <w:rFonts w:cs="Arial"/>
          <w:sz w:val="22"/>
          <w:szCs w:val="22"/>
        </w:rPr>
        <w:t xml:space="preserve">Integrate risk management into the culture of the </w:t>
      </w:r>
      <w:r w:rsidR="00AA0FCA">
        <w:rPr>
          <w:rFonts w:cs="Arial"/>
          <w:sz w:val="22"/>
          <w:szCs w:val="22"/>
        </w:rPr>
        <w:t>Trust</w:t>
      </w:r>
      <w:r>
        <w:rPr>
          <w:rFonts w:cs="Arial"/>
          <w:sz w:val="22"/>
          <w:szCs w:val="22"/>
        </w:rPr>
        <w:t>.</w:t>
      </w:r>
    </w:p>
    <w:p w14:paraId="5725BA26" w14:textId="77777777" w:rsidR="00EA1D7F" w:rsidRDefault="00EA1D7F" w:rsidP="00F36D0D">
      <w:pPr>
        <w:numPr>
          <w:ilvl w:val="0"/>
          <w:numId w:val="39"/>
        </w:numPr>
        <w:tabs>
          <w:tab w:val="left" w:pos="720"/>
        </w:tabs>
        <w:jc w:val="both"/>
        <w:rPr>
          <w:rFonts w:cs="Arial"/>
          <w:sz w:val="22"/>
          <w:szCs w:val="22"/>
        </w:rPr>
      </w:pPr>
      <w:r>
        <w:rPr>
          <w:rFonts w:cs="Arial"/>
          <w:sz w:val="22"/>
          <w:szCs w:val="22"/>
        </w:rPr>
        <w:t>Manage risk in accordance with statutory and mandatory obligations and best practice.</w:t>
      </w:r>
    </w:p>
    <w:p w14:paraId="5D631C72" w14:textId="77777777" w:rsidR="00EA1D7F" w:rsidRDefault="00EA1D7F" w:rsidP="00F36D0D">
      <w:pPr>
        <w:numPr>
          <w:ilvl w:val="0"/>
          <w:numId w:val="39"/>
        </w:numPr>
        <w:tabs>
          <w:tab w:val="left" w:pos="720"/>
        </w:tabs>
        <w:jc w:val="both"/>
        <w:rPr>
          <w:rFonts w:cs="Arial"/>
          <w:sz w:val="22"/>
          <w:szCs w:val="22"/>
        </w:rPr>
      </w:pPr>
      <w:r>
        <w:rPr>
          <w:rFonts w:cs="Arial"/>
          <w:sz w:val="22"/>
          <w:szCs w:val="22"/>
        </w:rPr>
        <w:t xml:space="preserve">Minimise the costs associated with risk in order to continue to fulfil the </w:t>
      </w:r>
      <w:r w:rsidR="00AA0FCA">
        <w:rPr>
          <w:rFonts w:cs="Arial"/>
          <w:sz w:val="22"/>
          <w:szCs w:val="22"/>
        </w:rPr>
        <w:t>Trust</w:t>
      </w:r>
      <w:r>
        <w:rPr>
          <w:rFonts w:cs="Arial"/>
          <w:sz w:val="22"/>
          <w:szCs w:val="22"/>
        </w:rPr>
        <w:t>’s mission.</w:t>
      </w:r>
    </w:p>
    <w:p w14:paraId="3E4716AF" w14:textId="77777777" w:rsidR="00EA1D7F" w:rsidRDefault="00EA1D7F" w:rsidP="00F36D0D">
      <w:pPr>
        <w:numPr>
          <w:ilvl w:val="0"/>
          <w:numId w:val="39"/>
        </w:numPr>
        <w:tabs>
          <w:tab w:val="left" w:pos="720"/>
        </w:tabs>
        <w:jc w:val="both"/>
        <w:rPr>
          <w:rFonts w:cs="Arial"/>
          <w:sz w:val="22"/>
          <w:szCs w:val="22"/>
        </w:rPr>
      </w:pPr>
      <w:r>
        <w:rPr>
          <w:rFonts w:cs="Arial"/>
          <w:sz w:val="22"/>
          <w:szCs w:val="22"/>
        </w:rPr>
        <w:t>Anticipate and respond to changing social, environmental and legislative requirements.</w:t>
      </w:r>
    </w:p>
    <w:p w14:paraId="483E062C" w14:textId="77777777" w:rsidR="00EA1D7F" w:rsidRPr="00B93747" w:rsidRDefault="00EA1D7F" w:rsidP="00F36D0D">
      <w:pPr>
        <w:jc w:val="both"/>
        <w:rPr>
          <w:rFonts w:cs="Arial"/>
          <w:sz w:val="22"/>
          <w:szCs w:val="22"/>
        </w:rPr>
      </w:pPr>
    </w:p>
    <w:p w14:paraId="0E7FB495" w14:textId="77777777" w:rsidR="00A1268A" w:rsidRPr="004F5BEC" w:rsidRDefault="00A1268A" w:rsidP="00F36D0D">
      <w:pPr>
        <w:pStyle w:val="Heading1"/>
        <w:numPr>
          <w:ilvl w:val="0"/>
          <w:numId w:val="40"/>
        </w:numPr>
        <w:tabs>
          <w:tab w:val="clear" w:pos="720"/>
          <w:tab w:val="num" w:pos="540"/>
        </w:tabs>
        <w:ind w:left="540" w:hanging="540"/>
        <w:jc w:val="both"/>
        <w:rPr>
          <w:sz w:val="22"/>
          <w:szCs w:val="22"/>
        </w:rPr>
      </w:pPr>
      <w:r w:rsidRPr="004F5BEC">
        <w:rPr>
          <w:sz w:val="22"/>
          <w:szCs w:val="22"/>
        </w:rPr>
        <w:t xml:space="preserve">Underlying Approach </w:t>
      </w:r>
      <w:r w:rsidR="007F2A6E" w:rsidRPr="004F5BEC">
        <w:rPr>
          <w:sz w:val="22"/>
          <w:szCs w:val="22"/>
        </w:rPr>
        <w:t>t</w:t>
      </w:r>
      <w:r w:rsidRPr="004F5BEC">
        <w:rPr>
          <w:sz w:val="22"/>
          <w:szCs w:val="22"/>
        </w:rPr>
        <w:t>o Risk Management</w:t>
      </w:r>
    </w:p>
    <w:p w14:paraId="543F6F80" w14:textId="77777777" w:rsidR="00A1268A" w:rsidRPr="00B93747" w:rsidRDefault="00A1268A" w:rsidP="00F36D0D">
      <w:pPr>
        <w:jc w:val="both"/>
        <w:rPr>
          <w:rFonts w:cs="Arial"/>
          <w:sz w:val="22"/>
          <w:szCs w:val="22"/>
        </w:rPr>
      </w:pPr>
    </w:p>
    <w:p w14:paraId="20A56442" w14:textId="77777777" w:rsidR="00A1268A" w:rsidRPr="00B93747" w:rsidRDefault="00A1268A" w:rsidP="00F36D0D">
      <w:pPr>
        <w:jc w:val="both"/>
        <w:rPr>
          <w:rFonts w:cs="Arial"/>
          <w:sz w:val="22"/>
          <w:szCs w:val="22"/>
        </w:rPr>
      </w:pPr>
      <w:r w:rsidRPr="00B93747">
        <w:rPr>
          <w:rFonts w:cs="Arial"/>
          <w:sz w:val="22"/>
          <w:szCs w:val="22"/>
        </w:rPr>
        <w:t xml:space="preserve">The following key principles outline the </w:t>
      </w:r>
      <w:r w:rsidR="00496254">
        <w:rPr>
          <w:rFonts w:cs="Arial"/>
          <w:sz w:val="22"/>
          <w:szCs w:val="22"/>
        </w:rPr>
        <w:t>Trust</w:t>
      </w:r>
      <w:r w:rsidRPr="00B93747">
        <w:rPr>
          <w:rFonts w:cs="Arial"/>
          <w:sz w:val="22"/>
          <w:szCs w:val="22"/>
        </w:rPr>
        <w:t>’s approach to risk management and internal control.</w:t>
      </w:r>
    </w:p>
    <w:p w14:paraId="0403FAE4" w14:textId="77777777" w:rsidR="00A1268A" w:rsidRPr="00B93747" w:rsidRDefault="00A1268A" w:rsidP="00F36D0D">
      <w:pPr>
        <w:jc w:val="both"/>
        <w:rPr>
          <w:rFonts w:cs="Arial"/>
          <w:sz w:val="22"/>
          <w:szCs w:val="22"/>
        </w:rPr>
      </w:pPr>
    </w:p>
    <w:p w14:paraId="27BCB82C" w14:textId="77777777"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The </w:t>
      </w:r>
      <w:r w:rsidR="004F61D6">
        <w:rPr>
          <w:rFonts w:cs="Arial"/>
          <w:sz w:val="22"/>
          <w:szCs w:val="22"/>
        </w:rPr>
        <w:t xml:space="preserve">Trust </w:t>
      </w:r>
      <w:r w:rsidR="00496254">
        <w:rPr>
          <w:rFonts w:cs="Arial"/>
          <w:sz w:val="22"/>
          <w:szCs w:val="22"/>
        </w:rPr>
        <w:t xml:space="preserve">Board </w:t>
      </w:r>
      <w:r w:rsidRPr="00B93747">
        <w:rPr>
          <w:rFonts w:cs="Arial"/>
          <w:sz w:val="22"/>
          <w:szCs w:val="22"/>
        </w:rPr>
        <w:t>has responsibility for overseeing risk management within</w:t>
      </w:r>
      <w:r w:rsidR="006159E8">
        <w:rPr>
          <w:rFonts w:cs="Arial"/>
          <w:sz w:val="22"/>
          <w:szCs w:val="22"/>
        </w:rPr>
        <w:t xml:space="preserve"> the </w:t>
      </w:r>
      <w:r w:rsidR="00496254">
        <w:rPr>
          <w:rFonts w:cs="Arial"/>
          <w:sz w:val="22"/>
          <w:szCs w:val="22"/>
        </w:rPr>
        <w:t>Trust</w:t>
      </w:r>
      <w:r w:rsidR="006159E8">
        <w:rPr>
          <w:rFonts w:cs="Arial"/>
          <w:sz w:val="22"/>
          <w:szCs w:val="22"/>
        </w:rPr>
        <w:t xml:space="preserve"> as a whole;</w:t>
      </w:r>
    </w:p>
    <w:p w14:paraId="0DF2446F" w14:textId="77777777"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An open and receptive approach to solving risk problems is adopted by the </w:t>
      </w:r>
      <w:r w:rsidR="004F61D6">
        <w:rPr>
          <w:rFonts w:cs="Arial"/>
          <w:sz w:val="22"/>
          <w:szCs w:val="22"/>
        </w:rPr>
        <w:t>Trust</w:t>
      </w:r>
      <w:r w:rsidR="00695297">
        <w:rPr>
          <w:rFonts w:cs="Arial"/>
          <w:sz w:val="22"/>
          <w:szCs w:val="22"/>
        </w:rPr>
        <w:t xml:space="preserve"> Board</w:t>
      </w:r>
      <w:r w:rsidRPr="00B93747">
        <w:rPr>
          <w:rFonts w:cs="Arial"/>
          <w:sz w:val="22"/>
          <w:szCs w:val="22"/>
        </w:rPr>
        <w:t>;</w:t>
      </w:r>
    </w:p>
    <w:p w14:paraId="2237FEA3" w14:textId="77777777"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The </w:t>
      </w:r>
      <w:r w:rsidR="00695297">
        <w:rPr>
          <w:rFonts w:cs="Arial"/>
          <w:sz w:val="22"/>
          <w:szCs w:val="22"/>
        </w:rPr>
        <w:t>Chief Executive</w:t>
      </w:r>
      <w:r w:rsidR="00205305">
        <w:rPr>
          <w:rFonts w:cs="Arial"/>
          <w:sz w:val="22"/>
          <w:szCs w:val="22"/>
        </w:rPr>
        <w:t xml:space="preserve"> Officer (CEO)</w:t>
      </w:r>
      <w:r w:rsidR="00695297">
        <w:rPr>
          <w:rFonts w:cs="Arial"/>
          <w:sz w:val="22"/>
          <w:szCs w:val="22"/>
        </w:rPr>
        <w:t xml:space="preserve">, </w:t>
      </w:r>
      <w:r w:rsidR="006159E8">
        <w:rPr>
          <w:rFonts w:cs="Arial"/>
          <w:sz w:val="22"/>
          <w:szCs w:val="22"/>
        </w:rPr>
        <w:t>s</w:t>
      </w:r>
      <w:r w:rsidRPr="00B93747">
        <w:rPr>
          <w:rFonts w:cs="Arial"/>
          <w:sz w:val="22"/>
          <w:szCs w:val="22"/>
        </w:rPr>
        <w:t xml:space="preserve">enior </w:t>
      </w:r>
      <w:r w:rsidR="006159E8">
        <w:rPr>
          <w:rFonts w:cs="Arial"/>
          <w:sz w:val="22"/>
          <w:szCs w:val="22"/>
        </w:rPr>
        <w:t>m</w:t>
      </w:r>
      <w:r w:rsidRPr="00B93747">
        <w:rPr>
          <w:rFonts w:cs="Arial"/>
          <w:sz w:val="22"/>
          <w:szCs w:val="22"/>
        </w:rPr>
        <w:t xml:space="preserve">anagement </w:t>
      </w:r>
      <w:r w:rsidR="006159E8">
        <w:rPr>
          <w:rFonts w:cs="Arial"/>
          <w:sz w:val="22"/>
          <w:szCs w:val="22"/>
        </w:rPr>
        <w:t>t</w:t>
      </w:r>
      <w:r w:rsidRPr="00B93747">
        <w:rPr>
          <w:rFonts w:cs="Arial"/>
          <w:sz w:val="22"/>
          <w:szCs w:val="22"/>
        </w:rPr>
        <w:t xml:space="preserve">eam </w:t>
      </w:r>
      <w:r w:rsidR="00695297">
        <w:rPr>
          <w:rFonts w:cs="Arial"/>
          <w:sz w:val="22"/>
          <w:szCs w:val="22"/>
        </w:rPr>
        <w:t xml:space="preserve">and head teachers within each member school </w:t>
      </w:r>
      <w:r w:rsidRPr="00B93747">
        <w:rPr>
          <w:rFonts w:cs="Arial"/>
          <w:sz w:val="22"/>
          <w:szCs w:val="22"/>
        </w:rPr>
        <w:t xml:space="preserve">supports, advises and implements policies approved by the </w:t>
      </w:r>
      <w:r w:rsidR="004F61D6">
        <w:rPr>
          <w:rFonts w:cs="Arial"/>
          <w:sz w:val="22"/>
          <w:szCs w:val="22"/>
        </w:rPr>
        <w:t>Trust</w:t>
      </w:r>
      <w:r w:rsidR="00695297">
        <w:rPr>
          <w:rFonts w:cs="Arial"/>
          <w:sz w:val="22"/>
          <w:szCs w:val="22"/>
        </w:rPr>
        <w:t xml:space="preserve"> Board</w:t>
      </w:r>
      <w:r w:rsidRPr="00B93747">
        <w:rPr>
          <w:rFonts w:cs="Arial"/>
          <w:sz w:val="22"/>
          <w:szCs w:val="22"/>
        </w:rPr>
        <w:t>;</w:t>
      </w:r>
    </w:p>
    <w:p w14:paraId="5930826A" w14:textId="77777777"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The </w:t>
      </w:r>
      <w:r w:rsidR="00496254">
        <w:rPr>
          <w:rFonts w:cs="Arial"/>
          <w:sz w:val="22"/>
          <w:szCs w:val="22"/>
        </w:rPr>
        <w:t>Trust</w:t>
      </w:r>
      <w:r w:rsidRPr="00B93747">
        <w:rPr>
          <w:rFonts w:cs="Arial"/>
          <w:sz w:val="22"/>
          <w:szCs w:val="22"/>
        </w:rPr>
        <w:t xml:space="preserve"> makes conservative and prudent recognition and disclosure of the financial and non-financial implications of risks;</w:t>
      </w:r>
    </w:p>
    <w:p w14:paraId="3507F61F" w14:textId="77777777"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Senior and middle managers are responsible for encouraging good risk management practice within the</w:t>
      </w:r>
      <w:r w:rsidR="00F1493B">
        <w:rPr>
          <w:rFonts w:cs="Arial"/>
          <w:sz w:val="22"/>
          <w:szCs w:val="22"/>
        </w:rPr>
        <w:t>ir designated managed area; and</w:t>
      </w:r>
    </w:p>
    <w:p w14:paraId="0D79E665" w14:textId="77777777"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Key risk indicators will be identified and closely monitored on a regular basis.</w:t>
      </w:r>
    </w:p>
    <w:p w14:paraId="18887015" w14:textId="77777777" w:rsidR="00F36D0D" w:rsidRDefault="00F36D0D">
      <w:pPr>
        <w:rPr>
          <w:rFonts w:cs="Arial"/>
          <w:sz w:val="22"/>
          <w:szCs w:val="22"/>
        </w:rPr>
      </w:pPr>
      <w:r>
        <w:rPr>
          <w:rFonts w:cs="Arial"/>
          <w:sz w:val="22"/>
          <w:szCs w:val="22"/>
        </w:rPr>
        <w:br w:type="page"/>
      </w:r>
    </w:p>
    <w:p w14:paraId="4540A2BB" w14:textId="77777777" w:rsidR="00A1268A" w:rsidRPr="004F5BEC" w:rsidRDefault="00A1268A" w:rsidP="00F36D0D">
      <w:pPr>
        <w:pStyle w:val="Heading1"/>
        <w:numPr>
          <w:ilvl w:val="0"/>
          <w:numId w:val="40"/>
        </w:numPr>
        <w:tabs>
          <w:tab w:val="clear" w:pos="720"/>
          <w:tab w:val="num" w:pos="540"/>
        </w:tabs>
        <w:ind w:left="540" w:hanging="540"/>
        <w:jc w:val="both"/>
        <w:rPr>
          <w:sz w:val="22"/>
          <w:szCs w:val="22"/>
        </w:rPr>
      </w:pPr>
      <w:r w:rsidRPr="004F5BEC">
        <w:rPr>
          <w:sz w:val="22"/>
          <w:szCs w:val="22"/>
        </w:rPr>
        <w:lastRenderedPageBreak/>
        <w:t xml:space="preserve">Role </w:t>
      </w:r>
      <w:r w:rsidR="00635EC7" w:rsidRPr="004F5BEC">
        <w:rPr>
          <w:sz w:val="22"/>
          <w:szCs w:val="22"/>
        </w:rPr>
        <w:t>o</w:t>
      </w:r>
      <w:r w:rsidRPr="004F5BEC">
        <w:rPr>
          <w:sz w:val="22"/>
          <w:szCs w:val="22"/>
        </w:rPr>
        <w:t xml:space="preserve">f </w:t>
      </w:r>
      <w:r w:rsidR="00635EC7" w:rsidRPr="004F5BEC">
        <w:rPr>
          <w:sz w:val="22"/>
          <w:szCs w:val="22"/>
        </w:rPr>
        <w:t xml:space="preserve">the </w:t>
      </w:r>
      <w:r w:rsidR="004F61D6">
        <w:rPr>
          <w:sz w:val="22"/>
          <w:szCs w:val="22"/>
        </w:rPr>
        <w:t>Trust</w:t>
      </w:r>
      <w:r w:rsidR="00695297">
        <w:rPr>
          <w:sz w:val="22"/>
          <w:szCs w:val="22"/>
        </w:rPr>
        <w:t xml:space="preserve"> Board</w:t>
      </w:r>
    </w:p>
    <w:p w14:paraId="5BAFB640" w14:textId="77777777" w:rsidR="00A1268A" w:rsidRPr="00B93747" w:rsidRDefault="00A1268A" w:rsidP="00F36D0D">
      <w:pPr>
        <w:jc w:val="both"/>
        <w:rPr>
          <w:rFonts w:cs="Arial"/>
          <w:b/>
          <w:bCs/>
          <w:sz w:val="22"/>
          <w:szCs w:val="22"/>
        </w:rPr>
      </w:pPr>
    </w:p>
    <w:p w14:paraId="7EEF98AD" w14:textId="77777777" w:rsidR="00A1268A" w:rsidRDefault="00A1268A" w:rsidP="00F36D0D">
      <w:pPr>
        <w:jc w:val="both"/>
        <w:rPr>
          <w:rFonts w:cs="Arial"/>
          <w:sz w:val="22"/>
          <w:szCs w:val="22"/>
        </w:rPr>
      </w:pPr>
      <w:r w:rsidRPr="00B93747">
        <w:rPr>
          <w:rFonts w:cs="Arial"/>
          <w:sz w:val="22"/>
          <w:szCs w:val="22"/>
        </w:rPr>
        <w:t xml:space="preserve">The </w:t>
      </w:r>
      <w:r w:rsidR="007E5D0A">
        <w:rPr>
          <w:rFonts w:cs="Arial"/>
          <w:sz w:val="22"/>
          <w:szCs w:val="22"/>
        </w:rPr>
        <w:t xml:space="preserve">role of the </w:t>
      </w:r>
      <w:r w:rsidR="004F61D6">
        <w:rPr>
          <w:rFonts w:cs="Arial"/>
          <w:sz w:val="22"/>
          <w:szCs w:val="22"/>
        </w:rPr>
        <w:t>Trust</w:t>
      </w:r>
      <w:r w:rsidR="00695297">
        <w:rPr>
          <w:rFonts w:cs="Arial"/>
          <w:sz w:val="22"/>
          <w:szCs w:val="22"/>
        </w:rPr>
        <w:t xml:space="preserve"> Board</w:t>
      </w:r>
      <w:r w:rsidRPr="00B93747">
        <w:rPr>
          <w:rFonts w:cs="Arial"/>
          <w:sz w:val="22"/>
          <w:szCs w:val="22"/>
        </w:rPr>
        <w:t xml:space="preserve"> i</w:t>
      </w:r>
      <w:r w:rsidR="007E5D0A">
        <w:rPr>
          <w:rFonts w:cs="Arial"/>
          <w:sz w:val="22"/>
          <w:szCs w:val="22"/>
        </w:rPr>
        <w:t>n the management of risk is to:</w:t>
      </w:r>
    </w:p>
    <w:p w14:paraId="48C12679" w14:textId="77777777" w:rsidR="007E5D0A" w:rsidRPr="00B93747" w:rsidRDefault="007E5D0A" w:rsidP="00F36D0D">
      <w:pPr>
        <w:jc w:val="both"/>
        <w:rPr>
          <w:rFonts w:cs="Arial"/>
          <w:sz w:val="22"/>
          <w:szCs w:val="22"/>
        </w:rPr>
      </w:pPr>
    </w:p>
    <w:p w14:paraId="34EDD317" w14:textId="77777777" w:rsidR="00F74270" w:rsidRDefault="00A1268A" w:rsidP="00F36D0D">
      <w:pPr>
        <w:numPr>
          <w:ilvl w:val="0"/>
          <w:numId w:val="39"/>
        </w:numPr>
        <w:tabs>
          <w:tab w:val="left" w:pos="720"/>
        </w:tabs>
        <w:jc w:val="both"/>
        <w:rPr>
          <w:rFonts w:cs="Arial"/>
          <w:sz w:val="22"/>
          <w:szCs w:val="22"/>
        </w:rPr>
      </w:pPr>
      <w:r w:rsidRPr="00B93747">
        <w:rPr>
          <w:rFonts w:cs="Arial"/>
          <w:sz w:val="22"/>
          <w:szCs w:val="22"/>
        </w:rPr>
        <w:t>Set the tone and influence the culture of risk managemen</w:t>
      </w:r>
      <w:r w:rsidR="00452F11">
        <w:rPr>
          <w:rFonts w:cs="Arial"/>
          <w:sz w:val="22"/>
          <w:szCs w:val="22"/>
        </w:rPr>
        <w:t xml:space="preserve">t within the </w:t>
      </w:r>
      <w:r w:rsidR="00496254">
        <w:rPr>
          <w:rFonts w:cs="Arial"/>
          <w:sz w:val="22"/>
          <w:szCs w:val="22"/>
        </w:rPr>
        <w:t>Trust</w:t>
      </w:r>
      <w:r w:rsidR="00F74270">
        <w:rPr>
          <w:rFonts w:cs="Arial"/>
          <w:sz w:val="22"/>
          <w:szCs w:val="22"/>
        </w:rPr>
        <w:t>.</w:t>
      </w:r>
    </w:p>
    <w:p w14:paraId="22C7D8BF" w14:textId="77777777"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Determin</w:t>
      </w:r>
      <w:r w:rsidR="00F74270">
        <w:rPr>
          <w:rFonts w:cs="Arial"/>
          <w:sz w:val="22"/>
          <w:szCs w:val="22"/>
        </w:rPr>
        <w:t>e</w:t>
      </w:r>
      <w:r w:rsidRPr="00B93747">
        <w:rPr>
          <w:rFonts w:cs="Arial"/>
          <w:sz w:val="22"/>
          <w:szCs w:val="22"/>
        </w:rPr>
        <w:t xml:space="preserve"> whether the </w:t>
      </w:r>
      <w:r w:rsidR="00496254">
        <w:rPr>
          <w:rFonts w:cs="Arial"/>
          <w:sz w:val="22"/>
          <w:szCs w:val="22"/>
        </w:rPr>
        <w:t>Trust</w:t>
      </w:r>
      <w:r w:rsidRPr="00B93747">
        <w:rPr>
          <w:rFonts w:cs="Arial"/>
          <w:sz w:val="22"/>
          <w:szCs w:val="22"/>
        </w:rPr>
        <w:t xml:space="preserve"> is ‘risk taking’ or ‘risk averse’ as a whole or on any relevant individual issue.</w:t>
      </w:r>
    </w:p>
    <w:p w14:paraId="67D2E47C" w14:textId="77777777" w:rsidR="00F74270" w:rsidRDefault="00A1268A" w:rsidP="00F36D0D">
      <w:pPr>
        <w:numPr>
          <w:ilvl w:val="0"/>
          <w:numId w:val="39"/>
        </w:numPr>
        <w:tabs>
          <w:tab w:val="left" w:pos="720"/>
        </w:tabs>
        <w:jc w:val="both"/>
        <w:rPr>
          <w:rFonts w:cs="Arial"/>
          <w:sz w:val="22"/>
          <w:szCs w:val="22"/>
        </w:rPr>
      </w:pPr>
      <w:r w:rsidRPr="00B93747">
        <w:rPr>
          <w:rFonts w:cs="Arial"/>
          <w:sz w:val="22"/>
          <w:szCs w:val="22"/>
        </w:rPr>
        <w:t>Determin</w:t>
      </w:r>
      <w:r w:rsidR="00F74270">
        <w:rPr>
          <w:rFonts w:cs="Arial"/>
          <w:sz w:val="22"/>
          <w:szCs w:val="22"/>
        </w:rPr>
        <w:t>e</w:t>
      </w:r>
      <w:r w:rsidRPr="00B93747">
        <w:rPr>
          <w:rFonts w:cs="Arial"/>
          <w:sz w:val="22"/>
          <w:szCs w:val="22"/>
        </w:rPr>
        <w:t xml:space="preserve"> what types of risk are acceptable and which are not</w:t>
      </w:r>
      <w:r w:rsidR="00F74270">
        <w:rPr>
          <w:rFonts w:cs="Arial"/>
          <w:sz w:val="22"/>
          <w:szCs w:val="22"/>
        </w:rPr>
        <w:t>.</w:t>
      </w:r>
    </w:p>
    <w:p w14:paraId="209465BB" w14:textId="77777777" w:rsidR="00A1268A" w:rsidRPr="00B93747" w:rsidRDefault="00F74270" w:rsidP="00F36D0D">
      <w:pPr>
        <w:numPr>
          <w:ilvl w:val="0"/>
          <w:numId w:val="39"/>
        </w:numPr>
        <w:tabs>
          <w:tab w:val="left" w:pos="720"/>
        </w:tabs>
        <w:jc w:val="both"/>
        <w:rPr>
          <w:rFonts w:cs="Arial"/>
          <w:sz w:val="22"/>
          <w:szCs w:val="22"/>
        </w:rPr>
      </w:pPr>
      <w:r>
        <w:rPr>
          <w:rFonts w:cs="Arial"/>
          <w:sz w:val="22"/>
          <w:szCs w:val="22"/>
        </w:rPr>
        <w:t>Se</w:t>
      </w:r>
      <w:r w:rsidR="00A1268A" w:rsidRPr="00B93747">
        <w:rPr>
          <w:rFonts w:cs="Arial"/>
          <w:sz w:val="22"/>
          <w:szCs w:val="22"/>
        </w:rPr>
        <w:t xml:space="preserve">t the standards and expectations of staff with </w:t>
      </w:r>
      <w:r>
        <w:rPr>
          <w:rFonts w:cs="Arial"/>
          <w:sz w:val="22"/>
          <w:szCs w:val="22"/>
        </w:rPr>
        <w:t>respect to conduct and probity.</w:t>
      </w:r>
    </w:p>
    <w:p w14:paraId="780F73FF" w14:textId="77777777"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Approve major decisions affecting the </w:t>
      </w:r>
      <w:r w:rsidR="00496254">
        <w:rPr>
          <w:rFonts w:cs="Arial"/>
          <w:sz w:val="22"/>
          <w:szCs w:val="22"/>
        </w:rPr>
        <w:t>Trust</w:t>
      </w:r>
      <w:r w:rsidRPr="00B93747">
        <w:rPr>
          <w:rFonts w:cs="Arial"/>
          <w:sz w:val="22"/>
          <w:szCs w:val="22"/>
        </w:rPr>
        <w:t>’s risk profile or exposure.</w:t>
      </w:r>
    </w:p>
    <w:p w14:paraId="03E1FF44" w14:textId="77777777" w:rsidR="00A1268A" w:rsidRPr="00257C9B" w:rsidRDefault="00A1268A" w:rsidP="00F36D0D">
      <w:pPr>
        <w:numPr>
          <w:ilvl w:val="0"/>
          <w:numId w:val="39"/>
        </w:numPr>
        <w:tabs>
          <w:tab w:val="left" w:pos="720"/>
        </w:tabs>
        <w:jc w:val="both"/>
        <w:rPr>
          <w:rFonts w:cs="Arial"/>
          <w:sz w:val="22"/>
          <w:szCs w:val="22"/>
        </w:rPr>
      </w:pPr>
      <w:r w:rsidRPr="00257C9B">
        <w:rPr>
          <w:rFonts w:cs="Arial"/>
          <w:sz w:val="22"/>
          <w:szCs w:val="22"/>
        </w:rPr>
        <w:t>Monitor the management of significant risks to reduce the likelihood of unwelcome surprise</w:t>
      </w:r>
      <w:r w:rsidR="00F74270" w:rsidRPr="00257C9B">
        <w:rPr>
          <w:rFonts w:cs="Arial"/>
          <w:sz w:val="22"/>
          <w:szCs w:val="22"/>
        </w:rPr>
        <w:t>s or</w:t>
      </w:r>
      <w:r w:rsidRPr="00257C9B">
        <w:rPr>
          <w:rFonts w:cs="Arial"/>
          <w:sz w:val="22"/>
          <w:szCs w:val="22"/>
        </w:rPr>
        <w:t xml:space="preserve"> impact.</w:t>
      </w:r>
    </w:p>
    <w:p w14:paraId="100A9079" w14:textId="77777777"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Satisfy </w:t>
      </w:r>
      <w:r w:rsidR="009E3EB8">
        <w:rPr>
          <w:rFonts w:cs="Arial"/>
          <w:sz w:val="22"/>
          <w:szCs w:val="22"/>
        </w:rPr>
        <w:t>members</w:t>
      </w:r>
      <w:r w:rsidRPr="00B93747">
        <w:rPr>
          <w:rFonts w:cs="Arial"/>
          <w:sz w:val="22"/>
          <w:szCs w:val="22"/>
        </w:rPr>
        <w:t xml:space="preserve"> that the less significant risks are being actively managed, with the appropriate controls in place and working effectively.</w:t>
      </w:r>
    </w:p>
    <w:p w14:paraId="0055315A" w14:textId="77777777" w:rsidR="00A1268A" w:rsidRDefault="00F860C5" w:rsidP="00F860C5">
      <w:pPr>
        <w:numPr>
          <w:ilvl w:val="0"/>
          <w:numId w:val="39"/>
        </w:numPr>
        <w:tabs>
          <w:tab w:val="left" w:pos="720"/>
        </w:tabs>
        <w:jc w:val="both"/>
        <w:rPr>
          <w:rFonts w:cs="Arial"/>
          <w:sz w:val="22"/>
          <w:szCs w:val="22"/>
        </w:rPr>
      </w:pPr>
      <w:r>
        <w:rPr>
          <w:rFonts w:cs="Arial"/>
          <w:sz w:val="22"/>
          <w:szCs w:val="22"/>
        </w:rPr>
        <w:t>To review t</w:t>
      </w:r>
      <w:r w:rsidR="00883495" w:rsidRPr="008A42CB">
        <w:rPr>
          <w:rFonts w:cs="Arial"/>
          <w:sz w:val="22"/>
          <w:szCs w:val="22"/>
        </w:rPr>
        <w:t xml:space="preserve">he </w:t>
      </w:r>
      <w:r w:rsidR="00E0219D">
        <w:rPr>
          <w:rFonts w:cs="Arial"/>
          <w:sz w:val="22"/>
          <w:szCs w:val="22"/>
        </w:rPr>
        <w:t>R</w:t>
      </w:r>
      <w:r w:rsidR="00883495" w:rsidRPr="008A42CB">
        <w:rPr>
          <w:rFonts w:cs="Arial"/>
          <w:sz w:val="22"/>
          <w:szCs w:val="22"/>
        </w:rPr>
        <w:t xml:space="preserve">isk </w:t>
      </w:r>
      <w:r w:rsidR="00E0219D">
        <w:rPr>
          <w:rFonts w:cs="Arial"/>
          <w:sz w:val="22"/>
          <w:szCs w:val="22"/>
        </w:rPr>
        <w:t>M</w:t>
      </w:r>
      <w:r w:rsidR="00883495" w:rsidRPr="008A42CB">
        <w:rPr>
          <w:rFonts w:cs="Arial"/>
          <w:sz w:val="22"/>
          <w:szCs w:val="22"/>
        </w:rPr>
        <w:t xml:space="preserve">anagement policy </w:t>
      </w:r>
      <w:r w:rsidR="001264A9" w:rsidRPr="008A42CB">
        <w:rPr>
          <w:rFonts w:cs="Arial"/>
          <w:sz w:val="22"/>
          <w:szCs w:val="22"/>
        </w:rPr>
        <w:t xml:space="preserve">at least </w:t>
      </w:r>
      <w:r w:rsidR="008A42CB">
        <w:rPr>
          <w:rFonts w:cs="Arial"/>
          <w:sz w:val="22"/>
          <w:szCs w:val="22"/>
        </w:rPr>
        <w:t>every three years.</w:t>
      </w:r>
    </w:p>
    <w:p w14:paraId="5F52F06F" w14:textId="77777777" w:rsidR="008A42CB" w:rsidRPr="00857EF4" w:rsidRDefault="008A42CB" w:rsidP="008A42CB">
      <w:pPr>
        <w:tabs>
          <w:tab w:val="left" w:pos="720"/>
        </w:tabs>
        <w:jc w:val="both"/>
        <w:rPr>
          <w:rFonts w:cs="Arial"/>
          <w:sz w:val="28"/>
          <w:szCs w:val="28"/>
        </w:rPr>
      </w:pPr>
    </w:p>
    <w:p w14:paraId="0BDEA8A6" w14:textId="77777777" w:rsidR="00A1268A" w:rsidRPr="00B302B7" w:rsidRDefault="00A1268A" w:rsidP="00F36D0D">
      <w:pPr>
        <w:pStyle w:val="Heading1"/>
        <w:numPr>
          <w:ilvl w:val="0"/>
          <w:numId w:val="40"/>
        </w:numPr>
        <w:tabs>
          <w:tab w:val="clear" w:pos="720"/>
          <w:tab w:val="num" w:pos="540"/>
        </w:tabs>
        <w:ind w:left="540" w:hanging="540"/>
        <w:jc w:val="both"/>
        <w:rPr>
          <w:sz w:val="22"/>
          <w:szCs w:val="22"/>
        </w:rPr>
      </w:pPr>
      <w:r w:rsidRPr="00B302B7">
        <w:rPr>
          <w:sz w:val="22"/>
          <w:szCs w:val="22"/>
        </w:rPr>
        <w:t xml:space="preserve">Role </w:t>
      </w:r>
      <w:r w:rsidR="00C82D56" w:rsidRPr="00B302B7">
        <w:rPr>
          <w:sz w:val="22"/>
          <w:szCs w:val="22"/>
        </w:rPr>
        <w:t>o</w:t>
      </w:r>
      <w:r w:rsidRPr="00B302B7">
        <w:rPr>
          <w:sz w:val="22"/>
          <w:szCs w:val="22"/>
        </w:rPr>
        <w:t xml:space="preserve">f the </w:t>
      </w:r>
      <w:r w:rsidR="004F61D6">
        <w:rPr>
          <w:sz w:val="22"/>
          <w:szCs w:val="22"/>
        </w:rPr>
        <w:t>Trust</w:t>
      </w:r>
      <w:r w:rsidR="00D407C5" w:rsidRPr="00B302B7">
        <w:rPr>
          <w:sz w:val="22"/>
          <w:szCs w:val="22"/>
        </w:rPr>
        <w:t xml:space="preserve"> </w:t>
      </w:r>
      <w:r w:rsidR="00E0219D">
        <w:rPr>
          <w:sz w:val="22"/>
          <w:szCs w:val="22"/>
        </w:rPr>
        <w:t xml:space="preserve">Financial </w:t>
      </w:r>
      <w:r w:rsidR="0015095A" w:rsidRPr="00B302B7">
        <w:rPr>
          <w:sz w:val="22"/>
          <w:szCs w:val="22"/>
        </w:rPr>
        <w:t>Risk Management Group</w:t>
      </w:r>
    </w:p>
    <w:p w14:paraId="77F88D64" w14:textId="77777777" w:rsidR="00A1268A" w:rsidRPr="00087EF2" w:rsidRDefault="00A1268A" w:rsidP="00F36D0D">
      <w:pPr>
        <w:jc w:val="both"/>
        <w:rPr>
          <w:rFonts w:cs="Arial"/>
          <w:sz w:val="22"/>
          <w:szCs w:val="22"/>
        </w:rPr>
      </w:pPr>
    </w:p>
    <w:p w14:paraId="15553229" w14:textId="77777777" w:rsidR="00A1268A" w:rsidRPr="00087EF2" w:rsidRDefault="00A1268A" w:rsidP="00F36D0D">
      <w:pPr>
        <w:jc w:val="both"/>
        <w:rPr>
          <w:rFonts w:cs="Arial"/>
          <w:sz w:val="22"/>
          <w:szCs w:val="22"/>
        </w:rPr>
      </w:pPr>
      <w:r w:rsidRPr="00087EF2">
        <w:rPr>
          <w:rFonts w:cs="Arial"/>
          <w:sz w:val="22"/>
          <w:szCs w:val="22"/>
        </w:rPr>
        <w:t>Key roles of the</w:t>
      </w:r>
      <w:r w:rsidR="00515645" w:rsidRPr="00087EF2">
        <w:rPr>
          <w:rFonts w:cs="Arial"/>
          <w:sz w:val="22"/>
          <w:szCs w:val="22"/>
        </w:rPr>
        <w:t xml:space="preserve"> </w:t>
      </w:r>
      <w:r w:rsidR="004F61D6">
        <w:rPr>
          <w:rFonts w:cs="Arial"/>
          <w:sz w:val="22"/>
          <w:szCs w:val="22"/>
        </w:rPr>
        <w:t>Trust</w:t>
      </w:r>
      <w:r w:rsidR="00CC24E8" w:rsidRPr="00087EF2">
        <w:rPr>
          <w:rFonts w:cs="Arial"/>
          <w:sz w:val="22"/>
          <w:szCs w:val="22"/>
        </w:rPr>
        <w:t xml:space="preserve"> </w:t>
      </w:r>
      <w:r w:rsidR="00E0219D">
        <w:rPr>
          <w:rFonts w:cs="Arial"/>
          <w:sz w:val="22"/>
          <w:szCs w:val="22"/>
        </w:rPr>
        <w:t xml:space="preserve">Financial </w:t>
      </w:r>
      <w:r w:rsidR="0015095A" w:rsidRPr="00087EF2">
        <w:rPr>
          <w:rFonts w:cs="Arial"/>
          <w:sz w:val="22"/>
          <w:szCs w:val="22"/>
        </w:rPr>
        <w:t>Risk Management Group</w:t>
      </w:r>
      <w:r w:rsidR="00515645" w:rsidRPr="00087EF2">
        <w:rPr>
          <w:rFonts w:cs="Arial"/>
          <w:sz w:val="22"/>
          <w:szCs w:val="22"/>
        </w:rPr>
        <w:t xml:space="preserve"> are to:</w:t>
      </w:r>
    </w:p>
    <w:p w14:paraId="00721A0D" w14:textId="77777777" w:rsidR="00A1268A" w:rsidRPr="00087EF2" w:rsidRDefault="00A1268A" w:rsidP="00F36D0D">
      <w:pPr>
        <w:jc w:val="both"/>
        <w:rPr>
          <w:rFonts w:cs="Arial"/>
          <w:sz w:val="22"/>
          <w:szCs w:val="22"/>
        </w:rPr>
      </w:pPr>
    </w:p>
    <w:p w14:paraId="345E1F51" w14:textId="77777777" w:rsidR="00A1268A" w:rsidRPr="00087EF2" w:rsidRDefault="00A1268A" w:rsidP="00F36D0D">
      <w:pPr>
        <w:numPr>
          <w:ilvl w:val="0"/>
          <w:numId w:val="39"/>
        </w:numPr>
        <w:tabs>
          <w:tab w:val="left" w:pos="720"/>
        </w:tabs>
        <w:jc w:val="both"/>
        <w:rPr>
          <w:rFonts w:cs="Arial"/>
          <w:sz w:val="22"/>
          <w:szCs w:val="22"/>
        </w:rPr>
      </w:pPr>
      <w:r w:rsidRPr="00087EF2">
        <w:rPr>
          <w:rFonts w:cs="Arial"/>
          <w:sz w:val="22"/>
          <w:szCs w:val="22"/>
        </w:rPr>
        <w:t xml:space="preserve">Take overall responsibility for the administration and implementation of the </w:t>
      </w:r>
      <w:r w:rsidR="00E0219D">
        <w:rPr>
          <w:rFonts w:cs="Arial"/>
          <w:sz w:val="22"/>
          <w:szCs w:val="22"/>
        </w:rPr>
        <w:t xml:space="preserve">financial </w:t>
      </w:r>
      <w:r w:rsidR="001C55A2" w:rsidRPr="00087EF2">
        <w:rPr>
          <w:rFonts w:cs="Arial"/>
          <w:sz w:val="22"/>
          <w:szCs w:val="22"/>
        </w:rPr>
        <w:t>r</w:t>
      </w:r>
      <w:r w:rsidR="00524C6A" w:rsidRPr="00087EF2">
        <w:rPr>
          <w:rFonts w:cs="Arial"/>
          <w:sz w:val="22"/>
          <w:szCs w:val="22"/>
        </w:rPr>
        <w:t>isk management process</w:t>
      </w:r>
      <w:r w:rsidR="00CC24E8" w:rsidRPr="00087EF2">
        <w:rPr>
          <w:rFonts w:cs="Arial"/>
          <w:sz w:val="22"/>
          <w:szCs w:val="22"/>
        </w:rPr>
        <w:t xml:space="preserve"> throughout the Trust.</w:t>
      </w:r>
    </w:p>
    <w:p w14:paraId="19E441EB" w14:textId="77777777" w:rsidR="00A1268A" w:rsidRPr="00087EF2" w:rsidRDefault="00A1268A" w:rsidP="00F36D0D">
      <w:pPr>
        <w:numPr>
          <w:ilvl w:val="0"/>
          <w:numId w:val="39"/>
        </w:numPr>
        <w:tabs>
          <w:tab w:val="left" w:pos="720"/>
        </w:tabs>
        <w:jc w:val="both"/>
        <w:rPr>
          <w:rFonts w:cs="Arial"/>
          <w:sz w:val="22"/>
          <w:szCs w:val="22"/>
        </w:rPr>
      </w:pPr>
      <w:r w:rsidRPr="00087EF2">
        <w:rPr>
          <w:rFonts w:cs="Arial"/>
          <w:sz w:val="22"/>
          <w:szCs w:val="22"/>
        </w:rPr>
        <w:t xml:space="preserve">Identify and evaluate the significant </w:t>
      </w:r>
      <w:r w:rsidR="00E0219D">
        <w:rPr>
          <w:rFonts w:cs="Arial"/>
          <w:sz w:val="22"/>
          <w:szCs w:val="22"/>
        </w:rPr>
        <w:t xml:space="preserve">financial </w:t>
      </w:r>
      <w:r w:rsidRPr="00087EF2">
        <w:rPr>
          <w:rFonts w:cs="Arial"/>
          <w:sz w:val="22"/>
          <w:szCs w:val="22"/>
        </w:rPr>
        <w:t xml:space="preserve">risks faced by the </w:t>
      </w:r>
      <w:r w:rsidR="00496254" w:rsidRPr="00087EF2">
        <w:rPr>
          <w:rFonts w:cs="Arial"/>
          <w:sz w:val="22"/>
          <w:szCs w:val="22"/>
        </w:rPr>
        <w:t>Trust</w:t>
      </w:r>
      <w:r w:rsidR="00D407C5" w:rsidRPr="00087EF2">
        <w:rPr>
          <w:rFonts w:cs="Arial"/>
          <w:sz w:val="22"/>
          <w:szCs w:val="22"/>
        </w:rPr>
        <w:t xml:space="preserve"> </w:t>
      </w:r>
      <w:r w:rsidRPr="00087EF2">
        <w:rPr>
          <w:rFonts w:cs="Arial"/>
          <w:sz w:val="22"/>
          <w:szCs w:val="22"/>
        </w:rPr>
        <w:t xml:space="preserve">for consideration by the </w:t>
      </w:r>
      <w:r w:rsidR="004F61D6">
        <w:rPr>
          <w:rFonts w:cs="Arial"/>
          <w:sz w:val="22"/>
          <w:szCs w:val="22"/>
        </w:rPr>
        <w:t>Trust</w:t>
      </w:r>
      <w:r w:rsidR="00695297" w:rsidRPr="00087EF2">
        <w:rPr>
          <w:rFonts w:cs="Arial"/>
          <w:sz w:val="22"/>
          <w:szCs w:val="22"/>
        </w:rPr>
        <w:t xml:space="preserve"> Board</w:t>
      </w:r>
      <w:r w:rsidR="00524C6A" w:rsidRPr="00087EF2">
        <w:rPr>
          <w:rFonts w:cs="Arial"/>
          <w:sz w:val="22"/>
          <w:szCs w:val="22"/>
        </w:rPr>
        <w:t>.</w:t>
      </w:r>
    </w:p>
    <w:p w14:paraId="64C18B08" w14:textId="77777777" w:rsidR="00A1268A" w:rsidRPr="00087EF2" w:rsidRDefault="00A1268A" w:rsidP="00F36D0D">
      <w:pPr>
        <w:numPr>
          <w:ilvl w:val="0"/>
          <w:numId w:val="39"/>
        </w:numPr>
        <w:tabs>
          <w:tab w:val="left" w:pos="720"/>
        </w:tabs>
        <w:jc w:val="both"/>
        <w:rPr>
          <w:rFonts w:cs="Arial"/>
          <w:sz w:val="22"/>
          <w:szCs w:val="22"/>
        </w:rPr>
      </w:pPr>
      <w:r w:rsidRPr="00087EF2">
        <w:rPr>
          <w:rFonts w:cs="Arial"/>
          <w:sz w:val="22"/>
          <w:szCs w:val="22"/>
        </w:rPr>
        <w:t xml:space="preserve">Provide adequate information in a timely manner to the </w:t>
      </w:r>
      <w:r w:rsidR="004F61D6">
        <w:rPr>
          <w:rFonts w:cs="Arial"/>
          <w:sz w:val="22"/>
          <w:szCs w:val="22"/>
        </w:rPr>
        <w:t>Trust</w:t>
      </w:r>
      <w:r w:rsidR="00695297" w:rsidRPr="00087EF2">
        <w:rPr>
          <w:rFonts w:cs="Arial"/>
          <w:sz w:val="22"/>
          <w:szCs w:val="22"/>
        </w:rPr>
        <w:t xml:space="preserve"> Board</w:t>
      </w:r>
      <w:r w:rsidRPr="00087EF2">
        <w:rPr>
          <w:rFonts w:cs="Arial"/>
          <w:sz w:val="22"/>
          <w:szCs w:val="22"/>
        </w:rPr>
        <w:t xml:space="preserve"> and its committees on t</w:t>
      </w:r>
      <w:r w:rsidR="00524C6A" w:rsidRPr="00087EF2">
        <w:rPr>
          <w:rFonts w:cs="Arial"/>
          <w:sz w:val="22"/>
          <w:szCs w:val="22"/>
        </w:rPr>
        <w:t>he status of risks and controls.</w:t>
      </w:r>
    </w:p>
    <w:p w14:paraId="6FFF8C01" w14:textId="77777777" w:rsidR="001264A9" w:rsidRPr="00087EF2" w:rsidRDefault="001C4870" w:rsidP="00F36D0D">
      <w:pPr>
        <w:numPr>
          <w:ilvl w:val="0"/>
          <w:numId w:val="39"/>
        </w:numPr>
        <w:tabs>
          <w:tab w:val="left" w:pos="720"/>
        </w:tabs>
        <w:jc w:val="both"/>
        <w:rPr>
          <w:rFonts w:cs="Arial"/>
          <w:sz w:val="22"/>
          <w:szCs w:val="22"/>
        </w:rPr>
      </w:pPr>
      <w:r w:rsidRPr="00087EF2">
        <w:rPr>
          <w:rFonts w:cs="Arial"/>
          <w:sz w:val="22"/>
          <w:szCs w:val="22"/>
        </w:rPr>
        <w:t xml:space="preserve">Issue </w:t>
      </w:r>
      <w:r w:rsidR="001264A9" w:rsidRPr="00087EF2">
        <w:rPr>
          <w:rFonts w:cs="Arial"/>
          <w:sz w:val="22"/>
          <w:szCs w:val="22"/>
        </w:rPr>
        <w:t xml:space="preserve">updated </w:t>
      </w:r>
      <w:r w:rsidR="00E0219D">
        <w:rPr>
          <w:rFonts w:cs="Arial"/>
          <w:sz w:val="22"/>
          <w:szCs w:val="22"/>
        </w:rPr>
        <w:t xml:space="preserve">financial </w:t>
      </w:r>
      <w:r w:rsidR="001264A9" w:rsidRPr="00087EF2">
        <w:rPr>
          <w:rFonts w:cs="Arial"/>
          <w:sz w:val="22"/>
          <w:szCs w:val="22"/>
        </w:rPr>
        <w:t>risk register information</w:t>
      </w:r>
      <w:r w:rsidR="00CC24E8" w:rsidRPr="00087EF2">
        <w:rPr>
          <w:rFonts w:cs="Arial"/>
          <w:sz w:val="22"/>
          <w:szCs w:val="22"/>
        </w:rPr>
        <w:t xml:space="preserve"> </w:t>
      </w:r>
      <w:r w:rsidR="001264A9" w:rsidRPr="00087EF2">
        <w:rPr>
          <w:rFonts w:cs="Arial"/>
          <w:sz w:val="22"/>
          <w:szCs w:val="22"/>
        </w:rPr>
        <w:t>as follows:</w:t>
      </w:r>
    </w:p>
    <w:p w14:paraId="39AAFFA5" w14:textId="77777777" w:rsidR="008A42CB" w:rsidRPr="00087EF2" w:rsidRDefault="00D7370E" w:rsidP="00F860C5">
      <w:pPr>
        <w:numPr>
          <w:ilvl w:val="1"/>
          <w:numId w:val="39"/>
        </w:numPr>
        <w:tabs>
          <w:tab w:val="clear" w:pos="1440"/>
          <w:tab w:val="num" w:pos="1276"/>
        </w:tabs>
        <w:ind w:left="1276" w:hanging="283"/>
        <w:jc w:val="both"/>
        <w:rPr>
          <w:rFonts w:cs="Arial"/>
          <w:sz w:val="22"/>
          <w:szCs w:val="22"/>
        </w:rPr>
      </w:pPr>
      <w:r>
        <w:rPr>
          <w:rFonts w:cs="Arial"/>
          <w:sz w:val="22"/>
          <w:szCs w:val="22"/>
        </w:rPr>
        <w:t>T</w:t>
      </w:r>
      <w:r w:rsidR="001C4870" w:rsidRPr="00087EF2">
        <w:rPr>
          <w:rFonts w:cs="Arial"/>
          <w:sz w:val="22"/>
          <w:szCs w:val="22"/>
        </w:rPr>
        <w:t xml:space="preserve">he risk register </w:t>
      </w:r>
      <w:r w:rsidR="00837206" w:rsidRPr="00087EF2">
        <w:rPr>
          <w:rFonts w:cs="Arial"/>
          <w:sz w:val="22"/>
          <w:szCs w:val="22"/>
        </w:rPr>
        <w:t xml:space="preserve">reporting on </w:t>
      </w:r>
      <w:r w:rsidR="00BE2E34">
        <w:rPr>
          <w:rFonts w:cs="Arial"/>
          <w:sz w:val="22"/>
          <w:szCs w:val="22"/>
        </w:rPr>
        <w:t xml:space="preserve">all financial </w:t>
      </w:r>
      <w:r w:rsidR="001F0999" w:rsidRPr="00087EF2">
        <w:rPr>
          <w:rFonts w:cs="Arial"/>
          <w:sz w:val="22"/>
          <w:szCs w:val="22"/>
        </w:rPr>
        <w:t xml:space="preserve">risks </w:t>
      </w:r>
      <w:r w:rsidR="008A42CB" w:rsidRPr="00087EF2">
        <w:rPr>
          <w:rFonts w:cs="Arial"/>
          <w:sz w:val="22"/>
          <w:szCs w:val="22"/>
        </w:rPr>
        <w:t xml:space="preserve">to be reported </w:t>
      </w:r>
      <w:r w:rsidR="00883495" w:rsidRPr="00087EF2">
        <w:rPr>
          <w:rFonts w:cs="Arial"/>
          <w:sz w:val="22"/>
          <w:szCs w:val="22"/>
        </w:rPr>
        <w:t xml:space="preserve">twice annually </w:t>
      </w:r>
      <w:r w:rsidR="008A42CB" w:rsidRPr="00087EF2">
        <w:rPr>
          <w:rFonts w:cs="Arial"/>
          <w:sz w:val="22"/>
          <w:szCs w:val="22"/>
        </w:rPr>
        <w:t xml:space="preserve">to </w:t>
      </w:r>
      <w:r w:rsidR="00A1268A" w:rsidRPr="00087EF2">
        <w:rPr>
          <w:rFonts w:cs="Arial"/>
          <w:sz w:val="22"/>
          <w:szCs w:val="22"/>
        </w:rPr>
        <w:t xml:space="preserve">the </w:t>
      </w:r>
      <w:r w:rsidR="00464592" w:rsidRPr="00087EF2">
        <w:rPr>
          <w:rFonts w:cs="Arial"/>
          <w:sz w:val="22"/>
          <w:szCs w:val="22"/>
        </w:rPr>
        <w:t>Audit Committee</w:t>
      </w:r>
      <w:r w:rsidR="008A42CB" w:rsidRPr="00087EF2">
        <w:rPr>
          <w:rFonts w:cs="Arial"/>
          <w:sz w:val="22"/>
          <w:szCs w:val="22"/>
        </w:rPr>
        <w:t xml:space="preserve"> and annually to the Board</w:t>
      </w:r>
      <w:r w:rsidR="00A1268A" w:rsidRPr="00087EF2">
        <w:rPr>
          <w:rFonts w:cs="Arial"/>
          <w:sz w:val="22"/>
          <w:szCs w:val="22"/>
        </w:rPr>
        <w:t>.</w:t>
      </w:r>
    </w:p>
    <w:p w14:paraId="701E2B64" w14:textId="77777777" w:rsidR="00524C6A" w:rsidRPr="00C45514" w:rsidRDefault="0058090A" w:rsidP="00F860C5">
      <w:pPr>
        <w:numPr>
          <w:ilvl w:val="1"/>
          <w:numId w:val="39"/>
        </w:numPr>
        <w:tabs>
          <w:tab w:val="clear" w:pos="1440"/>
          <w:tab w:val="num" w:pos="1276"/>
        </w:tabs>
        <w:ind w:left="1276" w:hanging="283"/>
        <w:jc w:val="both"/>
        <w:rPr>
          <w:rFonts w:cs="Arial"/>
          <w:sz w:val="22"/>
          <w:szCs w:val="22"/>
        </w:rPr>
      </w:pPr>
      <w:r>
        <w:rPr>
          <w:rFonts w:cs="Arial"/>
          <w:sz w:val="22"/>
          <w:szCs w:val="22"/>
        </w:rPr>
        <w:t xml:space="preserve">Any significant </w:t>
      </w:r>
      <w:r w:rsidR="00D7370E">
        <w:rPr>
          <w:rFonts w:cs="Arial"/>
          <w:sz w:val="22"/>
          <w:szCs w:val="22"/>
        </w:rPr>
        <w:t xml:space="preserve">risk </w:t>
      </w:r>
      <w:r>
        <w:rPr>
          <w:rFonts w:cs="Arial"/>
          <w:sz w:val="22"/>
          <w:szCs w:val="22"/>
        </w:rPr>
        <w:t xml:space="preserve">will be reported to each of the board members </w:t>
      </w:r>
      <w:r w:rsidR="00D7370E">
        <w:rPr>
          <w:rFonts w:cs="Arial"/>
          <w:sz w:val="22"/>
          <w:szCs w:val="22"/>
        </w:rPr>
        <w:t>immediately</w:t>
      </w:r>
      <w:r>
        <w:rPr>
          <w:rFonts w:cs="Arial"/>
          <w:sz w:val="22"/>
          <w:szCs w:val="22"/>
        </w:rPr>
        <w:t>.</w:t>
      </w:r>
    </w:p>
    <w:p w14:paraId="50737BFC" w14:textId="77777777" w:rsidR="00EC7352" w:rsidRDefault="00A1268A" w:rsidP="00EC7352">
      <w:pPr>
        <w:numPr>
          <w:ilvl w:val="0"/>
          <w:numId w:val="39"/>
        </w:numPr>
        <w:tabs>
          <w:tab w:val="left" w:pos="720"/>
        </w:tabs>
        <w:jc w:val="both"/>
        <w:rPr>
          <w:rFonts w:cs="Arial"/>
          <w:sz w:val="22"/>
          <w:szCs w:val="22"/>
        </w:rPr>
      </w:pPr>
      <w:r w:rsidRPr="00883495">
        <w:rPr>
          <w:rFonts w:cs="Arial"/>
          <w:sz w:val="22"/>
          <w:szCs w:val="22"/>
        </w:rPr>
        <w:t xml:space="preserve">Undertake an annual review of </w:t>
      </w:r>
      <w:r w:rsidR="000F3F3D" w:rsidRPr="00883495">
        <w:rPr>
          <w:rFonts w:cs="Arial"/>
          <w:sz w:val="22"/>
          <w:szCs w:val="22"/>
        </w:rPr>
        <w:t xml:space="preserve">the </w:t>
      </w:r>
      <w:r w:rsidRPr="00883495">
        <w:rPr>
          <w:rFonts w:cs="Arial"/>
          <w:sz w:val="22"/>
          <w:szCs w:val="22"/>
        </w:rPr>
        <w:t>effectiveness of the system of internal control and provid</w:t>
      </w:r>
      <w:r w:rsidR="001C55A2" w:rsidRPr="00883495">
        <w:rPr>
          <w:rFonts w:cs="Arial"/>
          <w:sz w:val="22"/>
          <w:szCs w:val="22"/>
        </w:rPr>
        <w:t xml:space="preserve">e a report </w:t>
      </w:r>
      <w:r w:rsidR="000F3F3D" w:rsidRPr="00883495">
        <w:rPr>
          <w:rFonts w:cs="Arial"/>
          <w:sz w:val="22"/>
          <w:szCs w:val="22"/>
        </w:rPr>
        <w:t xml:space="preserve">via the Audit Committee to </w:t>
      </w:r>
      <w:r w:rsidR="004F61D6">
        <w:rPr>
          <w:rFonts w:cs="Arial"/>
          <w:sz w:val="22"/>
          <w:szCs w:val="22"/>
        </w:rPr>
        <w:t>Trust</w:t>
      </w:r>
      <w:r w:rsidR="00695297" w:rsidRPr="00883495">
        <w:rPr>
          <w:rFonts w:cs="Arial"/>
          <w:sz w:val="22"/>
          <w:szCs w:val="22"/>
        </w:rPr>
        <w:t xml:space="preserve"> Board</w:t>
      </w:r>
      <w:r w:rsidR="001C55A2" w:rsidRPr="00883495">
        <w:rPr>
          <w:rFonts w:cs="Arial"/>
          <w:sz w:val="22"/>
          <w:szCs w:val="22"/>
        </w:rPr>
        <w:t>.</w:t>
      </w:r>
      <w:r w:rsidR="00EC7352">
        <w:rPr>
          <w:rFonts w:cs="Arial"/>
          <w:sz w:val="22"/>
          <w:szCs w:val="22"/>
        </w:rPr>
        <w:t xml:space="preserve"> This should also </w:t>
      </w:r>
      <w:r w:rsidR="00AE11EF">
        <w:rPr>
          <w:rFonts w:cs="Arial"/>
          <w:sz w:val="22"/>
          <w:szCs w:val="22"/>
        </w:rPr>
        <w:t xml:space="preserve">include </w:t>
      </w:r>
      <w:r w:rsidR="00EC7352">
        <w:rPr>
          <w:rFonts w:cs="Arial"/>
          <w:sz w:val="22"/>
          <w:szCs w:val="22"/>
        </w:rPr>
        <w:t xml:space="preserve">a review of the </w:t>
      </w:r>
      <w:r w:rsidR="00EC7352" w:rsidRPr="00883495">
        <w:rPr>
          <w:rFonts w:cs="Arial"/>
          <w:sz w:val="22"/>
          <w:szCs w:val="22"/>
        </w:rPr>
        <w:t xml:space="preserve">Trust’s approach to </w:t>
      </w:r>
      <w:r w:rsidR="001308C5">
        <w:rPr>
          <w:rFonts w:cs="Arial"/>
          <w:sz w:val="22"/>
          <w:szCs w:val="22"/>
        </w:rPr>
        <w:t xml:space="preserve">financial </w:t>
      </w:r>
      <w:r w:rsidR="00EC7352" w:rsidRPr="00883495">
        <w:rPr>
          <w:rFonts w:cs="Arial"/>
          <w:sz w:val="22"/>
          <w:szCs w:val="22"/>
        </w:rPr>
        <w:t xml:space="preserve">risk management </w:t>
      </w:r>
      <w:r w:rsidR="00AE11EF">
        <w:rPr>
          <w:rFonts w:cs="Arial"/>
          <w:sz w:val="22"/>
          <w:szCs w:val="22"/>
        </w:rPr>
        <w:t xml:space="preserve">to </w:t>
      </w:r>
      <w:r w:rsidR="00EC7352">
        <w:rPr>
          <w:rFonts w:cs="Arial"/>
          <w:sz w:val="22"/>
          <w:szCs w:val="22"/>
        </w:rPr>
        <w:t xml:space="preserve">advise the Board of any </w:t>
      </w:r>
      <w:r w:rsidR="00EC7352" w:rsidRPr="00883495">
        <w:rPr>
          <w:rFonts w:cs="Arial"/>
          <w:sz w:val="22"/>
          <w:szCs w:val="22"/>
        </w:rPr>
        <w:t xml:space="preserve">changes or improvements </w:t>
      </w:r>
      <w:r w:rsidR="00EC7352">
        <w:rPr>
          <w:rFonts w:cs="Arial"/>
          <w:sz w:val="22"/>
          <w:szCs w:val="22"/>
        </w:rPr>
        <w:t xml:space="preserve">required </w:t>
      </w:r>
      <w:r w:rsidR="00EC7352" w:rsidRPr="00883495">
        <w:rPr>
          <w:rFonts w:cs="Arial"/>
          <w:sz w:val="22"/>
          <w:szCs w:val="22"/>
        </w:rPr>
        <w:t xml:space="preserve">to key elements of its </w:t>
      </w:r>
      <w:r w:rsidR="00EC7352">
        <w:rPr>
          <w:rFonts w:cs="Arial"/>
          <w:sz w:val="22"/>
          <w:szCs w:val="22"/>
        </w:rPr>
        <w:t>risk management processes and procedures.</w:t>
      </w:r>
    </w:p>
    <w:p w14:paraId="796858AC" w14:textId="77777777" w:rsidR="005B75C1" w:rsidRPr="00857EF4" w:rsidRDefault="005B75C1" w:rsidP="00B302B7">
      <w:pPr>
        <w:ind w:left="720"/>
        <w:jc w:val="both"/>
        <w:rPr>
          <w:rFonts w:cs="Arial"/>
          <w:sz w:val="28"/>
          <w:szCs w:val="28"/>
        </w:rPr>
      </w:pPr>
    </w:p>
    <w:p w14:paraId="331EAE6E" w14:textId="77777777" w:rsidR="005B75C1" w:rsidRPr="00B302B7" w:rsidRDefault="005B75C1" w:rsidP="005B75C1">
      <w:pPr>
        <w:pStyle w:val="Heading1"/>
        <w:numPr>
          <w:ilvl w:val="0"/>
          <w:numId w:val="40"/>
        </w:numPr>
        <w:tabs>
          <w:tab w:val="clear" w:pos="720"/>
          <w:tab w:val="num" w:pos="540"/>
        </w:tabs>
        <w:ind w:left="540" w:hanging="540"/>
        <w:jc w:val="both"/>
        <w:rPr>
          <w:sz w:val="22"/>
          <w:szCs w:val="22"/>
        </w:rPr>
      </w:pPr>
      <w:r w:rsidRPr="00B302B7">
        <w:rPr>
          <w:sz w:val="22"/>
          <w:szCs w:val="22"/>
        </w:rPr>
        <w:t>Role of the Local Risk Management Group(s)</w:t>
      </w:r>
    </w:p>
    <w:p w14:paraId="3B1673D3" w14:textId="77777777" w:rsidR="005B75C1" w:rsidRPr="00087EF2" w:rsidRDefault="005B75C1" w:rsidP="005B75C1">
      <w:pPr>
        <w:jc w:val="both"/>
        <w:rPr>
          <w:rFonts w:cs="Arial"/>
          <w:sz w:val="22"/>
          <w:szCs w:val="22"/>
        </w:rPr>
      </w:pPr>
    </w:p>
    <w:p w14:paraId="67663287" w14:textId="77777777" w:rsidR="005B75C1" w:rsidRPr="00087EF2" w:rsidRDefault="005B75C1" w:rsidP="005B75C1">
      <w:pPr>
        <w:jc w:val="both"/>
        <w:rPr>
          <w:rFonts w:cs="Arial"/>
          <w:sz w:val="22"/>
          <w:szCs w:val="22"/>
        </w:rPr>
      </w:pPr>
      <w:r w:rsidRPr="00087EF2">
        <w:rPr>
          <w:rFonts w:cs="Arial"/>
          <w:sz w:val="22"/>
          <w:szCs w:val="22"/>
        </w:rPr>
        <w:t>Key roles of the Local Risk Management Groups are to:</w:t>
      </w:r>
    </w:p>
    <w:p w14:paraId="56AD4CD1" w14:textId="77777777" w:rsidR="005B75C1" w:rsidRPr="00087EF2" w:rsidRDefault="005B75C1" w:rsidP="005B75C1">
      <w:pPr>
        <w:jc w:val="both"/>
        <w:rPr>
          <w:rFonts w:cs="Arial"/>
          <w:sz w:val="22"/>
          <w:szCs w:val="22"/>
        </w:rPr>
      </w:pPr>
    </w:p>
    <w:p w14:paraId="5168DDB8" w14:textId="77777777" w:rsidR="005B75C1" w:rsidRPr="00087EF2" w:rsidRDefault="005B75C1" w:rsidP="005B75C1">
      <w:pPr>
        <w:numPr>
          <w:ilvl w:val="0"/>
          <w:numId w:val="39"/>
        </w:numPr>
        <w:tabs>
          <w:tab w:val="left" w:pos="720"/>
        </w:tabs>
        <w:jc w:val="both"/>
        <w:rPr>
          <w:rFonts w:cs="Arial"/>
          <w:sz w:val="22"/>
          <w:szCs w:val="22"/>
        </w:rPr>
      </w:pPr>
      <w:r w:rsidRPr="00087EF2">
        <w:rPr>
          <w:rFonts w:cs="Arial"/>
          <w:sz w:val="22"/>
          <w:szCs w:val="22"/>
        </w:rPr>
        <w:t>Take responsibility for the administration and implementation of the risk management process in the relevant member institution.</w:t>
      </w:r>
    </w:p>
    <w:p w14:paraId="3F0EB5FC" w14:textId="77777777" w:rsidR="005B75C1" w:rsidRPr="00087EF2" w:rsidRDefault="005B75C1" w:rsidP="005B75C1">
      <w:pPr>
        <w:numPr>
          <w:ilvl w:val="0"/>
          <w:numId w:val="39"/>
        </w:numPr>
        <w:tabs>
          <w:tab w:val="left" w:pos="720"/>
        </w:tabs>
        <w:jc w:val="both"/>
        <w:rPr>
          <w:rFonts w:cs="Arial"/>
          <w:sz w:val="22"/>
          <w:szCs w:val="22"/>
        </w:rPr>
      </w:pPr>
      <w:r w:rsidRPr="00087EF2">
        <w:rPr>
          <w:rFonts w:cs="Arial"/>
          <w:sz w:val="22"/>
          <w:szCs w:val="22"/>
        </w:rPr>
        <w:t>Issue updated risk register information as follows:</w:t>
      </w:r>
    </w:p>
    <w:p w14:paraId="32684BBB" w14:textId="77777777" w:rsidR="00D7370E" w:rsidRPr="00C45514" w:rsidRDefault="00D7370E" w:rsidP="00D7370E">
      <w:pPr>
        <w:numPr>
          <w:ilvl w:val="1"/>
          <w:numId w:val="39"/>
        </w:numPr>
        <w:tabs>
          <w:tab w:val="clear" w:pos="1440"/>
          <w:tab w:val="num" w:pos="1276"/>
        </w:tabs>
        <w:ind w:left="1276" w:hanging="283"/>
        <w:jc w:val="both"/>
        <w:rPr>
          <w:rFonts w:cs="Arial"/>
          <w:sz w:val="22"/>
          <w:szCs w:val="22"/>
        </w:rPr>
      </w:pPr>
      <w:r>
        <w:rPr>
          <w:rFonts w:cs="Arial"/>
          <w:sz w:val="22"/>
          <w:szCs w:val="22"/>
        </w:rPr>
        <w:t xml:space="preserve">Operational risk is identified and managed by senior management teams at each </w:t>
      </w:r>
      <w:r w:rsidR="001308C5">
        <w:rPr>
          <w:rFonts w:cs="Arial"/>
          <w:sz w:val="22"/>
          <w:szCs w:val="22"/>
        </w:rPr>
        <w:t xml:space="preserve">institution </w:t>
      </w:r>
      <w:r>
        <w:rPr>
          <w:rFonts w:cs="Arial"/>
          <w:sz w:val="22"/>
          <w:szCs w:val="22"/>
        </w:rPr>
        <w:t>with frequent discussions with the CEO taking place</w:t>
      </w:r>
      <w:r w:rsidRPr="00C45514">
        <w:rPr>
          <w:rFonts w:cs="Arial"/>
          <w:sz w:val="22"/>
          <w:szCs w:val="22"/>
        </w:rPr>
        <w:t>.</w:t>
      </w:r>
      <w:r>
        <w:rPr>
          <w:rFonts w:cs="Arial"/>
          <w:sz w:val="22"/>
          <w:szCs w:val="22"/>
        </w:rPr>
        <w:t xml:space="preserve"> Any risks identified will be included in the </w:t>
      </w:r>
      <w:r w:rsidR="00B660C4">
        <w:rPr>
          <w:rFonts w:cs="Arial"/>
          <w:sz w:val="22"/>
          <w:szCs w:val="22"/>
        </w:rPr>
        <w:t>H</w:t>
      </w:r>
      <w:r>
        <w:rPr>
          <w:rFonts w:cs="Arial"/>
          <w:sz w:val="22"/>
          <w:szCs w:val="22"/>
        </w:rPr>
        <w:t>eadteacher</w:t>
      </w:r>
      <w:r w:rsidR="00B660C4">
        <w:rPr>
          <w:rFonts w:cs="Arial"/>
          <w:sz w:val="22"/>
          <w:szCs w:val="22"/>
        </w:rPr>
        <w:t>’</w:t>
      </w:r>
      <w:r>
        <w:rPr>
          <w:rFonts w:cs="Arial"/>
          <w:sz w:val="22"/>
          <w:szCs w:val="22"/>
        </w:rPr>
        <w:t>s and Princip</w:t>
      </w:r>
      <w:r w:rsidR="001308C5">
        <w:rPr>
          <w:rFonts w:cs="Arial"/>
          <w:sz w:val="22"/>
          <w:szCs w:val="22"/>
        </w:rPr>
        <w:t>a</w:t>
      </w:r>
      <w:r>
        <w:rPr>
          <w:rFonts w:cs="Arial"/>
          <w:sz w:val="22"/>
          <w:szCs w:val="22"/>
        </w:rPr>
        <w:t>l</w:t>
      </w:r>
      <w:r w:rsidR="00B660C4">
        <w:rPr>
          <w:rFonts w:cs="Arial"/>
          <w:sz w:val="22"/>
          <w:szCs w:val="22"/>
        </w:rPr>
        <w:t>’</w:t>
      </w:r>
      <w:r>
        <w:rPr>
          <w:rFonts w:cs="Arial"/>
          <w:sz w:val="22"/>
          <w:szCs w:val="22"/>
        </w:rPr>
        <w:t>s reports presented at the board meetings where appropriate.</w:t>
      </w:r>
    </w:p>
    <w:p w14:paraId="662E0DD6" w14:textId="77777777" w:rsidR="00785910" w:rsidRPr="00857EF4" w:rsidRDefault="00785910">
      <w:pPr>
        <w:rPr>
          <w:sz w:val="28"/>
          <w:szCs w:val="28"/>
        </w:rPr>
      </w:pPr>
    </w:p>
    <w:p w14:paraId="0FD5C0D5" w14:textId="77777777" w:rsidR="00372413" w:rsidRPr="004F5BEC" w:rsidRDefault="00372413" w:rsidP="00F36D0D">
      <w:pPr>
        <w:pStyle w:val="Heading1"/>
        <w:numPr>
          <w:ilvl w:val="0"/>
          <w:numId w:val="40"/>
        </w:numPr>
        <w:tabs>
          <w:tab w:val="clear" w:pos="720"/>
          <w:tab w:val="num" w:pos="540"/>
        </w:tabs>
        <w:ind w:left="540" w:hanging="540"/>
        <w:jc w:val="both"/>
        <w:rPr>
          <w:sz w:val="22"/>
          <w:szCs w:val="22"/>
        </w:rPr>
      </w:pPr>
      <w:r w:rsidRPr="004F5BEC">
        <w:rPr>
          <w:sz w:val="22"/>
          <w:szCs w:val="22"/>
        </w:rPr>
        <w:t>Method of Risk Assessment</w:t>
      </w:r>
    </w:p>
    <w:p w14:paraId="1653690C" w14:textId="77777777" w:rsidR="00372413" w:rsidRDefault="00372413" w:rsidP="00F36D0D">
      <w:pPr>
        <w:jc w:val="both"/>
        <w:rPr>
          <w:rFonts w:cs="Arial"/>
          <w:sz w:val="22"/>
          <w:szCs w:val="22"/>
        </w:rPr>
      </w:pPr>
    </w:p>
    <w:p w14:paraId="18F1B7A5" w14:textId="77777777" w:rsidR="00372413" w:rsidRPr="00B93747" w:rsidRDefault="00DB77D1" w:rsidP="00F36D0D">
      <w:pPr>
        <w:jc w:val="both"/>
        <w:rPr>
          <w:rFonts w:cs="Arial"/>
          <w:sz w:val="22"/>
          <w:szCs w:val="22"/>
        </w:rPr>
      </w:pPr>
      <w:r>
        <w:rPr>
          <w:rFonts w:cs="Arial"/>
          <w:sz w:val="22"/>
          <w:szCs w:val="22"/>
        </w:rPr>
        <w:t xml:space="preserve">A risk register is maintained which lists all key </w:t>
      </w:r>
      <w:r w:rsidR="00D7370E">
        <w:rPr>
          <w:rFonts w:cs="Arial"/>
          <w:sz w:val="22"/>
          <w:szCs w:val="22"/>
        </w:rPr>
        <w:t xml:space="preserve">financial </w:t>
      </w:r>
      <w:r>
        <w:rPr>
          <w:rFonts w:cs="Arial"/>
          <w:sz w:val="22"/>
          <w:szCs w:val="22"/>
        </w:rPr>
        <w:t>risks. Each risk is linked to a strategic objective, has a further description of the likely outcomes, is given a rating, lists the controls in place to mitigate the risk, details any gaps or action plans to be implemented and an owner is assigned.</w:t>
      </w:r>
      <w:r w:rsidR="00CB1EDB">
        <w:rPr>
          <w:rFonts w:cs="Arial"/>
          <w:sz w:val="22"/>
          <w:szCs w:val="22"/>
        </w:rPr>
        <w:t xml:space="preserve"> </w:t>
      </w:r>
      <w:r w:rsidR="00F902DF" w:rsidRPr="00B93747">
        <w:rPr>
          <w:rFonts w:cs="Arial"/>
          <w:sz w:val="22"/>
          <w:szCs w:val="22"/>
        </w:rPr>
        <w:t xml:space="preserve">There are </w:t>
      </w:r>
      <w:r w:rsidR="008559EC">
        <w:rPr>
          <w:rFonts w:cs="Arial"/>
          <w:sz w:val="22"/>
          <w:szCs w:val="22"/>
        </w:rPr>
        <w:t>two</w:t>
      </w:r>
      <w:r w:rsidR="00F902DF" w:rsidRPr="00B93747">
        <w:rPr>
          <w:rFonts w:cs="Arial"/>
          <w:sz w:val="22"/>
          <w:szCs w:val="22"/>
        </w:rPr>
        <w:t xml:space="preserve"> main factors for as</w:t>
      </w:r>
      <w:r w:rsidR="0006394B">
        <w:rPr>
          <w:rFonts w:cs="Arial"/>
          <w:sz w:val="22"/>
          <w:szCs w:val="22"/>
        </w:rPr>
        <w:t xml:space="preserve">sessing </w:t>
      </w:r>
      <w:r>
        <w:rPr>
          <w:rFonts w:cs="Arial"/>
          <w:sz w:val="22"/>
          <w:szCs w:val="22"/>
        </w:rPr>
        <w:t xml:space="preserve">the </w:t>
      </w:r>
      <w:r w:rsidR="0006394B">
        <w:rPr>
          <w:rFonts w:cs="Arial"/>
          <w:sz w:val="22"/>
          <w:szCs w:val="22"/>
        </w:rPr>
        <w:t>key risks</w:t>
      </w:r>
      <w:r w:rsidR="00F902DF" w:rsidRPr="00B93747">
        <w:rPr>
          <w:rFonts w:cs="Arial"/>
          <w:sz w:val="22"/>
          <w:szCs w:val="22"/>
        </w:rPr>
        <w:t>:</w:t>
      </w:r>
    </w:p>
    <w:p w14:paraId="0C1EF6F5" w14:textId="77777777" w:rsidR="00F902DF" w:rsidRPr="00B93747" w:rsidRDefault="00F902DF" w:rsidP="00F36D0D">
      <w:pPr>
        <w:jc w:val="both"/>
        <w:rPr>
          <w:rFonts w:cs="Arial"/>
          <w:sz w:val="22"/>
          <w:szCs w:val="22"/>
        </w:rPr>
      </w:pPr>
    </w:p>
    <w:p w14:paraId="1AF4C975" w14:textId="77777777" w:rsidR="00F902DF" w:rsidRPr="00B93747" w:rsidRDefault="008559EC" w:rsidP="00F36D0D">
      <w:pPr>
        <w:numPr>
          <w:ilvl w:val="0"/>
          <w:numId w:val="39"/>
        </w:numPr>
        <w:tabs>
          <w:tab w:val="left" w:pos="720"/>
        </w:tabs>
        <w:jc w:val="both"/>
        <w:rPr>
          <w:rFonts w:cs="Arial"/>
          <w:sz w:val="22"/>
          <w:szCs w:val="22"/>
        </w:rPr>
      </w:pPr>
      <w:r>
        <w:rPr>
          <w:rFonts w:cs="Arial"/>
          <w:sz w:val="22"/>
          <w:szCs w:val="22"/>
        </w:rPr>
        <w:lastRenderedPageBreak/>
        <w:t xml:space="preserve">Impact </w:t>
      </w:r>
      <w:r w:rsidR="00D86123" w:rsidRPr="00B93747">
        <w:rPr>
          <w:rFonts w:cs="Arial"/>
          <w:sz w:val="22"/>
          <w:szCs w:val="22"/>
        </w:rPr>
        <w:t xml:space="preserve">– how significant might the </w:t>
      </w:r>
      <w:r>
        <w:rPr>
          <w:rFonts w:cs="Arial"/>
          <w:sz w:val="22"/>
          <w:szCs w:val="22"/>
        </w:rPr>
        <w:t>consequences be, ideally expressed in financial terms?</w:t>
      </w:r>
    </w:p>
    <w:p w14:paraId="3BE146AD" w14:textId="77777777" w:rsidR="00F902DF" w:rsidRPr="00B93747" w:rsidRDefault="00F902DF" w:rsidP="00F36D0D">
      <w:pPr>
        <w:numPr>
          <w:ilvl w:val="0"/>
          <w:numId w:val="39"/>
        </w:numPr>
        <w:tabs>
          <w:tab w:val="left" w:pos="720"/>
        </w:tabs>
        <w:jc w:val="both"/>
        <w:rPr>
          <w:rFonts w:cs="Arial"/>
          <w:sz w:val="22"/>
          <w:szCs w:val="22"/>
        </w:rPr>
      </w:pPr>
      <w:r w:rsidRPr="00B93747">
        <w:rPr>
          <w:rFonts w:cs="Arial"/>
          <w:sz w:val="22"/>
          <w:szCs w:val="22"/>
        </w:rPr>
        <w:t>Likelihood</w:t>
      </w:r>
      <w:r w:rsidR="00D86123" w:rsidRPr="00B93747">
        <w:rPr>
          <w:rFonts w:cs="Arial"/>
          <w:sz w:val="22"/>
          <w:szCs w:val="22"/>
        </w:rPr>
        <w:t xml:space="preserve"> – how probable or likely it is to happen?</w:t>
      </w:r>
    </w:p>
    <w:p w14:paraId="4C612507" w14:textId="77777777" w:rsidR="00D86123" w:rsidRDefault="00D86123" w:rsidP="00F36D0D">
      <w:pPr>
        <w:jc w:val="both"/>
        <w:rPr>
          <w:rFonts w:cs="Arial"/>
          <w:sz w:val="22"/>
          <w:szCs w:val="22"/>
        </w:rPr>
      </w:pPr>
    </w:p>
    <w:p w14:paraId="45D650A3" w14:textId="77777777" w:rsidR="0006394B" w:rsidRDefault="0006394B" w:rsidP="00F36D0D">
      <w:pPr>
        <w:jc w:val="both"/>
        <w:rPr>
          <w:rFonts w:cs="Arial"/>
          <w:sz w:val="22"/>
          <w:szCs w:val="22"/>
        </w:rPr>
      </w:pPr>
      <w:r>
        <w:rPr>
          <w:rFonts w:cs="Arial"/>
          <w:sz w:val="22"/>
          <w:szCs w:val="22"/>
        </w:rPr>
        <w:t>The impact is multiplied by the likelihood to arrive at an overall rating.</w:t>
      </w:r>
      <w:r w:rsidR="00637D46">
        <w:rPr>
          <w:rFonts w:cs="Arial"/>
          <w:sz w:val="22"/>
          <w:szCs w:val="22"/>
        </w:rPr>
        <w:t xml:space="preserve"> </w:t>
      </w:r>
      <w:r>
        <w:rPr>
          <w:rFonts w:cs="Arial"/>
          <w:sz w:val="22"/>
          <w:szCs w:val="22"/>
        </w:rPr>
        <w:t>We arrive at the ratings based on discussion and debate by management with input from specialists</w:t>
      </w:r>
      <w:r w:rsidR="00D7370E">
        <w:rPr>
          <w:rFonts w:cs="Arial"/>
          <w:sz w:val="22"/>
          <w:szCs w:val="22"/>
        </w:rPr>
        <w:t xml:space="preserve"> (were necessary)</w:t>
      </w:r>
      <w:r>
        <w:rPr>
          <w:rFonts w:cs="Arial"/>
          <w:sz w:val="22"/>
          <w:szCs w:val="22"/>
        </w:rPr>
        <w:t>. We assess the situation at that point in time and using the following scales the rating is calculated.</w:t>
      </w:r>
    </w:p>
    <w:p w14:paraId="49E067EA" w14:textId="77777777" w:rsidR="0006394B" w:rsidRDefault="0006394B" w:rsidP="00F36D0D">
      <w:pPr>
        <w:jc w:val="both"/>
        <w:rPr>
          <w:rFonts w:cs="Arial"/>
          <w:sz w:val="22"/>
          <w:szCs w:val="22"/>
        </w:rPr>
      </w:pPr>
    </w:p>
    <w:p w14:paraId="40FF48A9" w14:textId="77777777" w:rsidR="0006394B" w:rsidRPr="00313DA0" w:rsidRDefault="0006394B" w:rsidP="00F36D0D">
      <w:pPr>
        <w:jc w:val="both"/>
        <w:rPr>
          <w:rFonts w:cs="Arial"/>
          <w:sz w:val="22"/>
          <w:szCs w:val="22"/>
        </w:rPr>
      </w:pPr>
      <w:r w:rsidRPr="00313DA0">
        <w:rPr>
          <w:rFonts w:cs="Arial"/>
          <w:sz w:val="22"/>
          <w:szCs w:val="22"/>
        </w:rPr>
        <w:t>Impact is assessed on a five point scale where:</w:t>
      </w:r>
    </w:p>
    <w:p w14:paraId="1C934E45" w14:textId="77777777" w:rsidR="0006394B" w:rsidRPr="00313DA0" w:rsidRDefault="0006394B" w:rsidP="00F36D0D">
      <w:pPr>
        <w:jc w:val="both"/>
        <w:rPr>
          <w:rFonts w:cs="Arial"/>
          <w:sz w:val="22"/>
          <w:szCs w:val="22"/>
        </w:rPr>
      </w:pPr>
    </w:p>
    <w:p w14:paraId="5A2E5C7F" w14:textId="142E14B6" w:rsidR="0006394B" w:rsidRPr="00313DA0" w:rsidRDefault="0006394B" w:rsidP="00F36D0D">
      <w:pPr>
        <w:numPr>
          <w:ilvl w:val="0"/>
          <w:numId w:val="39"/>
        </w:numPr>
        <w:tabs>
          <w:tab w:val="left" w:pos="720"/>
        </w:tabs>
        <w:jc w:val="both"/>
        <w:rPr>
          <w:rFonts w:cs="Arial"/>
          <w:sz w:val="22"/>
          <w:szCs w:val="22"/>
        </w:rPr>
      </w:pPr>
      <w:r w:rsidRPr="00313DA0">
        <w:rPr>
          <w:rFonts w:cs="Arial"/>
          <w:sz w:val="22"/>
          <w:szCs w:val="22"/>
        </w:rPr>
        <w:t xml:space="preserve">1 </w:t>
      </w:r>
      <w:r w:rsidR="00186F55" w:rsidRPr="00313DA0">
        <w:rPr>
          <w:rFonts w:cs="Arial"/>
          <w:sz w:val="22"/>
          <w:szCs w:val="22"/>
        </w:rPr>
        <w:t>-</w:t>
      </w:r>
      <w:r w:rsidRPr="00313DA0">
        <w:rPr>
          <w:rFonts w:cs="Arial"/>
          <w:sz w:val="22"/>
          <w:szCs w:val="22"/>
        </w:rPr>
        <w:t xml:space="preserve"> Minimal impact on financials</w:t>
      </w:r>
      <w:r w:rsidR="000B666D" w:rsidRPr="00313DA0">
        <w:rPr>
          <w:rFonts w:cs="Arial"/>
          <w:sz w:val="22"/>
          <w:szCs w:val="22"/>
        </w:rPr>
        <w:t xml:space="preserve"> </w:t>
      </w:r>
      <w:r w:rsidR="000B666D" w:rsidRPr="00313DA0">
        <w:rPr>
          <w:rFonts w:cs="Arial"/>
          <w:sz w:val="22"/>
          <w:szCs w:val="22"/>
        </w:rPr>
        <w:tab/>
      </w:r>
      <w:r w:rsidR="000B666D" w:rsidRPr="00313DA0">
        <w:rPr>
          <w:rFonts w:cs="Arial"/>
          <w:sz w:val="22"/>
          <w:szCs w:val="22"/>
        </w:rPr>
        <w:tab/>
        <w:t>(£0-£10,000)</w:t>
      </w:r>
    </w:p>
    <w:p w14:paraId="3F9F4D27" w14:textId="1656624C" w:rsidR="0006394B" w:rsidRPr="00313DA0" w:rsidRDefault="0006394B" w:rsidP="00F36D0D">
      <w:pPr>
        <w:numPr>
          <w:ilvl w:val="0"/>
          <w:numId w:val="39"/>
        </w:numPr>
        <w:tabs>
          <w:tab w:val="left" w:pos="720"/>
        </w:tabs>
        <w:jc w:val="both"/>
        <w:rPr>
          <w:rFonts w:cs="Arial"/>
          <w:sz w:val="22"/>
          <w:szCs w:val="22"/>
        </w:rPr>
      </w:pPr>
      <w:r w:rsidRPr="00313DA0">
        <w:rPr>
          <w:rFonts w:cs="Arial"/>
          <w:sz w:val="22"/>
          <w:szCs w:val="22"/>
        </w:rPr>
        <w:t xml:space="preserve">2 </w:t>
      </w:r>
      <w:r w:rsidR="00186F55" w:rsidRPr="00313DA0">
        <w:rPr>
          <w:rFonts w:cs="Arial"/>
          <w:sz w:val="22"/>
          <w:szCs w:val="22"/>
        </w:rPr>
        <w:t>-</w:t>
      </w:r>
      <w:r w:rsidRPr="00313DA0">
        <w:rPr>
          <w:rFonts w:cs="Arial"/>
          <w:sz w:val="22"/>
          <w:szCs w:val="22"/>
        </w:rPr>
        <w:t xml:space="preserve"> Low impact on financials</w:t>
      </w:r>
      <w:r w:rsidR="000B666D" w:rsidRPr="00313DA0">
        <w:rPr>
          <w:rFonts w:cs="Arial"/>
          <w:sz w:val="22"/>
          <w:szCs w:val="22"/>
        </w:rPr>
        <w:t xml:space="preserve"> </w:t>
      </w:r>
      <w:r w:rsidR="000B666D" w:rsidRPr="00313DA0">
        <w:rPr>
          <w:rFonts w:cs="Arial"/>
          <w:sz w:val="22"/>
          <w:szCs w:val="22"/>
        </w:rPr>
        <w:tab/>
      </w:r>
      <w:r w:rsidR="000B666D" w:rsidRPr="00313DA0">
        <w:rPr>
          <w:rFonts w:cs="Arial"/>
          <w:sz w:val="22"/>
          <w:szCs w:val="22"/>
        </w:rPr>
        <w:tab/>
      </w:r>
      <w:r w:rsidR="000B666D" w:rsidRPr="00313DA0">
        <w:rPr>
          <w:rFonts w:cs="Arial"/>
          <w:sz w:val="22"/>
          <w:szCs w:val="22"/>
        </w:rPr>
        <w:tab/>
        <w:t>(£10,001-£30,000)</w:t>
      </w:r>
    </w:p>
    <w:p w14:paraId="5D5FA2EA" w14:textId="5C6C3336" w:rsidR="0006394B" w:rsidRPr="00313DA0" w:rsidRDefault="0006394B" w:rsidP="00F36D0D">
      <w:pPr>
        <w:numPr>
          <w:ilvl w:val="0"/>
          <w:numId w:val="39"/>
        </w:numPr>
        <w:tabs>
          <w:tab w:val="left" w:pos="720"/>
        </w:tabs>
        <w:jc w:val="both"/>
        <w:rPr>
          <w:rFonts w:cs="Arial"/>
          <w:sz w:val="22"/>
          <w:szCs w:val="22"/>
        </w:rPr>
      </w:pPr>
      <w:r w:rsidRPr="00313DA0">
        <w:rPr>
          <w:rFonts w:cs="Arial"/>
          <w:sz w:val="22"/>
          <w:szCs w:val="22"/>
        </w:rPr>
        <w:t xml:space="preserve">3 </w:t>
      </w:r>
      <w:r w:rsidR="00186F55" w:rsidRPr="00313DA0">
        <w:rPr>
          <w:rFonts w:cs="Arial"/>
          <w:sz w:val="22"/>
          <w:szCs w:val="22"/>
        </w:rPr>
        <w:t>-</w:t>
      </w:r>
      <w:r w:rsidRPr="00313DA0">
        <w:rPr>
          <w:rFonts w:cs="Arial"/>
          <w:sz w:val="22"/>
          <w:szCs w:val="22"/>
        </w:rPr>
        <w:t xml:space="preserve"> Medium impact on financials</w:t>
      </w:r>
      <w:r w:rsidR="000B666D" w:rsidRPr="00313DA0">
        <w:rPr>
          <w:rFonts w:cs="Arial"/>
          <w:sz w:val="22"/>
          <w:szCs w:val="22"/>
        </w:rPr>
        <w:t xml:space="preserve">  </w:t>
      </w:r>
      <w:r w:rsidR="000B666D" w:rsidRPr="00313DA0">
        <w:rPr>
          <w:rFonts w:cs="Arial"/>
          <w:sz w:val="22"/>
          <w:szCs w:val="22"/>
        </w:rPr>
        <w:tab/>
      </w:r>
      <w:r w:rsidR="000B666D" w:rsidRPr="00313DA0">
        <w:rPr>
          <w:rFonts w:cs="Arial"/>
          <w:sz w:val="22"/>
          <w:szCs w:val="22"/>
        </w:rPr>
        <w:tab/>
        <w:t>(£30,001-£50,000)</w:t>
      </w:r>
    </w:p>
    <w:p w14:paraId="38F9CB5E" w14:textId="59707898" w:rsidR="0006394B" w:rsidRPr="00313DA0" w:rsidRDefault="0006394B" w:rsidP="00F36D0D">
      <w:pPr>
        <w:numPr>
          <w:ilvl w:val="0"/>
          <w:numId w:val="39"/>
        </w:numPr>
        <w:tabs>
          <w:tab w:val="left" w:pos="720"/>
        </w:tabs>
        <w:jc w:val="both"/>
        <w:rPr>
          <w:rFonts w:cs="Arial"/>
          <w:sz w:val="22"/>
          <w:szCs w:val="22"/>
        </w:rPr>
      </w:pPr>
      <w:r w:rsidRPr="00313DA0">
        <w:rPr>
          <w:rFonts w:cs="Arial"/>
          <w:sz w:val="22"/>
          <w:szCs w:val="22"/>
        </w:rPr>
        <w:t xml:space="preserve">4 </w:t>
      </w:r>
      <w:r w:rsidR="00186F55" w:rsidRPr="00313DA0">
        <w:rPr>
          <w:rFonts w:cs="Arial"/>
          <w:sz w:val="22"/>
          <w:szCs w:val="22"/>
        </w:rPr>
        <w:t xml:space="preserve">- </w:t>
      </w:r>
      <w:r w:rsidRPr="00313DA0">
        <w:rPr>
          <w:rFonts w:cs="Arial"/>
          <w:sz w:val="22"/>
          <w:szCs w:val="22"/>
        </w:rPr>
        <w:t>Fairly high impact on financials</w:t>
      </w:r>
      <w:r w:rsidR="000B666D" w:rsidRPr="00313DA0">
        <w:rPr>
          <w:rFonts w:cs="Arial"/>
          <w:sz w:val="22"/>
          <w:szCs w:val="22"/>
        </w:rPr>
        <w:tab/>
      </w:r>
      <w:r w:rsidR="000B666D" w:rsidRPr="00313DA0">
        <w:rPr>
          <w:rFonts w:cs="Arial"/>
          <w:sz w:val="22"/>
          <w:szCs w:val="22"/>
        </w:rPr>
        <w:tab/>
        <w:t>(£50,001-£100,000)</w:t>
      </w:r>
    </w:p>
    <w:p w14:paraId="61FB9F40" w14:textId="4B42790C" w:rsidR="0006394B" w:rsidRPr="00313DA0" w:rsidRDefault="0006394B" w:rsidP="00CB1EDB">
      <w:pPr>
        <w:numPr>
          <w:ilvl w:val="0"/>
          <w:numId w:val="39"/>
        </w:numPr>
        <w:tabs>
          <w:tab w:val="left" w:pos="720"/>
        </w:tabs>
        <w:jc w:val="both"/>
        <w:rPr>
          <w:rFonts w:cs="Arial"/>
          <w:sz w:val="22"/>
          <w:szCs w:val="22"/>
        </w:rPr>
      </w:pPr>
      <w:r w:rsidRPr="00313DA0">
        <w:rPr>
          <w:rFonts w:cs="Arial"/>
          <w:sz w:val="22"/>
          <w:szCs w:val="22"/>
        </w:rPr>
        <w:t xml:space="preserve">5 </w:t>
      </w:r>
      <w:r w:rsidR="00186F55" w:rsidRPr="00313DA0">
        <w:rPr>
          <w:rFonts w:cs="Arial"/>
          <w:sz w:val="22"/>
          <w:szCs w:val="22"/>
        </w:rPr>
        <w:t>-</w:t>
      </w:r>
      <w:r w:rsidRPr="00313DA0">
        <w:rPr>
          <w:rFonts w:cs="Arial"/>
          <w:sz w:val="22"/>
          <w:szCs w:val="22"/>
        </w:rPr>
        <w:t xml:space="preserve"> High impact on financials</w:t>
      </w:r>
      <w:r w:rsidR="000B666D" w:rsidRPr="00313DA0">
        <w:rPr>
          <w:rFonts w:cs="Arial"/>
          <w:sz w:val="22"/>
          <w:szCs w:val="22"/>
        </w:rPr>
        <w:tab/>
      </w:r>
      <w:r w:rsidR="000B666D" w:rsidRPr="00313DA0">
        <w:rPr>
          <w:rFonts w:cs="Arial"/>
          <w:sz w:val="22"/>
          <w:szCs w:val="22"/>
        </w:rPr>
        <w:tab/>
      </w:r>
      <w:r w:rsidR="000B666D" w:rsidRPr="00313DA0">
        <w:rPr>
          <w:rFonts w:cs="Arial"/>
          <w:sz w:val="22"/>
          <w:szCs w:val="22"/>
        </w:rPr>
        <w:tab/>
        <w:t>(£100,000+)</w:t>
      </w:r>
    </w:p>
    <w:p w14:paraId="0D194CBE" w14:textId="77777777" w:rsidR="007C73BD" w:rsidRPr="00313DA0" w:rsidRDefault="007C73BD" w:rsidP="00F36D0D">
      <w:pPr>
        <w:jc w:val="both"/>
        <w:rPr>
          <w:rFonts w:cs="Arial"/>
          <w:sz w:val="22"/>
          <w:szCs w:val="22"/>
        </w:rPr>
      </w:pPr>
    </w:p>
    <w:p w14:paraId="1EA1DD7B" w14:textId="77777777" w:rsidR="00186F55" w:rsidRPr="00313DA0" w:rsidRDefault="00186F55" w:rsidP="00F36D0D">
      <w:pPr>
        <w:jc w:val="both"/>
        <w:rPr>
          <w:rFonts w:cs="Arial"/>
          <w:sz w:val="22"/>
          <w:szCs w:val="22"/>
        </w:rPr>
      </w:pPr>
      <w:r w:rsidRPr="00313DA0">
        <w:rPr>
          <w:rFonts w:cs="Arial"/>
          <w:sz w:val="22"/>
          <w:szCs w:val="22"/>
        </w:rPr>
        <w:t>Likelihood is assessed on a five point scale where:</w:t>
      </w:r>
    </w:p>
    <w:p w14:paraId="42BA83F6" w14:textId="77777777" w:rsidR="0006394B" w:rsidRPr="00313DA0" w:rsidRDefault="0006394B" w:rsidP="00F36D0D">
      <w:pPr>
        <w:jc w:val="both"/>
        <w:rPr>
          <w:rFonts w:cs="Arial"/>
          <w:sz w:val="22"/>
          <w:szCs w:val="22"/>
        </w:rPr>
      </w:pPr>
    </w:p>
    <w:p w14:paraId="08654AC3" w14:textId="52EFFDF7" w:rsidR="00186F55" w:rsidRPr="00313DA0" w:rsidRDefault="00186F55" w:rsidP="00F36D0D">
      <w:pPr>
        <w:numPr>
          <w:ilvl w:val="0"/>
          <w:numId w:val="39"/>
        </w:numPr>
        <w:tabs>
          <w:tab w:val="left" w:pos="720"/>
        </w:tabs>
        <w:jc w:val="both"/>
        <w:rPr>
          <w:rFonts w:cs="Arial"/>
          <w:sz w:val="22"/>
          <w:szCs w:val="22"/>
        </w:rPr>
      </w:pPr>
      <w:r w:rsidRPr="00313DA0">
        <w:rPr>
          <w:rFonts w:cs="Arial"/>
          <w:sz w:val="22"/>
          <w:szCs w:val="22"/>
        </w:rPr>
        <w:t xml:space="preserve">1 </w:t>
      </w:r>
      <w:r w:rsidR="007C73BD" w:rsidRPr="00313DA0">
        <w:rPr>
          <w:rFonts w:cs="Arial"/>
          <w:sz w:val="22"/>
          <w:szCs w:val="22"/>
        </w:rPr>
        <w:t>-</w:t>
      </w:r>
      <w:r w:rsidRPr="00313DA0">
        <w:rPr>
          <w:rFonts w:cs="Arial"/>
          <w:sz w:val="22"/>
          <w:szCs w:val="22"/>
        </w:rPr>
        <w:t xml:space="preserve"> 20%, </w:t>
      </w:r>
      <w:r w:rsidR="000B666D" w:rsidRPr="00313DA0">
        <w:rPr>
          <w:rFonts w:cs="Arial"/>
          <w:sz w:val="22"/>
          <w:szCs w:val="22"/>
        </w:rPr>
        <w:t xml:space="preserve">Improbable - </w:t>
      </w:r>
      <w:r w:rsidRPr="00313DA0">
        <w:rPr>
          <w:rFonts w:cs="Arial"/>
          <w:sz w:val="22"/>
          <w:szCs w:val="22"/>
        </w:rPr>
        <w:t>Highly unlikely to happen (has never happened and is unlikely to happen)</w:t>
      </w:r>
    </w:p>
    <w:p w14:paraId="30F1DEE0" w14:textId="53107DDF" w:rsidR="00186F55" w:rsidRPr="00313DA0" w:rsidRDefault="00186F55" w:rsidP="00F36D0D">
      <w:pPr>
        <w:numPr>
          <w:ilvl w:val="0"/>
          <w:numId w:val="39"/>
        </w:numPr>
        <w:tabs>
          <w:tab w:val="left" w:pos="720"/>
        </w:tabs>
        <w:jc w:val="both"/>
        <w:rPr>
          <w:rFonts w:cs="Arial"/>
          <w:sz w:val="22"/>
          <w:szCs w:val="22"/>
        </w:rPr>
      </w:pPr>
      <w:r w:rsidRPr="00313DA0">
        <w:rPr>
          <w:rFonts w:cs="Arial"/>
          <w:sz w:val="22"/>
          <w:szCs w:val="22"/>
        </w:rPr>
        <w:t xml:space="preserve">2 </w:t>
      </w:r>
      <w:r w:rsidR="007C73BD" w:rsidRPr="00313DA0">
        <w:rPr>
          <w:rFonts w:cs="Arial"/>
          <w:sz w:val="22"/>
          <w:szCs w:val="22"/>
        </w:rPr>
        <w:t>-</w:t>
      </w:r>
      <w:r w:rsidRPr="00313DA0">
        <w:rPr>
          <w:rFonts w:cs="Arial"/>
          <w:sz w:val="22"/>
          <w:szCs w:val="22"/>
        </w:rPr>
        <w:t xml:space="preserve"> 40%, </w:t>
      </w:r>
      <w:r w:rsidR="000B666D" w:rsidRPr="00313DA0">
        <w:rPr>
          <w:rFonts w:cs="Arial"/>
          <w:sz w:val="22"/>
          <w:szCs w:val="22"/>
        </w:rPr>
        <w:t xml:space="preserve">Remote - </w:t>
      </w:r>
      <w:r w:rsidRPr="00313DA0">
        <w:rPr>
          <w:rFonts w:cs="Arial"/>
          <w:sz w:val="22"/>
          <w:szCs w:val="22"/>
        </w:rPr>
        <w:t>Unlikely to happen (not likely to happen in the foreseeable future)</w:t>
      </w:r>
    </w:p>
    <w:p w14:paraId="4A000E84" w14:textId="3DE3C6F4" w:rsidR="00186F55" w:rsidRPr="00313DA0" w:rsidRDefault="00186F55" w:rsidP="00F36D0D">
      <w:pPr>
        <w:numPr>
          <w:ilvl w:val="0"/>
          <w:numId w:val="39"/>
        </w:numPr>
        <w:tabs>
          <w:tab w:val="left" w:pos="720"/>
        </w:tabs>
        <w:jc w:val="both"/>
        <w:rPr>
          <w:rFonts w:cs="Arial"/>
          <w:sz w:val="22"/>
          <w:szCs w:val="22"/>
        </w:rPr>
      </w:pPr>
      <w:r w:rsidRPr="00313DA0">
        <w:rPr>
          <w:rFonts w:cs="Arial"/>
          <w:sz w:val="22"/>
          <w:szCs w:val="22"/>
        </w:rPr>
        <w:t xml:space="preserve">3 </w:t>
      </w:r>
      <w:r w:rsidR="007C73BD" w:rsidRPr="00313DA0">
        <w:rPr>
          <w:rFonts w:cs="Arial"/>
          <w:sz w:val="22"/>
          <w:szCs w:val="22"/>
        </w:rPr>
        <w:t>-</w:t>
      </w:r>
      <w:r w:rsidRPr="00313DA0">
        <w:rPr>
          <w:rFonts w:cs="Arial"/>
          <w:sz w:val="22"/>
          <w:szCs w:val="22"/>
        </w:rPr>
        <w:t xml:space="preserve"> 60%, </w:t>
      </w:r>
      <w:r w:rsidR="000B666D" w:rsidRPr="00313DA0">
        <w:rPr>
          <w:rFonts w:cs="Arial"/>
          <w:sz w:val="22"/>
          <w:szCs w:val="22"/>
        </w:rPr>
        <w:t xml:space="preserve">Occasional - </w:t>
      </w:r>
      <w:r w:rsidRPr="00313DA0">
        <w:rPr>
          <w:rFonts w:cs="Arial"/>
          <w:sz w:val="22"/>
          <w:szCs w:val="22"/>
        </w:rPr>
        <w:t>Possible (could happen in the near future)</w:t>
      </w:r>
    </w:p>
    <w:p w14:paraId="7F39C14E" w14:textId="6199BDBE" w:rsidR="00186F55" w:rsidRPr="00313DA0" w:rsidRDefault="00186F55" w:rsidP="00F36D0D">
      <w:pPr>
        <w:numPr>
          <w:ilvl w:val="0"/>
          <w:numId w:val="39"/>
        </w:numPr>
        <w:tabs>
          <w:tab w:val="left" w:pos="720"/>
        </w:tabs>
        <w:jc w:val="both"/>
        <w:rPr>
          <w:rFonts w:cs="Arial"/>
          <w:sz w:val="22"/>
          <w:szCs w:val="22"/>
        </w:rPr>
      </w:pPr>
      <w:r w:rsidRPr="00313DA0">
        <w:rPr>
          <w:rFonts w:cs="Arial"/>
          <w:sz w:val="22"/>
          <w:szCs w:val="22"/>
        </w:rPr>
        <w:t xml:space="preserve">4 </w:t>
      </w:r>
      <w:r w:rsidR="007C73BD" w:rsidRPr="00313DA0">
        <w:rPr>
          <w:rFonts w:cs="Arial"/>
          <w:sz w:val="22"/>
          <w:szCs w:val="22"/>
        </w:rPr>
        <w:t>-</w:t>
      </w:r>
      <w:r w:rsidRPr="00313DA0">
        <w:rPr>
          <w:rFonts w:cs="Arial"/>
          <w:sz w:val="22"/>
          <w:szCs w:val="22"/>
        </w:rPr>
        <w:t xml:space="preserve"> 80%, </w:t>
      </w:r>
      <w:r w:rsidR="000B666D" w:rsidRPr="00313DA0">
        <w:rPr>
          <w:rFonts w:cs="Arial"/>
          <w:sz w:val="22"/>
          <w:szCs w:val="22"/>
        </w:rPr>
        <w:t xml:space="preserve">Probable - </w:t>
      </w:r>
      <w:r w:rsidRPr="00313DA0">
        <w:rPr>
          <w:rFonts w:cs="Arial"/>
          <w:sz w:val="22"/>
          <w:szCs w:val="22"/>
        </w:rPr>
        <w:t>Likely to happen (likely to happen in the foreseeable future)</w:t>
      </w:r>
    </w:p>
    <w:p w14:paraId="65B9C7FE" w14:textId="5C7E086F" w:rsidR="00186F55" w:rsidRPr="00313DA0" w:rsidRDefault="00186F55" w:rsidP="00F36D0D">
      <w:pPr>
        <w:numPr>
          <w:ilvl w:val="0"/>
          <w:numId w:val="39"/>
        </w:numPr>
        <w:tabs>
          <w:tab w:val="left" w:pos="720"/>
        </w:tabs>
        <w:jc w:val="both"/>
        <w:rPr>
          <w:rFonts w:cs="Arial"/>
          <w:sz w:val="22"/>
          <w:szCs w:val="22"/>
        </w:rPr>
      </w:pPr>
      <w:r w:rsidRPr="00313DA0">
        <w:rPr>
          <w:rFonts w:cs="Arial"/>
          <w:sz w:val="22"/>
          <w:szCs w:val="22"/>
        </w:rPr>
        <w:t xml:space="preserve">5 </w:t>
      </w:r>
      <w:r w:rsidR="007C73BD" w:rsidRPr="00313DA0">
        <w:rPr>
          <w:rFonts w:cs="Arial"/>
          <w:sz w:val="22"/>
          <w:szCs w:val="22"/>
        </w:rPr>
        <w:t>-</w:t>
      </w:r>
      <w:r w:rsidRPr="00313DA0">
        <w:rPr>
          <w:rFonts w:cs="Arial"/>
          <w:sz w:val="22"/>
          <w:szCs w:val="22"/>
        </w:rPr>
        <w:t xml:space="preserve"> 100%, </w:t>
      </w:r>
      <w:r w:rsidR="000B666D" w:rsidRPr="00313DA0">
        <w:rPr>
          <w:rFonts w:cs="Arial"/>
          <w:sz w:val="22"/>
          <w:szCs w:val="22"/>
        </w:rPr>
        <w:t xml:space="preserve">Frequent - </w:t>
      </w:r>
      <w:r w:rsidRPr="00313DA0">
        <w:rPr>
          <w:rFonts w:cs="Arial"/>
          <w:sz w:val="22"/>
          <w:szCs w:val="22"/>
        </w:rPr>
        <w:t>Very likely to happen (this has happened or is expected to happen)</w:t>
      </w:r>
    </w:p>
    <w:p w14:paraId="233A4274" w14:textId="77777777" w:rsidR="0006394B" w:rsidRDefault="0006394B" w:rsidP="00F36D0D">
      <w:pPr>
        <w:jc w:val="both"/>
        <w:rPr>
          <w:rFonts w:cs="Arial"/>
          <w:sz w:val="22"/>
          <w:szCs w:val="22"/>
        </w:rPr>
      </w:pPr>
    </w:p>
    <w:p w14:paraId="0D141431" w14:textId="77777777" w:rsidR="00D95C5E" w:rsidRDefault="006114BA" w:rsidP="00F36D0D">
      <w:pPr>
        <w:jc w:val="both"/>
        <w:rPr>
          <w:rFonts w:cs="Arial"/>
          <w:sz w:val="22"/>
          <w:szCs w:val="22"/>
        </w:rPr>
      </w:pPr>
      <w:r>
        <w:rPr>
          <w:rFonts w:cs="Arial"/>
          <w:sz w:val="22"/>
          <w:szCs w:val="22"/>
        </w:rPr>
        <w:t xml:space="preserve">Each risk is considered and </w:t>
      </w:r>
      <w:r w:rsidR="00D95C5E">
        <w:rPr>
          <w:rFonts w:cs="Arial"/>
          <w:sz w:val="22"/>
          <w:szCs w:val="22"/>
        </w:rPr>
        <w:t>rated</w:t>
      </w:r>
      <w:r>
        <w:rPr>
          <w:rFonts w:cs="Arial"/>
          <w:sz w:val="22"/>
          <w:szCs w:val="22"/>
        </w:rPr>
        <w:t xml:space="preserve"> </w:t>
      </w:r>
      <w:r w:rsidR="00F259DF">
        <w:rPr>
          <w:rFonts w:cs="Arial"/>
          <w:sz w:val="22"/>
          <w:szCs w:val="22"/>
        </w:rPr>
        <w:t>twice</w:t>
      </w:r>
      <w:r w:rsidR="00D95C5E">
        <w:rPr>
          <w:rFonts w:cs="Arial"/>
          <w:sz w:val="22"/>
          <w:szCs w:val="22"/>
        </w:rPr>
        <w:t>. The initial rating is prior to any controls being put in place</w:t>
      </w:r>
      <w:r w:rsidR="00D924F5">
        <w:rPr>
          <w:rFonts w:cs="Arial"/>
          <w:sz w:val="22"/>
          <w:szCs w:val="22"/>
        </w:rPr>
        <w:t>, reflecting a ‘do nothing’ scenario</w:t>
      </w:r>
      <w:r w:rsidR="00D95C5E">
        <w:rPr>
          <w:rFonts w:cs="Arial"/>
          <w:sz w:val="22"/>
          <w:szCs w:val="22"/>
        </w:rPr>
        <w:t xml:space="preserve"> and the second reflects the residual risk after controls have been implemented. The residual risk rating is the key focus as this represents the potential exposure that remains after all controls are in place.</w:t>
      </w:r>
      <w:r w:rsidR="00D95C5E" w:rsidRPr="00D95C5E">
        <w:rPr>
          <w:rFonts w:cs="Arial"/>
          <w:sz w:val="22"/>
          <w:szCs w:val="22"/>
        </w:rPr>
        <w:t xml:space="preserve"> </w:t>
      </w:r>
      <w:r w:rsidR="00D95C5E">
        <w:rPr>
          <w:rFonts w:cs="Arial"/>
          <w:sz w:val="22"/>
          <w:szCs w:val="22"/>
        </w:rPr>
        <w:t>The action plans</w:t>
      </w:r>
      <w:r w:rsidR="00637D46">
        <w:rPr>
          <w:rFonts w:cs="Arial"/>
          <w:sz w:val="22"/>
          <w:szCs w:val="22"/>
        </w:rPr>
        <w:t>, which should focus on the most significant risks,</w:t>
      </w:r>
      <w:r w:rsidR="00D95C5E">
        <w:rPr>
          <w:rFonts w:cs="Arial"/>
          <w:sz w:val="22"/>
          <w:szCs w:val="22"/>
        </w:rPr>
        <w:t xml:space="preserve"> once implemented should further reduce the residual risk rating.</w:t>
      </w:r>
    </w:p>
    <w:p w14:paraId="56574A2E" w14:textId="77777777" w:rsidR="003D45AE" w:rsidRDefault="003D45AE" w:rsidP="00F36D0D">
      <w:pPr>
        <w:jc w:val="both"/>
        <w:rPr>
          <w:rFonts w:cs="Arial"/>
          <w:sz w:val="22"/>
          <w:szCs w:val="22"/>
        </w:rPr>
      </w:pPr>
    </w:p>
    <w:p w14:paraId="6DC5B142" w14:textId="77777777" w:rsidR="00322FDF" w:rsidRPr="00B93747" w:rsidRDefault="003F2CA9" w:rsidP="00F36D0D">
      <w:pPr>
        <w:jc w:val="both"/>
        <w:rPr>
          <w:rFonts w:cs="Arial"/>
          <w:sz w:val="22"/>
          <w:szCs w:val="22"/>
        </w:rPr>
      </w:pPr>
      <w:r w:rsidRPr="00B93747">
        <w:rPr>
          <w:rFonts w:cs="Arial"/>
          <w:sz w:val="22"/>
          <w:szCs w:val="22"/>
        </w:rPr>
        <w:t xml:space="preserve">The overall </w:t>
      </w:r>
      <w:r w:rsidR="003D45AE">
        <w:rPr>
          <w:rFonts w:cs="Arial"/>
          <w:sz w:val="22"/>
          <w:szCs w:val="22"/>
        </w:rPr>
        <w:t xml:space="preserve">rating </w:t>
      </w:r>
      <w:r w:rsidRPr="00B93747">
        <w:rPr>
          <w:rFonts w:cs="Arial"/>
          <w:sz w:val="22"/>
          <w:szCs w:val="22"/>
        </w:rPr>
        <w:t xml:space="preserve">for each </w:t>
      </w:r>
      <w:r w:rsidR="00B94333">
        <w:rPr>
          <w:rFonts w:cs="Arial"/>
          <w:sz w:val="22"/>
          <w:szCs w:val="22"/>
        </w:rPr>
        <w:t xml:space="preserve">key </w:t>
      </w:r>
      <w:r w:rsidRPr="00B93747">
        <w:rPr>
          <w:rFonts w:cs="Arial"/>
          <w:sz w:val="22"/>
          <w:szCs w:val="22"/>
        </w:rPr>
        <w:t>risk</w:t>
      </w:r>
      <w:r w:rsidR="00322FDF" w:rsidRPr="00B93747">
        <w:rPr>
          <w:rFonts w:cs="Arial"/>
          <w:sz w:val="22"/>
          <w:szCs w:val="22"/>
        </w:rPr>
        <w:t xml:space="preserve"> </w:t>
      </w:r>
      <w:r w:rsidR="00F069FE">
        <w:rPr>
          <w:rFonts w:cs="Arial"/>
          <w:sz w:val="22"/>
          <w:szCs w:val="22"/>
        </w:rPr>
        <w:t>o</w:t>
      </w:r>
      <w:r w:rsidR="00322FDF" w:rsidRPr="00B93747">
        <w:rPr>
          <w:rFonts w:cs="Arial"/>
          <w:sz w:val="22"/>
          <w:szCs w:val="22"/>
        </w:rPr>
        <w:t xml:space="preserve">n the </w:t>
      </w:r>
      <w:r w:rsidR="003D45AE">
        <w:rPr>
          <w:rFonts w:cs="Arial"/>
          <w:sz w:val="22"/>
          <w:szCs w:val="22"/>
        </w:rPr>
        <w:t>r</w:t>
      </w:r>
      <w:r w:rsidR="00322FDF" w:rsidRPr="00B93747">
        <w:rPr>
          <w:rFonts w:cs="Arial"/>
          <w:sz w:val="22"/>
          <w:szCs w:val="22"/>
        </w:rPr>
        <w:t xml:space="preserve">isk </w:t>
      </w:r>
      <w:r w:rsidR="003D45AE">
        <w:rPr>
          <w:rFonts w:cs="Arial"/>
          <w:sz w:val="22"/>
          <w:szCs w:val="22"/>
        </w:rPr>
        <w:t>r</w:t>
      </w:r>
      <w:r w:rsidR="00322FDF" w:rsidRPr="00B93747">
        <w:rPr>
          <w:rFonts w:cs="Arial"/>
          <w:sz w:val="22"/>
          <w:szCs w:val="22"/>
        </w:rPr>
        <w:t>egister</w:t>
      </w:r>
      <w:r w:rsidRPr="00B93747">
        <w:rPr>
          <w:rFonts w:cs="Arial"/>
          <w:sz w:val="22"/>
          <w:szCs w:val="22"/>
        </w:rPr>
        <w:t xml:space="preserve"> is </w:t>
      </w:r>
      <w:r w:rsidR="00322FDF" w:rsidRPr="00B93747">
        <w:rPr>
          <w:rFonts w:cs="Arial"/>
          <w:sz w:val="22"/>
          <w:szCs w:val="22"/>
        </w:rPr>
        <w:t xml:space="preserve">categorised into </w:t>
      </w:r>
      <w:r w:rsidR="003D45AE">
        <w:rPr>
          <w:rFonts w:cs="Arial"/>
          <w:sz w:val="22"/>
          <w:szCs w:val="22"/>
        </w:rPr>
        <w:t>three</w:t>
      </w:r>
      <w:r w:rsidR="00322FDF" w:rsidRPr="00B93747">
        <w:rPr>
          <w:rFonts w:cs="Arial"/>
          <w:sz w:val="22"/>
          <w:szCs w:val="22"/>
        </w:rPr>
        <w:t xml:space="preserve"> groups on the basis of the scores as follows:</w:t>
      </w:r>
    </w:p>
    <w:p w14:paraId="542E160E" w14:textId="77777777" w:rsidR="00322FDF" w:rsidRPr="00B93747" w:rsidRDefault="00322FDF" w:rsidP="00F36D0D">
      <w:pPr>
        <w:jc w:val="both"/>
        <w:rPr>
          <w:rFonts w:cs="Arial"/>
          <w:sz w:val="22"/>
          <w:szCs w:val="22"/>
        </w:rPr>
      </w:pPr>
    </w:p>
    <w:p w14:paraId="0710F247" w14:textId="77777777" w:rsidR="00322FDF" w:rsidRPr="00B93747" w:rsidRDefault="00322FDF" w:rsidP="00F36D0D">
      <w:pPr>
        <w:numPr>
          <w:ilvl w:val="0"/>
          <w:numId w:val="39"/>
        </w:numPr>
        <w:tabs>
          <w:tab w:val="left" w:pos="720"/>
        </w:tabs>
        <w:jc w:val="both"/>
        <w:rPr>
          <w:rFonts w:cs="Arial"/>
          <w:sz w:val="22"/>
          <w:szCs w:val="22"/>
        </w:rPr>
      </w:pPr>
      <w:r w:rsidRPr="00B93747">
        <w:rPr>
          <w:rFonts w:cs="Arial"/>
          <w:sz w:val="22"/>
          <w:szCs w:val="22"/>
        </w:rPr>
        <w:t xml:space="preserve">Score </w:t>
      </w:r>
      <w:r w:rsidR="006114BA">
        <w:rPr>
          <w:rFonts w:cs="Arial"/>
          <w:sz w:val="22"/>
          <w:szCs w:val="22"/>
        </w:rPr>
        <w:t>1</w:t>
      </w:r>
      <w:r w:rsidRPr="00B93747">
        <w:rPr>
          <w:rFonts w:cs="Arial"/>
          <w:sz w:val="22"/>
          <w:szCs w:val="22"/>
        </w:rPr>
        <w:t xml:space="preserve"> </w:t>
      </w:r>
      <w:r w:rsidR="00DF1F29">
        <w:rPr>
          <w:rFonts w:cs="Arial"/>
          <w:sz w:val="22"/>
          <w:szCs w:val="22"/>
        </w:rPr>
        <w:t>-</w:t>
      </w:r>
      <w:r w:rsidRPr="00B93747">
        <w:rPr>
          <w:rFonts w:cs="Arial"/>
          <w:sz w:val="22"/>
          <w:szCs w:val="22"/>
        </w:rPr>
        <w:t xml:space="preserve"> </w:t>
      </w:r>
      <w:r w:rsidR="006114BA">
        <w:rPr>
          <w:rFonts w:cs="Arial"/>
          <w:sz w:val="22"/>
          <w:szCs w:val="22"/>
        </w:rPr>
        <w:t xml:space="preserve">7 = Green, </w:t>
      </w:r>
      <w:r w:rsidRPr="00B93747">
        <w:rPr>
          <w:rFonts w:cs="Arial"/>
          <w:sz w:val="22"/>
          <w:szCs w:val="22"/>
        </w:rPr>
        <w:t xml:space="preserve">Low </w:t>
      </w:r>
      <w:r w:rsidR="00F069FE">
        <w:rPr>
          <w:rFonts w:cs="Arial"/>
          <w:sz w:val="22"/>
          <w:szCs w:val="22"/>
        </w:rPr>
        <w:t>R</w:t>
      </w:r>
      <w:r w:rsidRPr="00B93747">
        <w:rPr>
          <w:rFonts w:cs="Arial"/>
          <w:sz w:val="22"/>
          <w:szCs w:val="22"/>
        </w:rPr>
        <w:t>isk</w:t>
      </w:r>
    </w:p>
    <w:p w14:paraId="302B4371" w14:textId="77777777" w:rsidR="00322FDF" w:rsidRPr="00B93747" w:rsidRDefault="00322FDF" w:rsidP="00F36D0D">
      <w:pPr>
        <w:numPr>
          <w:ilvl w:val="0"/>
          <w:numId w:val="39"/>
        </w:numPr>
        <w:tabs>
          <w:tab w:val="left" w:pos="720"/>
        </w:tabs>
        <w:jc w:val="both"/>
        <w:rPr>
          <w:rFonts w:cs="Arial"/>
          <w:sz w:val="22"/>
          <w:szCs w:val="22"/>
        </w:rPr>
      </w:pPr>
      <w:r w:rsidRPr="00B93747">
        <w:rPr>
          <w:rFonts w:cs="Arial"/>
          <w:sz w:val="22"/>
          <w:szCs w:val="22"/>
        </w:rPr>
        <w:t xml:space="preserve">Score </w:t>
      </w:r>
      <w:r w:rsidR="006114BA">
        <w:rPr>
          <w:rFonts w:cs="Arial"/>
          <w:sz w:val="22"/>
          <w:szCs w:val="22"/>
        </w:rPr>
        <w:t>8</w:t>
      </w:r>
      <w:r w:rsidRPr="00B93747">
        <w:rPr>
          <w:rFonts w:cs="Arial"/>
          <w:sz w:val="22"/>
          <w:szCs w:val="22"/>
        </w:rPr>
        <w:t xml:space="preserve"> </w:t>
      </w:r>
      <w:r w:rsidR="00DF1F29">
        <w:rPr>
          <w:rFonts w:cs="Arial"/>
          <w:sz w:val="22"/>
          <w:szCs w:val="22"/>
        </w:rPr>
        <w:t>-</w:t>
      </w:r>
      <w:r w:rsidRPr="00B93747">
        <w:rPr>
          <w:rFonts w:cs="Arial"/>
          <w:sz w:val="22"/>
          <w:szCs w:val="22"/>
        </w:rPr>
        <w:t xml:space="preserve"> </w:t>
      </w:r>
      <w:r w:rsidR="006114BA">
        <w:rPr>
          <w:rFonts w:cs="Arial"/>
          <w:sz w:val="22"/>
          <w:szCs w:val="22"/>
        </w:rPr>
        <w:t>11</w:t>
      </w:r>
      <w:r w:rsidRPr="00B93747">
        <w:rPr>
          <w:rFonts w:cs="Arial"/>
          <w:sz w:val="22"/>
          <w:szCs w:val="22"/>
        </w:rPr>
        <w:t xml:space="preserve"> </w:t>
      </w:r>
      <w:r w:rsidR="006114BA">
        <w:rPr>
          <w:rFonts w:cs="Arial"/>
          <w:sz w:val="22"/>
          <w:szCs w:val="22"/>
        </w:rPr>
        <w:t>= Amber, Medium Risk</w:t>
      </w:r>
    </w:p>
    <w:p w14:paraId="06C721FE" w14:textId="77777777" w:rsidR="00322FDF" w:rsidRPr="00B93747" w:rsidRDefault="00322FDF" w:rsidP="00F36D0D">
      <w:pPr>
        <w:numPr>
          <w:ilvl w:val="0"/>
          <w:numId w:val="39"/>
        </w:numPr>
        <w:tabs>
          <w:tab w:val="left" w:pos="720"/>
        </w:tabs>
        <w:jc w:val="both"/>
        <w:rPr>
          <w:rFonts w:cs="Arial"/>
          <w:sz w:val="22"/>
          <w:szCs w:val="22"/>
        </w:rPr>
      </w:pPr>
      <w:r w:rsidRPr="00B93747">
        <w:rPr>
          <w:rFonts w:cs="Arial"/>
          <w:sz w:val="22"/>
          <w:szCs w:val="22"/>
        </w:rPr>
        <w:t xml:space="preserve">Score </w:t>
      </w:r>
      <w:r w:rsidR="006114BA">
        <w:rPr>
          <w:rFonts w:cs="Arial"/>
          <w:sz w:val="22"/>
          <w:szCs w:val="22"/>
        </w:rPr>
        <w:t>12</w:t>
      </w:r>
      <w:r w:rsidR="00DF1F29">
        <w:rPr>
          <w:rFonts w:cs="Arial"/>
          <w:sz w:val="22"/>
          <w:szCs w:val="22"/>
        </w:rPr>
        <w:t xml:space="preserve"> -</w:t>
      </w:r>
      <w:r w:rsidR="006114BA">
        <w:rPr>
          <w:rFonts w:cs="Arial"/>
          <w:sz w:val="22"/>
          <w:szCs w:val="22"/>
        </w:rPr>
        <w:t xml:space="preserve"> 25 = Red, High Risk</w:t>
      </w:r>
    </w:p>
    <w:p w14:paraId="206FBBE2" w14:textId="77777777" w:rsidR="006114BA" w:rsidRPr="00B93747" w:rsidRDefault="006114BA" w:rsidP="00F36D0D">
      <w:pPr>
        <w:tabs>
          <w:tab w:val="left" w:pos="720"/>
        </w:tabs>
        <w:ind w:left="360"/>
        <w:jc w:val="both"/>
        <w:rPr>
          <w:rFonts w:cs="Arial"/>
          <w:sz w:val="22"/>
          <w:szCs w:val="22"/>
        </w:rPr>
      </w:pPr>
    </w:p>
    <w:p w14:paraId="79877FD3" w14:textId="77777777" w:rsidR="00372413" w:rsidRDefault="006114BA" w:rsidP="00F36D0D">
      <w:pPr>
        <w:jc w:val="both"/>
        <w:rPr>
          <w:rFonts w:cs="Arial"/>
          <w:sz w:val="22"/>
          <w:szCs w:val="22"/>
        </w:rPr>
      </w:pPr>
      <w:r>
        <w:rPr>
          <w:rFonts w:cs="Arial"/>
          <w:sz w:val="22"/>
          <w:szCs w:val="22"/>
        </w:rPr>
        <w:t xml:space="preserve">Those risks with a residual score greater than </w:t>
      </w:r>
      <w:r w:rsidR="0045437F">
        <w:rPr>
          <w:rFonts w:cs="Arial"/>
          <w:sz w:val="22"/>
          <w:szCs w:val="22"/>
        </w:rPr>
        <w:t>7</w:t>
      </w:r>
      <w:r>
        <w:rPr>
          <w:rFonts w:cs="Arial"/>
          <w:sz w:val="22"/>
          <w:szCs w:val="22"/>
        </w:rPr>
        <w:t xml:space="preserve"> will have clearly defined action plans in place to </w:t>
      </w:r>
      <w:r w:rsidR="003D45AE">
        <w:rPr>
          <w:rFonts w:cs="Arial"/>
          <w:sz w:val="22"/>
          <w:szCs w:val="22"/>
        </w:rPr>
        <w:t xml:space="preserve">seek to reduce the risk and minimise the </w:t>
      </w:r>
      <w:r w:rsidR="00496254">
        <w:rPr>
          <w:rFonts w:cs="Arial"/>
          <w:sz w:val="22"/>
          <w:szCs w:val="22"/>
        </w:rPr>
        <w:t>Trust</w:t>
      </w:r>
      <w:r w:rsidR="003D45AE">
        <w:rPr>
          <w:rFonts w:cs="Arial"/>
          <w:sz w:val="22"/>
          <w:szCs w:val="22"/>
        </w:rPr>
        <w:t>’s exposure.</w:t>
      </w:r>
    </w:p>
    <w:p w14:paraId="5E3FC0BB" w14:textId="77777777" w:rsidR="006114BA" w:rsidRPr="00B93747" w:rsidRDefault="006114BA" w:rsidP="00F36D0D">
      <w:pPr>
        <w:jc w:val="both"/>
        <w:rPr>
          <w:rFonts w:cs="Arial"/>
          <w:sz w:val="22"/>
          <w:szCs w:val="22"/>
        </w:rPr>
      </w:pPr>
    </w:p>
    <w:p w14:paraId="4ED1A22B" w14:textId="77777777" w:rsidR="00372413" w:rsidRPr="004F5BEC" w:rsidRDefault="00372413" w:rsidP="00F36D0D">
      <w:pPr>
        <w:pStyle w:val="Heading1"/>
        <w:numPr>
          <w:ilvl w:val="0"/>
          <w:numId w:val="40"/>
        </w:numPr>
        <w:tabs>
          <w:tab w:val="clear" w:pos="720"/>
          <w:tab w:val="num" w:pos="540"/>
        </w:tabs>
        <w:ind w:left="540" w:hanging="540"/>
        <w:jc w:val="both"/>
        <w:rPr>
          <w:sz w:val="22"/>
          <w:szCs w:val="22"/>
        </w:rPr>
      </w:pPr>
      <w:r w:rsidRPr="004F5BEC">
        <w:rPr>
          <w:sz w:val="22"/>
          <w:szCs w:val="22"/>
        </w:rPr>
        <w:t>Risk Appetite</w:t>
      </w:r>
    </w:p>
    <w:p w14:paraId="5B473C76" w14:textId="77777777" w:rsidR="00921078" w:rsidRPr="00B93747" w:rsidRDefault="00921078" w:rsidP="00F36D0D">
      <w:pPr>
        <w:jc w:val="both"/>
        <w:rPr>
          <w:rFonts w:cs="Arial"/>
          <w:sz w:val="22"/>
          <w:szCs w:val="22"/>
        </w:rPr>
      </w:pPr>
    </w:p>
    <w:p w14:paraId="56E769D6" w14:textId="77777777" w:rsidR="00921078" w:rsidRPr="00B93747" w:rsidRDefault="00125BE3" w:rsidP="00F36D0D">
      <w:pPr>
        <w:autoSpaceDE w:val="0"/>
        <w:autoSpaceDN w:val="0"/>
        <w:adjustRightInd w:val="0"/>
        <w:jc w:val="both"/>
        <w:rPr>
          <w:rFonts w:cs="Arial"/>
          <w:sz w:val="22"/>
          <w:szCs w:val="22"/>
        </w:rPr>
      </w:pPr>
      <w:r w:rsidRPr="00B93747">
        <w:rPr>
          <w:rFonts w:cs="Arial"/>
          <w:sz w:val="22"/>
          <w:szCs w:val="22"/>
        </w:rPr>
        <w:t>Risk appetite can be defined as ‘</w:t>
      </w:r>
      <w:r w:rsidR="00413F43" w:rsidRPr="00B93747">
        <w:rPr>
          <w:rFonts w:cs="Arial"/>
          <w:sz w:val="22"/>
          <w:szCs w:val="22"/>
        </w:rPr>
        <w:t xml:space="preserve">the amount of risk that </w:t>
      </w:r>
      <w:r w:rsidR="002E12A4" w:rsidRPr="00B93747">
        <w:rPr>
          <w:rFonts w:cs="Arial"/>
          <w:sz w:val="22"/>
          <w:szCs w:val="22"/>
        </w:rPr>
        <w:t xml:space="preserve">the </w:t>
      </w:r>
      <w:r w:rsidR="00496254">
        <w:rPr>
          <w:rFonts w:cs="Arial"/>
          <w:sz w:val="22"/>
          <w:szCs w:val="22"/>
        </w:rPr>
        <w:t>Trust</w:t>
      </w:r>
      <w:r w:rsidR="00413F43" w:rsidRPr="00B93747">
        <w:rPr>
          <w:rFonts w:cs="Arial"/>
          <w:sz w:val="22"/>
          <w:szCs w:val="22"/>
        </w:rPr>
        <w:t xml:space="preserve"> is prepared to accept, tolerate or be exposed to at any point in time’.</w:t>
      </w:r>
      <w:r w:rsidR="005F1320">
        <w:rPr>
          <w:rFonts w:cs="Arial"/>
          <w:sz w:val="22"/>
          <w:szCs w:val="22"/>
        </w:rPr>
        <w:t xml:space="preserve"> </w:t>
      </w:r>
      <w:r w:rsidR="002E12A4" w:rsidRPr="00B93747">
        <w:rPr>
          <w:rFonts w:cs="Arial"/>
          <w:sz w:val="22"/>
          <w:szCs w:val="22"/>
          <w:lang w:eastAsia="en-GB"/>
        </w:rPr>
        <w:t xml:space="preserve">Risks need to be considered in terms of both opportunities and threats and are not usually confined to money - they will invariably also impact on the capability of the </w:t>
      </w:r>
      <w:r w:rsidR="00496254">
        <w:rPr>
          <w:rFonts w:cs="Arial"/>
          <w:sz w:val="22"/>
          <w:szCs w:val="22"/>
          <w:lang w:eastAsia="en-GB"/>
        </w:rPr>
        <w:t>Trust</w:t>
      </w:r>
      <w:r w:rsidR="002E12A4" w:rsidRPr="00B93747">
        <w:rPr>
          <w:rFonts w:cs="Arial"/>
          <w:sz w:val="22"/>
          <w:szCs w:val="22"/>
          <w:lang w:eastAsia="en-GB"/>
        </w:rPr>
        <w:t xml:space="preserve">, its performance and its reputation. </w:t>
      </w:r>
    </w:p>
    <w:p w14:paraId="06D410F6" w14:textId="77777777" w:rsidR="00785910" w:rsidRDefault="00785910">
      <w:pPr>
        <w:rPr>
          <w:rFonts w:cs="Arial"/>
          <w:sz w:val="22"/>
          <w:szCs w:val="22"/>
        </w:rPr>
      </w:pPr>
    </w:p>
    <w:p w14:paraId="109B5528" w14:textId="77777777" w:rsidR="00611E44" w:rsidRPr="00B93747" w:rsidRDefault="00921078" w:rsidP="00F36D0D">
      <w:pPr>
        <w:jc w:val="both"/>
        <w:rPr>
          <w:rFonts w:cs="Arial"/>
          <w:sz w:val="22"/>
          <w:szCs w:val="22"/>
        </w:rPr>
      </w:pPr>
      <w:r w:rsidRPr="00B93747">
        <w:rPr>
          <w:rFonts w:cs="Arial"/>
          <w:sz w:val="22"/>
          <w:szCs w:val="22"/>
        </w:rPr>
        <w:t>A simple approach is to ensure that risk appetite is part of the challenge process when identifying and assessing risks. In that situation, risk appetite becomes something to be considered for every single risk rather than an overarching concept for the entire organisation. Questions to ask are:</w:t>
      </w:r>
    </w:p>
    <w:p w14:paraId="321EA451" w14:textId="77777777" w:rsidR="00921078" w:rsidRPr="00B93747" w:rsidRDefault="00921078" w:rsidP="00F36D0D">
      <w:pPr>
        <w:jc w:val="both"/>
        <w:rPr>
          <w:rFonts w:cs="Arial"/>
          <w:sz w:val="22"/>
          <w:szCs w:val="22"/>
        </w:rPr>
      </w:pPr>
    </w:p>
    <w:p w14:paraId="5C928786" w14:textId="77777777" w:rsidR="00921078" w:rsidRPr="00B93747" w:rsidRDefault="00921078" w:rsidP="00F36D0D">
      <w:pPr>
        <w:numPr>
          <w:ilvl w:val="0"/>
          <w:numId w:val="39"/>
        </w:numPr>
        <w:tabs>
          <w:tab w:val="left" w:pos="720"/>
        </w:tabs>
        <w:jc w:val="both"/>
        <w:rPr>
          <w:rFonts w:cs="Arial"/>
          <w:sz w:val="22"/>
          <w:szCs w:val="22"/>
        </w:rPr>
      </w:pPr>
      <w:r w:rsidRPr="00B93747">
        <w:rPr>
          <w:rFonts w:cs="Arial"/>
          <w:sz w:val="22"/>
          <w:szCs w:val="22"/>
        </w:rPr>
        <w:t>What is the level of risk we think we are facing?</w:t>
      </w:r>
    </w:p>
    <w:p w14:paraId="7C66002F" w14:textId="77777777" w:rsidR="00921078" w:rsidRPr="00B93747" w:rsidRDefault="00921078" w:rsidP="00F36D0D">
      <w:pPr>
        <w:numPr>
          <w:ilvl w:val="0"/>
          <w:numId w:val="39"/>
        </w:numPr>
        <w:tabs>
          <w:tab w:val="left" w:pos="720"/>
        </w:tabs>
        <w:jc w:val="both"/>
        <w:rPr>
          <w:rFonts w:cs="Arial"/>
          <w:sz w:val="22"/>
          <w:szCs w:val="22"/>
        </w:rPr>
      </w:pPr>
      <w:r w:rsidRPr="00B93747">
        <w:rPr>
          <w:rFonts w:cs="Arial"/>
          <w:sz w:val="22"/>
          <w:szCs w:val="22"/>
        </w:rPr>
        <w:t>What is the impact?</w:t>
      </w:r>
    </w:p>
    <w:p w14:paraId="7022097A" w14:textId="77777777" w:rsidR="00921078" w:rsidRPr="00B93747" w:rsidRDefault="00921078" w:rsidP="00F36D0D">
      <w:pPr>
        <w:numPr>
          <w:ilvl w:val="0"/>
          <w:numId w:val="39"/>
        </w:numPr>
        <w:tabs>
          <w:tab w:val="left" w:pos="720"/>
        </w:tabs>
        <w:jc w:val="both"/>
        <w:rPr>
          <w:rFonts w:cs="Arial"/>
          <w:sz w:val="22"/>
          <w:szCs w:val="22"/>
        </w:rPr>
      </w:pPr>
      <w:r w:rsidRPr="00B93747">
        <w:rPr>
          <w:rFonts w:cs="Arial"/>
          <w:sz w:val="22"/>
          <w:szCs w:val="22"/>
        </w:rPr>
        <w:t>Can we tolerate the possibility of that risk actually happening?</w:t>
      </w:r>
    </w:p>
    <w:p w14:paraId="64D277A4" w14:textId="77777777" w:rsidR="00921078" w:rsidRPr="00B93747" w:rsidRDefault="00921078" w:rsidP="00F36D0D">
      <w:pPr>
        <w:numPr>
          <w:ilvl w:val="0"/>
          <w:numId w:val="39"/>
        </w:numPr>
        <w:tabs>
          <w:tab w:val="left" w:pos="720"/>
        </w:tabs>
        <w:jc w:val="both"/>
        <w:rPr>
          <w:rFonts w:cs="Arial"/>
          <w:sz w:val="22"/>
          <w:szCs w:val="22"/>
        </w:rPr>
      </w:pPr>
      <w:r w:rsidRPr="00B93747">
        <w:rPr>
          <w:rFonts w:cs="Arial"/>
          <w:sz w:val="22"/>
          <w:szCs w:val="22"/>
        </w:rPr>
        <w:t>If not, do we want or need to do more?</w:t>
      </w:r>
    </w:p>
    <w:p w14:paraId="5E4DB0E1" w14:textId="502BAF26" w:rsidR="009A2E07" w:rsidRPr="000B666D" w:rsidRDefault="00921078" w:rsidP="00F36D0D">
      <w:pPr>
        <w:numPr>
          <w:ilvl w:val="0"/>
          <w:numId w:val="39"/>
        </w:numPr>
        <w:tabs>
          <w:tab w:val="left" w:pos="720"/>
        </w:tabs>
        <w:jc w:val="both"/>
        <w:rPr>
          <w:rFonts w:cs="Arial"/>
          <w:sz w:val="22"/>
          <w:szCs w:val="22"/>
        </w:rPr>
      </w:pPr>
      <w:r w:rsidRPr="00B93747">
        <w:rPr>
          <w:rFonts w:cs="Arial"/>
          <w:sz w:val="22"/>
          <w:szCs w:val="22"/>
        </w:rPr>
        <w:t>Will the cost of managing this risk further outweigh the benefit?</w:t>
      </w:r>
    </w:p>
    <w:p w14:paraId="65879E0C" w14:textId="77777777" w:rsidR="00A1268A" w:rsidRPr="004F5BEC" w:rsidRDefault="00A1268A" w:rsidP="00F36D0D">
      <w:pPr>
        <w:pStyle w:val="Heading1"/>
        <w:numPr>
          <w:ilvl w:val="0"/>
          <w:numId w:val="40"/>
        </w:numPr>
        <w:tabs>
          <w:tab w:val="clear" w:pos="720"/>
          <w:tab w:val="num" w:pos="540"/>
        </w:tabs>
        <w:ind w:left="540" w:hanging="540"/>
        <w:jc w:val="both"/>
        <w:rPr>
          <w:sz w:val="22"/>
          <w:szCs w:val="22"/>
        </w:rPr>
      </w:pPr>
      <w:r w:rsidRPr="004F5BEC">
        <w:rPr>
          <w:sz w:val="22"/>
          <w:szCs w:val="22"/>
        </w:rPr>
        <w:lastRenderedPageBreak/>
        <w:t xml:space="preserve">Risk Management </w:t>
      </w:r>
      <w:r w:rsidR="008314FB">
        <w:rPr>
          <w:sz w:val="22"/>
          <w:szCs w:val="22"/>
        </w:rPr>
        <w:t>a</w:t>
      </w:r>
      <w:r w:rsidRPr="004F5BEC">
        <w:rPr>
          <w:sz w:val="22"/>
          <w:szCs w:val="22"/>
        </w:rPr>
        <w:t xml:space="preserve">s Part </w:t>
      </w:r>
      <w:r w:rsidR="008314FB">
        <w:rPr>
          <w:sz w:val="22"/>
          <w:szCs w:val="22"/>
        </w:rPr>
        <w:t>of th</w:t>
      </w:r>
      <w:r w:rsidRPr="004F5BEC">
        <w:rPr>
          <w:sz w:val="22"/>
          <w:szCs w:val="22"/>
        </w:rPr>
        <w:t xml:space="preserve">e System </w:t>
      </w:r>
      <w:r w:rsidR="0068549D">
        <w:rPr>
          <w:sz w:val="22"/>
          <w:szCs w:val="22"/>
        </w:rPr>
        <w:t>o</w:t>
      </w:r>
      <w:r w:rsidRPr="004F5BEC">
        <w:rPr>
          <w:sz w:val="22"/>
          <w:szCs w:val="22"/>
        </w:rPr>
        <w:t>f Internal Control</w:t>
      </w:r>
    </w:p>
    <w:p w14:paraId="1EC72B4C" w14:textId="77777777" w:rsidR="00A1268A" w:rsidRPr="00B93747" w:rsidRDefault="00A1268A" w:rsidP="00F36D0D">
      <w:pPr>
        <w:jc w:val="both"/>
        <w:rPr>
          <w:rFonts w:cs="Arial"/>
          <w:sz w:val="22"/>
          <w:szCs w:val="22"/>
        </w:rPr>
      </w:pPr>
    </w:p>
    <w:p w14:paraId="59D4BC87" w14:textId="77777777" w:rsidR="00A1268A" w:rsidRPr="00B93747" w:rsidRDefault="00A1268A" w:rsidP="00F36D0D">
      <w:pPr>
        <w:jc w:val="both"/>
        <w:rPr>
          <w:rFonts w:cs="Arial"/>
          <w:sz w:val="22"/>
          <w:szCs w:val="22"/>
        </w:rPr>
      </w:pPr>
      <w:r w:rsidRPr="00B93747">
        <w:rPr>
          <w:rFonts w:cs="Arial"/>
          <w:sz w:val="22"/>
          <w:szCs w:val="22"/>
        </w:rPr>
        <w:t>The system of internal control incorporates risk management.</w:t>
      </w:r>
      <w:r w:rsidR="0068549D">
        <w:rPr>
          <w:rFonts w:cs="Arial"/>
          <w:sz w:val="22"/>
          <w:szCs w:val="22"/>
        </w:rPr>
        <w:t xml:space="preserve"> </w:t>
      </w:r>
      <w:r w:rsidRPr="00B93747">
        <w:rPr>
          <w:rFonts w:cs="Arial"/>
          <w:sz w:val="22"/>
          <w:szCs w:val="22"/>
        </w:rPr>
        <w:t xml:space="preserve">This system encompasses a number of elements that together facilitate an effective and efficient operation, enabling the </w:t>
      </w:r>
      <w:r w:rsidR="00496254">
        <w:rPr>
          <w:rFonts w:cs="Arial"/>
          <w:sz w:val="22"/>
          <w:szCs w:val="22"/>
        </w:rPr>
        <w:t>Trust</w:t>
      </w:r>
      <w:r w:rsidRPr="00B93747">
        <w:rPr>
          <w:rFonts w:cs="Arial"/>
          <w:sz w:val="22"/>
          <w:szCs w:val="22"/>
        </w:rPr>
        <w:t xml:space="preserve"> to respond to a variety of operational, financial, and commercial risks</w:t>
      </w:r>
      <w:r w:rsidR="001A754B">
        <w:rPr>
          <w:rFonts w:cs="Arial"/>
          <w:sz w:val="22"/>
          <w:szCs w:val="22"/>
        </w:rPr>
        <w:t xml:space="preserve">. </w:t>
      </w:r>
      <w:r w:rsidR="001C55A2">
        <w:rPr>
          <w:rFonts w:cs="Arial"/>
          <w:sz w:val="22"/>
          <w:szCs w:val="22"/>
        </w:rPr>
        <w:t>These elements include:</w:t>
      </w:r>
    </w:p>
    <w:p w14:paraId="5151708B" w14:textId="77777777" w:rsidR="00A1268A" w:rsidRPr="00B93747" w:rsidRDefault="00A1268A" w:rsidP="00F36D0D">
      <w:pPr>
        <w:jc w:val="both"/>
        <w:rPr>
          <w:rFonts w:cs="Arial"/>
          <w:sz w:val="22"/>
          <w:szCs w:val="22"/>
        </w:rPr>
      </w:pPr>
    </w:p>
    <w:p w14:paraId="3C5754BF" w14:textId="77777777" w:rsidR="00A1268A" w:rsidRPr="00B93747" w:rsidRDefault="00A1268A" w:rsidP="00F36D0D">
      <w:pPr>
        <w:numPr>
          <w:ilvl w:val="0"/>
          <w:numId w:val="13"/>
        </w:numPr>
        <w:tabs>
          <w:tab w:val="clear" w:pos="1080"/>
          <w:tab w:val="num" w:pos="720"/>
        </w:tabs>
        <w:ind w:left="720" w:hanging="360"/>
        <w:jc w:val="both"/>
        <w:rPr>
          <w:rFonts w:cs="Arial"/>
          <w:i/>
          <w:iCs/>
          <w:sz w:val="22"/>
          <w:szCs w:val="22"/>
        </w:rPr>
      </w:pPr>
      <w:r w:rsidRPr="00B93747">
        <w:rPr>
          <w:rFonts w:cs="Arial"/>
          <w:i/>
          <w:iCs/>
          <w:sz w:val="22"/>
          <w:szCs w:val="22"/>
        </w:rPr>
        <w:t>Policies and Procedures</w:t>
      </w:r>
    </w:p>
    <w:p w14:paraId="7D5AEB77" w14:textId="77777777" w:rsidR="00A1268A" w:rsidRPr="00B93747" w:rsidRDefault="00A1268A" w:rsidP="00F36D0D">
      <w:pPr>
        <w:jc w:val="both"/>
        <w:rPr>
          <w:rFonts w:cs="Arial"/>
          <w:i/>
          <w:iCs/>
          <w:sz w:val="22"/>
          <w:szCs w:val="22"/>
        </w:rPr>
      </w:pPr>
    </w:p>
    <w:p w14:paraId="24082A65" w14:textId="77777777" w:rsidR="00A1268A" w:rsidRPr="00B93747" w:rsidRDefault="00A1268A" w:rsidP="00F36D0D">
      <w:pPr>
        <w:tabs>
          <w:tab w:val="left" w:pos="360"/>
        </w:tabs>
        <w:ind w:left="360"/>
        <w:jc w:val="both"/>
        <w:rPr>
          <w:rFonts w:cs="Arial"/>
          <w:sz w:val="22"/>
          <w:szCs w:val="22"/>
        </w:rPr>
      </w:pPr>
      <w:r w:rsidRPr="00B93747">
        <w:rPr>
          <w:rFonts w:cs="Arial"/>
          <w:sz w:val="22"/>
          <w:szCs w:val="22"/>
        </w:rPr>
        <w:t>Attached to significant risks are a series of policies that underpin</w:t>
      </w:r>
      <w:r w:rsidR="001A754B">
        <w:rPr>
          <w:rFonts w:cs="Arial"/>
          <w:sz w:val="22"/>
          <w:szCs w:val="22"/>
        </w:rPr>
        <w:t xml:space="preserve"> the internal control process. </w:t>
      </w:r>
      <w:r w:rsidRPr="00B93747">
        <w:rPr>
          <w:rFonts w:cs="Arial"/>
          <w:sz w:val="22"/>
          <w:szCs w:val="22"/>
        </w:rPr>
        <w:t xml:space="preserve">The policies are set by the </w:t>
      </w:r>
      <w:r w:rsidR="004F61D6">
        <w:rPr>
          <w:rFonts w:cs="Arial"/>
          <w:sz w:val="22"/>
          <w:szCs w:val="22"/>
        </w:rPr>
        <w:t>Trust</w:t>
      </w:r>
      <w:r w:rsidR="00695297">
        <w:rPr>
          <w:rFonts w:cs="Arial"/>
          <w:sz w:val="22"/>
          <w:szCs w:val="22"/>
        </w:rPr>
        <w:t xml:space="preserve"> Board</w:t>
      </w:r>
      <w:r w:rsidRPr="00B93747">
        <w:rPr>
          <w:rFonts w:cs="Arial"/>
          <w:sz w:val="22"/>
          <w:szCs w:val="22"/>
        </w:rPr>
        <w:t xml:space="preserve"> and implemented and communicated by senior management to staff. Written procedures support the</w:t>
      </w:r>
      <w:r w:rsidR="00E006E8">
        <w:rPr>
          <w:rFonts w:cs="Arial"/>
          <w:sz w:val="22"/>
          <w:szCs w:val="22"/>
        </w:rPr>
        <w:t xml:space="preserve"> policies where appropriate.</w:t>
      </w:r>
    </w:p>
    <w:p w14:paraId="684F2966" w14:textId="77777777" w:rsidR="00A1268A" w:rsidRPr="00B93747" w:rsidRDefault="00A1268A" w:rsidP="00F36D0D">
      <w:pPr>
        <w:jc w:val="both"/>
        <w:rPr>
          <w:rFonts w:cs="Arial"/>
          <w:sz w:val="22"/>
          <w:szCs w:val="22"/>
        </w:rPr>
      </w:pPr>
    </w:p>
    <w:p w14:paraId="3FF41D8C" w14:textId="77777777" w:rsidR="00A1268A" w:rsidRPr="00B14494" w:rsidRDefault="00A1268A" w:rsidP="00F36D0D">
      <w:pPr>
        <w:numPr>
          <w:ilvl w:val="0"/>
          <w:numId w:val="13"/>
        </w:numPr>
        <w:tabs>
          <w:tab w:val="clear" w:pos="1080"/>
          <w:tab w:val="num" w:pos="720"/>
        </w:tabs>
        <w:ind w:left="720" w:hanging="360"/>
        <w:jc w:val="both"/>
        <w:rPr>
          <w:rFonts w:cs="Arial"/>
          <w:i/>
          <w:iCs/>
          <w:sz w:val="22"/>
          <w:szCs w:val="22"/>
        </w:rPr>
      </w:pPr>
      <w:r w:rsidRPr="00B93747">
        <w:rPr>
          <w:rFonts w:cs="Arial"/>
          <w:i/>
          <w:iCs/>
          <w:sz w:val="22"/>
          <w:szCs w:val="22"/>
        </w:rPr>
        <w:t>Reporting</w:t>
      </w:r>
    </w:p>
    <w:p w14:paraId="131E687E" w14:textId="77777777" w:rsidR="00A1268A" w:rsidRPr="00B93747" w:rsidRDefault="00A1268A" w:rsidP="00F36D0D">
      <w:pPr>
        <w:ind w:left="360"/>
        <w:jc w:val="both"/>
        <w:rPr>
          <w:rFonts w:cs="Arial"/>
          <w:sz w:val="22"/>
          <w:szCs w:val="22"/>
        </w:rPr>
      </w:pPr>
    </w:p>
    <w:p w14:paraId="109B5B14" w14:textId="77777777" w:rsidR="00A1268A" w:rsidRPr="00FF6972" w:rsidRDefault="00A1268A" w:rsidP="00F36D0D">
      <w:pPr>
        <w:tabs>
          <w:tab w:val="left" w:pos="360"/>
        </w:tabs>
        <w:ind w:left="360"/>
        <w:jc w:val="both"/>
        <w:rPr>
          <w:rFonts w:cs="Arial"/>
          <w:sz w:val="22"/>
          <w:szCs w:val="22"/>
        </w:rPr>
      </w:pPr>
      <w:r w:rsidRPr="00B93747">
        <w:rPr>
          <w:rFonts w:cs="Arial"/>
          <w:sz w:val="22"/>
          <w:szCs w:val="22"/>
        </w:rPr>
        <w:t xml:space="preserve">Comprehensive monthly reporting is designed to monitor key risks and their controls. Decisions to rectify problems are made at regular meetings of the </w:t>
      </w:r>
      <w:r w:rsidR="00E006E8">
        <w:rPr>
          <w:rFonts w:cs="Arial"/>
          <w:sz w:val="22"/>
          <w:szCs w:val="22"/>
        </w:rPr>
        <w:t>s</w:t>
      </w:r>
      <w:r w:rsidRPr="00B93747">
        <w:rPr>
          <w:rFonts w:cs="Arial"/>
          <w:sz w:val="22"/>
          <w:szCs w:val="22"/>
        </w:rPr>
        <w:t xml:space="preserve">enior </w:t>
      </w:r>
      <w:r w:rsidR="00E006E8">
        <w:rPr>
          <w:rFonts w:cs="Arial"/>
          <w:sz w:val="22"/>
          <w:szCs w:val="22"/>
        </w:rPr>
        <w:t>m</w:t>
      </w:r>
      <w:r w:rsidRPr="00B93747">
        <w:rPr>
          <w:rFonts w:cs="Arial"/>
          <w:sz w:val="22"/>
          <w:szCs w:val="22"/>
        </w:rPr>
        <w:t xml:space="preserve">anagement </w:t>
      </w:r>
      <w:r w:rsidR="00E006E8">
        <w:rPr>
          <w:rFonts w:cs="Arial"/>
          <w:sz w:val="22"/>
          <w:szCs w:val="22"/>
        </w:rPr>
        <w:t>t</w:t>
      </w:r>
      <w:r w:rsidRPr="00B93747">
        <w:rPr>
          <w:rFonts w:cs="Arial"/>
          <w:sz w:val="22"/>
          <w:szCs w:val="22"/>
        </w:rPr>
        <w:t xml:space="preserve">eam and the </w:t>
      </w:r>
      <w:r w:rsidR="004F61D6">
        <w:rPr>
          <w:rFonts w:cs="Arial"/>
          <w:sz w:val="22"/>
          <w:szCs w:val="22"/>
        </w:rPr>
        <w:t>Trust</w:t>
      </w:r>
      <w:r w:rsidR="00695297">
        <w:rPr>
          <w:rFonts w:cs="Arial"/>
          <w:sz w:val="22"/>
          <w:szCs w:val="22"/>
        </w:rPr>
        <w:t xml:space="preserve"> Board</w:t>
      </w:r>
      <w:r w:rsidRPr="00B93747">
        <w:rPr>
          <w:rFonts w:cs="Arial"/>
          <w:sz w:val="22"/>
          <w:szCs w:val="22"/>
        </w:rPr>
        <w:t xml:space="preserve"> if appropriate.</w:t>
      </w:r>
    </w:p>
    <w:p w14:paraId="3301D5AC" w14:textId="77777777" w:rsidR="00A1268A" w:rsidRPr="00172C8F" w:rsidRDefault="00A1268A" w:rsidP="00F36D0D">
      <w:pPr>
        <w:jc w:val="both"/>
        <w:rPr>
          <w:rFonts w:cs="Arial"/>
          <w:iCs/>
          <w:sz w:val="22"/>
          <w:szCs w:val="22"/>
        </w:rPr>
      </w:pPr>
    </w:p>
    <w:p w14:paraId="686F054B" w14:textId="77777777" w:rsidR="00A1268A" w:rsidRPr="00B93747" w:rsidRDefault="00A1268A" w:rsidP="00F36D0D">
      <w:pPr>
        <w:numPr>
          <w:ilvl w:val="0"/>
          <w:numId w:val="13"/>
        </w:numPr>
        <w:tabs>
          <w:tab w:val="clear" w:pos="1080"/>
          <w:tab w:val="num" w:pos="720"/>
        </w:tabs>
        <w:ind w:left="720" w:hanging="360"/>
        <w:jc w:val="both"/>
        <w:rPr>
          <w:rFonts w:cs="Arial"/>
          <w:i/>
          <w:iCs/>
          <w:sz w:val="22"/>
          <w:szCs w:val="22"/>
        </w:rPr>
      </w:pPr>
      <w:r w:rsidRPr="00B93747">
        <w:rPr>
          <w:rFonts w:cs="Arial"/>
          <w:i/>
          <w:iCs/>
          <w:sz w:val="22"/>
          <w:szCs w:val="22"/>
        </w:rPr>
        <w:t>S</w:t>
      </w:r>
      <w:r w:rsidR="00022A53">
        <w:rPr>
          <w:rFonts w:cs="Arial"/>
          <w:i/>
          <w:iCs/>
          <w:sz w:val="22"/>
          <w:szCs w:val="22"/>
        </w:rPr>
        <w:t>trategic Planning and Budgeting</w:t>
      </w:r>
    </w:p>
    <w:p w14:paraId="062AF7F9" w14:textId="77777777" w:rsidR="00A1268A" w:rsidRPr="00172C8F" w:rsidRDefault="00A1268A" w:rsidP="00F36D0D">
      <w:pPr>
        <w:jc w:val="both"/>
        <w:rPr>
          <w:rFonts w:cs="Arial"/>
          <w:iCs/>
          <w:sz w:val="22"/>
          <w:szCs w:val="22"/>
        </w:rPr>
      </w:pPr>
    </w:p>
    <w:p w14:paraId="3977CA3F" w14:textId="77777777" w:rsidR="00A1268A" w:rsidRPr="00B93747" w:rsidRDefault="00A1268A" w:rsidP="00F36D0D">
      <w:pPr>
        <w:tabs>
          <w:tab w:val="left" w:pos="360"/>
        </w:tabs>
        <w:ind w:left="360"/>
        <w:jc w:val="both"/>
        <w:rPr>
          <w:rFonts w:cs="Arial"/>
          <w:sz w:val="22"/>
          <w:szCs w:val="22"/>
        </w:rPr>
      </w:pPr>
      <w:r w:rsidRPr="00B93747">
        <w:rPr>
          <w:rFonts w:cs="Arial"/>
          <w:sz w:val="22"/>
          <w:szCs w:val="22"/>
        </w:rPr>
        <w:t>The business planning and budgeting process is used to set objectives, agree action plans, and allocate resources. Progress towards meeting business plan obje</w:t>
      </w:r>
      <w:r w:rsidR="00972399">
        <w:rPr>
          <w:rFonts w:cs="Arial"/>
          <w:sz w:val="22"/>
          <w:szCs w:val="22"/>
        </w:rPr>
        <w:t>ctives is monitored regularly.</w:t>
      </w:r>
    </w:p>
    <w:p w14:paraId="4396B4F8" w14:textId="77777777" w:rsidR="00A1268A" w:rsidRPr="00B93747" w:rsidRDefault="00A1268A" w:rsidP="00F36D0D">
      <w:pPr>
        <w:jc w:val="both"/>
        <w:rPr>
          <w:rFonts w:cs="Arial"/>
          <w:sz w:val="22"/>
          <w:szCs w:val="22"/>
        </w:rPr>
      </w:pPr>
    </w:p>
    <w:p w14:paraId="07A95F05" w14:textId="77777777" w:rsidR="00A1268A" w:rsidRPr="00B14494" w:rsidRDefault="00A1268A" w:rsidP="00F36D0D">
      <w:pPr>
        <w:numPr>
          <w:ilvl w:val="0"/>
          <w:numId w:val="13"/>
        </w:numPr>
        <w:tabs>
          <w:tab w:val="clear" w:pos="1080"/>
          <w:tab w:val="num" w:pos="720"/>
        </w:tabs>
        <w:ind w:left="720" w:hanging="360"/>
        <w:jc w:val="both"/>
        <w:rPr>
          <w:rFonts w:cs="Arial"/>
          <w:i/>
          <w:iCs/>
          <w:sz w:val="22"/>
          <w:szCs w:val="22"/>
        </w:rPr>
      </w:pPr>
      <w:r w:rsidRPr="00A8635C">
        <w:rPr>
          <w:rFonts w:cs="Arial"/>
          <w:i/>
          <w:iCs/>
          <w:sz w:val="22"/>
          <w:szCs w:val="22"/>
        </w:rPr>
        <w:t>High Level Risk Action Plan</w:t>
      </w:r>
    </w:p>
    <w:p w14:paraId="07AEFCE4" w14:textId="77777777" w:rsidR="00A1268A" w:rsidRPr="00A8635C" w:rsidRDefault="00A1268A" w:rsidP="00F36D0D">
      <w:pPr>
        <w:jc w:val="both"/>
        <w:rPr>
          <w:rFonts w:cs="Arial"/>
          <w:i/>
          <w:iCs/>
          <w:sz w:val="22"/>
          <w:szCs w:val="22"/>
        </w:rPr>
      </w:pPr>
    </w:p>
    <w:p w14:paraId="5F286189" w14:textId="77777777" w:rsidR="00A1268A" w:rsidRPr="00B93747" w:rsidRDefault="001E6F49" w:rsidP="00F36D0D">
      <w:pPr>
        <w:tabs>
          <w:tab w:val="left" w:pos="360"/>
        </w:tabs>
        <w:ind w:left="360"/>
        <w:jc w:val="both"/>
        <w:rPr>
          <w:rFonts w:cs="Arial"/>
          <w:sz w:val="22"/>
          <w:szCs w:val="22"/>
        </w:rPr>
      </w:pPr>
      <w:r w:rsidRPr="00A8635C">
        <w:rPr>
          <w:rFonts w:cs="Arial"/>
          <w:sz w:val="22"/>
          <w:szCs w:val="22"/>
        </w:rPr>
        <w:t xml:space="preserve">Members of the </w:t>
      </w:r>
      <w:r w:rsidR="00022A53" w:rsidRPr="00A8635C">
        <w:rPr>
          <w:rFonts w:cs="Arial"/>
          <w:sz w:val="22"/>
          <w:szCs w:val="22"/>
        </w:rPr>
        <w:t xml:space="preserve">management team </w:t>
      </w:r>
      <w:r w:rsidR="00054ABF" w:rsidRPr="00A8635C">
        <w:rPr>
          <w:rFonts w:cs="Arial"/>
          <w:sz w:val="22"/>
          <w:szCs w:val="22"/>
        </w:rPr>
        <w:t xml:space="preserve">contribute to the development of the </w:t>
      </w:r>
      <w:r w:rsidR="00A1268A" w:rsidRPr="00A8635C">
        <w:rPr>
          <w:rFonts w:cs="Arial"/>
          <w:sz w:val="22"/>
          <w:szCs w:val="22"/>
        </w:rPr>
        <w:t>risk management action plan</w:t>
      </w:r>
      <w:r w:rsidR="00054ABF" w:rsidRPr="00A8635C">
        <w:rPr>
          <w:rFonts w:cs="Arial"/>
          <w:sz w:val="22"/>
          <w:szCs w:val="22"/>
        </w:rPr>
        <w:t xml:space="preserve">s </w:t>
      </w:r>
      <w:r w:rsidR="0018740B" w:rsidRPr="00A8635C">
        <w:rPr>
          <w:rFonts w:cs="Arial"/>
          <w:sz w:val="22"/>
          <w:szCs w:val="22"/>
        </w:rPr>
        <w:t xml:space="preserve">that are </w:t>
      </w:r>
      <w:r w:rsidR="00054ABF" w:rsidRPr="00A8635C">
        <w:rPr>
          <w:rFonts w:cs="Arial"/>
          <w:sz w:val="22"/>
          <w:szCs w:val="22"/>
        </w:rPr>
        <w:t xml:space="preserve">reviewed regularly </w:t>
      </w:r>
      <w:r w:rsidR="00A1268A" w:rsidRPr="00A8635C">
        <w:rPr>
          <w:rFonts w:cs="Arial"/>
          <w:sz w:val="22"/>
          <w:szCs w:val="22"/>
        </w:rPr>
        <w:t xml:space="preserve">by the </w:t>
      </w:r>
      <w:r w:rsidR="001308C5">
        <w:rPr>
          <w:rFonts w:cs="Arial"/>
          <w:sz w:val="22"/>
          <w:szCs w:val="22"/>
        </w:rPr>
        <w:t xml:space="preserve">Financial </w:t>
      </w:r>
      <w:r w:rsidR="0015095A">
        <w:rPr>
          <w:rFonts w:cs="Arial"/>
          <w:sz w:val="22"/>
          <w:szCs w:val="22"/>
        </w:rPr>
        <w:t>Risk Management Group</w:t>
      </w:r>
      <w:r w:rsidR="00054ABF" w:rsidRPr="00A8635C">
        <w:rPr>
          <w:rFonts w:cs="Arial"/>
          <w:sz w:val="22"/>
          <w:szCs w:val="22"/>
        </w:rPr>
        <w:t xml:space="preserve">. This </w:t>
      </w:r>
      <w:r w:rsidR="00A1268A" w:rsidRPr="00A8635C">
        <w:rPr>
          <w:rFonts w:cs="Arial"/>
          <w:sz w:val="22"/>
          <w:szCs w:val="22"/>
        </w:rPr>
        <w:t xml:space="preserve">helps to facilitate the identification, assessment and ongoing monitoring of risks significant to the </w:t>
      </w:r>
      <w:r w:rsidR="00496254">
        <w:rPr>
          <w:rFonts w:cs="Arial"/>
          <w:sz w:val="22"/>
          <w:szCs w:val="22"/>
        </w:rPr>
        <w:t>Trust</w:t>
      </w:r>
      <w:r w:rsidR="00A1268A" w:rsidRPr="00A8635C">
        <w:rPr>
          <w:rFonts w:cs="Arial"/>
          <w:sz w:val="22"/>
          <w:szCs w:val="22"/>
        </w:rPr>
        <w:t>.</w:t>
      </w:r>
      <w:r w:rsidR="00B66325">
        <w:rPr>
          <w:rFonts w:cs="Arial"/>
          <w:sz w:val="22"/>
          <w:szCs w:val="22"/>
        </w:rPr>
        <w:t xml:space="preserve"> </w:t>
      </w:r>
      <w:r w:rsidR="00A1268A" w:rsidRPr="00A8635C">
        <w:rPr>
          <w:rFonts w:cs="Arial"/>
          <w:sz w:val="22"/>
          <w:szCs w:val="22"/>
        </w:rPr>
        <w:t>The document is formally appraised annually but emerging risks are added as required</w:t>
      </w:r>
      <w:r w:rsidR="00E1082F">
        <w:rPr>
          <w:rFonts w:cs="Arial"/>
          <w:sz w:val="22"/>
          <w:szCs w:val="22"/>
        </w:rPr>
        <w:t xml:space="preserve"> with </w:t>
      </w:r>
      <w:r w:rsidR="00A1268A" w:rsidRPr="00A8635C">
        <w:rPr>
          <w:rFonts w:cs="Arial"/>
          <w:sz w:val="22"/>
          <w:szCs w:val="22"/>
        </w:rPr>
        <w:t>improvement actions and risk indicato</w:t>
      </w:r>
      <w:r w:rsidR="00972399" w:rsidRPr="00A8635C">
        <w:rPr>
          <w:rFonts w:cs="Arial"/>
          <w:sz w:val="22"/>
          <w:szCs w:val="22"/>
        </w:rPr>
        <w:t>rs monitored regularly.</w:t>
      </w:r>
    </w:p>
    <w:p w14:paraId="2B32B324" w14:textId="77777777" w:rsidR="00A1268A" w:rsidRPr="00B93747" w:rsidRDefault="00A1268A" w:rsidP="00F36D0D">
      <w:pPr>
        <w:jc w:val="both"/>
        <w:rPr>
          <w:rFonts w:cs="Arial"/>
          <w:sz w:val="22"/>
          <w:szCs w:val="22"/>
        </w:rPr>
      </w:pPr>
    </w:p>
    <w:p w14:paraId="530F34E8" w14:textId="77777777" w:rsidR="00A1268A" w:rsidRPr="00B14494" w:rsidRDefault="00A1268A" w:rsidP="00F36D0D">
      <w:pPr>
        <w:numPr>
          <w:ilvl w:val="0"/>
          <w:numId w:val="13"/>
        </w:numPr>
        <w:tabs>
          <w:tab w:val="clear" w:pos="1080"/>
          <w:tab w:val="num" w:pos="720"/>
        </w:tabs>
        <w:ind w:left="720" w:hanging="360"/>
        <w:jc w:val="both"/>
        <w:rPr>
          <w:rFonts w:cs="Arial"/>
          <w:i/>
          <w:iCs/>
          <w:sz w:val="22"/>
          <w:szCs w:val="22"/>
        </w:rPr>
      </w:pPr>
      <w:r w:rsidRPr="00B93747">
        <w:rPr>
          <w:rFonts w:cs="Arial"/>
          <w:i/>
          <w:iCs/>
          <w:sz w:val="22"/>
          <w:szCs w:val="22"/>
        </w:rPr>
        <w:t>Audit Committee</w:t>
      </w:r>
    </w:p>
    <w:p w14:paraId="096D9767" w14:textId="77777777" w:rsidR="00A1268A" w:rsidRPr="001264A9" w:rsidRDefault="00A1268A" w:rsidP="00F36D0D">
      <w:pPr>
        <w:jc w:val="both"/>
        <w:rPr>
          <w:rFonts w:cs="Arial"/>
          <w:i/>
          <w:iCs/>
          <w:sz w:val="22"/>
          <w:szCs w:val="22"/>
        </w:rPr>
      </w:pPr>
    </w:p>
    <w:p w14:paraId="4C560C34" w14:textId="77777777" w:rsidR="00A1268A" w:rsidRPr="001264A9" w:rsidRDefault="00A1268A" w:rsidP="00F36D0D">
      <w:pPr>
        <w:tabs>
          <w:tab w:val="left" w:pos="360"/>
        </w:tabs>
        <w:ind w:left="360"/>
        <w:jc w:val="both"/>
        <w:rPr>
          <w:rFonts w:cs="Arial"/>
          <w:sz w:val="22"/>
          <w:szCs w:val="22"/>
        </w:rPr>
      </w:pPr>
      <w:r w:rsidRPr="001264A9">
        <w:rPr>
          <w:rFonts w:cs="Arial"/>
          <w:sz w:val="22"/>
          <w:szCs w:val="22"/>
        </w:rPr>
        <w:t xml:space="preserve">The Audit Committee in their report to the </w:t>
      </w:r>
      <w:r w:rsidR="004F61D6">
        <w:rPr>
          <w:rFonts w:cs="Arial"/>
          <w:sz w:val="22"/>
          <w:szCs w:val="22"/>
        </w:rPr>
        <w:t>Trust</w:t>
      </w:r>
      <w:r w:rsidR="00695297" w:rsidRPr="001264A9">
        <w:rPr>
          <w:rFonts w:cs="Arial"/>
          <w:sz w:val="22"/>
          <w:szCs w:val="22"/>
        </w:rPr>
        <w:t xml:space="preserve"> Board</w:t>
      </w:r>
      <w:r w:rsidRPr="001264A9">
        <w:rPr>
          <w:rFonts w:cs="Arial"/>
          <w:sz w:val="22"/>
          <w:szCs w:val="22"/>
        </w:rPr>
        <w:t xml:space="preserve"> on internal controls alert </w:t>
      </w:r>
      <w:r w:rsidR="001308C5">
        <w:rPr>
          <w:rFonts w:cs="Arial"/>
          <w:sz w:val="22"/>
          <w:szCs w:val="22"/>
        </w:rPr>
        <w:t>Directors</w:t>
      </w:r>
      <w:r w:rsidR="001308C5" w:rsidRPr="001264A9">
        <w:rPr>
          <w:rFonts w:cs="Arial"/>
          <w:sz w:val="22"/>
          <w:szCs w:val="22"/>
        </w:rPr>
        <w:t xml:space="preserve"> </w:t>
      </w:r>
      <w:r w:rsidRPr="001264A9">
        <w:rPr>
          <w:rFonts w:cs="Arial"/>
          <w:sz w:val="22"/>
          <w:szCs w:val="22"/>
        </w:rPr>
        <w:t xml:space="preserve">to any emerging issues. In addition, the committee oversees internal </w:t>
      </w:r>
      <w:r w:rsidR="001308C5">
        <w:rPr>
          <w:rFonts w:cs="Arial"/>
          <w:sz w:val="22"/>
          <w:szCs w:val="22"/>
        </w:rPr>
        <w:t>scrutiny findings</w:t>
      </w:r>
      <w:r w:rsidRPr="001264A9">
        <w:rPr>
          <w:rFonts w:cs="Arial"/>
          <w:sz w:val="22"/>
          <w:szCs w:val="22"/>
        </w:rPr>
        <w:t xml:space="preserve">, external audit and management as required in its review of internal controls. The committee is therefore well placed to provide advice to the board on the effectiveness of the internal control system, including the </w:t>
      </w:r>
      <w:r w:rsidR="00496254" w:rsidRPr="001264A9">
        <w:rPr>
          <w:rFonts w:cs="Arial"/>
          <w:sz w:val="22"/>
          <w:szCs w:val="22"/>
        </w:rPr>
        <w:t>Trust</w:t>
      </w:r>
      <w:r w:rsidRPr="001264A9">
        <w:rPr>
          <w:rFonts w:cs="Arial"/>
          <w:sz w:val="22"/>
          <w:szCs w:val="22"/>
        </w:rPr>
        <w:t>’s system for management of risk.</w:t>
      </w:r>
    </w:p>
    <w:p w14:paraId="1C1F132A" w14:textId="77777777" w:rsidR="00A1268A" w:rsidRPr="001264A9" w:rsidRDefault="00A1268A" w:rsidP="00F36D0D">
      <w:pPr>
        <w:jc w:val="both"/>
        <w:rPr>
          <w:rFonts w:cs="Arial"/>
          <w:i/>
          <w:iCs/>
          <w:sz w:val="22"/>
          <w:szCs w:val="22"/>
        </w:rPr>
      </w:pPr>
    </w:p>
    <w:p w14:paraId="6F2EF7CA" w14:textId="77777777" w:rsidR="00A1268A" w:rsidRPr="00B93747" w:rsidRDefault="00A1268A" w:rsidP="00F36D0D">
      <w:pPr>
        <w:numPr>
          <w:ilvl w:val="0"/>
          <w:numId w:val="13"/>
        </w:numPr>
        <w:tabs>
          <w:tab w:val="clear" w:pos="1080"/>
          <w:tab w:val="num" w:pos="720"/>
        </w:tabs>
        <w:ind w:left="720" w:hanging="360"/>
        <w:jc w:val="both"/>
        <w:rPr>
          <w:rFonts w:cs="Arial"/>
          <w:i/>
          <w:iCs/>
          <w:sz w:val="22"/>
          <w:szCs w:val="22"/>
        </w:rPr>
      </w:pPr>
      <w:r w:rsidRPr="00B93747">
        <w:rPr>
          <w:rFonts w:cs="Arial"/>
          <w:i/>
          <w:iCs/>
          <w:sz w:val="22"/>
          <w:szCs w:val="22"/>
        </w:rPr>
        <w:t xml:space="preserve">Internal </w:t>
      </w:r>
      <w:r w:rsidR="001308C5">
        <w:rPr>
          <w:rFonts w:cs="Arial"/>
          <w:i/>
          <w:iCs/>
          <w:sz w:val="22"/>
          <w:szCs w:val="22"/>
        </w:rPr>
        <w:t>Scrutiny Findings</w:t>
      </w:r>
      <w:r w:rsidRPr="00B93747">
        <w:rPr>
          <w:rFonts w:cs="Arial"/>
          <w:i/>
          <w:iCs/>
          <w:sz w:val="22"/>
          <w:szCs w:val="22"/>
        </w:rPr>
        <w:t xml:space="preserve"> </w:t>
      </w:r>
    </w:p>
    <w:p w14:paraId="77E4EFCC" w14:textId="77777777" w:rsidR="00A1268A" w:rsidRPr="00B93747" w:rsidRDefault="00A1268A" w:rsidP="00F36D0D">
      <w:pPr>
        <w:jc w:val="both"/>
        <w:rPr>
          <w:rFonts w:cs="Arial"/>
          <w:i/>
          <w:iCs/>
          <w:sz w:val="22"/>
          <w:szCs w:val="22"/>
        </w:rPr>
      </w:pPr>
    </w:p>
    <w:p w14:paraId="24D06936" w14:textId="77777777" w:rsidR="00A1268A" w:rsidRPr="00B93747" w:rsidRDefault="00A1268A" w:rsidP="00F36D0D">
      <w:pPr>
        <w:tabs>
          <w:tab w:val="left" w:pos="360"/>
        </w:tabs>
        <w:ind w:left="360"/>
        <w:jc w:val="both"/>
        <w:rPr>
          <w:rFonts w:cs="Arial"/>
          <w:sz w:val="22"/>
          <w:szCs w:val="22"/>
        </w:rPr>
      </w:pPr>
      <w:r w:rsidRPr="00B93747">
        <w:rPr>
          <w:rFonts w:cs="Arial"/>
          <w:sz w:val="22"/>
          <w:szCs w:val="22"/>
        </w:rPr>
        <w:t xml:space="preserve">Internal </w:t>
      </w:r>
      <w:r w:rsidR="001308C5">
        <w:rPr>
          <w:rFonts w:cs="Arial"/>
          <w:sz w:val="22"/>
          <w:szCs w:val="22"/>
        </w:rPr>
        <w:t xml:space="preserve">scrutiny findings are </w:t>
      </w:r>
      <w:r w:rsidRPr="00B93747">
        <w:rPr>
          <w:rFonts w:cs="Arial"/>
          <w:sz w:val="22"/>
          <w:szCs w:val="22"/>
        </w:rPr>
        <w:t xml:space="preserve"> an important element of the internal control process. Apart from its normal programme of work, internal </w:t>
      </w:r>
      <w:r w:rsidR="001308C5">
        <w:rPr>
          <w:rFonts w:cs="Arial"/>
          <w:sz w:val="22"/>
          <w:szCs w:val="22"/>
        </w:rPr>
        <w:t>scrutiny findings are</w:t>
      </w:r>
      <w:r w:rsidRPr="00B93747">
        <w:rPr>
          <w:rFonts w:cs="Arial"/>
          <w:sz w:val="22"/>
          <w:szCs w:val="22"/>
        </w:rPr>
        <w:t xml:space="preserve"> responsible for aspects of the annual review of the effectiveness of the internal control system within the organisation.</w:t>
      </w:r>
    </w:p>
    <w:p w14:paraId="6A60F915" w14:textId="77777777" w:rsidR="00785910" w:rsidRDefault="00785910">
      <w:pPr>
        <w:rPr>
          <w:rFonts w:cs="Arial"/>
          <w:i/>
          <w:iCs/>
          <w:sz w:val="22"/>
          <w:szCs w:val="22"/>
        </w:rPr>
      </w:pPr>
    </w:p>
    <w:p w14:paraId="25408AE0" w14:textId="77777777" w:rsidR="00A1268A" w:rsidRPr="00B93747" w:rsidRDefault="00A1268A" w:rsidP="00F36D0D">
      <w:pPr>
        <w:numPr>
          <w:ilvl w:val="0"/>
          <w:numId w:val="13"/>
        </w:numPr>
        <w:tabs>
          <w:tab w:val="clear" w:pos="1080"/>
          <w:tab w:val="num" w:pos="720"/>
        </w:tabs>
        <w:ind w:left="720" w:hanging="360"/>
        <w:jc w:val="both"/>
        <w:rPr>
          <w:rFonts w:cs="Arial"/>
          <w:i/>
          <w:iCs/>
          <w:sz w:val="22"/>
          <w:szCs w:val="22"/>
        </w:rPr>
      </w:pPr>
      <w:r w:rsidRPr="00B93747">
        <w:rPr>
          <w:rFonts w:cs="Arial"/>
          <w:i/>
          <w:iCs/>
          <w:sz w:val="22"/>
          <w:szCs w:val="22"/>
        </w:rPr>
        <w:t>External Audit</w:t>
      </w:r>
    </w:p>
    <w:p w14:paraId="381C6A99" w14:textId="77777777" w:rsidR="00A1268A" w:rsidRPr="00B93747" w:rsidRDefault="00A1268A" w:rsidP="00F36D0D">
      <w:pPr>
        <w:jc w:val="both"/>
        <w:rPr>
          <w:rFonts w:cs="Arial"/>
          <w:i/>
          <w:iCs/>
          <w:sz w:val="22"/>
          <w:szCs w:val="22"/>
        </w:rPr>
      </w:pPr>
    </w:p>
    <w:p w14:paraId="35324467" w14:textId="77777777" w:rsidR="00A1268A" w:rsidRPr="00B93747" w:rsidRDefault="00A1268A" w:rsidP="00F36D0D">
      <w:pPr>
        <w:tabs>
          <w:tab w:val="left" w:pos="360"/>
        </w:tabs>
        <w:ind w:left="360"/>
        <w:jc w:val="both"/>
        <w:rPr>
          <w:rFonts w:cs="Arial"/>
          <w:sz w:val="22"/>
          <w:szCs w:val="22"/>
        </w:rPr>
      </w:pPr>
      <w:r w:rsidRPr="00B93747">
        <w:rPr>
          <w:rFonts w:cs="Arial"/>
          <w:sz w:val="22"/>
          <w:szCs w:val="22"/>
        </w:rPr>
        <w:t>External audit provides feedback to the Audit Committee on the operation of the internal financial controls reviewed as part of the annual audit.</w:t>
      </w:r>
    </w:p>
    <w:p w14:paraId="6476EE92" w14:textId="77777777" w:rsidR="00A1268A" w:rsidRPr="00B93747" w:rsidRDefault="00A1268A" w:rsidP="00F36D0D">
      <w:pPr>
        <w:jc w:val="both"/>
        <w:rPr>
          <w:rFonts w:cs="Arial"/>
          <w:sz w:val="22"/>
          <w:szCs w:val="22"/>
        </w:rPr>
      </w:pPr>
    </w:p>
    <w:p w14:paraId="41AB37FF" w14:textId="77777777" w:rsidR="00A1268A" w:rsidRPr="00B93747" w:rsidRDefault="00A1268A" w:rsidP="00F36D0D">
      <w:pPr>
        <w:numPr>
          <w:ilvl w:val="0"/>
          <w:numId w:val="13"/>
        </w:numPr>
        <w:tabs>
          <w:tab w:val="clear" w:pos="1080"/>
          <w:tab w:val="num" w:pos="720"/>
        </w:tabs>
        <w:ind w:left="720" w:hanging="360"/>
        <w:jc w:val="both"/>
        <w:rPr>
          <w:rFonts w:cs="Arial"/>
          <w:i/>
          <w:iCs/>
          <w:sz w:val="22"/>
          <w:szCs w:val="22"/>
        </w:rPr>
      </w:pPr>
      <w:r w:rsidRPr="00B93747">
        <w:rPr>
          <w:rFonts w:cs="Arial"/>
          <w:i/>
          <w:iCs/>
          <w:sz w:val="22"/>
          <w:szCs w:val="22"/>
        </w:rPr>
        <w:t>Third Party Reports</w:t>
      </w:r>
    </w:p>
    <w:p w14:paraId="60900D1F" w14:textId="77777777" w:rsidR="00A1268A" w:rsidRPr="00B93747" w:rsidRDefault="00A1268A" w:rsidP="00F36D0D">
      <w:pPr>
        <w:jc w:val="both"/>
        <w:rPr>
          <w:rFonts w:cs="Arial"/>
          <w:i/>
          <w:iCs/>
          <w:sz w:val="22"/>
          <w:szCs w:val="22"/>
        </w:rPr>
      </w:pPr>
    </w:p>
    <w:p w14:paraId="11545626" w14:textId="77777777" w:rsidR="00A1268A" w:rsidRPr="00B93747" w:rsidRDefault="00A1268A" w:rsidP="00F36D0D">
      <w:pPr>
        <w:tabs>
          <w:tab w:val="left" w:pos="360"/>
        </w:tabs>
        <w:ind w:left="360"/>
        <w:jc w:val="both"/>
        <w:rPr>
          <w:rFonts w:cs="Arial"/>
          <w:sz w:val="22"/>
          <w:szCs w:val="22"/>
        </w:rPr>
      </w:pPr>
      <w:r w:rsidRPr="00B93747">
        <w:rPr>
          <w:rFonts w:cs="Arial"/>
          <w:sz w:val="22"/>
          <w:szCs w:val="22"/>
        </w:rPr>
        <w:t xml:space="preserve">From time to time, the use of external consultants </w:t>
      </w:r>
      <w:r w:rsidR="00EF3DD1">
        <w:rPr>
          <w:rFonts w:cs="Arial"/>
          <w:sz w:val="22"/>
          <w:szCs w:val="22"/>
        </w:rPr>
        <w:t>may</w:t>
      </w:r>
      <w:r w:rsidRPr="00B93747">
        <w:rPr>
          <w:rFonts w:cs="Arial"/>
          <w:sz w:val="22"/>
          <w:szCs w:val="22"/>
        </w:rPr>
        <w:t xml:space="preserve"> be necessary in areas such as health and safety and human resources. The use of specialist third parties for consulting and reporting can increase the reliability of the internal </w:t>
      </w:r>
      <w:r w:rsidR="001308C5">
        <w:rPr>
          <w:rFonts w:cs="Arial"/>
          <w:sz w:val="22"/>
          <w:szCs w:val="22"/>
        </w:rPr>
        <w:t>scrutiny findings</w:t>
      </w:r>
      <w:r w:rsidRPr="00B93747">
        <w:rPr>
          <w:rFonts w:cs="Arial"/>
          <w:sz w:val="22"/>
          <w:szCs w:val="22"/>
        </w:rPr>
        <w:t>.</w:t>
      </w:r>
    </w:p>
    <w:p w14:paraId="6B79BB41" w14:textId="77777777" w:rsidR="00A1268A" w:rsidRPr="00B93747" w:rsidRDefault="00A1268A" w:rsidP="00F36D0D">
      <w:pPr>
        <w:jc w:val="both"/>
        <w:rPr>
          <w:rFonts w:cs="Arial"/>
          <w:sz w:val="22"/>
          <w:szCs w:val="22"/>
        </w:rPr>
      </w:pPr>
    </w:p>
    <w:p w14:paraId="3811A972" w14:textId="77777777" w:rsidR="00A1268A" w:rsidRPr="004F5BEC" w:rsidRDefault="00A1268A" w:rsidP="00F36D0D">
      <w:pPr>
        <w:pStyle w:val="Heading1"/>
        <w:numPr>
          <w:ilvl w:val="0"/>
          <w:numId w:val="40"/>
        </w:numPr>
        <w:tabs>
          <w:tab w:val="clear" w:pos="720"/>
          <w:tab w:val="num" w:pos="540"/>
        </w:tabs>
        <w:ind w:left="540" w:hanging="540"/>
        <w:jc w:val="both"/>
        <w:rPr>
          <w:sz w:val="22"/>
          <w:szCs w:val="22"/>
        </w:rPr>
      </w:pPr>
      <w:r w:rsidRPr="004F5BEC">
        <w:rPr>
          <w:sz w:val="22"/>
          <w:szCs w:val="22"/>
        </w:rPr>
        <w:t xml:space="preserve">Annual Review </w:t>
      </w:r>
      <w:r w:rsidR="0015095A">
        <w:rPr>
          <w:sz w:val="22"/>
          <w:szCs w:val="22"/>
        </w:rPr>
        <w:t>o</w:t>
      </w:r>
      <w:r w:rsidRPr="004F5BEC">
        <w:rPr>
          <w:sz w:val="22"/>
          <w:szCs w:val="22"/>
        </w:rPr>
        <w:t>f Effectiveness</w:t>
      </w:r>
    </w:p>
    <w:p w14:paraId="189E4592" w14:textId="77777777" w:rsidR="00A1268A" w:rsidRPr="00B93747" w:rsidRDefault="00A1268A" w:rsidP="00F36D0D">
      <w:pPr>
        <w:jc w:val="both"/>
        <w:rPr>
          <w:rFonts w:cs="Arial"/>
          <w:b/>
          <w:bCs/>
          <w:sz w:val="22"/>
          <w:szCs w:val="22"/>
        </w:rPr>
      </w:pPr>
    </w:p>
    <w:p w14:paraId="0ADFACA3" w14:textId="77777777" w:rsidR="00A1268A" w:rsidRPr="00B93747" w:rsidRDefault="00A1268A" w:rsidP="00F36D0D">
      <w:pPr>
        <w:jc w:val="both"/>
        <w:rPr>
          <w:rFonts w:cs="Arial"/>
          <w:sz w:val="22"/>
          <w:szCs w:val="22"/>
        </w:rPr>
      </w:pPr>
      <w:r w:rsidRPr="00B93747">
        <w:rPr>
          <w:rFonts w:cs="Arial"/>
          <w:sz w:val="22"/>
          <w:szCs w:val="22"/>
        </w:rPr>
        <w:t xml:space="preserve">The </w:t>
      </w:r>
      <w:r w:rsidR="004F61D6">
        <w:rPr>
          <w:rFonts w:cs="Arial"/>
          <w:sz w:val="22"/>
          <w:szCs w:val="22"/>
        </w:rPr>
        <w:t>Trust</w:t>
      </w:r>
      <w:r w:rsidR="00695297">
        <w:rPr>
          <w:rFonts w:cs="Arial"/>
          <w:sz w:val="22"/>
          <w:szCs w:val="22"/>
        </w:rPr>
        <w:t xml:space="preserve"> Board</w:t>
      </w:r>
      <w:r w:rsidRPr="00B93747">
        <w:rPr>
          <w:rFonts w:cs="Arial"/>
          <w:sz w:val="22"/>
          <w:szCs w:val="22"/>
        </w:rPr>
        <w:t xml:space="preserve"> is responsible for reviewing the effectiveness of </w:t>
      </w:r>
      <w:r w:rsidR="001A3693">
        <w:rPr>
          <w:rFonts w:cs="Arial"/>
          <w:sz w:val="22"/>
          <w:szCs w:val="22"/>
        </w:rPr>
        <w:t xml:space="preserve">the </w:t>
      </w:r>
      <w:r w:rsidRPr="00B93747">
        <w:rPr>
          <w:rFonts w:cs="Arial"/>
          <w:sz w:val="22"/>
          <w:szCs w:val="22"/>
        </w:rPr>
        <w:t xml:space="preserve">internal control of the </w:t>
      </w:r>
      <w:r w:rsidR="00496254">
        <w:rPr>
          <w:rFonts w:cs="Arial"/>
          <w:sz w:val="22"/>
          <w:szCs w:val="22"/>
        </w:rPr>
        <w:t>Trust</w:t>
      </w:r>
      <w:r w:rsidRPr="00B93747">
        <w:rPr>
          <w:rFonts w:cs="Arial"/>
          <w:sz w:val="22"/>
          <w:szCs w:val="22"/>
        </w:rPr>
        <w:t xml:space="preserve">, based on information provided by the </w:t>
      </w:r>
      <w:r w:rsidR="001308C5">
        <w:rPr>
          <w:rFonts w:cs="Arial"/>
          <w:sz w:val="22"/>
          <w:szCs w:val="22"/>
        </w:rPr>
        <w:t xml:space="preserve">Financial </w:t>
      </w:r>
      <w:r w:rsidR="0015095A">
        <w:rPr>
          <w:rFonts w:cs="Arial"/>
          <w:sz w:val="22"/>
          <w:szCs w:val="22"/>
        </w:rPr>
        <w:t>Risk Management Group</w:t>
      </w:r>
      <w:r w:rsidRPr="00B93747">
        <w:rPr>
          <w:rFonts w:cs="Arial"/>
          <w:sz w:val="22"/>
          <w:szCs w:val="22"/>
        </w:rPr>
        <w:t>. Its approach is outlined below.</w:t>
      </w:r>
    </w:p>
    <w:p w14:paraId="41EE9E57" w14:textId="77777777" w:rsidR="00A1268A" w:rsidRPr="00B93747" w:rsidRDefault="00A1268A" w:rsidP="00F36D0D">
      <w:pPr>
        <w:jc w:val="both"/>
        <w:rPr>
          <w:rFonts w:cs="Arial"/>
          <w:sz w:val="22"/>
          <w:szCs w:val="22"/>
        </w:rPr>
      </w:pPr>
    </w:p>
    <w:p w14:paraId="7A3D4120" w14:textId="77777777" w:rsidR="00A1268A" w:rsidRPr="00B93747" w:rsidRDefault="00A1268A" w:rsidP="00B302B7">
      <w:pPr>
        <w:rPr>
          <w:rFonts w:cs="Arial"/>
          <w:sz w:val="22"/>
          <w:szCs w:val="22"/>
        </w:rPr>
      </w:pPr>
      <w:r w:rsidRPr="00B93747">
        <w:rPr>
          <w:rFonts w:cs="Arial"/>
          <w:sz w:val="22"/>
          <w:szCs w:val="22"/>
        </w:rPr>
        <w:t xml:space="preserve">For each significant risk identified, the </w:t>
      </w:r>
      <w:r w:rsidR="004F61D6">
        <w:rPr>
          <w:rFonts w:cs="Arial"/>
          <w:sz w:val="22"/>
          <w:szCs w:val="22"/>
        </w:rPr>
        <w:t>Trust</w:t>
      </w:r>
      <w:r w:rsidR="00695297">
        <w:rPr>
          <w:rFonts w:cs="Arial"/>
          <w:sz w:val="22"/>
          <w:szCs w:val="22"/>
        </w:rPr>
        <w:t xml:space="preserve"> Board</w:t>
      </w:r>
      <w:r w:rsidR="00903F9A">
        <w:rPr>
          <w:rFonts w:cs="Arial"/>
          <w:sz w:val="22"/>
          <w:szCs w:val="22"/>
        </w:rPr>
        <w:t xml:space="preserve"> will:</w:t>
      </w:r>
    </w:p>
    <w:p w14:paraId="1AF85A72" w14:textId="77777777" w:rsidR="00A1268A" w:rsidRPr="00B93747" w:rsidRDefault="00A1268A" w:rsidP="00F36D0D">
      <w:pPr>
        <w:jc w:val="both"/>
        <w:rPr>
          <w:rFonts w:cs="Arial"/>
          <w:sz w:val="22"/>
          <w:szCs w:val="22"/>
        </w:rPr>
      </w:pPr>
    </w:p>
    <w:p w14:paraId="44B27798" w14:textId="77777777"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Review the previous year and examine the </w:t>
      </w:r>
      <w:r w:rsidR="00496254">
        <w:rPr>
          <w:rFonts w:cs="Arial"/>
          <w:sz w:val="22"/>
          <w:szCs w:val="22"/>
        </w:rPr>
        <w:t>Trust</w:t>
      </w:r>
      <w:r w:rsidRPr="00B93747">
        <w:rPr>
          <w:rFonts w:cs="Arial"/>
          <w:sz w:val="22"/>
          <w:szCs w:val="22"/>
        </w:rPr>
        <w:t xml:space="preserve">’s track record on </w:t>
      </w:r>
      <w:r w:rsidR="001308C5">
        <w:rPr>
          <w:rFonts w:cs="Arial"/>
          <w:sz w:val="22"/>
          <w:szCs w:val="22"/>
        </w:rPr>
        <w:t xml:space="preserve">financial </w:t>
      </w:r>
      <w:r w:rsidRPr="00B93747">
        <w:rPr>
          <w:rFonts w:cs="Arial"/>
          <w:sz w:val="22"/>
          <w:szCs w:val="22"/>
        </w:rPr>
        <w:t>risk management and internal control</w:t>
      </w:r>
      <w:r w:rsidR="0054183C">
        <w:rPr>
          <w:rFonts w:cs="Arial"/>
          <w:sz w:val="22"/>
          <w:szCs w:val="22"/>
        </w:rPr>
        <w:t>.</w:t>
      </w:r>
    </w:p>
    <w:p w14:paraId="0DA2D432" w14:textId="77777777"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Consider the internal and external </w:t>
      </w:r>
      <w:r w:rsidR="001308C5">
        <w:rPr>
          <w:rFonts w:cs="Arial"/>
          <w:sz w:val="22"/>
          <w:szCs w:val="22"/>
        </w:rPr>
        <w:t xml:space="preserve">financial </w:t>
      </w:r>
      <w:r w:rsidRPr="00B93747">
        <w:rPr>
          <w:rFonts w:cs="Arial"/>
          <w:sz w:val="22"/>
          <w:szCs w:val="22"/>
        </w:rPr>
        <w:t>risk profile of the coming year and consider if current internal control arrangemen</w:t>
      </w:r>
      <w:r w:rsidR="00972399">
        <w:rPr>
          <w:rFonts w:cs="Arial"/>
          <w:sz w:val="22"/>
          <w:szCs w:val="22"/>
        </w:rPr>
        <w:t>ts are likely to be effective.</w:t>
      </w:r>
    </w:p>
    <w:p w14:paraId="3AB32AB3" w14:textId="77777777" w:rsidR="00A1268A" w:rsidRPr="00B93747" w:rsidRDefault="00A1268A" w:rsidP="00F36D0D">
      <w:pPr>
        <w:jc w:val="both"/>
        <w:rPr>
          <w:rFonts w:cs="Arial"/>
          <w:sz w:val="22"/>
          <w:szCs w:val="22"/>
        </w:rPr>
      </w:pPr>
    </w:p>
    <w:p w14:paraId="0679F923" w14:textId="77777777" w:rsidR="00A1268A" w:rsidRPr="00B93747" w:rsidRDefault="00A1268A" w:rsidP="00F36D0D">
      <w:pPr>
        <w:jc w:val="both"/>
        <w:rPr>
          <w:rFonts w:cs="Arial"/>
          <w:sz w:val="22"/>
          <w:szCs w:val="22"/>
        </w:rPr>
      </w:pPr>
      <w:r w:rsidRPr="00B93747">
        <w:rPr>
          <w:rFonts w:cs="Arial"/>
          <w:sz w:val="22"/>
          <w:szCs w:val="22"/>
        </w:rPr>
        <w:t xml:space="preserve">In making its decision the </w:t>
      </w:r>
      <w:r w:rsidR="004F61D6">
        <w:rPr>
          <w:rFonts w:cs="Arial"/>
          <w:sz w:val="22"/>
          <w:szCs w:val="22"/>
        </w:rPr>
        <w:t>Trust</w:t>
      </w:r>
      <w:r w:rsidR="00695297">
        <w:rPr>
          <w:rFonts w:cs="Arial"/>
          <w:sz w:val="22"/>
          <w:szCs w:val="22"/>
        </w:rPr>
        <w:t xml:space="preserve"> Board</w:t>
      </w:r>
      <w:r w:rsidRPr="00B93747">
        <w:rPr>
          <w:rFonts w:cs="Arial"/>
          <w:sz w:val="22"/>
          <w:szCs w:val="22"/>
        </w:rPr>
        <w:t xml:space="preserve"> will </w:t>
      </w:r>
      <w:r w:rsidR="0054183C">
        <w:rPr>
          <w:rFonts w:cs="Arial"/>
          <w:sz w:val="22"/>
          <w:szCs w:val="22"/>
        </w:rPr>
        <w:t>consider the following aspects:</w:t>
      </w:r>
    </w:p>
    <w:p w14:paraId="10575A9B" w14:textId="77777777" w:rsidR="00A1268A" w:rsidRPr="00B93747" w:rsidRDefault="00A1268A" w:rsidP="00F36D0D">
      <w:pPr>
        <w:jc w:val="both"/>
        <w:rPr>
          <w:rFonts w:cs="Arial"/>
          <w:sz w:val="22"/>
          <w:szCs w:val="22"/>
        </w:rPr>
      </w:pPr>
    </w:p>
    <w:p w14:paraId="023BAA34" w14:textId="77777777"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Control environment:</w:t>
      </w:r>
    </w:p>
    <w:p w14:paraId="45FD41B7" w14:textId="77777777" w:rsidR="00A1268A" w:rsidRPr="00B93747" w:rsidRDefault="00A1268A" w:rsidP="00F36D0D">
      <w:pPr>
        <w:jc w:val="both"/>
        <w:rPr>
          <w:rFonts w:cs="Arial"/>
          <w:sz w:val="22"/>
          <w:szCs w:val="22"/>
        </w:rPr>
      </w:pPr>
    </w:p>
    <w:p w14:paraId="1FCEE57F" w14:textId="77777777" w:rsidR="00A1268A" w:rsidRPr="00B93747" w:rsidRDefault="00A1268A" w:rsidP="00F36D0D">
      <w:pPr>
        <w:numPr>
          <w:ilvl w:val="0"/>
          <w:numId w:val="39"/>
        </w:numPr>
        <w:tabs>
          <w:tab w:val="clear" w:pos="720"/>
          <w:tab w:val="num" w:pos="1080"/>
        </w:tabs>
        <w:ind w:left="1080"/>
        <w:jc w:val="both"/>
        <w:rPr>
          <w:rFonts w:cs="Arial"/>
          <w:sz w:val="22"/>
          <w:szCs w:val="22"/>
        </w:rPr>
      </w:pPr>
      <w:r w:rsidRPr="00B93747">
        <w:rPr>
          <w:rFonts w:cs="Arial"/>
          <w:sz w:val="22"/>
          <w:szCs w:val="22"/>
        </w:rPr>
        <w:t xml:space="preserve">The </w:t>
      </w:r>
      <w:r w:rsidR="00496254">
        <w:rPr>
          <w:rFonts w:cs="Arial"/>
          <w:sz w:val="22"/>
          <w:szCs w:val="22"/>
        </w:rPr>
        <w:t>Trust</w:t>
      </w:r>
      <w:r w:rsidRPr="00B93747">
        <w:rPr>
          <w:rFonts w:cs="Arial"/>
          <w:sz w:val="22"/>
          <w:szCs w:val="22"/>
        </w:rPr>
        <w:t>’s objective and its financial and non-financial targets;</w:t>
      </w:r>
    </w:p>
    <w:p w14:paraId="5F4705B6" w14:textId="77777777" w:rsidR="00A1268A" w:rsidRPr="00B93747" w:rsidRDefault="00A1268A" w:rsidP="00F36D0D">
      <w:pPr>
        <w:numPr>
          <w:ilvl w:val="0"/>
          <w:numId w:val="39"/>
        </w:numPr>
        <w:tabs>
          <w:tab w:val="clear" w:pos="720"/>
          <w:tab w:val="num" w:pos="1080"/>
        </w:tabs>
        <w:ind w:left="1080"/>
        <w:jc w:val="both"/>
        <w:rPr>
          <w:rFonts w:cs="Arial"/>
          <w:sz w:val="22"/>
          <w:szCs w:val="22"/>
        </w:rPr>
      </w:pPr>
      <w:r w:rsidRPr="00B93747">
        <w:rPr>
          <w:rFonts w:cs="Arial"/>
          <w:sz w:val="22"/>
          <w:szCs w:val="22"/>
        </w:rPr>
        <w:t xml:space="preserve">Organisational structure and calibre of the </w:t>
      </w:r>
      <w:r w:rsidR="0054183C">
        <w:rPr>
          <w:rFonts w:cs="Arial"/>
          <w:sz w:val="22"/>
          <w:szCs w:val="22"/>
        </w:rPr>
        <w:t>s</w:t>
      </w:r>
      <w:r w:rsidRPr="00B93747">
        <w:rPr>
          <w:rFonts w:cs="Arial"/>
          <w:sz w:val="22"/>
          <w:szCs w:val="22"/>
        </w:rPr>
        <w:t xml:space="preserve">enior </w:t>
      </w:r>
      <w:r w:rsidR="0054183C">
        <w:rPr>
          <w:rFonts w:cs="Arial"/>
          <w:sz w:val="22"/>
          <w:szCs w:val="22"/>
        </w:rPr>
        <w:t>m</w:t>
      </w:r>
      <w:r w:rsidRPr="00B93747">
        <w:rPr>
          <w:rFonts w:cs="Arial"/>
          <w:sz w:val="22"/>
          <w:szCs w:val="22"/>
        </w:rPr>
        <w:t xml:space="preserve">anagement </w:t>
      </w:r>
      <w:r w:rsidR="0054183C">
        <w:rPr>
          <w:rFonts w:cs="Arial"/>
          <w:sz w:val="22"/>
          <w:szCs w:val="22"/>
        </w:rPr>
        <w:t>t</w:t>
      </w:r>
      <w:r w:rsidRPr="00B93747">
        <w:rPr>
          <w:rFonts w:cs="Arial"/>
          <w:sz w:val="22"/>
          <w:szCs w:val="22"/>
        </w:rPr>
        <w:t>eam;</w:t>
      </w:r>
    </w:p>
    <w:p w14:paraId="42B30962" w14:textId="77777777" w:rsidR="00A1268A" w:rsidRPr="00B93747" w:rsidRDefault="00A1268A" w:rsidP="00F36D0D">
      <w:pPr>
        <w:numPr>
          <w:ilvl w:val="0"/>
          <w:numId w:val="39"/>
        </w:numPr>
        <w:tabs>
          <w:tab w:val="clear" w:pos="720"/>
          <w:tab w:val="num" w:pos="1080"/>
        </w:tabs>
        <w:ind w:left="1080"/>
        <w:jc w:val="both"/>
        <w:rPr>
          <w:rFonts w:cs="Arial"/>
          <w:sz w:val="22"/>
          <w:szCs w:val="22"/>
        </w:rPr>
      </w:pPr>
      <w:r w:rsidRPr="00B93747">
        <w:rPr>
          <w:rFonts w:cs="Arial"/>
          <w:sz w:val="22"/>
          <w:szCs w:val="22"/>
        </w:rPr>
        <w:t>Culture, approach, and resources with respect to the management of risk;</w:t>
      </w:r>
    </w:p>
    <w:p w14:paraId="697BCE83" w14:textId="77777777" w:rsidR="00A1268A" w:rsidRPr="00B93747" w:rsidRDefault="00A1268A" w:rsidP="00F36D0D">
      <w:pPr>
        <w:numPr>
          <w:ilvl w:val="0"/>
          <w:numId w:val="39"/>
        </w:numPr>
        <w:tabs>
          <w:tab w:val="clear" w:pos="720"/>
          <w:tab w:val="num" w:pos="1080"/>
        </w:tabs>
        <w:ind w:left="1080"/>
        <w:jc w:val="both"/>
        <w:rPr>
          <w:rFonts w:cs="Arial"/>
          <w:sz w:val="22"/>
          <w:szCs w:val="22"/>
        </w:rPr>
      </w:pPr>
      <w:r w:rsidRPr="00B93747">
        <w:rPr>
          <w:rFonts w:cs="Arial"/>
          <w:sz w:val="22"/>
          <w:szCs w:val="22"/>
        </w:rPr>
        <w:t>Delegation of authority; and public reporting.</w:t>
      </w:r>
    </w:p>
    <w:p w14:paraId="4DAE7698" w14:textId="77777777" w:rsidR="00A1268A" w:rsidRPr="00B93747" w:rsidRDefault="00A1268A" w:rsidP="00F36D0D">
      <w:pPr>
        <w:jc w:val="both"/>
        <w:rPr>
          <w:rFonts w:cs="Arial"/>
          <w:sz w:val="22"/>
          <w:szCs w:val="22"/>
        </w:rPr>
      </w:pPr>
    </w:p>
    <w:p w14:paraId="39087A7D" w14:textId="77777777"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On-going identification and e</w:t>
      </w:r>
      <w:r w:rsidR="0054183C">
        <w:rPr>
          <w:rFonts w:cs="Arial"/>
          <w:sz w:val="22"/>
          <w:szCs w:val="22"/>
        </w:rPr>
        <w:t>valuation of significant risks:</w:t>
      </w:r>
    </w:p>
    <w:p w14:paraId="154FDC03" w14:textId="77777777" w:rsidR="00A1268A" w:rsidRPr="00B93747" w:rsidRDefault="00A1268A" w:rsidP="00F36D0D">
      <w:pPr>
        <w:jc w:val="both"/>
        <w:rPr>
          <w:rFonts w:cs="Arial"/>
          <w:sz w:val="22"/>
          <w:szCs w:val="22"/>
        </w:rPr>
      </w:pPr>
    </w:p>
    <w:p w14:paraId="33B82752" w14:textId="77777777" w:rsidR="00A1268A" w:rsidRPr="00B93747" w:rsidRDefault="00A1268A" w:rsidP="00F36D0D">
      <w:pPr>
        <w:numPr>
          <w:ilvl w:val="0"/>
          <w:numId w:val="39"/>
        </w:numPr>
        <w:tabs>
          <w:tab w:val="clear" w:pos="720"/>
          <w:tab w:val="num" w:pos="1080"/>
        </w:tabs>
        <w:ind w:left="1080"/>
        <w:jc w:val="both"/>
        <w:rPr>
          <w:rFonts w:cs="Arial"/>
          <w:sz w:val="22"/>
          <w:szCs w:val="22"/>
        </w:rPr>
      </w:pPr>
      <w:r w:rsidRPr="00B93747">
        <w:rPr>
          <w:rFonts w:cs="Arial"/>
          <w:sz w:val="22"/>
          <w:szCs w:val="22"/>
        </w:rPr>
        <w:t>Timely identification and assessment of significant risks; and prioritisation of risks and the allocation of resources to address areas of high exposure.</w:t>
      </w:r>
    </w:p>
    <w:p w14:paraId="3AC95286" w14:textId="77777777" w:rsidR="00A1268A" w:rsidRPr="00B93747" w:rsidRDefault="00A1268A" w:rsidP="00F36D0D">
      <w:pPr>
        <w:jc w:val="both"/>
        <w:rPr>
          <w:rFonts w:cs="Arial"/>
          <w:sz w:val="22"/>
          <w:szCs w:val="22"/>
        </w:rPr>
      </w:pPr>
    </w:p>
    <w:p w14:paraId="586FC16F" w14:textId="77777777"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Information and communication</w:t>
      </w:r>
    </w:p>
    <w:p w14:paraId="525CA899" w14:textId="77777777" w:rsidR="00A1268A" w:rsidRPr="00B93747" w:rsidRDefault="00A1268A" w:rsidP="00F36D0D">
      <w:pPr>
        <w:jc w:val="both"/>
        <w:rPr>
          <w:rFonts w:cs="Arial"/>
          <w:sz w:val="22"/>
          <w:szCs w:val="22"/>
        </w:rPr>
      </w:pPr>
    </w:p>
    <w:p w14:paraId="47BCD74A" w14:textId="77777777" w:rsidR="00A1268A" w:rsidRPr="00B93747" w:rsidRDefault="00A1268A" w:rsidP="00F36D0D">
      <w:pPr>
        <w:numPr>
          <w:ilvl w:val="0"/>
          <w:numId w:val="39"/>
        </w:numPr>
        <w:tabs>
          <w:tab w:val="clear" w:pos="720"/>
          <w:tab w:val="num" w:pos="1080"/>
        </w:tabs>
        <w:ind w:left="1080"/>
        <w:jc w:val="both"/>
        <w:rPr>
          <w:rFonts w:cs="Arial"/>
          <w:sz w:val="22"/>
          <w:szCs w:val="22"/>
        </w:rPr>
      </w:pPr>
      <w:r w:rsidRPr="00B93747">
        <w:rPr>
          <w:rFonts w:cs="Arial"/>
          <w:sz w:val="22"/>
          <w:szCs w:val="22"/>
        </w:rPr>
        <w:t>Quality and timeliness of information on significant risks; and time it takes for control breakdowns to be recognised or new risk to be identified.</w:t>
      </w:r>
    </w:p>
    <w:p w14:paraId="329C0654" w14:textId="77777777" w:rsidR="00A1268A" w:rsidRPr="00B93747" w:rsidRDefault="00A1268A" w:rsidP="00F36D0D">
      <w:pPr>
        <w:jc w:val="both"/>
        <w:rPr>
          <w:rFonts w:cs="Arial"/>
          <w:sz w:val="22"/>
          <w:szCs w:val="22"/>
        </w:rPr>
      </w:pPr>
    </w:p>
    <w:p w14:paraId="26AB9331" w14:textId="77777777"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Monitoring and corrective action:</w:t>
      </w:r>
    </w:p>
    <w:p w14:paraId="1F3A8E01" w14:textId="77777777" w:rsidR="00A1268A" w:rsidRPr="00B93747" w:rsidRDefault="00A1268A" w:rsidP="00F36D0D">
      <w:pPr>
        <w:jc w:val="both"/>
        <w:rPr>
          <w:rFonts w:cs="Arial"/>
          <w:sz w:val="22"/>
          <w:szCs w:val="22"/>
        </w:rPr>
      </w:pPr>
    </w:p>
    <w:p w14:paraId="24666F9E" w14:textId="77777777" w:rsidR="00A1268A" w:rsidRPr="00B93747" w:rsidRDefault="00A1268A" w:rsidP="00F36D0D">
      <w:pPr>
        <w:numPr>
          <w:ilvl w:val="0"/>
          <w:numId w:val="39"/>
        </w:numPr>
        <w:tabs>
          <w:tab w:val="clear" w:pos="720"/>
          <w:tab w:val="num" w:pos="1080"/>
        </w:tabs>
        <w:ind w:left="1080"/>
        <w:jc w:val="both"/>
        <w:rPr>
          <w:rFonts w:cs="Arial"/>
          <w:sz w:val="22"/>
          <w:szCs w:val="22"/>
        </w:rPr>
      </w:pPr>
      <w:r w:rsidRPr="00B93747">
        <w:rPr>
          <w:rFonts w:cs="Arial"/>
          <w:sz w:val="22"/>
          <w:szCs w:val="22"/>
        </w:rPr>
        <w:t xml:space="preserve">Ability of the </w:t>
      </w:r>
      <w:r w:rsidR="00496254">
        <w:rPr>
          <w:rFonts w:cs="Arial"/>
          <w:sz w:val="22"/>
          <w:szCs w:val="22"/>
        </w:rPr>
        <w:t>Trust</w:t>
      </w:r>
      <w:r w:rsidRPr="00B93747">
        <w:rPr>
          <w:rFonts w:cs="Arial"/>
          <w:sz w:val="22"/>
          <w:szCs w:val="22"/>
        </w:rPr>
        <w:t xml:space="preserve"> to learn from its problems and its commitment and responsiveness with which corrective actions taken are implemented.</w:t>
      </w:r>
    </w:p>
    <w:p w14:paraId="08D4BD2B" w14:textId="77777777" w:rsidR="00A1268A" w:rsidRPr="00B93747" w:rsidRDefault="00A1268A" w:rsidP="00F36D0D">
      <w:pPr>
        <w:jc w:val="both"/>
        <w:rPr>
          <w:rFonts w:cs="Arial"/>
          <w:sz w:val="22"/>
          <w:szCs w:val="22"/>
        </w:rPr>
      </w:pPr>
    </w:p>
    <w:p w14:paraId="0972981F" w14:textId="77777777" w:rsidR="001E1247" w:rsidRDefault="001E1247" w:rsidP="00F36D0D">
      <w:pPr>
        <w:jc w:val="both"/>
        <w:rPr>
          <w:rFonts w:cs="Arial"/>
          <w:sz w:val="22"/>
          <w:szCs w:val="22"/>
        </w:rPr>
      </w:pPr>
    </w:p>
    <w:p w14:paraId="0C429A55" w14:textId="77777777" w:rsidR="001E1247" w:rsidRDefault="001E1247" w:rsidP="00F36D0D">
      <w:pPr>
        <w:jc w:val="both"/>
        <w:rPr>
          <w:rFonts w:cs="Arial"/>
          <w:sz w:val="22"/>
          <w:szCs w:val="22"/>
        </w:rPr>
      </w:pPr>
    </w:p>
    <w:p w14:paraId="722763C7" w14:textId="77777777" w:rsidR="001E1247" w:rsidRDefault="001E1247" w:rsidP="00F36D0D">
      <w:pPr>
        <w:jc w:val="both"/>
        <w:rPr>
          <w:rFonts w:cs="Arial"/>
          <w:sz w:val="22"/>
          <w:szCs w:val="22"/>
        </w:rPr>
      </w:pPr>
    </w:p>
    <w:p w14:paraId="6C2BAC45" w14:textId="77777777" w:rsidR="001E1247" w:rsidRDefault="001E1247" w:rsidP="00F36D0D">
      <w:pPr>
        <w:jc w:val="both"/>
        <w:rPr>
          <w:rFonts w:cs="Arial"/>
          <w:sz w:val="22"/>
          <w:szCs w:val="22"/>
        </w:rPr>
      </w:pPr>
    </w:p>
    <w:p w14:paraId="627CD152" w14:textId="77777777" w:rsidR="00E324E6" w:rsidRDefault="00E324E6">
      <w:pPr>
        <w:rPr>
          <w:rFonts w:cs="Arial"/>
          <w:sz w:val="22"/>
          <w:szCs w:val="22"/>
        </w:rPr>
      </w:pPr>
      <w:r>
        <w:rPr>
          <w:rFonts w:cs="Arial"/>
          <w:sz w:val="22"/>
          <w:szCs w:val="22"/>
        </w:rPr>
        <w:br w:type="page"/>
      </w:r>
    </w:p>
    <w:p w14:paraId="6977132C" w14:textId="77777777" w:rsidR="00A1268A" w:rsidRDefault="00A1268A" w:rsidP="00F36D0D">
      <w:pPr>
        <w:pStyle w:val="Heading1"/>
        <w:numPr>
          <w:ilvl w:val="0"/>
          <w:numId w:val="40"/>
        </w:numPr>
        <w:tabs>
          <w:tab w:val="clear" w:pos="720"/>
          <w:tab w:val="num" w:pos="540"/>
        </w:tabs>
        <w:ind w:left="540" w:hanging="540"/>
        <w:jc w:val="both"/>
        <w:rPr>
          <w:sz w:val="22"/>
          <w:szCs w:val="22"/>
        </w:rPr>
      </w:pPr>
      <w:r w:rsidRPr="007D2F4F">
        <w:rPr>
          <w:sz w:val="22"/>
          <w:szCs w:val="22"/>
        </w:rPr>
        <w:lastRenderedPageBreak/>
        <w:t>R</w:t>
      </w:r>
      <w:r w:rsidR="007D2F4F">
        <w:rPr>
          <w:sz w:val="22"/>
          <w:szCs w:val="22"/>
        </w:rPr>
        <w:t xml:space="preserve">isk </w:t>
      </w:r>
      <w:r w:rsidR="00D155FC">
        <w:rPr>
          <w:sz w:val="22"/>
          <w:szCs w:val="22"/>
        </w:rPr>
        <w:t>M</w:t>
      </w:r>
      <w:r w:rsidR="007D2F4F">
        <w:rPr>
          <w:sz w:val="22"/>
          <w:szCs w:val="22"/>
        </w:rPr>
        <w:t>anagement Structures, Roles and Ownership</w:t>
      </w:r>
    </w:p>
    <w:p w14:paraId="18277DC4" w14:textId="77777777" w:rsidR="009D3B02" w:rsidRDefault="009D3B02" w:rsidP="009D3B02"/>
    <w:p w14:paraId="3E108891" w14:textId="77777777" w:rsidR="008073B0" w:rsidRPr="00977603" w:rsidRDefault="008073B0" w:rsidP="008073B0">
      <w:pPr>
        <w:rPr>
          <w:noProof/>
          <w:sz w:val="18"/>
          <w:szCs w:val="18"/>
        </w:rPr>
      </w:pPr>
      <w:r w:rsidRPr="00977603">
        <w:rPr>
          <w:noProof/>
          <w:sz w:val="18"/>
          <w:szCs w:val="18"/>
        </w:rPr>
        <w:t>Risk Management Structures, Roles and Ownership</w:t>
      </w:r>
    </w:p>
    <w:p w14:paraId="1B53FDA4" w14:textId="77777777" w:rsidR="008073B0" w:rsidRDefault="008073B0" w:rsidP="008073B0">
      <w:pPr>
        <w:rPr>
          <w:noProof/>
          <w:sz w:val="22"/>
          <w:szCs w:val="22"/>
        </w:rPr>
      </w:pPr>
    </w:p>
    <w:p w14:paraId="003643B0" w14:textId="77777777" w:rsidR="007E78A1" w:rsidRPr="00977603" w:rsidRDefault="007E78A1" w:rsidP="008073B0">
      <w:pPr>
        <w:rPr>
          <w:noProof/>
          <w:sz w:val="22"/>
          <w:szCs w:val="22"/>
        </w:rPr>
      </w:pPr>
    </w:p>
    <w:p w14:paraId="3CCF78E0" w14:textId="77777777" w:rsidR="008073B0" w:rsidRPr="00977603" w:rsidRDefault="008073B0" w:rsidP="008073B0">
      <w:pPr>
        <w:rPr>
          <w:noProof/>
          <w:sz w:val="22"/>
          <w:szCs w:val="22"/>
        </w:rPr>
      </w:pPr>
      <w:r>
        <w:rPr>
          <w:noProof/>
          <w:sz w:val="22"/>
          <w:szCs w:val="22"/>
        </w:rPr>
        <mc:AlternateContent>
          <mc:Choice Requires="wps">
            <w:drawing>
              <wp:anchor distT="0" distB="0" distL="114300" distR="114300" simplePos="0" relativeHeight="251664384" behindDoc="0" locked="0" layoutInCell="1" allowOverlap="1" wp14:anchorId="12E96A9B" wp14:editId="1FAB71E2">
                <wp:simplePos x="0" y="0"/>
                <wp:positionH relativeFrom="column">
                  <wp:posOffset>1704975</wp:posOffset>
                </wp:positionH>
                <wp:positionV relativeFrom="paragraph">
                  <wp:posOffset>64135</wp:posOffset>
                </wp:positionV>
                <wp:extent cx="1440000" cy="324000"/>
                <wp:effectExtent l="0" t="0" r="27305" b="19050"/>
                <wp:wrapNone/>
                <wp:docPr id="1" name="Text Box 1"/>
                <wp:cNvGraphicFramePr/>
                <a:graphic xmlns:a="http://schemas.openxmlformats.org/drawingml/2006/main">
                  <a:graphicData uri="http://schemas.microsoft.com/office/word/2010/wordprocessingShape">
                    <wps:wsp>
                      <wps:cNvSpPr txBox="1"/>
                      <wps:spPr>
                        <a:xfrm>
                          <a:off x="0" y="0"/>
                          <a:ext cx="1440000" cy="324000"/>
                        </a:xfrm>
                        <a:prstGeom prst="rect">
                          <a:avLst/>
                        </a:prstGeom>
                        <a:solidFill>
                          <a:schemeClr val="lt1"/>
                        </a:solidFill>
                        <a:ln w="6350">
                          <a:solidFill>
                            <a:prstClr val="black"/>
                          </a:solidFill>
                        </a:ln>
                      </wps:spPr>
                      <wps:txbx>
                        <w:txbxContent>
                          <w:p w14:paraId="3F6D12FA" w14:textId="77777777" w:rsidR="008073B0" w:rsidRPr="00977603" w:rsidRDefault="008073B0" w:rsidP="008073B0">
                            <w:pPr>
                              <w:jc w:val="center"/>
                              <w:rPr>
                                <w:b/>
                                <w:bCs/>
                                <w:sz w:val="18"/>
                                <w:szCs w:val="18"/>
                              </w:rPr>
                            </w:pPr>
                            <w:r w:rsidRPr="00977603">
                              <w:rPr>
                                <w:b/>
                                <w:bCs/>
                                <w:sz w:val="18"/>
                                <w:szCs w:val="18"/>
                              </w:rPr>
                              <w:t>Trust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96A9B" id="Text Box 1" o:spid="_x0000_s1027" type="#_x0000_t202" style="position:absolute;margin-left:134.25pt;margin-top:5.05pt;width:113.4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" fillcolor="white [3201]" strokeweight=".5pt">
                <v:textbox>
                  <w:txbxContent>
                    <w:p w14:paraId="3F6D12FA" w14:textId="77777777" w:rsidR="008073B0" w:rsidRPr="00977603" w:rsidRDefault="008073B0" w:rsidP="008073B0">
                      <w:pPr>
                        <w:jc w:val="center"/>
                        <w:rPr>
                          <w:b/>
                          <w:bCs/>
                          <w:sz w:val="18"/>
                          <w:szCs w:val="18"/>
                        </w:rPr>
                      </w:pPr>
                      <w:r w:rsidRPr="00977603">
                        <w:rPr>
                          <w:b/>
                          <w:bCs/>
                          <w:sz w:val="18"/>
                          <w:szCs w:val="18"/>
                        </w:rPr>
                        <w:t>Trust Board</w:t>
                      </w:r>
                    </w:p>
                  </w:txbxContent>
                </v:textbox>
              </v:shape>
            </w:pict>
          </mc:Fallback>
        </mc:AlternateContent>
      </w:r>
    </w:p>
    <w:p w14:paraId="7E5CFD38" w14:textId="77777777" w:rsidR="008073B0" w:rsidRPr="00977603" w:rsidRDefault="008073B0" w:rsidP="008073B0">
      <w:pPr>
        <w:rPr>
          <w:noProof/>
          <w:sz w:val="22"/>
          <w:szCs w:val="22"/>
        </w:rPr>
      </w:pPr>
    </w:p>
    <w:p w14:paraId="506B3F62" w14:textId="77777777" w:rsidR="008073B0" w:rsidRPr="00977603" w:rsidRDefault="008073B0" w:rsidP="008073B0">
      <w:pPr>
        <w:rPr>
          <w:sz w:val="22"/>
          <w:szCs w:val="22"/>
        </w:rPr>
      </w:pPr>
      <w:r>
        <w:rPr>
          <w:noProof/>
          <w:sz w:val="22"/>
          <w:szCs w:val="22"/>
        </w:rPr>
        <mc:AlternateContent>
          <mc:Choice Requires="wps">
            <w:drawing>
              <wp:anchor distT="0" distB="0" distL="114300" distR="114300" simplePos="0" relativeHeight="251673600" behindDoc="0" locked="0" layoutInCell="1" allowOverlap="1" wp14:anchorId="0F3CC013" wp14:editId="28A14BA1">
                <wp:simplePos x="0" y="0"/>
                <wp:positionH relativeFrom="column">
                  <wp:posOffset>2408058</wp:posOffset>
                </wp:positionH>
                <wp:positionV relativeFrom="paragraph">
                  <wp:posOffset>68399</wp:posOffset>
                </wp:positionV>
                <wp:extent cx="0" cy="271958"/>
                <wp:effectExtent l="0" t="0" r="38100" b="33020"/>
                <wp:wrapNone/>
                <wp:docPr id="23" name="Straight Connector 23"/>
                <wp:cNvGraphicFramePr/>
                <a:graphic xmlns:a="http://schemas.openxmlformats.org/drawingml/2006/main">
                  <a:graphicData uri="http://schemas.microsoft.com/office/word/2010/wordprocessingShape">
                    <wps:wsp>
                      <wps:cNvCnPr/>
                      <wps:spPr>
                        <a:xfrm>
                          <a:off x="0" y="0"/>
                          <a:ext cx="0" cy="27195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81E2CE4" id="Straight Connector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9.6pt,5.4pt" to="189.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" strokecolor="black [3200]" strokeweight="2pt">
                <v:shadow on="t" color="black" opacity="24903f" origin=",.5" offset="0,.55556mm"/>
              </v:line>
            </w:pict>
          </mc:Fallback>
        </mc:AlternateContent>
      </w:r>
    </w:p>
    <w:p w14:paraId="3D6B7E20" w14:textId="77777777" w:rsidR="008073B0" w:rsidRPr="00977603" w:rsidRDefault="008073B0" w:rsidP="008073B0">
      <w:pPr>
        <w:rPr>
          <w:sz w:val="22"/>
          <w:szCs w:val="22"/>
        </w:rPr>
      </w:pPr>
    </w:p>
    <w:p w14:paraId="5FD25E33" w14:textId="77777777" w:rsidR="008073B0" w:rsidRPr="00977603" w:rsidRDefault="008073B0" w:rsidP="008073B0">
      <w:pPr>
        <w:rPr>
          <w:sz w:val="22"/>
          <w:szCs w:val="22"/>
        </w:rPr>
      </w:pPr>
      <w:r>
        <w:rPr>
          <w:noProof/>
          <w:sz w:val="22"/>
          <w:szCs w:val="22"/>
        </w:rPr>
        <mc:AlternateContent>
          <mc:Choice Requires="wps">
            <w:drawing>
              <wp:anchor distT="0" distB="0" distL="114300" distR="114300" simplePos="0" relativeHeight="251677696" behindDoc="0" locked="0" layoutInCell="1" allowOverlap="1" wp14:anchorId="4EDF3834" wp14:editId="647BFF20">
                <wp:simplePos x="0" y="0"/>
                <wp:positionH relativeFrom="column">
                  <wp:posOffset>4434070</wp:posOffset>
                </wp:positionH>
                <wp:positionV relativeFrom="paragraph">
                  <wp:posOffset>160764</wp:posOffset>
                </wp:positionV>
                <wp:extent cx="1176" cy="329192"/>
                <wp:effectExtent l="0" t="0" r="37465" b="33020"/>
                <wp:wrapNone/>
                <wp:docPr id="27" name="Straight Connector 27"/>
                <wp:cNvGraphicFramePr/>
                <a:graphic xmlns:a="http://schemas.openxmlformats.org/drawingml/2006/main">
                  <a:graphicData uri="http://schemas.microsoft.com/office/word/2010/wordprocessingShape">
                    <wps:wsp>
                      <wps:cNvCnPr/>
                      <wps:spPr>
                        <a:xfrm>
                          <a:off x="0" y="0"/>
                          <a:ext cx="1176" cy="329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DD37E" id="Straight Connector 2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15pt,12.65pt" to="349.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67456" behindDoc="0" locked="0" layoutInCell="1" allowOverlap="1" wp14:anchorId="03F75F79" wp14:editId="44164733">
                <wp:simplePos x="0" y="0"/>
                <wp:positionH relativeFrom="column">
                  <wp:posOffset>1733550</wp:posOffset>
                </wp:positionH>
                <wp:positionV relativeFrom="paragraph">
                  <wp:posOffset>21590</wp:posOffset>
                </wp:positionV>
                <wp:extent cx="1439545" cy="323850"/>
                <wp:effectExtent l="0" t="0" r="27305" b="19050"/>
                <wp:wrapNone/>
                <wp:docPr id="13" name="Text Box 13"/>
                <wp:cNvGraphicFramePr/>
                <a:graphic xmlns:a="http://schemas.openxmlformats.org/drawingml/2006/main">
                  <a:graphicData uri="http://schemas.microsoft.com/office/word/2010/wordprocessingShape">
                    <wps:wsp>
                      <wps:cNvSpPr txBox="1"/>
                      <wps:spPr>
                        <a:xfrm>
                          <a:off x="0" y="0"/>
                          <a:ext cx="1439545" cy="323850"/>
                        </a:xfrm>
                        <a:prstGeom prst="rect">
                          <a:avLst/>
                        </a:prstGeom>
                        <a:solidFill>
                          <a:schemeClr val="lt1"/>
                        </a:solidFill>
                        <a:ln w="6350">
                          <a:solidFill>
                            <a:prstClr val="black"/>
                          </a:solidFill>
                        </a:ln>
                      </wps:spPr>
                      <wps:txbx>
                        <w:txbxContent>
                          <w:p w14:paraId="33C787C0" w14:textId="77777777" w:rsidR="008073B0" w:rsidRPr="00977603" w:rsidRDefault="008073B0" w:rsidP="008073B0">
                            <w:pPr>
                              <w:jc w:val="center"/>
                              <w:rPr>
                                <w:b/>
                                <w:bCs/>
                                <w:sz w:val="18"/>
                                <w:szCs w:val="18"/>
                              </w:rPr>
                            </w:pPr>
                            <w:r>
                              <w:rPr>
                                <w:b/>
                                <w:bCs/>
                                <w:sz w:val="18"/>
                                <w:szCs w:val="18"/>
                              </w:rPr>
                              <w:t>Audit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75F79" id="Text Box 13" o:spid="_x0000_s1028" type="#_x0000_t202" style="position:absolute;margin-left:136.5pt;margin-top:1.7pt;width:113.3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" fillcolor="white [3201]" strokeweight=".5pt">
                <v:textbox>
                  <w:txbxContent>
                    <w:p w14:paraId="33C787C0" w14:textId="77777777" w:rsidR="008073B0" w:rsidRPr="00977603" w:rsidRDefault="008073B0" w:rsidP="008073B0">
                      <w:pPr>
                        <w:jc w:val="center"/>
                        <w:rPr>
                          <w:b/>
                          <w:bCs/>
                          <w:sz w:val="18"/>
                          <w:szCs w:val="18"/>
                        </w:rPr>
                      </w:pPr>
                      <w:r>
                        <w:rPr>
                          <w:b/>
                          <w:bCs/>
                          <w:sz w:val="18"/>
                          <w:szCs w:val="18"/>
                        </w:rPr>
                        <w:t>Audit Committee</w:t>
                      </w:r>
                    </w:p>
                  </w:txbxContent>
                </v:textbox>
              </v:shape>
            </w:pict>
          </mc:Fallback>
        </mc:AlternateContent>
      </w:r>
    </w:p>
    <w:p w14:paraId="2474BCCC" w14:textId="77777777" w:rsidR="008073B0" w:rsidRPr="00977603" w:rsidRDefault="008073B0" w:rsidP="008073B0">
      <w:pPr>
        <w:rPr>
          <w:sz w:val="22"/>
          <w:szCs w:val="22"/>
        </w:rPr>
      </w:pPr>
      <w:r>
        <w:rPr>
          <w:noProof/>
          <w:sz w:val="22"/>
          <w:szCs w:val="22"/>
        </w:rPr>
        <mc:AlternateContent>
          <mc:Choice Requires="wps">
            <w:drawing>
              <wp:anchor distT="0" distB="0" distL="114300" distR="114300" simplePos="0" relativeHeight="251676672" behindDoc="0" locked="0" layoutInCell="1" allowOverlap="1" wp14:anchorId="25B649BE" wp14:editId="5D37CC2C">
                <wp:simplePos x="0" y="0"/>
                <wp:positionH relativeFrom="column">
                  <wp:posOffset>652214</wp:posOffset>
                </wp:positionH>
                <wp:positionV relativeFrom="paragraph">
                  <wp:posOffset>2275</wp:posOffset>
                </wp:positionV>
                <wp:extent cx="4072" cy="327191"/>
                <wp:effectExtent l="0" t="0" r="34290" b="34925"/>
                <wp:wrapNone/>
                <wp:docPr id="26" name="Straight Connector 26"/>
                <wp:cNvGraphicFramePr/>
                <a:graphic xmlns:a="http://schemas.openxmlformats.org/drawingml/2006/main">
                  <a:graphicData uri="http://schemas.microsoft.com/office/word/2010/wordprocessingShape">
                    <wps:wsp>
                      <wps:cNvCnPr/>
                      <wps:spPr>
                        <a:xfrm flipH="1">
                          <a:off x="0" y="0"/>
                          <a:ext cx="4072" cy="32719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0BD44" id="Straight Connector 2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2pt" to="51.6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81792" behindDoc="0" locked="0" layoutInCell="1" allowOverlap="1" wp14:anchorId="40A09F22" wp14:editId="6D05AB73">
                <wp:simplePos x="0" y="0"/>
                <wp:positionH relativeFrom="column">
                  <wp:posOffset>3173278</wp:posOffset>
                </wp:positionH>
                <wp:positionV relativeFrom="paragraph">
                  <wp:posOffset>1549</wp:posOffset>
                </wp:positionV>
                <wp:extent cx="1263112" cy="1937"/>
                <wp:effectExtent l="0" t="0" r="32385" b="36195"/>
                <wp:wrapNone/>
                <wp:docPr id="34" name="Straight Connector 34"/>
                <wp:cNvGraphicFramePr/>
                <a:graphic xmlns:a="http://schemas.openxmlformats.org/drawingml/2006/main">
                  <a:graphicData uri="http://schemas.microsoft.com/office/word/2010/wordprocessingShape">
                    <wps:wsp>
                      <wps:cNvCnPr/>
                      <wps:spPr>
                        <a:xfrm>
                          <a:off x="0" y="0"/>
                          <a:ext cx="1263112" cy="193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7B27E" id="Straight Connector 3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85pt,.1pt" to="34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82816" behindDoc="0" locked="0" layoutInCell="1" allowOverlap="1" wp14:anchorId="0D8F3B4A" wp14:editId="4AE2378F">
                <wp:simplePos x="0" y="0"/>
                <wp:positionH relativeFrom="column">
                  <wp:posOffset>656741</wp:posOffset>
                </wp:positionH>
                <wp:positionV relativeFrom="paragraph">
                  <wp:posOffset>1550</wp:posOffset>
                </wp:positionV>
                <wp:extent cx="1074743" cy="7620"/>
                <wp:effectExtent l="0" t="0" r="30480" b="30480"/>
                <wp:wrapNone/>
                <wp:docPr id="35" name="Straight Connector 35"/>
                <wp:cNvGraphicFramePr/>
                <a:graphic xmlns:a="http://schemas.openxmlformats.org/drawingml/2006/main">
                  <a:graphicData uri="http://schemas.microsoft.com/office/word/2010/wordprocessingShape">
                    <wps:wsp>
                      <wps:cNvCnPr/>
                      <wps:spPr>
                        <a:xfrm>
                          <a:off x="0" y="0"/>
                          <a:ext cx="1074743"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5E290" id="Straight Connector 3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pt,.1pt" to="13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" strokecolor="black [3200]" strokeweight="2pt">
                <v:shadow on="t" color="black" opacity="24903f" origin=",.5" offset="0,.55556mm"/>
              </v:line>
            </w:pict>
          </mc:Fallback>
        </mc:AlternateContent>
      </w:r>
    </w:p>
    <w:p w14:paraId="2D7B91A9" w14:textId="77777777" w:rsidR="008073B0" w:rsidRPr="00977603" w:rsidRDefault="008073B0" w:rsidP="008073B0">
      <w:pPr>
        <w:rPr>
          <w:sz w:val="22"/>
          <w:szCs w:val="22"/>
        </w:rPr>
      </w:pPr>
      <w:r>
        <w:rPr>
          <w:noProof/>
          <w:sz w:val="22"/>
          <w:szCs w:val="22"/>
        </w:rPr>
        <mc:AlternateContent>
          <mc:Choice Requires="wps">
            <w:drawing>
              <wp:anchor distT="0" distB="0" distL="114300" distR="114300" simplePos="0" relativeHeight="251665408" behindDoc="0" locked="0" layoutInCell="1" allowOverlap="1" wp14:anchorId="637A5332" wp14:editId="66D694BB">
                <wp:simplePos x="0" y="0"/>
                <wp:positionH relativeFrom="column">
                  <wp:posOffset>-75342</wp:posOffset>
                </wp:positionH>
                <wp:positionV relativeFrom="paragraph">
                  <wp:posOffset>170381</wp:posOffset>
                </wp:positionV>
                <wp:extent cx="1440000" cy="324000"/>
                <wp:effectExtent l="0" t="0" r="27305" b="19050"/>
                <wp:wrapNone/>
                <wp:docPr id="11" name="Text Box 11"/>
                <wp:cNvGraphicFramePr/>
                <a:graphic xmlns:a="http://schemas.openxmlformats.org/drawingml/2006/main">
                  <a:graphicData uri="http://schemas.microsoft.com/office/word/2010/wordprocessingShape">
                    <wps:wsp>
                      <wps:cNvSpPr txBox="1"/>
                      <wps:spPr>
                        <a:xfrm>
                          <a:off x="0" y="0"/>
                          <a:ext cx="1440000" cy="324000"/>
                        </a:xfrm>
                        <a:prstGeom prst="rect">
                          <a:avLst/>
                        </a:prstGeom>
                        <a:solidFill>
                          <a:schemeClr val="lt1"/>
                        </a:solidFill>
                        <a:ln w="6350">
                          <a:solidFill>
                            <a:prstClr val="black"/>
                          </a:solidFill>
                        </a:ln>
                      </wps:spPr>
                      <wps:txbx>
                        <w:txbxContent>
                          <w:p w14:paraId="554D1EBE" w14:textId="77777777" w:rsidR="008073B0" w:rsidRPr="00977603" w:rsidRDefault="008073B0" w:rsidP="008073B0">
                            <w:pPr>
                              <w:jc w:val="center"/>
                              <w:rPr>
                                <w:b/>
                                <w:bCs/>
                                <w:sz w:val="18"/>
                                <w:szCs w:val="18"/>
                              </w:rPr>
                            </w:pPr>
                            <w:r>
                              <w:rPr>
                                <w:b/>
                                <w:bCs/>
                                <w:sz w:val="18"/>
                                <w:szCs w:val="18"/>
                              </w:rPr>
                              <w:t>External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5332" id="Text Box 11" o:spid="_x0000_s1029" type="#_x0000_t202" style="position:absolute;margin-left:-5.95pt;margin-top:13.4pt;width:113.4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" fillcolor="white [3201]" strokeweight=".5pt">
                <v:textbox>
                  <w:txbxContent>
                    <w:p w14:paraId="554D1EBE" w14:textId="77777777" w:rsidR="008073B0" w:rsidRPr="00977603" w:rsidRDefault="008073B0" w:rsidP="008073B0">
                      <w:pPr>
                        <w:jc w:val="center"/>
                        <w:rPr>
                          <w:b/>
                          <w:bCs/>
                          <w:sz w:val="18"/>
                          <w:szCs w:val="18"/>
                        </w:rPr>
                      </w:pPr>
                      <w:r>
                        <w:rPr>
                          <w:b/>
                          <w:bCs/>
                          <w:sz w:val="18"/>
                          <w:szCs w:val="18"/>
                        </w:rPr>
                        <w:t>External Audit</w:t>
                      </w:r>
                    </w:p>
                  </w:txbxContent>
                </v:textbox>
              </v:shape>
            </w:pict>
          </mc:Fallback>
        </mc:AlternateContent>
      </w:r>
      <w:r>
        <w:rPr>
          <w:noProof/>
          <w:sz w:val="22"/>
          <w:szCs w:val="22"/>
        </w:rPr>
        <mc:AlternateContent>
          <mc:Choice Requires="wps">
            <w:drawing>
              <wp:anchor distT="0" distB="0" distL="114300" distR="114300" simplePos="0" relativeHeight="251674624" behindDoc="0" locked="0" layoutInCell="1" allowOverlap="1" wp14:anchorId="5114B588" wp14:editId="2284F5F4">
                <wp:simplePos x="0" y="0"/>
                <wp:positionH relativeFrom="column">
                  <wp:posOffset>2428746</wp:posOffset>
                </wp:positionH>
                <wp:positionV relativeFrom="paragraph">
                  <wp:posOffset>25725</wp:posOffset>
                </wp:positionV>
                <wp:extent cx="0" cy="644338"/>
                <wp:effectExtent l="0" t="0" r="38100" b="22860"/>
                <wp:wrapNone/>
                <wp:docPr id="24" name="Straight Connector 24"/>
                <wp:cNvGraphicFramePr/>
                <a:graphic xmlns:a="http://schemas.openxmlformats.org/drawingml/2006/main">
                  <a:graphicData uri="http://schemas.microsoft.com/office/word/2010/wordprocessingShape">
                    <wps:wsp>
                      <wps:cNvCnPr/>
                      <wps:spPr>
                        <a:xfrm>
                          <a:off x="0" y="0"/>
                          <a:ext cx="0" cy="64433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7ACC2B5" id="Straight Connector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1.25pt,2.05pt" to="191.2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" strokecolor="black [3200]" strokeweight="2pt">
                <v:shadow on="t" color="black" opacity="24903f" origin=",.5" offset="0,.55556mm"/>
              </v:line>
            </w:pict>
          </mc:Fallback>
        </mc:AlternateContent>
      </w:r>
    </w:p>
    <w:p w14:paraId="788FD908" w14:textId="77777777" w:rsidR="008073B0" w:rsidRPr="00977603" w:rsidRDefault="008073B0" w:rsidP="008073B0">
      <w:pPr>
        <w:rPr>
          <w:sz w:val="22"/>
          <w:szCs w:val="22"/>
        </w:rPr>
      </w:pPr>
      <w:r>
        <w:rPr>
          <w:noProof/>
          <w:sz w:val="22"/>
          <w:szCs w:val="22"/>
        </w:rPr>
        <mc:AlternateContent>
          <mc:Choice Requires="wps">
            <w:drawing>
              <wp:anchor distT="0" distB="0" distL="114300" distR="114300" simplePos="0" relativeHeight="251678720" behindDoc="0" locked="0" layoutInCell="1" allowOverlap="1" wp14:anchorId="61DC596C" wp14:editId="5D5F5E86">
                <wp:simplePos x="0" y="0"/>
                <wp:positionH relativeFrom="column">
                  <wp:posOffset>4454990</wp:posOffset>
                </wp:positionH>
                <wp:positionV relativeFrom="paragraph">
                  <wp:posOffset>331013</wp:posOffset>
                </wp:positionV>
                <wp:extent cx="1171" cy="353192"/>
                <wp:effectExtent l="0" t="0" r="37465" b="27940"/>
                <wp:wrapNone/>
                <wp:docPr id="28" name="Straight Connector 28"/>
                <wp:cNvGraphicFramePr/>
                <a:graphic xmlns:a="http://schemas.openxmlformats.org/drawingml/2006/main">
                  <a:graphicData uri="http://schemas.microsoft.com/office/word/2010/wordprocessingShape">
                    <wps:wsp>
                      <wps:cNvCnPr/>
                      <wps:spPr>
                        <a:xfrm>
                          <a:off x="0" y="0"/>
                          <a:ext cx="1171" cy="353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305C509" id="Straight Connector 28"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8pt,26.05pt" to="350.9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66432" behindDoc="0" locked="0" layoutInCell="1" allowOverlap="1" wp14:anchorId="2EBA0FCD" wp14:editId="32FCEC23">
                <wp:simplePos x="0" y="0"/>
                <wp:positionH relativeFrom="column">
                  <wp:posOffset>3674483</wp:posOffset>
                </wp:positionH>
                <wp:positionV relativeFrom="paragraph">
                  <wp:posOffset>13798</wp:posOffset>
                </wp:positionV>
                <wp:extent cx="1440000" cy="324000"/>
                <wp:effectExtent l="0" t="0" r="27305" b="19050"/>
                <wp:wrapNone/>
                <wp:docPr id="12" name="Text Box 12"/>
                <wp:cNvGraphicFramePr/>
                <a:graphic xmlns:a="http://schemas.openxmlformats.org/drawingml/2006/main">
                  <a:graphicData uri="http://schemas.microsoft.com/office/word/2010/wordprocessingShape">
                    <wps:wsp>
                      <wps:cNvSpPr txBox="1"/>
                      <wps:spPr>
                        <a:xfrm>
                          <a:off x="0" y="0"/>
                          <a:ext cx="1440000" cy="324000"/>
                        </a:xfrm>
                        <a:prstGeom prst="rect">
                          <a:avLst/>
                        </a:prstGeom>
                        <a:solidFill>
                          <a:schemeClr val="lt1"/>
                        </a:solidFill>
                        <a:ln w="6350">
                          <a:solidFill>
                            <a:prstClr val="black"/>
                          </a:solidFill>
                        </a:ln>
                      </wps:spPr>
                      <wps:txbx>
                        <w:txbxContent>
                          <w:p w14:paraId="68C9C887" w14:textId="77777777" w:rsidR="008073B0" w:rsidRPr="00977603" w:rsidRDefault="008073B0" w:rsidP="008073B0">
                            <w:pPr>
                              <w:jc w:val="center"/>
                              <w:rPr>
                                <w:b/>
                                <w:bCs/>
                                <w:sz w:val="18"/>
                                <w:szCs w:val="18"/>
                              </w:rPr>
                            </w:pPr>
                            <w:r>
                              <w:rPr>
                                <w:b/>
                                <w:bCs/>
                                <w:sz w:val="18"/>
                                <w:szCs w:val="18"/>
                              </w:rPr>
                              <w:t>Internal Scrutiny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A0FCD" id="Text Box 12" o:spid="_x0000_s1030" type="#_x0000_t202" style="position:absolute;margin-left:289.35pt;margin-top:1.1pt;width:113.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" fillcolor="white [3201]" strokeweight=".5pt">
                <v:textbox>
                  <w:txbxContent>
                    <w:p w14:paraId="68C9C887" w14:textId="77777777" w:rsidR="008073B0" w:rsidRPr="00977603" w:rsidRDefault="008073B0" w:rsidP="008073B0">
                      <w:pPr>
                        <w:jc w:val="center"/>
                        <w:rPr>
                          <w:b/>
                          <w:bCs/>
                          <w:sz w:val="18"/>
                          <w:szCs w:val="18"/>
                        </w:rPr>
                      </w:pPr>
                      <w:r>
                        <w:rPr>
                          <w:b/>
                          <w:bCs/>
                          <w:sz w:val="18"/>
                          <w:szCs w:val="18"/>
                        </w:rPr>
                        <w:t>Internal Scrutiny</w:t>
                      </w:r>
                    </w:p>
                  </w:txbxContent>
                </v:textbox>
              </v:shape>
            </w:pict>
          </mc:Fallback>
        </mc:AlternateContent>
      </w:r>
      <w:r>
        <w:rPr>
          <w:noProof/>
          <w:sz w:val="22"/>
          <w:szCs w:val="22"/>
        </w:rPr>
        <mc:AlternateContent>
          <mc:Choice Requires="wps">
            <w:drawing>
              <wp:anchor distT="0" distB="0" distL="114300" distR="114300" simplePos="0" relativeHeight="251675648" behindDoc="0" locked="0" layoutInCell="1" allowOverlap="1" wp14:anchorId="2BFBCB30" wp14:editId="75AECD6C">
                <wp:simplePos x="0" y="0"/>
                <wp:positionH relativeFrom="column">
                  <wp:posOffset>647366</wp:posOffset>
                </wp:positionH>
                <wp:positionV relativeFrom="paragraph">
                  <wp:posOffset>328557</wp:posOffset>
                </wp:positionV>
                <wp:extent cx="9414" cy="370527"/>
                <wp:effectExtent l="0" t="0" r="29210" b="29845"/>
                <wp:wrapNone/>
                <wp:docPr id="25" name="Straight Connector 25"/>
                <wp:cNvGraphicFramePr/>
                <a:graphic xmlns:a="http://schemas.openxmlformats.org/drawingml/2006/main">
                  <a:graphicData uri="http://schemas.microsoft.com/office/word/2010/wordprocessingShape">
                    <wps:wsp>
                      <wps:cNvCnPr/>
                      <wps:spPr>
                        <a:xfrm flipH="1">
                          <a:off x="0" y="0"/>
                          <a:ext cx="9414" cy="37052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19C69" id="Straight Connector 2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5pt,25.85pt" to="51.7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83840" behindDoc="0" locked="0" layoutInCell="1" allowOverlap="1" wp14:anchorId="4E0B9208" wp14:editId="2CEE2907">
                <wp:simplePos x="0" y="0"/>
                <wp:positionH relativeFrom="column">
                  <wp:posOffset>3160758</wp:posOffset>
                </wp:positionH>
                <wp:positionV relativeFrom="paragraph">
                  <wp:posOffset>675412</wp:posOffset>
                </wp:positionV>
                <wp:extent cx="1294960" cy="5286"/>
                <wp:effectExtent l="0" t="0" r="19685" b="33020"/>
                <wp:wrapNone/>
                <wp:docPr id="36" name="Straight Connector 36"/>
                <wp:cNvGraphicFramePr/>
                <a:graphic xmlns:a="http://schemas.openxmlformats.org/drawingml/2006/main">
                  <a:graphicData uri="http://schemas.microsoft.com/office/word/2010/wordprocessingShape">
                    <wps:wsp>
                      <wps:cNvCnPr/>
                      <wps:spPr>
                        <a:xfrm>
                          <a:off x="0" y="0"/>
                          <a:ext cx="1294960" cy="528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71F7E" id="Straight Connector 3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pt,53.2pt" to="350.8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84864" behindDoc="0" locked="0" layoutInCell="1" allowOverlap="1" wp14:anchorId="47A8CF81" wp14:editId="322D5929">
                <wp:simplePos x="0" y="0"/>
                <wp:positionH relativeFrom="column">
                  <wp:posOffset>654803</wp:posOffset>
                </wp:positionH>
                <wp:positionV relativeFrom="paragraph">
                  <wp:posOffset>691504</wp:posOffset>
                </wp:positionV>
                <wp:extent cx="1060106" cy="1938"/>
                <wp:effectExtent l="0" t="0" r="26035" b="36195"/>
                <wp:wrapNone/>
                <wp:docPr id="37" name="Straight Connector 37"/>
                <wp:cNvGraphicFramePr/>
                <a:graphic xmlns:a="http://schemas.openxmlformats.org/drawingml/2006/main">
                  <a:graphicData uri="http://schemas.microsoft.com/office/word/2010/wordprocessingShape">
                    <wps:wsp>
                      <wps:cNvCnPr/>
                      <wps:spPr>
                        <a:xfrm flipV="1">
                          <a:off x="0" y="0"/>
                          <a:ext cx="1060106" cy="193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12F80" id="Straight Connector 3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54.45pt" to="13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72576" behindDoc="0" locked="0" layoutInCell="1" allowOverlap="1" wp14:anchorId="10C256CF" wp14:editId="0A88FFAC">
                <wp:simplePos x="0" y="0"/>
                <wp:positionH relativeFrom="column">
                  <wp:posOffset>2422160</wp:posOffset>
                </wp:positionH>
                <wp:positionV relativeFrom="paragraph">
                  <wp:posOffset>1959538</wp:posOffset>
                </wp:positionV>
                <wp:extent cx="1504950" cy="3524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504950" cy="352425"/>
                        </a:xfrm>
                        <a:prstGeom prst="rect">
                          <a:avLst/>
                        </a:prstGeom>
                        <a:solidFill>
                          <a:schemeClr val="lt1"/>
                        </a:solidFill>
                        <a:ln w="6350">
                          <a:solidFill>
                            <a:prstClr val="black"/>
                          </a:solidFill>
                        </a:ln>
                      </wps:spPr>
                      <wps:txbx>
                        <w:txbxContent>
                          <w:p w14:paraId="5B572130" w14:textId="77777777" w:rsidR="008073B0" w:rsidRPr="00977603" w:rsidRDefault="008073B0" w:rsidP="008073B0">
                            <w:pPr>
                              <w:jc w:val="center"/>
                              <w:rPr>
                                <w:b/>
                                <w:bCs/>
                                <w:sz w:val="18"/>
                                <w:szCs w:val="18"/>
                              </w:rPr>
                            </w:pPr>
                            <w:r>
                              <w:rPr>
                                <w:b/>
                                <w:bCs/>
                                <w:sz w:val="18"/>
                                <w:szCs w:val="18"/>
                              </w:rPr>
                              <w:t>Local Risk Management Champion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56CF" id="Text Box 18" o:spid="_x0000_s1031" type="#_x0000_t202" style="position:absolute;margin-left:190.7pt;margin-top:154.3pt;width:118.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" fillcolor="white [3201]" strokeweight=".5pt">
                <v:textbox>
                  <w:txbxContent>
                    <w:p w14:paraId="5B572130" w14:textId="77777777" w:rsidR="008073B0" w:rsidRPr="00977603" w:rsidRDefault="008073B0" w:rsidP="008073B0">
                      <w:pPr>
                        <w:jc w:val="center"/>
                        <w:rPr>
                          <w:b/>
                          <w:bCs/>
                          <w:sz w:val="18"/>
                          <w:szCs w:val="18"/>
                        </w:rPr>
                      </w:pPr>
                      <w:r>
                        <w:rPr>
                          <w:b/>
                          <w:bCs/>
                          <w:sz w:val="18"/>
                          <w:szCs w:val="18"/>
                        </w:rPr>
                        <w:t>Local Risk Management Champion</w:t>
                      </w:r>
                    </w:p>
                  </w:txbxContent>
                </v:textbox>
              </v:shape>
            </w:pict>
          </mc:Fallback>
        </mc:AlternateContent>
      </w:r>
      <w:r>
        <w:rPr>
          <w:noProof/>
          <w:sz w:val="22"/>
          <w:szCs w:val="22"/>
        </w:rPr>
        <mc:AlternateContent>
          <mc:Choice Requires="wps">
            <w:drawing>
              <wp:anchor distT="0" distB="0" distL="114300" distR="114300" simplePos="0" relativeHeight="251679744" behindDoc="0" locked="0" layoutInCell="1" allowOverlap="1" wp14:anchorId="44C50D00" wp14:editId="56909696">
                <wp:simplePos x="0" y="0"/>
                <wp:positionH relativeFrom="column">
                  <wp:posOffset>2423854</wp:posOffset>
                </wp:positionH>
                <wp:positionV relativeFrom="paragraph">
                  <wp:posOffset>1576467</wp:posOffset>
                </wp:positionV>
                <wp:extent cx="1984" cy="390752"/>
                <wp:effectExtent l="0" t="0" r="36195" b="28575"/>
                <wp:wrapNone/>
                <wp:docPr id="29" name="Straight Connector 29"/>
                <wp:cNvGraphicFramePr/>
                <a:graphic xmlns:a="http://schemas.openxmlformats.org/drawingml/2006/main">
                  <a:graphicData uri="http://schemas.microsoft.com/office/word/2010/wordprocessingShape">
                    <wps:wsp>
                      <wps:cNvCnPr/>
                      <wps:spPr>
                        <a:xfrm flipH="1">
                          <a:off x="0" y="0"/>
                          <a:ext cx="1984" cy="39075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21F32" id="Straight Connector 2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85pt,124.15pt" to="191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71552" behindDoc="0" locked="0" layoutInCell="1" allowOverlap="1" wp14:anchorId="03EDCD51" wp14:editId="54EA4137">
                <wp:simplePos x="0" y="0"/>
                <wp:positionH relativeFrom="column">
                  <wp:posOffset>980249</wp:posOffset>
                </wp:positionH>
                <wp:positionV relativeFrom="paragraph">
                  <wp:posOffset>1964291</wp:posOffset>
                </wp:positionV>
                <wp:extent cx="1439545" cy="352425"/>
                <wp:effectExtent l="0" t="0" r="27305" b="28575"/>
                <wp:wrapNone/>
                <wp:docPr id="17" name="Text Box 17"/>
                <wp:cNvGraphicFramePr/>
                <a:graphic xmlns:a="http://schemas.openxmlformats.org/drawingml/2006/main">
                  <a:graphicData uri="http://schemas.microsoft.com/office/word/2010/wordprocessingShape">
                    <wps:wsp>
                      <wps:cNvSpPr txBox="1"/>
                      <wps:spPr>
                        <a:xfrm>
                          <a:off x="0" y="0"/>
                          <a:ext cx="1439545" cy="352425"/>
                        </a:xfrm>
                        <a:prstGeom prst="rect">
                          <a:avLst/>
                        </a:prstGeom>
                        <a:solidFill>
                          <a:schemeClr val="lt1"/>
                        </a:solidFill>
                        <a:ln w="6350">
                          <a:solidFill>
                            <a:prstClr val="black"/>
                          </a:solidFill>
                        </a:ln>
                      </wps:spPr>
                      <wps:txbx>
                        <w:txbxContent>
                          <w:p w14:paraId="16A767DF" w14:textId="77777777" w:rsidR="008073B0" w:rsidRPr="00977603" w:rsidRDefault="008073B0" w:rsidP="008073B0">
                            <w:pPr>
                              <w:jc w:val="center"/>
                              <w:rPr>
                                <w:b/>
                                <w:bCs/>
                                <w:sz w:val="18"/>
                                <w:szCs w:val="18"/>
                              </w:rPr>
                            </w:pPr>
                            <w:r>
                              <w:rPr>
                                <w:b/>
                                <w:bCs/>
                                <w:sz w:val="18"/>
                                <w:szCs w:val="18"/>
                              </w:rPr>
                              <w:t>Local Risk Management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DCD51" id="Text Box 17" o:spid="_x0000_s1032" type="#_x0000_t202" style="position:absolute;margin-left:77.2pt;margin-top:154.65pt;width:113.3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" fillcolor="white [3201]" strokeweight=".5pt">
                <v:textbox>
                  <w:txbxContent>
                    <w:p w14:paraId="16A767DF" w14:textId="77777777" w:rsidR="008073B0" w:rsidRPr="00977603" w:rsidRDefault="008073B0" w:rsidP="008073B0">
                      <w:pPr>
                        <w:jc w:val="center"/>
                        <w:rPr>
                          <w:b/>
                          <w:bCs/>
                          <w:sz w:val="18"/>
                          <w:szCs w:val="18"/>
                        </w:rPr>
                      </w:pPr>
                      <w:r>
                        <w:rPr>
                          <w:b/>
                          <w:bCs/>
                          <w:sz w:val="18"/>
                          <w:szCs w:val="18"/>
                        </w:rPr>
                        <w:t>Local Risk Management Group(s)</w:t>
                      </w:r>
                    </w:p>
                  </w:txbxContent>
                </v:textbox>
              </v:shape>
            </w:pict>
          </mc:Fallback>
        </mc:AlternateContent>
      </w:r>
      <w:r>
        <w:rPr>
          <w:noProof/>
          <w:sz w:val="22"/>
          <w:szCs w:val="22"/>
        </w:rPr>
        <mc:AlternateContent>
          <mc:Choice Requires="wps">
            <w:drawing>
              <wp:anchor distT="0" distB="0" distL="114300" distR="114300" simplePos="0" relativeHeight="251670528" behindDoc="0" locked="0" layoutInCell="1" allowOverlap="1" wp14:anchorId="39D4BBF0" wp14:editId="313AC1AD">
                <wp:simplePos x="0" y="0"/>
                <wp:positionH relativeFrom="column">
                  <wp:posOffset>2421747</wp:posOffset>
                </wp:positionH>
                <wp:positionV relativeFrom="paragraph">
                  <wp:posOffset>1197689</wp:posOffset>
                </wp:positionV>
                <wp:extent cx="1495425" cy="3816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495425" cy="381600"/>
                        </a:xfrm>
                        <a:prstGeom prst="rect">
                          <a:avLst/>
                        </a:prstGeom>
                        <a:solidFill>
                          <a:schemeClr val="lt1"/>
                        </a:solidFill>
                        <a:ln w="6350">
                          <a:solidFill>
                            <a:prstClr val="black"/>
                          </a:solidFill>
                        </a:ln>
                      </wps:spPr>
                      <wps:txbx>
                        <w:txbxContent>
                          <w:p w14:paraId="0D172EDA" w14:textId="77777777" w:rsidR="008073B0" w:rsidRPr="00977603" w:rsidRDefault="008073B0" w:rsidP="008073B0">
                            <w:pPr>
                              <w:jc w:val="center"/>
                              <w:rPr>
                                <w:b/>
                                <w:bCs/>
                                <w:sz w:val="18"/>
                                <w:szCs w:val="18"/>
                              </w:rPr>
                            </w:pPr>
                            <w:r>
                              <w:rPr>
                                <w:b/>
                                <w:bCs/>
                                <w:sz w:val="18"/>
                                <w:szCs w:val="18"/>
                              </w:rPr>
                              <w:t>Trust Financial Risk Management Champion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4BBF0" id="Text Box 16" o:spid="_x0000_s1033" type="#_x0000_t202" style="position:absolute;margin-left:190.7pt;margin-top:94.3pt;width:117.75pt;height:3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" fillcolor="white [3201]" strokeweight=".5pt">
                <v:textbox>
                  <w:txbxContent>
                    <w:p w14:paraId="0D172EDA" w14:textId="77777777" w:rsidR="008073B0" w:rsidRPr="00977603" w:rsidRDefault="008073B0" w:rsidP="008073B0">
                      <w:pPr>
                        <w:jc w:val="center"/>
                        <w:rPr>
                          <w:b/>
                          <w:bCs/>
                          <w:sz w:val="18"/>
                          <w:szCs w:val="18"/>
                        </w:rPr>
                      </w:pPr>
                      <w:r>
                        <w:rPr>
                          <w:b/>
                          <w:bCs/>
                          <w:sz w:val="18"/>
                          <w:szCs w:val="18"/>
                        </w:rPr>
                        <w:t>Trust Financial Risk Management Champion</w:t>
                      </w:r>
                    </w:p>
                  </w:txbxContent>
                </v:textbox>
              </v:shape>
            </w:pict>
          </mc:Fallback>
        </mc:AlternateContent>
      </w:r>
      <w:r>
        <w:rPr>
          <w:noProof/>
          <w:sz w:val="22"/>
          <w:szCs w:val="22"/>
        </w:rPr>
        <mc:AlternateContent>
          <mc:Choice Requires="wps">
            <w:drawing>
              <wp:anchor distT="0" distB="0" distL="114300" distR="114300" simplePos="0" relativeHeight="251680768" behindDoc="0" locked="0" layoutInCell="1" allowOverlap="1" wp14:anchorId="3624DB5F" wp14:editId="3F0096F7">
                <wp:simplePos x="0" y="0"/>
                <wp:positionH relativeFrom="column">
                  <wp:posOffset>2423854</wp:posOffset>
                </wp:positionH>
                <wp:positionV relativeFrom="paragraph">
                  <wp:posOffset>876286</wp:posOffset>
                </wp:positionV>
                <wp:extent cx="3967" cy="321330"/>
                <wp:effectExtent l="0" t="0" r="34290" b="21590"/>
                <wp:wrapNone/>
                <wp:docPr id="30" name="Straight Connector 30"/>
                <wp:cNvGraphicFramePr/>
                <a:graphic xmlns:a="http://schemas.openxmlformats.org/drawingml/2006/main">
                  <a:graphicData uri="http://schemas.microsoft.com/office/word/2010/wordprocessingShape">
                    <wps:wsp>
                      <wps:cNvCnPr/>
                      <wps:spPr>
                        <a:xfrm flipH="1">
                          <a:off x="0" y="0"/>
                          <a:ext cx="3967" cy="32133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3FE10" id="Straight Connector 3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85pt,69pt" to="191.1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69504" behindDoc="0" locked="0" layoutInCell="1" allowOverlap="1" wp14:anchorId="14AC5833" wp14:editId="32C06788">
                <wp:simplePos x="0" y="0"/>
                <wp:positionH relativeFrom="column">
                  <wp:posOffset>980668</wp:posOffset>
                </wp:positionH>
                <wp:positionV relativeFrom="paragraph">
                  <wp:posOffset>1196975</wp:posOffset>
                </wp:positionV>
                <wp:extent cx="1439545" cy="381000"/>
                <wp:effectExtent l="0" t="0" r="27305" b="19050"/>
                <wp:wrapNone/>
                <wp:docPr id="15" name="Text Box 15"/>
                <wp:cNvGraphicFramePr/>
                <a:graphic xmlns:a="http://schemas.openxmlformats.org/drawingml/2006/main">
                  <a:graphicData uri="http://schemas.microsoft.com/office/word/2010/wordprocessingShape">
                    <wps:wsp>
                      <wps:cNvSpPr txBox="1"/>
                      <wps:spPr>
                        <a:xfrm>
                          <a:off x="0" y="0"/>
                          <a:ext cx="1439545" cy="381000"/>
                        </a:xfrm>
                        <a:prstGeom prst="rect">
                          <a:avLst/>
                        </a:prstGeom>
                        <a:solidFill>
                          <a:schemeClr val="lt1"/>
                        </a:solidFill>
                        <a:ln w="6350">
                          <a:solidFill>
                            <a:prstClr val="black"/>
                          </a:solidFill>
                        </a:ln>
                      </wps:spPr>
                      <wps:txbx>
                        <w:txbxContent>
                          <w:p w14:paraId="6E7C681C" w14:textId="77777777" w:rsidR="008073B0" w:rsidRPr="00977603" w:rsidRDefault="008073B0" w:rsidP="008073B0">
                            <w:pPr>
                              <w:jc w:val="center"/>
                              <w:rPr>
                                <w:b/>
                                <w:bCs/>
                                <w:sz w:val="18"/>
                                <w:szCs w:val="18"/>
                              </w:rPr>
                            </w:pPr>
                            <w:r>
                              <w:rPr>
                                <w:b/>
                                <w:bCs/>
                                <w:sz w:val="18"/>
                                <w:szCs w:val="18"/>
                              </w:rPr>
                              <w:t>Trust Financial Risk Management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C5833" id="Text Box 15" o:spid="_x0000_s1034" type="#_x0000_t202" style="position:absolute;margin-left:77.2pt;margin-top:94.25pt;width:113.3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" fillcolor="white [3201]" strokeweight=".5pt">
                <v:textbox>
                  <w:txbxContent>
                    <w:p w14:paraId="6E7C681C" w14:textId="77777777" w:rsidR="008073B0" w:rsidRPr="00977603" w:rsidRDefault="008073B0" w:rsidP="008073B0">
                      <w:pPr>
                        <w:jc w:val="center"/>
                        <w:rPr>
                          <w:b/>
                          <w:bCs/>
                          <w:sz w:val="18"/>
                          <w:szCs w:val="18"/>
                        </w:rPr>
                      </w:pPr>
                      <w:r>
                        <w:rPr>
                          <w:b/>
                          <w:bCs/>
                          <w:sz w:val="18"/>
                          <w:szCs w:val="18"/>
                        </w:rPr>
                        <w:t>Trust Financial Risk Management Group</w:t>
                      </w:r>
                    </w:p>
                  </w:txbxContent>
                </v:textbox>
              </v:shape>
            </w:pict>
          </mc:Fallback>
        </mc:AlternateContent>
      </w:r>
      <w:r>
        <w:rPr>
          <w:noProof/>
          <w:sz w:val="22"/>
          <w:szCs w:val="22"/>
        </w:rPr>
        <mc:AlternateContent>
          <mc:Choice Requires="wps">
            <w:drawing>
              <wp:anchor distT="0" distB="0" distL="114300" distR="114300" simplePos="0" relativeHeight="251668480" behindDoc="0" locked="0" layoutInCell="1" allowOverlap="1" wp14:anchorId="1A509F6E" wp14:editId="2200FC54">
                <wp:simplePos x="0" y="0"/>
                <wp:positionH relativeFrom="column">
                  <wp:posOffset>1714500</wp:posOffset>
                </wp:positionH>
                <wp:positionV relativeFrom="paragraph">
                  <wp:posOffset>511175</wp:posOffset>
                </wp:positionV>
                <wp:extent cx="1440000" cy="361950"/>
                <wp:effectExtent l="0" t="0" r="27305" b="19050"/>
                <wp:wrapNone/>
                <wp:docPr id="14" name="Text Box 14"/>
                <wp:cNvGraphicFramePr/>
                <a:graphic xmlns:a="http://schemas.openxmlformats.org/drawingml/2006/main">
                  <a:graphicData uri="http://schemas.microsoft.com/office/word/2010/wordprocessingShape">
                    <wps:wsp>
                      <wps:cNvSpPr txBox="1"/>
                      <wps:spPr>
                        <a:xfrm>
                          <a:off x="0" y="0"/>
                          <a:ext cx="1440000" cy="361950"/>
                        </a:xfrm>
                        <a:prstGeom prst="rect">
                          <a:avLst/>
                        </a:prstGeom>
                        <a:solidFill>
                          <a:schemeClr val="lt1"/>
                        </a:solidFill>
                        <a:ln w="6350">
                          <a:solidFill>
                            <a:prstClr val="black"/>
                          </a:solidFill>
                        </a:ln>
                      </wps:spPr>
                      <wps:txbx>
                        <w:txbxContent>
                          <w:p w14:paraId="2A6D9264" w14:textId="77777777" w:rsidR="008073B0" w:rsidRPr="00977603" w:rsidRDefault="008073B0" w:rsidP="008073B0">
                            <w:pPr>
                              <w:jc w:val="center"/>
                              <w:rPr>
                                <w:b/>
                                <w:bCs/>
                                <w:sz w:val="18"/>
                                <w:szCs w:val="18"/>
                              </w:rPr>
                            </w:pPr>
                            <w:r>
                              <w:rPr>
                                <w:b/>
                                <w:bCs/>
                                <w:sz w:val="18"/>
                                <w:szCs w:val="18"/>
                              </w:rPr>
                              <w:t>Risk Management Plan/Process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09F6E" id="Text Box 14" o:spid="_x0000_s1035" type="#_x0000_t202" style="position:absolute;margin-left:135pt;margin-top:40.25pt;width:113.4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" fillcolor="white [3201]" strokeweight=".5pt">
                <v:textbox>
                  <w:txbxContent>
                    <w:p w14:paraId="2A6D9264" w14:textId="77777777" w:rsidR="008073B0" w:rsidRPr="00977603" w:rsidRDefault="008073B0" w:rsidP="008073B0">
                      <w:pPr>
                        <w:jc w:val="center"/>
                        <w:rPr>
                          <w:b/>
                          <w:bCs/>
                          <w:sz w:val="18"/>
                          <w:szCs w:val="18"/>
                        </w:rPr>
                      </w:pPr>
                      <w:r>
                        <w:rPr>
                          <w:b/>
                          <w:bCs/>
                          <w:sz w:val="18"/>
                          <w:szCs w:val="18"/>
                        </w:rPr>
                        <w:t>Risk Management Plan/Process</w:t>
                      </w:r>
                    </w:p>
                  </w:txbxContent>
                </v:textbox>
              </v:shape>
            </w:pict>
          </mc:Fallback>
        </mc:AlternateContent>
      </w:r>
    </w:p>
    <w:p w14:paraId="4186038A" w14:textId="77777777" w:rsidR="009D3B02" w:rsidRDefault="009D3B02" w:rsidP="00957B42">
      <w:pPr>
        <w:jc w:val="center"/>
      </w:pPr>
    </w:p>
    <w:p w14:paraId="4D4293E2" w14:textId="77777777" w:rsidR="00D05B77" w:rsidRDefault="00D05B77" w:rsidP="00F36D0D">
      <w:pPr>
        <w:ind w:left="720"/>
        <w:jc w:val="both"/>
        <w:rPr>
          <w:rFonts w:cs="Arial"/>
          <w:b/>
          <w:bCs/>
          <w:sz w:val="22"/>
          <w:szCs w:val="22"/>
        </w:rPr>
      </w:pPr>
    </w:p>
    <w:p w14:paraId="0E301B46" w14:textId="77777777" w:rsidR="00A1268A" w:rsidRDefault="00957B42" w:rsidP="00B302B7">
      <w:pPr>
        <w:rPr>
          <w:rFonts w:cs="Arial"/>
          <w:sz w:val="22"/>
          <w:szCs w:val="22"/>
        </w:rPr>
      </w:pPr>
      <w:r>
        <w:rPr>
          <w:rFonts w:cs="Arial"/>
          <w:b/>
          <w:bCs/>
          <w:sz w:val="22"/>
          <w:szCs w:val="22"/>
        </w:rPr>
        <w:br w:type="page"/>
      </w:r>
      <w:r w:rsidR="00A1268A" w:rsidRPr="00B93747">
        <w:rPr>
          <w:rFonts w:cs="Arial"/>
          <w:sz w:val="22"/>
          <w:szCs w:val="22"/>
        </w:rPr>
        <w:lastRenderedPageBreak/>
        <w:t>A summary of the roles and responsibilities of each body are set out below.</w:t>
      </w:r>
    </w:p>
    <w:p w14:paraId="6692FB8F" w14:textId="77777777" w:rsidR="007A16C8" w:rsidRPr="00B93747" w:rsidRDefault="007A16C8" w:rsidP="00F36D0D">
      <w:pPr>
        <w:jc w:val="both"/>
        <w:rPr>
          <w:rFonts w:cs="Arial"/>
          <w:sz w:val="22"/>
          <w:szCs w:val="22"/>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680"/>
        <w:gridCol w:w="4500"/>
      </w:tblGrid>
      <w:tr w:rsidR="00A1268A" w:rsidRPr="001A6578" w14:paraId="33DCC7B4" w14:textId="77777777">
        <w:tc>
          <w:tcPr>
            <w:tcW w:w="1620" w:type="dxa"/>
          </w:tcPr>
          <w:p w14:paraId="2FC98075" w14:textId="77777777" w:rsidR="00A1268A" w:rsidRPr="00D82100" w:rsidRDefault="00A1268A" w:rsidP="00F36D0D">
            <w:pPr>
              <w:pStyle w:val="Heading6"/>
              <w:jc w:val="both"/>
              <w:rPr>
                <w:rFonts w:cs="Arial"/>
                <w:b/>
                <w:sz w:val="20"/>
                <w:szCs w:val="20"/>
              </w:rPr>
            </w:pPr>
            <w:r w:rsidRPr="00D82100">
              <w:rPr>
                <w:rFonts w:cs="Arial"/>
                <w:b/>
                <w:sz w:val="20"/>
                <w:szCs w:val="20"/>
              </w:rPr>
              <w:t>Body</w:t>
            </w:r>
          </w:p>
        </w:tc>
        <w:tc>
          <w:tcPr>
            <w:tcW w:w="4680" w:type="dxa"/>
          </w:tcPr>
          <w:p w14:paraId="6051C45F" w14:textId="77777777" w:rsidR="00A1268A" w:rsidRPr="00D82100" w:rsidRDefault="00A1268A" w:rsidP="00F36D0D">
            <w:pPr>
              <w:jc w:val="both"/>
              <w:rPr>
                <w:rFonts w:cs="Arial"/>
                <w:b/>
                <w:bCs/>
                <w:sz w:val="20"/>
                <w:szCs w:val="20"/>
              </w:rPr>
            </w:pPr>
            <w:r w:rsidRPr="00D82100">
              <w:rPr>
                <w:rFonts w:cs="Arial"/>
                <w:b/>
                <w:bCs/>
                <w:sz w:val="20"/>
                <w:szCs w:val="20"/>
              </w:rPr>
              <w:t xml:space="preserve">Key Roles </w:t>
            </w:r>
          </w:p>
        </w:tc>
        <w:tc>
          <w:tcPr>
            <w:tcW w:w="4500" w:type="dxa"/>
          </w:tcPr>
          <w:p w14:paraId="3BE74F5F" w14:textId="77777777" w:rsidR="00A1268A" w:rsidRPr="00D82100" w:rsidRDefault="00A1268A" w:rsidP="00F36D0D">
            <w:pPr>
              <w:jc w:val="both"/>
              <w:rPr>
                <w:rFonts w:cs="Arial"/>
                <w:b/>
                <w:bCs/>
                <w:sz w:val="20"/>
                <w:szCs w:val="20"/>
              </w:rPr>
            </w:pPr>
            <w:r w:rsidRPr="00D82100">
              <w:rPr>
                <w:rFonts w:cs="Arial"/>
                <w:b/>
                <w:bCs/>
                <w:sz w:val="20"/>
                <w:szCs w:val="20"/>
              </w:rPr>
              <w:t xml:space="preserve">Key Responsibilities </w:t>
            </w:r>
          </w:p>
        </w:tc>
      </w:tr>
      <w:tr w:rsidR="00A1268A" w:rsidRPr="00932AE3" w14:paraId="66A62B5E" w14:textId="77777777">
        <w:tc>
          <w:tcPr>
            <w:tcW w:w="1620" w:type="dxa"/>
          </w:tcPr>
          <w:p w14:paraId="37E61637" w14:textId="77777777" w:rsidR="00A1268A" w:rsidRPr="00932AE3" w:rsidRDefault="00750738" w:rsidP="00750738">
            <w:pPr>
              <w:pStyle w:val="Heading6"/>
              <w:rPr>
                <w:rFonts w:cs="Arial"/>
                <w:sz w:val="22"/>
                <w:szCs w:val="22"/>
              </w:rPr>
            </w:pPr>
            <w:r>
              <w:rPr>
                <w:rFonts w:cs="Arial"/>
                <w:sz w:val="22"/>
                <w:szCs w:val="22"/>
              </w:rPr>
              <w:t>Trust</w:t>
            </w:r>
            <w:r w:rsidR="00695297" w:rsidRPr="00932AE3">
              <w:rPr>
                <w:rFonts w:cs="Arial"/>
                <w:sz w:val="22"/>
                <w:szCs w:val="22"/>
              </w:rPr>
              <w:t xml:space="preserve"> Board</w:t>
            </w:r>
            <w:r w:rsidR="00A1268A" w:rsidRPr="00932AE3">
              <w:rPr>
                <w:rFonts w:cs="Arial"/>
                <w:sz w:val="22"/>
                <w:szCs w:val="22"/>
              </w:rPr>
              <w:t xml:space="preserve"> </w:t>
            </w:r>
          </w:p>
        </w:tc>
        <w:tc>
          <w:tcPr>
            <w:tcW w:w="4680" w:type="dxa"/>
          </w:tcPr>
          <w:p w14:paraId="10EEFCF2" w14:textId="77777777" w:rsidR="00A1268A" w:rsidRPr="00932AE3" w:rsidRDefault="00A1268A" w:rsidP="00F36D0D">
            <w:pPr>
              <w:jc w:val="both"/>
              <w:rPr>
                <w:rFonts w:cs="Arial"/>
                <w:sz w:val="22"/>
                <w:szCs w:val="22"/>
              </w:rPr>
            </w:pPr>
            <w:r w:rsidRPr="00932AE3">
              <w:rPr>
                <w:rFonts w:cs="Arial"/>
                <w:sz w:val="22"/>
                <w:szCs w:val="22"/>
              </w:rPr>
              <w:t xml:space="preserve">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 xml:space="preserve"> is expected to:</w:t>
            </w:r>
          </w:p>
          <w:p w14:paraId="3B6A95E6" w14:textId="77777777"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 xml:space="preserve">Set the tone and influence the culture of risk management throughout the </w:t>
            </w:r>
            <w:r w:rsidR="00496254" w:rsidRPr="00932AE3">
              <w:rPr>
                <w:rFonts w:cs="Arial"/>
                <w:sz w:val="22"/>
                <w:szCs w:val="22"/>
              </w:rPr>
              <w:t>Trust</w:t>
            </w:r>
            <w:r w:rsidRPr="00932AE3">
              <w:rPr>
                <w:rFonts w:cs="Arial"/>
                <w:sz w:val="22"/>
                <w:szCs w:val="22"/>
              </w:rPr>
              <w:t>;</w:t>
            </w:r>
          </w:p>
          <w:p w14:paraId="0305650F" w14:textId="77777777"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 xml:space="preserve">Approve all major decisions affecting the </w:t>
            </w:r>
            <w:r w:rsidR="00496254" w:rsidRPr="00932AE3">
              <w:rPr>
                <w:rFonts w:cs="Arial"/>
                <w:sz w:val="22"/>
                <w:szCs w:val="22"/>
              </w:rPr>
              <w:t>Trust</w:t>
            </w:r>
            <w:r w:rsidRPr="00932AE3">
              <w:rPr>
                <w:rFonts w:cs="Arial"/>
                <w:sz w:val="22"/>
                <w:szCs w:val="22"/>
              </w:rPr>
              <w:t>’s risk profile or exposure;</w:t>
            </w:r>
          </w:p>
          <w:p w14:paraId="0102B563" w14:textId="77777777"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Frequently monitor the management of significant risks to reduce the likelihood of unwelcome surprises;</w:t>
            </w:r>
          </w:p>
          <w:p w14:paraId="5FF54EA3" w14:textId="77777777"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 xml:space="preserve">Satisfy itself that the less significant risks are being actively managed, with the appropriate controls in place and working effectively; and </w:t>
            </w:r>
          </w:p>
          <w:p w14:paraId="60D6B27A" w14:textId="77777777"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 xml:space="preserve">Annually review the </w:t>
            </w:r>
            <w:r w:rsidR="00496254" w:rsidRPr="00932AE3">
              <w:rPr>
                <w:rFonts w:cs="Arial"/>
                <w:sz w:val="22"/>
                <w:szCs w:val="22"/>
              </w:rPr>
              <w:t>Trust</w:t>
            </w:r>
            <w:r w:rsidRPr="00932AE3">
              <w:rPr>
                <w:rFonts w:cs="Arial"/>
                <w:sz w:val="22"/>
                <w:szCs w:val="22"/>
              </w:rPr>
              <w:t>’s approach to risk management and approve changes or improvements to key elements of its processes and procedures. This should include an examination of the framework / process and its rigour.</w:t>
            </w:r>
          </w:p>
        </w:tc>
        <w:tc>
          <w:tcPr>
            <w:tcW w:w="4500" w:type="dxa"/>
          </w:tcPr>
          <w:p w14:paraId="2789D54D" w14:textId="77777777" w:rsidR="00A1268A" w:rsidRPr="00932AE3" w:rsidRDefault="00A1268A" w:rsidP="00F36D0D">
            <w:pPr>
              <w:jc w:val="both"/>
              <w:rPr>
                <w:rFonts w:cs="Arial"/>
                <w:sz w:val="22"/>
                <w:szCs w:val="22"/>
              </w:rPr>
            </w:pPr>
            <w:r w:rsidRPr="00932AE3">
              <w:rPr>
                <w:rFonts w:cs="Arial"/>
                <w:sz w:val="22"/>
                <w:szCs w:val="22"/>
              </w:rPr>
              <w:t xml:space="preserve">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 xml:space="preserve"> is ultimately responsible for the </w:t>
            </w:r>
            <w:r w:rsidR="00496254" w:rsidRPr="00932AE3">
              <w:rPr>
                <w:rFonts w:cs="Arial"/>
                <w:sz w:val="22"/>
                <w:szCs w:val="22"/>
              </w:rPr>
              <w:t>Trust</w:t>
            </w:r>
            <w:r w:rsidRPr="00932AE3">
              <w:rPr>
                <w:rFonts w:cs="Arial"/>
                <w:sz w:val="22"/>
                <w:szCs w:val="22"/>
              </w:rPr>
              <w:t>’s system of internal control and reviewing its effectiveness.</w:t>
            </w:r>
            <w:r w:rsidR="004977A0">
              <w:rPr>
                <w:rFonts w:cs="Arial"/>
                <w:sz w:val="22"/>
                <w:szCs w:val="22"/>
              </w:rPr>
              <w:t xml:space="preserve"> </w:t>
            </w:r>
            <w:r w:rsidR="00AA6B5C" w:rsidRPr="00932AE3">
              <w:rPr>
                <w:rFonts w:cs="Arial"/>
                <w:sz w:val="22"/>
                <w:szCs w:val="22"/>
              </w:rPr>
              <w:t>This will include:</w:t>
            </w:r>
          </w:p>
          <w:p w14:paraId="6DC8C2C9" w14:textId="77777777"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Reviewing the key risks together with the controls which have been implement</w:t>
            </w:r>
            <w:r w:rsidR="00AA6B5C" w:rsidRPr="00932AE3">
              <w:rPr>
                <w:rFonts w:cs="Arial"/>
                <w:sz w:val="22"/>
                <w:szCs w:val="22"/>
              </w:rPr>
              <w:t>ed to mitigate those risks; and</w:t>
            </w:r>
          </w:p>
          <w:p w14:paraId="49E594BA" w14:textId="77777777" w:rsidR="00A1268A" w:rsidRPr="00932AE3" w:rsidRDefault="006A3FB4" w:rsidP="00F36D0D">
            <w:pPr>
              <w:numPr>
                <w:ilvl w:val="0"/>
                <w:numId w:val="46"/>
              </w:numPr>
              <w:tabs>
                <w:tab w:val="clear" w:pos="720"/>
                <w:tab w:val="num" w:pos="432"/>
              </w:tabs>
              <w:ind w:left="432"/>
              <w:jc w:val="both"/>
              <w:rPr>
                <w:rFonts w:cs="Arial"/>
                <w:sz w:val="22"/>
                <w:szCs w:val="22"/>
              </w:rPr>
            </w:pPr>
            <w:r w:rsidRPr="00932AE3">
              <w:rPr>
                <w:rFonts w:cs="Arial"/>
                <w:sz w:val="22"/>
                <w:szCs w:val="22"/>
              </w:rPr>
              <w:t>Confirming whether or not there has been a formal on</w:t>
            </w:r>
            <w:r w:rsidR="00303C01">
              <w:rPr>
                <w:rFonts w:cs="Arial"/>
                <w:sz w:val="22"/>
                <w:szCs w:val="22"/>
              </w:rPr>
              <w:t>-</w:t>
            </w:r>
            <w:r w:rsidRPr="00932AE3">
              <w:rPr>
                <w:rFonts w:cs="Arial"/>
                <w:sz w:val="22"/>
                <w:szCs w:val="22"/>
              </w:rPr>
              <w:t xml:space="preserve">going process for identifying, evaluating and managing the </w:t>
            </w:r>
            <w:r w:rsidR="00496254" w:rsidRPr="00932AE3">
              <w:rPr>
                <w:rFonts w:cs="Arial"/>
                <w:sz w:val="22"/>
                <w:szCs w:val="22"/>
              </w:rPr>
              <w:t>Trust</w:t>
            </w:r>
            <w:r w:rsidRPr="00932AE3">
              <w:rPr>
                <w:rFonts w:cs="Arial"/>
                <w:sz w:val="22"/>
                <w:szCs w:val="22"/>
              </w:rPr>
              <w:t>’s significant risks that has been in place for the 12 months to 31</w:t>
            </w:r>
            <w:r w:rsidRPr="00932AE3">
              <w:rPr>
                <w:rFonts w:cs="Arial"/>
                <w:sz w:val="22"/>
                <w:szCs w:val="22"/>
                <w:vertAlign w:val="superscript"/>
              </w:rPr>
              <w:t>st</w:t>
            </w:r>
            <w:r w:rsidRPr="00932AE3">
              <w:rPr>
                <w:rFonts w:cs="Arial"/>
                <w:sz w:val="22"/>
                <w:szCs w:val="22"/>
              </w:rPr>
              <w:t xml:space="preserve"> </w:t>
            </w:r>
            <w:r w:rsidR="00303C01">
              <w:rPr>
                <w:rFonts w:cs="Arial"/>
                <w:sz w:val="22"/>
                <w:szCs w:val="22"/>
              </w:rPr>
              <w:t>August</w:t>
            </w:r>
            <w:r w:rsidR="004977A0">
              <w:rPr>
                <w:rFonts w:cs="Arial"/>
                <w:sz w:val="22"/>
                <w:szCs w:val="22"/>
              </w:rPr>
              <w:t xml:space="preserve"> </w:t>
            </w:r>
            <w:r w:rsidRPr="00932AE3">
              <w:rPr>
                <w:rFonts w:cs="Arial"/>
                <w:sz w:val="22"/>
                <w:szCs w:val="22"/>
              </w:rPr>
              <w:t>each year and up to the accounts approval date.</w:t>
            </w:r>
          </w:p>
          <w:p w14:paraId="07877938" w14:textId="77777777" w:rsidR="00E67B38" w:rsidRPr="00932AE3" w:rsidRDefault="00E67B38" w:rsidP="00F36D0D">
            <w:pPr>
              <w:ind w:left="72"/>
              <w:jc w:val="both"/>
              <w:rPr>
                <w:rFonts w:cs="Arial"/>
                <w:sz w:val="22"/>
                <w:szCs w:val="22"/>
              </w:rPr>
            </w:pPr>
          </w:p>
          <w:p w14:paraId="7341FE0E" w14:textId="77777777" w:rsidR="00E67B38" w:rsidRDefault="00E67B38" w:rsidP="00F36D0D">
            <w:pPr>
              <w:jc w:val="both"/>
              <w:rPr>
                <w:rFonts w:cs="Arial"/>
                <w:sz w:val="22"/>
                <w:szCs w:val="22"/>
              </w:rPr>
            </w:pPr>
            <w:r w:rsidRPr="00932AE3">
              <w:rPr>
                <w:rFonts w:cs="Arial"/>
                <w:sz w:val="22"/>
                <w:szCs w:val="22"/>
              </w:rPr>
              <w:t xml:space="preserve">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 xml:space="preserve"> will also need to ensure that there is a regular review of the risk management process and its outcomes (usually via the Audit Committee).</w:t>
            </w:r>
          </w:p>
          <w:p w14:paraId="45BC5F70" w14:textId="77777777" w:rsidR="001E7551" w:rsidRPr="00932AE3" w:rsidRDefault="001E7551" w:rsidP="00F36D0D">
            <w:pPr>
              <w:jc w:val="both"/>
              <w:rPr>
                <w:rFonts w:cs="Arial"/>
                <w:sz w:val="22"/>
                <w:szCs w:val="22"/>
              </w:rPr>
            </w:pPr>
          </w:p>
        </w:tc>
      </w:tr>
      <w:tr w:rsidR="00A1268A" w:rsidRPr="00932AE3" w14:paraId="43FFEE7A" w14:textId="77777777">
        <w:tc>
          <w:tcPr>
            <w:tcW w:w="1620" w:type="dxa"/>
            <w:tcBorders>
              <w:bottom w:val="single" w:sz="4" w:space="0" w:color="auto"/>
            </w:tcBorders>
          </w:tcPr>
          <w:p w14:paraId="0FDAB3A1" w14:textId="77777777" w:rsidR="00A1268A" w:rsidRPr="00932AE3" w:rsidRDefault="004F61D6" w:rsidP="00750738">
            <w:pPr>
              <w:rPr>
                <w:rFonts w:cs="Arial"/>
                <w:sz w:val="22"/>
                <w:szCs w:val="22"/>
              </w:rPr>
            </w:pPr>
            <w:r>
              <w:rPr>
                <w:rFonts w:cs="Arial"/>
                <w:sz w:val="22"/>
                <w:szCs w:val="22"/>
              </w:rPr>
              <w:t>T</w:t>
            </w:r>
            <w:r w:rsidR="00750738">
              <w:rPr>
                <w:rFonts w:cs="Arial"/>
                <w:sz w:val="22"/>
                <w:szCs w:val="22"/>
              </w:rPr>
              <w:t>rust</w:t>
            </w:r>
            <w:r w:rsidR="00A6296F" w:rsidRPr="00932AE3">
              <w:rPr>
                <w:rFonts w:cs="Arial"/>
                <w:sz w:val="22"/>
                <w:szCs w:val="22"/>
              </w:rPr>
              <w:t xml:space="preserve"> </w:t>
            </w:r>
            <w:r w:rsidR="00A1268A" w:rsidRPr="00932AE3">
              <w:rPr>
                <w:rFonts w:cs="Arial"/>
                <w:sz w:val="22"/>
                <w:szCs w:val="22"/>
              </w:rPr>
              <w:t>Audit Committee</w:t>
            </w:r>
          </w:p>
        </w:tc>
        <w:tc>
          <w:tcPr>
            <w:tcW w:w="4680" w:type="dxa"/>
            <w:tcBorders>
              <w:bottom w:val="single" w:sz="4" w:space="0" w:color="auto"/>
            </w:tcBorders>
          </w:tcPr>
          <w:p w14:paraId="5429F257" w14:textId="77777777" w:rsidR="00A1268A" w:rsidRPr="00932AE3" w:rsidRDefault="00A1268A" w:rsidP="00F36D0D">
            <w:pPr>
              <w:jc w:val="both"/>
              <w:rPr>
                <w:rFonts w:cs="Arial"/>
                <w:sz w:val="22"/>
                <w:szCs w:val="22"/>
              </w:rPr>
            </w:pPr>
            <w:r w:rsidRPr="00932AE3">
              <w:rPr>
                <w:rFonts w:cs="Arial"/>
                <w:sz w:val="22"/>
                <w:szCs w:val="22"/>
              </w:rPr>
              <w:t xml:space="preserve">The Audit Committee oversees internal audit, external audit, </w:t>
            </w:r>
            <w:r w:rsidR="00F030D3" w:rsidRPr="00932AE3">
              <w:rPr>
                <w:rFonts w:cs="Arial"/>
                <w:sz w:val="22"/>
                <w:szCs w:val="22"/>
              </w:rPr>
              <w:t>work of other auditors as appointed by external bodies</w:t>
            </w:r>
            <w:r w:rsidRPr="00932AE3">
              <w:rPr>
                <w:rFonts w:cs="Arial"/>
                <w:sz w:val="22"/>
                <w:szCs w:val="22"/>
              </w:rPr>
              <w:t xml:space="preserve"> and management as required in its review of internal controls. The Committee will provide advice to 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 xml:space="preserve"> on the effectiveness of the internal control system, including the institution’s system for the management of risk as part of its annual report.</w:t>
            </w:r>
          </w:p>
          <w:p w14:paraId="6842DF0D" w14:textId="77777777" w:rsidR="00A1268A" w:rsidRPr="00932AE3" w:rsidRDefault="00A1268A" w:rsidP="00F36D0D">
            <w:pPr>
              <w:jc w:val="both"/>
              <w:rPr>
                <w:rFonts w:cs="Arial"/>
                <w:sz w:val="22"/>
                <w:szCs w:val="22"/>
              </w:rPr>
            </w:pPr>
          </w:p>
        </w:tc>
        <w:tc>
          <w:tcPr>
            <w:tcW w:w="4500" w:type="dxa"/>
            <w:tcBorders>
              <w:bottom w:val="single" w:sz="4" w:space="0" w:color="auto"/>
            </w:tcBorders>
          </w:tcPr>
          <w:p w14:paraId="6873E1B1" w14:textId="77777777" w:rsidR="00A1268A" w:rsidRDefault="00A1268A" w:rsidP="00A91DAB">
            <w:pPr>
              <w:pStyle w:val="BodyText"/>
              <w:rPr>
                <w:rFonts w:cs="Arial"/>
                <w:sz w:val="22"/>
                <w:szCs w:val="22"/>
              </w:rPr>
            </w:pPr>
            <w:r w:rsidRPr="00932AE3">
              <w:rPr>
                <w:rFonts w:cs="Arial"/>
                <w:sz w:val="22"/>
                <w:szCs w:val="22"/>
              </w:rPr>
              <w:t xml:space="preserve">The Audit Committee reports to 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 xml:space="preserve"> on internal controls and alerts </w:t>
            </w:r>
            <w:r w:rsidR="00E912A5">
              <w:rPr>
                <w:rFonts w:cs="Arial"/>
                <w:sz w:val="22"/>
                <w:szCs w:val="22"/>
              </w:rPr>
              <w:t>Directors</w:t>
            </w:r>
            <w:r w:rsidR="00E912A5" w:rsidRPr="00932AE3">
              <w:rPr>
                <w:rFonts w:cs="Arial"/>
                <w:sz w:val="22"/>
                <w:szCs w:val="22"/>
              </w:rPr>
              <w:t xml:space="preserve"> </w:t>
            </w:r>
            <w:r w:rsidRPr="00932AE3">
              <w:rPr>
                <w:rFonts w:cs="Arial"/>
                <w:sz w:val="22"/>
                <w:szCs w:val="22"/>
              </w:rPr>
              <w:t xml:space="preserve">to any emerging issues. The Audit Committee </w:t>
            </w:r>
            <w:r w:rsidR="00A91DAB">
              <w:rPr>
                <w:rFonts w:cs="Arial"/>
                <w:sz w:val="22"/>
                <w:szCs w:val="22"/>
              </w:rPr>
              <w:t>p</w:t>
            </w:r>
            <w:r w:rsidRPr="00932AE3">
              <w:rPr>
                <w:rFonts w:cs="Arial"/>
                <w:sz w:val="22"/>
                <w:szCs w:val="22"/>
              </w:rPr>
              <w:t xml:space="preserve">rovides a forum for reporting by the </w:t>
            </w:r>
            <w:r w:rsidR="00496254" w:rsidRPr="00932AE3">
              <w:rPr>
                <w:rFonts w:cs="Arial"/>
                <w:sz w:val="22"/>
                <w:szCs w:val="22"/>
              </w:rPr>
              <w:t>Trust</w:t>
            </w:r>
            <w:r w:rsidRPr="00932AE3">
              <w:rPr>
                <w:rFonts w:cs="Arial"/>
                <w:sz w:val="22"/>
                <w:szCs w:val="22"/>
              </w:rPr>
              <w:t xml:space="preserve">’s external auditors, who have access to the Committee for independent discussion. The Committee also receives and considers reports from the </w:t>
            </w:r>
            <w:r w:rsidR="00375012" w:rsidRPr="00932AE3">
              <w:rPr>
                <w:rFonts w:cs="Arial"/>
                <w:sz w:val="22"/>
                <w:szCs w:val="22"/>
              </w:rPr>
              <w:t>f</w:t>
            </w:r>
            <w:r w:rsidRPr="00932AE3">
              <w:rPr>
                <w:rFonts w:cs="Arial"/>
                <w:sz w:val="22"/>
                <w:szCs w:val="22"/>
              </w:rPr>
              <w:t xml:space="preserve">unding </w:t>
            </w:r>
            <w:r w:rsidR="00375012" w:rsidRPr="00932AE3">
              <w:rPr>
                <w:rFonts w:cs="Arial"/>
                <w:sz w:val="22"/>
                <w:szCs w:val="22"/>
              </w:rPr>
              <w:t xml:space="preserve">bodies </w:t>
            </w:r>
            <w:r w:rsidRPr="00932AE3">
              <w:rPr>
                <w:rFonts w:cs="Arial"/>
                <w:sz w:val="22"/>
                <w:szCs w:val="22"/>
              </w:rPr>
              <w:t xml:space="preserve">as they affect the </w:t>
            </w:r>
            <w:r w:rsidR="00496254" w:rsidRPr="00932AE3">
              <w:rPr>
                <w:rFonts w:cs="Arial"/>
                <w:sz w:val="22"/>
                <w:szCs w:val="22"/>
              </w:rPr>
              <w:t>Trust</w:t>
            </w:r>
            <w:r w:rsidR="00375012" w:rsidRPr="00932AE3">
              <w:rPr>
                <w:rFonts w:cs="Arial"/>
                <w:sz w:val="22"/>
                <w:szCs w:val="22"/>
              </w:rPr>
              <w:t>’s business.</w:t>
            </w:r>
          </w:p>
          <w:p w14:paraId="40A639B0" w14:textId="77777777" w:rsidR="001E7551" w:rsidRPr="00932AE3" w:rsidRDefault="001E7551" w:rsidP="00A91DAB">
            <w:pPr>
              <w:pStyle w:val="BodyText"/>
              <w:rPr>
                <w:rFonts w:cs="Arial"/>
                <w:sz w:val="22"/>
                <w:szCs w:val="22"/>
              </w:rPr>
            </w:pPr>
          </w:p>
        </w:tc>
      </w:tr>
      <w:tr w:rsidR="00A1268A" w:rsidRPr="00932AE3" w14:paraId="6AC29501" w14:textId="77777777">
        <w:tc>
          <w:tcPr>
            <w:tcW w:w="1620" w:type="dxa"/>
            <w:tcBorders>
              <w:bottom w:val="single" w:sz="4" w:space="0" w:color="auto"/>
            </w:tcBorders>
          </w:tcPr>
          <w:p w14:paraId="4C6C9A7B" w14:textId="77777777" w:rsidR="00A1268A" w:rsidRPr="00932AE3" w:rsidRDefault="004F61D6" w:rsidP="00A6296F">
            <w:pPr>
              <w:rPr>
                <w:rFonts w:cs="Arial"/>
                <w:sz w:val="22"/>
                <w:szCs w:val="22"/>
              </w:rPr>
            </w:pPr>
            <w:r>
              <w:rPr>
                <w:rFonts w:cs="Arial"/>
                <w:sz w:val="22"/>
                <w:szCs w:val="22"/>
              </w:rPr>
              <w:t>T</w:t>
            </w:r>
            <w:r w:rsidR="00750738">
              <w:rPr>
                <w:rFonts w:cs="Arial"/>
                <w:sz w:val="22"/>
                <w:szCs w:val="22"/>
              </w:rPr>
              <w:t>rust</w:t>
            </w:r>
            <w:r w:rsidR="00A6296F" w:rsidRPr="00932AE3">
              <w:rPr>
                <w:rFonts w:cs="Arial"/>
                <w:sz w:val="22"/>
                <w:szCs w:val="22"/>
              </w:rPr>
              <w:t xml:space="preserve"> </w:t>
            </w:r>
            <w:r w:rsidR="00E912A5">
              <w:rPr>
                <w:rFonts w:cs="Arial"/>
                <w:sz w:val="22"/>
                <w:szCs w:val="22"/>
              </w:rPr>
              <w:t xml:space="preserve">Financial </w:t>
            </w:r>
            <w:r w:rsidR="00A1268A" w:rsidRPr="00932AE3">
              <w:rPr>
                <w:rFonts w:cs="Arial"/>
                <w:sz w:val="22"/>
                <w:szCs w:val="22"/>
              </w:rPr>
              <w:t>Risk Management</w:t>
            </w:r>
          </w:p>
          <w:p w14:paraId="7D6F4A8E" w14:textId="77777777" w:rsidR="00A1268A" w:rsidRPr="00932AE3" w:rsidRDefault="00A1268A" w:rsidP="00A6296F">
            <w:pPr>
              <w:rPr>
                <w:rFonts w:cs="Arial"/>
                <w:sz w:val="22"/>
                <w:szCs w:val="22"/>
              </w:rPr>
            </w:pPr>
            <w:r w:rsidRPr="00932AE3">
              <w:rPr>
                <w:rFonts w:cs="Arial"/>
                <w:sz w:val="22"/>
                <w:szCs w:val="22"/>
              </w:rPr>
              <w:t xml:space="preserve">Group </w:t>
            </w:r>
          </w:p>
        </w:tc>
        <w:tc>
          <w:tcPr>
            <w:tcW w:w="4680" w:type="dxa"/>
            <w:tcBorders>
              <w:bottom w:val="single" w:sz="4" w:space="0" w:color="auto"/>
            </w:tcBorders>
          </w:tcPr>
          <w:p w14:paraId="318C1CAD" w14:textId="77777777" w:rsidR="00A1268A" w:rsidRPr="00932AE3" w:rsidRDefault="00A1268A" w:rsidP="00F36D0D">
            <w:pPr>
              <w:jc w:val="both"/>
              <w:rPr>
                <w:rFonts w:cs="Arial"/>
                <w:sz w:val="22"/>
                <w:szCs w:val="22"/>
              </w:rPr>
            </w:pPr>
            <w:r w:rsidRPr="00932AE3">
              <w:rPr>
                <w:rFonts w:cs="Arial"/>
                <w:sz w:val="22"/>
                <w:szCs w:val="22"/>
              </w:rPr>
              <w:t xml:space="preserve">A </w:t>
            </w:r>
            <w:r w:rsidR="00E912A5">
              <w:rPr>
                <w:rFonts w:cs="Arial"/>
                <w:sz w:val="22"/>
                <w:szCs w:val="22"/>
              </w:rPr>
              <w:t xml:space="preserve">Financial </w:t>
            </w:r>
            <w:r w:rsidR="0015095A" w:rsidRPr="00932AE3">
              <w:rPr>
                <w:rFonts w:cs="Arial"/>
                <w:sz w:val="22"/>
                <w:szCs w:val="22"/>
              </w:rPr>
              <w:t>Risk Management Group</w:t>
            </w:r>
            <w:r w:rsidR="003B5B59" w:rsidRPr="00932AE3">
              <w:rPr>
                <w:rFonts w:cs="Arial"/>
                <w:sz w:val="22"/>
                <w:szCs w:val="22"/>
              </w:rPr>
              <w:t xml:space="preserve"> (</w:t>
            </w:r>
            <w:r w:rsidR="00205305">
              <w:rPr>
                <w:rFonts w:cs="Arial"/>
                <w:sz w:val="22"/>
                <w:szCs w:val="22"/>
              </w:rPr>
              <w:t>F</w:t>
            </w:r>
            <w:r w:rsidR="003B5B59" w:rsidRPr="00932AE3">
              <w:rPr>
                <w:rFonts w:cs="Arial"/>
                <w:sz w:val="22"/>
                <w:szCs w:val="22"/>
              </w:rPr>
              <w:t>RMG)</w:t>
            </w:r>
            <w:r w:rsidRPr="00932AE3">
              <w:rPr>
                <w:rFonts w:cs="Arial"/>
                <w:sz w:val="22"/>
                <w:szCs w:val="22"/>
              </w:rPr>
              <w:t xml:space="preserve"> </w:t>
            </w:r>
            <w:r w:rsidR="00D230AA" w:rsidRPr="00932AE3">
              <w:rPr>
                <w:rFonts w:cs="Arial"/>
                <w:sz w:val="22"/>
                <w:szCs w:val="22"/>
              </w:rPr>
              <w:t>is comprised of</w:t>
            </w:r>
            <w:r w:rsidR="00205305">
              <w:rPr>
                <w:rFonts w:cs="Arial"/>
                <w:sz w:val="22"/>
                <w:szCs w:val="22"/>
              </w:rPr>
              <w:t xml:space="preserve"> the CEO and Chief Financial Officer (CFO)</w:t>
            </w:r>
            <w:r w:rsidR="00D230AA" w:rsidRPr="00932AE3">
              <w:rPr>
                <w:rFonts w:cs="Arial"/>
                <w:sz w:val="22"/>
                <w:szCs w:val="22"/>
              </w:rPr>
              <w:t xml:space="preserve"> </w:t>
            </w:r>
            <w:r w:rsidR="000E59E2">
              <w:rPr>
                <w:rFonts w:cs="Arial"/>
                <w:sz w:val="22"/>
                <w:szCs w:val="22"/>
              </w:rPr>
              <w:t xml:space="preserve"> from within </w:t>
            </w:r>
            <w:r w:rsidR="004F61D6">
              <w:rPr>
                <w:rFonts w:cs="Arial"/>
                <w:sz w:val="22"/>
                <w:szCs w:val="22"/>
              </w:rPr>
              <w:t>T</w:t>
            </w:r>
            <w:r w:rsidR="00750738">
              <w:rPr>
                <w:rFonts w:cs="Arial"/>
                <w:sz w:val="22"/>
                <w:szCs w:val="22"/>
              </w:rPr>
              <w:t>rust</w:t>
            </w:r>
            <w:r w:rsidRPr="00932AE3">
              <w:rPr>
                <w:rFonts w:cs="Arial"/>
                <w:sz w:val="22"/>
                <w:szCs w:val="22"/>
              </w:rPr>
              <w:t>.</w:t>
            </w:r>
            <w:r w:rsidR="004934B1" w:rsidRPr="00932AE3">
              <w:rPr>
                <w:rFonts w:cs="Arial"/>
                <w:sz w:val="22"/>
                <w:szCs w:val="22"/>
              </w:rPr>
              <w:t xml:space="preserve"> Its main function is</w:t>
            </w:r>
            <w:r w:rsidR="00957B42">
              <w:rPr>
                <w:rFonts w:cs="Arial"/>
                <w:sz w:val="22"/>
                <w:szCs w:val="22"/>
              </w:rPr>
              <w:t xml:space="preserve"> to</w:t>
            </w:r>
            <w:r w:rsidR="004934B1" w:rsidRPr="00932AE3">
              <w:rPr>
                <w:rFonts w:cs="Arial"/>
                <w:sz w:val="22"/>
                <w:szCs w:val="22"/>
              </w:rPr>
              <w:t>:</w:t>
            </w:r>
          </w:p>
          <w:p w14:paraId="6734F2AF" w14:textId="77777777"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Implement policies on risk management and internal control.</w:t>
            </w:r>
          </w:p>
          <w:p w14:paraId="754F1B9B" w14:textId="77777777"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 xml:space="preserve">Identify and evaluate the significant risks faced by the </w:t>
            </w:r>
            <w:r w:rsidR="00496254" w:rsidRPr="00932AE3">
              <w:rPr>
                <w:rFonts w:cs="Arial"/>
                <w:sz w:val="22"/>
                <w:szCs w:val="22"/>
              </w:rPr>
              <w:t>Trust</w:t>
            </w:r>
            <w:r w:rsidRPr="00932AE3">
              <w:rPr>
                <w:rFonts w:cs="Arial"/>
                <w:sz w:val="22"/>
                <w:szCs w:val="22"/>
              </w:rPr>
              <w:t xml:space="preserve"> for consideration by 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w:t>
            </w:r>
          </w:p>
          <w:p w14:paraId="76E3090F" w14:textId="77777777"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 xml:space="preserve">Provide adequate information in a timely manner to 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 xml:space="preserve"> and its committees on th</w:t>
            </w:r>
            <w:r w:rsidR="00186507" w:rsidRPr="00932AE3">
              <w:rPr>
                <w:rFonts w:cs="Arial"/>
                <w:sz w:val="22"/>
                <w:szCs w:val="22"/>
              </w:rPr>
              <w:t>e status of risks and controls.</w:t>
            </w:r>
          </w:p>
          <w:p w14:paraId="5E362054" w14:textId="77777777"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 xml:space="preserve">To </w:t>
            </w:r>
            <w:r w:rsidR="00D230AA" w:rsidRPr="00932AE3">
              <w:rPr>
                <w:rFonts w:cs="Arial"/>
                <w:sz w:val="22"/>
                <w:szCs w:val="22"/>
              </w:rPr>
              <w:t xml:space="preserve">maintain an up to date </w:t>
            </w:r>
            <w:r w:rsidRPr="00932AE3">
              <w:rPr>
                <w:rFonts w:cs="Arial"/>
                <w:sz w:val="22"/>
                <w:szCs w:val="22"/>
              </w:rPr>
              <w:t xml:space="preserve">risk </w:t>
            </w:r>
            <w:r w:rsidR="00C11299" w:rsidRPr="00932AE3">
              <w:rPr>
                <w:rFonts w:cs="Arial"/>
                <w:sz w:val="22"/>
                <w:szCs w:val="22"/>
              </w:rPr>
              <w:t xml:space="preserve">register including an action plan to address those risks which give rise to a significant exposure to the </w:t>
            </w:r>
            <w:r w:rsidR="00496254" w:rsidRPr="00932AE3">
              <w:rPr>
                <w:rFonts w:cs="Arial"/>
                <w:sz w:val="22"/>
                <w:szCs w:val="22"/>
              </w:rPr>
              <w:t>Trust</w:t>
            </w:r>
            <w:r w:rsidR="00C11299" w:rsidRPr="00932AE3">
              <w:rPr>
                <w:rFonts w:cs="Arial"/>
                <w:sz w:val="22"/>
                <w:szCs w:val="22"/>
              </w:rPr>
              <w:t>.</w:t>
            </w:r>
          </w:p>
          <w:p w14:paraId="5D832BC7" w14:textId="77777777" w:rsidR="00506835" w:rsidRPr="00932AE3" w:rsidRDefault="00506835" w:rsidP="00F36D0D">
            <w:pPr>
              <w:ind w:left="72"/>
              <w:jc w:val="both"/>
              <w:rPr>
                <w:rFonts w:cs="Arial"/>
                <w:sz w:val="22"/>
                <w:szCs w:val="22"/>
              </w:rPr>
            </w:pPr>
          </w:p>
        </w:tc>
        <w:tc>
          <w:tcPr>
            <w:tcW w:w="4500" w:type="dxa"/>
            <w:tcBorders>
              <w:bottom w:val="single" w:sz="4" w:space="0" w:color="auto"/>
            </w:tcBorders>
          </w:tcPr>
          <w:p w14:paraId="0C335567" w14:textId="77777777" w:rsidR="00A1268A" w:rsidRPr="00932AE3" w:rsidRDefault="00A1268A" w:rsidP="00F36D0D">
            <w:pPr>
              <w:jc w:val="both"/>
              <w:rPr>
                <w:rFonts w:cs="Arial"/>
                <w:sz w:val="22"/>
                <w:szCs w:val="22"/>
              </w:rPr>
            </w:pPr>
            <w:r w:rsidRPr="00932AE3">
              <w:rPr>
                <w:rFonts w:cs="Arial"/>
                <w:sz w:val="22"/>
                <w:szCs w:val="22"/>
              </w:rPr>
              <w:t xml:space="preserve">Its responsibility is to support 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 xml:space="preserve"> and associated committees in discharging their duties.</w:t>
            </w:r>
          </w:p>
          <w:p w14:paraId="285FF74F" w14:textId="77777777" w:rsidR="00A1268A" w:rsidRPr="00932AE3" w:rsidRDefault="00A1268A" w:rsidP="00F36D0D">
            <w:pPr>
              <w:jc w:val="both"/>
              <w:rPr>
                <w:rFonts w:cs="Arial"/>
                <w:sz w:val="22"/>
                <w:szCs w:val="22"/>
              </w:rPr>
            </w:pPr>
          </w:p>
          <w:p w14:paraId="049F4F98" w14:textId="77777777" w:rsidR="00A1268A" w:rsidRPr="00932AE3" w:rsidRDefault="00A1268A" w:rsidP="00F36D0D">
            <w:pPr>
              <w:jc w:val="both"/>
              <w:rPr>
                <w:rFonts w:cs="Arial"/>
                <w:sz w:val="22"/>
                <w:szCs w:val="22"/>
              </w:rPr>
            </w:pPr>
            <w:r w:rsidRPr="00932AE3">
              <w:rPr>
                <w:rFonts w:cs="Arial"/>
                <w:sz w:val="22"/>
                <w:szCs w:val="22"/>
              </w:rPr>
              <w:t>It should hold regular meetings to ensure the action plan implementation is being carried o</w:t>
            </w:r>
            <w:r w:rsidR="00793307" w:rsidRPr="00932AE3">
              <w:rPr>
                <w:rFonts w:cs="Arial"/>
                <w:sz w:val="22"/>
                <w:szCs w:val="22"/>
              </w:rPr>
              <w:t>ut efficiently and effectively.</w:t>
            </w:r>
          </w:p>
          <w:p w14:paraId="6EBD2F0A" w14:textId="77777777" w:rsidR="00793307" w:rsidRPr="00932AE3" w:rsidRDefault="00793307" w:rsidP="00F36D0D">
            <w:pPr>
              <w:jc w:val="both"/>
              <w:rPr>
                <w:rFonts w:cs="Arial"/>
                <w:sz w:val="22"/>
                <w:szCs w:val="22"/>
              </w:rPr>
            </w:pPr>
          </w:p>
        </w:tc>
      </w:tr>
      <w:tr w:rsidR="004C32A4" w:rsidRPr="00932AE3" w14:paraId="554CA0E8" w14:textId="77777777">
        <w:tc>
          <w:tcPr>
            <w:tcW w:w="1620" w:type="dxa"/>
            <w:tcBorders>
              <w:bottom w:val="single" w:sz="4" w:space="0" w:color="auto"/>
            </w:tcBorders>
          </w:tcPr>
          <w:p w14:paraId="45DB49AA" w14:textId="77777777" w:rsidR="004C32A4" w:rsidRPr="00932AE3" w:rsidRDefault="004F61D6" w:rsidP="00750738">
            <w:pPr>
              <w:pStyle w:val="Heading6"/>
              <w:rPr>
                <w:rFonts w:cs="Arial"/>
                <w:sz w:val="22"/>
                <w:szCs w:val="22"/>
              </w:rPr>
            </w:pPr>
            <w:r>
              <w:rPr>
                <w:rFonts w:cs="Arial"/>
                <w:sz w:val="22"/>
                <w:szCs w:val="22"/>
              </w:rPr>
              <w:lastRenderedPageBreak/>
              <w:t>T</w:t>
            </w:r>
            <w:r w:rsidR="00750738">
              <w:rPr>
                <w:rFonts w:cs="Arial"/>
                <w:sz w:val="22"/>
                <w:szCs w:val="22"/>
              </w:rPr>
              <w:t>rust</w:t>
            </w:r>
            <w:r w:rsidR="004C32A4" w:rsidRPr="00932AE3">
              <w:rPr>
                <w:rFonts w:cs="Arial"/>
                <w:sz w:val="22"/>
                <w:szCs w:val="22"/>
              </w:rPr>
              <w:t xml:space="preserve"> </w:t>
            </w:r>
            <w:r w:rsidR="00205305">
              <w:rPr>
                <w:rFonts w:cs="Arial"/>
                <w:sz w:val="22"/>
                <w:szCs w:val="22"/>
              </w:rPr>
              <w:t xml:space="preserve">Financial </w:t>
            </w:r>
            <w:r w:rsidR="004C32A4" w:rsidRPr="00932AE3">
              <w:rPr>
                <w:rFonts w:cs="Arial"/>
                <w:sz w:val="22"/>
                <w:szCs w:val="22"/>
              </w:rPr>
              <w:t>Risk Management Champion</w:t>
            </w:r>
          </w:p>
        </w:tc>
        <w:tc>
          <w:tcPr>
            <w:tcW w:w="4680" w:type="dxa"/>
            <w:tcBorders>
              <w:bottom w:val="single" w:sz="4" w:space="0" w:color="auto"/>
            </w:tcBorders>
          </w:tcPr>
          <w:p w14:paraId="08A5D3BB" w14:textId="77777777" w:rsidR="004C32A4" w:rsidRPr="00932AE3" w:rsidRDefault="004C32A4" w:rsidP="00EC7352">
            <w:pPr>
              <w:pStyle w:val="BodyText"/>
              <w:rPr>
                <w:rFonts w:cs="Arial"/>
                <w:sz w:val="22"/>
                <w:szCs w:val="22"/>
              </w:rPr>
            </w:pPr>
            <w:r w:rsidRPr="00932AE3">
              <w:rPr>
                <w:rFonts w:cs="Arial"/>
                <w:sz w:val="22"/>
                <w:szCs w:val="22"/>
              </w:rPr>
              <w:t xml:space="preserve">The </w:t>
            </w:r>
            <w:r w:rsidR="004F61D6">
              <w:rPr>
                <w:rFonts w:cs="Arial"/>
                <w:sz w:val="22"/>
                <w:szCs w:val="22"/>
              </w:rPr>
              <w:t>T</w:t>
            </w:r>
            <w:r w:rsidR="00750738">
              <w:rPr>
                <w:rFonts w:cs="Arial"/>
                <w:sz w:val="22"/>
                <w:szCs w:val="22"/>
              </w:rPr>
              <w:t>rust</w:t>
            </w:r>
            <w:r w:rsidR="00ED10F2">
              <w:rPr>
                <w:rFonts w:cs="Arial"/>
                <w:sz w:val="22"/>
                <w:szCs w:val="22"/>
              </w:rPr>
              <w:t xml:space="preserve"> </w:t>
            </w:r>
            <w:r w:rsidR="00205305">
              <w:rPr>
                <w:rFonts w:cs="Arial"/>
                <w:sz w:val="22"/>
                <w:szCs w:val="22"/>
              </w:rPr>
              <w:t xml:space="preserve">Financial </w:t>
            </w:r>
            <w:r w:rsidRPr="00932AE3">
              <w:rPr>
                <w:rFonts w:cs="Arial"/>
                <w:sz w:val="22"/>
                <w:szCs w:val="22"/>
              </w:rPr>
              <w:t xml:space="preserve">Risk Management Group have nominated the </w:t>
            </w:r>
            <w:r w:rsidR="00205305">
              <w:rPr>
                <w:rFonts w:cs="Arial"/>
                <w:sz w:val="22"/>
                <w:szCs w:val="22"/>
              </w:rPr>
              <w:t>CFO</w:t>
            </w:r>
            <w:r w:rsidRPr="00932AE3">
              <w:rPr>
                <w:rFonts w:cs="Arial"/>
                <w:sz w:val="22"/>
                <w:szCs w:val="22"/>
              </w:rPr>
              <w:t xml:space="preserve"> as the </w:t>
            </w:r>
            <w:r w:rsidR="00205305">
              <w:rPr>
                <w:rFonts w:cs="Arial"/>
                <w:sz w:val="22"/>
                <w:szCs w:val="22"/>
              </w:rPr>
              <w:t>R</w:t>
            </w:r>
            <w:r w:rsidRPr="00932AE3">
              <w:rPr>
                <w:rFonts w:cs="Arial"/>
                <w:sz w:val="22"/>
                <w:szCs w:val="22"/>
              </w:rPr>
              <w:t xml:space="preserve">isk </w:t>
            </w:r>
            <w:r w:rsidR="00205305">
              <w:rPr>
                <w:rFonts w:cs="Arial"/>
                <w:sz w:val="22"/>
                <w:szCs w:val="22"/>
              </w:rPr>
              <w:t>M</w:t>
            </w:r>
            <w:r w:rsidRPr="00932AE3">
              <w:rPr>
                <w:rFonts w:cs="Arial"/>
                <w:sz w:val="22"/>
                <w:szCs w:val="22"/>
              </w:rPr>
              <w:t xml:space="preserve">anagement </w:t>
            </w:r>
            <w:r w:rsidR="00205305">
              <w:rPr>
                <w:rFonts w:cs="Arial"/>
                <w:sz w:val="22"/>
                <w:szCs w:val="22"/>
              </w:rPr>
              <w:t>C</w:t>
            </w:r>
            <w:r w:rsidRPr="00932AE3">
              <w:rPr>
                <w:rFonts w:cs="Arial"/>
                <w:sz w:val="22"/>
                <w:szCs w:val="22"/>
              </w:rPr>
              <w:t>hampion for the Trust, whose role will be to:</w:t>
            </w:r>
          </w:p>
          <w:p w14:paraId="5CB85FA9" w14:textId="77777777" w:rsidR="004C32A4" w:rsidRPr="00932AE3" w:rsidRDefault="004C32A4" w:rsidP="00EC7352">
            <w:pPr>
              <w:numPr>
                <w:ilvl w:val="0"/>
                <w:numId w:val="46"/>
              </w:numPr>
              <w:tabs>
                <w:tab w:val="clear" w:pos="720"/>
                <w:tab w:val="num" w:pos="432"/>
              </w:tabs>
              <w:ind w:left="432"/>
              <w:jc w:val="both"/>
              <w:rPr>
                <w:rFonts w:cs="Arial"/>
                <w:sz w:val="22"/>
                <w:szCs w:val="22"/>
              </w:rPr>
            </w:pPr>
            <w:r w:rsidRPr="00932AE3">
              <w:rPr>
                <w:rFonts w:cs="Arial"/>
                <w:sz w:val="22"/>
                <w:szCs w:val="22"/>
              </w:rPr>
              <w:t>Take overall responsibility for the administration and implementation of the risk management process.</w:t>
            </w:r>
          </w:p>
          <w:p w14:paraId="283AAF1D" w14:textId="77777777" w:rsidR="004C32A4" w:rsidRPr="00932AE3" w:rsidRDefault="004C32A4" w:rsidP="00EC7352">
            <w:pPr>
              <w:numPr>
                <w:ilvl w:val="0"/>
                <w:numId w:val="46"/>
              </w:numPr>
              <w:tabs>
                <w:tab w:val="clear" w:pos="720"/>
                <w:tab w:val="num" w:pos="432"/>
              </w:tabs>
              <w:ind w:left="432"/>
              <w:jc w:val="both"/>
              <w:rPr>
                <w:rFonts w:cs="Arial"/>
                <w:sz w:val="22"/>
                <w:szCs w:val="22"/>
              </w:rPr>
            </w:pPr>
            <w:r w:rsidRPr="00932AE3">
              <w:rPr>
                <w:rFonts w:cs="Arial"/>
                <w:sz w:val="22"/>
                <w:szCs w:val="22"/>
              </w:rPr>
              <w:t>Provide advice and support to colleagues within the broader Trust and to Board members as appropriate.</w:t>
            </w:r>
          </w:p>
          <w:p w14:paraId="6E5CA168" w14:textId="77777777" w:rsidR="004C32A4" w:rsidRPr="00932AE3" w:rsidRDefault="004C32A4" w:rsidP="00EC7352">
            <w:pPr>
              <w:numPr>
                <w:ilvl w:val="0"/>
                <w:numId w:val="46"/>
              </w:numPr>
              <w:tabs>
                <w:tab w:val="clear" w:pos="720"/>
                <w:tab w:val="num" w:pos="432"/>
              </w:tabs>
              <w:ind w:left="432"/>
              <w:jc w:val="both"/>
              <w:rPr>
                <w:rFonts w:cs="Arial"/>
                <w:sz w:val="22"/>
                <w:szCs w:val="22"/>
              </w:rPr>
            </w:pPr>
            <w:r w:rsidRPr="00932AE3">
              <w:rPr>
                <w:rFonts w:cs="Arial"/>
                <w:sz w:val="22"/>
                <w:szCs w:val="22"/>
              </w:rPr>
              <w:t>Provide impetus and drive to the risk management process to ensure the implementation timetable is achieved.</w:t>
            </w:r>
          </w:p>
          <w:p w14:paraId="72A9039F" w14:textId="77777777" w:rsidR="004C32A4" w:rsidRPr="00932AE3" w:rsidRDefault="004C32A4" w:rsidP="00EC7352">
            <w:pPr>
              <w:numPr>
                <w:ilvl w:val="0"/>
                <w:numId w:val="46"/>
              </w:numPr>
              <w:tabs>
                <w:tab w:val="clear" w:pos="720"/>
                <w:tab w:val="num" w:pos="432"/>
              </w:tabs>
              <w:ind w:left="432"/>
              <w:jc w:val="both"/>
              <w:rPr>
                <w:rFonts w:cs="Arial"/>
                <w:sz w:val="22"/>
                <w:szCs w:val="22"/>
              </w:rPr>
            </w:pPr>
            <w:r w:rsidRPr="00932AE3">
              <w:rPr>
                <w:rFonts w:cs="Arial"/>
                <w:sz w:val="22"/>
                <w:szCs w:val="22"/>
              </w:rPr>
              <w:t>Ensure risk management and its processes are disseminated and become embedded throughout the Trust.</w:t>
            </w:r>
          </w:p>
          <w:p w14:paraId="58FCD9E1" w14:textId="77777777" w:rsidR="004C32A4" w:rsidRPr="00932AE3" w:rsidRDefault="004C32A4" w:rsidP="00EC7352">
            <w:pPr>
              <w:jc w:val="both"/>
              <w:rPr>
                <w:rFonts w:cs="Arial"/>
                <w:sz w:val="22"/>
                <w:szCs w:val="22"/>
              </w:rPr>
            </w:pPr>
          </w:p>
        </w:tc>
        <w:tc>
          <w:tcPr>
            <w:tcW w:w="4500" w:type="dxa"/>
            <w:tcBorders>
              <w:bottom w:val="single" w:sz="4" w:space="0" w:color="auto"/>
            </w:tcBorders>
          </w:tcPr>
          <w:p w14:paraId="773F74F6" w14:textId="77777777" w:rsidR="004C32A4" w:rsidRPr="00932AE3" w:rsidRDefault="004C32A4" w:rsidP="00EC7352">
            <w:pPr>
              <w:jc w:val="both"/>
              <w:rPr>
                <w:rFonts w:cs="Arial"/>
                <w:b/>
                <w:bCs/>
                <w:sz w:val="22"/>
                <w:szCs w:val="22"/>
              </w:rPr>
            </w:pPr>
          </w:p>
          <w:p w14:paraId="5876F49B" w14:textId="77777777" w:rsidR="004C32A4" w:rsidRPr="00932AE3" w:rsidRDefault="004C32A4" w:rsidP="00EC7352">
            <w:pPr>
              <w:jc w:val="both"/>
              <w:rPr>
                <w:rFonts w:cs="Arial"/>
                <w:b/>
                <w:bCs/>
                <w:sz w:val="22"/>
                <w:szCs w:val="22"/>
              </w:rPr>
            </w:pPr>
          </w:p>
          <w:p w14:paraId="6692C63B" w14:textId="77777777" w:rsidR="004C32A4" w:rsidRPr="00932AE3" w:rsidRDefault="004C32A4" w:rsidP="00EC7352">
            <w:pPr>
              <w:jc w:val="both"/>
              <w:rPr>
                <w:rFonts w:cs="Arial"/>
                <w:b/>
                <w:bCs/>
                <w:sz w:val="22"/>
                <w:szCs w:val="22"/>
              </w:rPr>
            </w:pPr>
          </w:p>
          <w:p w14:paraId="27CBC32A" w14:textId="77777777" w:rsidR="004C32A4" w:rsidRPr="00932AE3" w:rsidRDefault="004C32A4" w:rsidP="00EC7352">
            <w:pPr>
              <w:jc w:val="both"/>
              <w:rPr>
                <w:rFonts w:cs="Arial"/>
                <w:b/>
                <w:bCs/>
                <w:sz w:val="22"/>
                <w:szCs w:val="22"/>
              </w:rPr>
            </w:pPr>
          </w:p>
          <w:p w14:paraId="4F0AF427" w14:textId="77777777" w:rsidR="004C32A4" w:rsidRPr="00932AE3" w:rsidRDefault="004C32A4" w:rsidP="00EC7352">
            <w:pPr>
              <w:jc w:val="both"/>
              <w:rPr>
                <w:rFonts w:cs="Arial"/>
                <w:b/>
                <w:bCs/>
                <w:sz w:val="22"/>
                <w:szCs w:val="22"/>
              </w:rPr>
            </w:pPr>
          </w:p>
          <w:p w14:paraId="72456A76" w14:textId="77777777" w:rsidR="004C32A4" w:rsidRPr="00932AE3" w:rsidRDefault="004C32A4" w:rsidP="00EC7352">
            <w:pPr>
              <w:jc w:val="both"/>
              <w:rPr>
                <w:rFonts w:cs="Arial"/>
                <w:b/>
                <w:bCs/>
                <w:sz w:val="22"/>
                <w:szCs w:val="22"/>
              </w:rPr>
            </w:pPr>
          </w:p>
          <w:p w14:paraId="6C121917" w14:textId="77777777" w:rsidR="004C32A4" w:rsidRPr="00932AE3" w:rsidRDefault="004C32A4" w:rsidP="00EC7352">
            <w:pPr>
              <w:jc w:val="both"/>
              <w:rPr>
                <w:rFonts w:cs="Arial"/>
                <w:b/>
                <w:bCs/>
                <w:sz w:val="22"/>
                <w:szCs w:val="22"/>
              </w:rPr>
            </w:pPr>
          </w:p>
          <w:p w14:paraId="0D597AAC" w14:textId="77777777" w:rsidR="004C32A4" w:rsidRPr="00932AE3" w:rsidRDefault="004C32A4" w:rsidP="00EC7352">
            <w:pPr>
              <w:jc w:val="both"/>
              <w:rPr>
                <w:rFonts w:cs="Arial"/>
                <w:b/>
                <w:bCs/>
                <w:sz w:val="22"/>
                <w:szCs w:val="22"/>
              </w:rPr>
            </w:pPr>
          </w:p>
          <w:p w14:paraId="3CC3E0F1" w14:textId="77777777" w:rsidR="004C32A4" w:rsidRPr="00932AE3" w:rsidRDefault="004C32A4" w:rsidP="00EC7352">
            <w:pPr>
              <w:jc w:val="both"/>
              <w:rPr>
                <w:rFonts w:cs="Arial"/>
                <w:b/>
                <w:bCs/>
                <w:sz w:val="22"/>
                <w:szCs w:val="22"/>
              </w:rPr>
            </w:pPr>
          </w:p>
          <w:p w14:paraId="419949D4" w14:textId="77777777" w:rsidR="004C32A4" w:rsidRPr="00932AE3" w:rsidRDefault="004C32A4" w:rsidP="00EC7352">
            <w:pPr>
              <w:jc w:val="both"/>
              <w:rPr>
                <w:rFonts w:cs="Arial"/>
                <w:b/>
                <w:bCs/>
                <w:sz w:val="22"/>
                <w:szCs w:val="22"/>
              </w:rPr>
            </w:pPr>
          </w:p>
          <w:p w14:paraId="30B22069" w14:textId="77777777" w:rsidR="004C32A4" w:rsidRPr="00932AE3" w:rsidRDefault="004C32A4" w:rsidP="00EC7352">
            <w:pPr>
              <w:jc w:val="both"/>
              <w:rPr>
                <w:rFonts w:cs="Arial"/>
                <w:b/>
                <w:bCs/>
                <w:sz w:val="22"/>
                <w:szCs w:val="22"/>
              </w:rPr>
            </w:pPr>
          </w:p>
          <w:p w14:paraId="3C92202E" w14:textId="77777777" w:rsidR="004C32A4" w:rsidRPr="00932AE3" w:rsidRDefault="004C32A4" w:rsidP="00EC7352">
            <w:pPr>
              <w:jc w:val="both"/>
              <w:rPr>
                <w:rFonts w:cs="Arial"/>
                <w:b/>
                <w:bCs/>
                <w:sz w:val="22"/>
                <w:szCs w:val="22"/>
              </w:rPr>
            </w:pPr>
          </w:p>
          <w:p w14:paraId="4CE95BDA" w14:textId="77777777" w:rsidR="004C32A4" w:rsidRPr="00932AE3" w:rsidRDefault="004C32A4" w:rsidP="00EC7352">
            <w:pPr>
              <w:jc w:val="both"/>
              <w:rPr>
                <w:rFonts w:cs="Arial"/>
                <w:b/>
                <w:bCs/>
                <w:sz w:val="22"/>
                <w:szCs w:val="22"/>
              </w:rPr>
            </w:pPr>
          </w:p>
          <w:p w14:paraId="2F759D8D" w14:textId="77777777" w:rsidR="004C32A4" w:rsidRPr="00932AE3" w:rsidRDefault="004C32A4" w:rsidP="00EC7352">
            <w:pPr>
              <w:jc w:val="both"/>
              <w:rPr>
                <w:rFonts w:cs="Arial"/>
                <w:b/>
                <w:bCs/>
                <w:sz w:val="22"/>
                <w:szCs w:val="22"/>
              </w:rPr>
            </w:pPr>
          </w:p>
          <w:p w14:paraId="4E29FE84" w14:textId="77777777" w:rsidR="004C32A4" w:rsidRPr="00932AE3" w:rsidRDefault="004C32A4" w:rsidP="00EC7352">
            <w:pPr>
              <w:jc w:val="both"/>
              <w:rPr>
                <w:rFonts w:cs="Arial"/>
                <w:b/>
                <w:bCs/>
                <w:sz w:val="22"/>
                <w:szCs w:val="22"/>
              </w:rPr>
            </w:pPr>
          </w:p>
          <w:p w14:paraId="3C15F50E" w14:textId="77777777" w:rsidR="004C32A4" w:rsidRPr="00932AE3" w:rsidRDefault="004C32A4" w:rsidP="00EC7352">
            <w:pPr>
              <w:jc w:val="both"/>
              <w:rPr>
                <w:rFonts w:cs="Arial"/>
                <w:b/>
                <w:bCs/>
                <w:sz w:val="22"/>
                <w:szCs w:val="22"/>
              </w:rPr>
            </w:pPr>
          </w:p>
          <w:p w14:paraId="3166F187" w14:textId="77777777" w:rsidR="004C32A4" w:rsidRPr="00932AE3" w:rsidRDefault="004C32A4" w:rsidP="00EC7352">
            <w:pPr>
              <w:jc w:val="both"/>
              <w:rPr>
                <w:rFonts w:cs="Arial"/>
                <w:sz w:val="22"/>
                <w:szCs w:val="22"/>
              </w:rPr>
            </w:pPr>
          </w:p>
        </w:tc>
      </w:tr>
      <w:tr w:rsidR="00310C74" w:rsidRPr="00932AE3" w14:paraId="68672AE3" w14:textId="77777777">
        <w:tc>
          <w:tcPr>
            <w:tcW w:w="1620" w:type="dxa"/>
            <w:tcBorders>
              <w:bottom w:val="single" w:sz="4" w:space="0" w:color="auto"/>
            </w:tcBorders>
          </w:tcPr>
          <w:p w14:paraId="77C5CE74" w14:textId="77777777" w:rsidR="00310C74" w:rsidRPr="00932AE3" w:rsidRDefault="00310C74" w:rsidP="00EC7352">
            <w:pPr>
              <w:pStyle w:val="Heading6"/>
              <w:rPr>
                <w:rFonts w:cs="Arial"/>
                <w:sz w:val="22"/>
                <w:szCs w:val="22"/>
              </w:rPr>
            </w:pPr>
            <w:r w:rsidRPr="00932AE3">
              <w:rPr>
                <w:rFonts w:cs="Arial"/>
                <w:sz w:val="22"/>
                <w:szCs w:val="22"/>
              </w:rPr>
              <w:t xml:space="preserve">Internal </w:t>
            </w:r>
            <w:r w:rsidR="00784B66">
              <w:rPr>
                <w:rFonts w:cs="Arial"/>
                <w:sz w:val="22"/>
                <w:szCs w:val="22"/>
              </w:rPr>
              <w:t>Scrutiny Findings</w:t>
            </w:r>
          </w:p>
          <w:p w14:paraId="7A8E20BD" w14:textId="77777777" w:rsidR="00310C74" w:rsidRPr="00932AE3" w:rsidRDefault="00310C74" w:rsidP="00EC7352">
            <w:pPr>
              <w:jc w:val="both"/>
              <w:rPr>
                <w:rFonts w:cs="Arial"/>
                <w:sz w:val="22"/>
                <w:szCs w:val="22"/>
              </w:rPr>
            </w:pPr>
          </w:p>
        </w:tc>
        <w:tc>
          <w:tcPr>
            <w:tcW w:w="4680" w:type="dxa"/>
            <w:tcBorders>
              <w:bottom w:val="single" w:sz="4" w:space="0" w:color="auto"/>
            </w:tcBorders>
          </w:tcPr>
          <w:p w14:paraId="398AE261" w14:textId="77777777" w:rsidR="00310C74" w:rsidRPr="00932AE3" w:rsidRDefault="00310C74" w:rsidP="00EC7352">
            <w:pPr>
              <w:jc w:val="both"/>
              <w:rPr>
                <w:rFonts w:cs="Arial"/>
                <w:sz w:val="22"/>
                <w:szCs w:val="22"/>
              </w:rPr>
            </w:pPr>
            <w:r w:rsidRPr="00932AE3">
              <w:rPr>
                <w:rFonts w:cs="Arial"/>
                <w:sz w:val="22"/>
                <w:szCs w:val="22"/>
              </w:rPr>
              <w:t xml:space="preserve">Internal </w:t>
            </w:r>
            <w:r w:rsidR="00784B66">
              <w:rPr>
                <w:rFonts w:cs="Arial"/>
                <w:sz w:val="22"/>
                <w:szCs w:val="22"/>
              </w:rPr>
              <w:t>Scrutiny Findings are</w:t>
            </w:r>
            <w:r w:rsidRPr="00932AE3">
              <w:rPr>
                <w:rFonts w:cs="Arial"/>
                <w:sz w:val="22"/>
                <w:szCs w:val="22"/>
              </w:rPr>
              <w:t xml:space="preserve"> an important element of the internal control process. Apart from its normal programme of work, internal </w:t>
            </w:r>
            <w:r w:rsidR="00784B66">
              <w:rPr>
                <w:rFonts w:cs="Arial"/>
                <w:sz w:val="22"/>
                <w:szCs w:val="22"/>
              </w:rPr>
              <w:t>scrutiny</w:t>
            </w:r>
            <w:r w:rsidR="00784B66" w:rsidRPr="00932AE3">
              <w:rPr>
                <w:rFonts w:cs="Arial"/>
                <w:sz w:val="22"/>
                <w:szCs w:val="22"/>
              </w:rPr>
              <w:t xml:space="preserve"> </w:t>
            </w:r>
            <w:r w:rsidRPr="00932AE3">
              <w:rPr>
                <w:rFonts w:cs="Arial"/>
                <w:sz w:val="22"/>
                <w:szCs w:val="22"/>
              </w:rPr>
              <w:t>is responsible for aspects of the annual review of the effectiveness of the internal control system within the organisation.</w:t>
            </w:r>
          </w:p>
          <w:p w14:paraId="201B767C" w14:textId="77777777" w:rsidR="004C6670" w:rsidRDefault="004C6670" w:rsidP="00EC7352">
            <w:pPr>
              <w:jc w:val="both"/>
              <w:rPr>
                <w:rFonts w:cs="Arial"/>
                <w:sz w:val="22"/>
                <w:szCs w:val="22"/>
              </w:rPr>
            </w:pPr>
          </w:p>
          <w:p w14:paraId="589D4551" w14:textId="77777777" w:rsidR="004C6670" w:rsidRPr="00932AE3" w:rsidRDefault="004C6670" w:rsidP="00EC7352">
            <w:pPr>
              <w:jc w:val="both"/>
              <w:rPr>
                <w:rFonts w:cs="Arial"/>
                <w:sz w:val="22"/>
                <w:szCs w:val="22"/>
              </w:rPr>
            </w:pPr>
          </w:p>
          <w:p w14:paraId="24791F33" w14:textId="77777777" w:rsidR="00310C74" w:rsidRPr="00932AE3" w:rsidRDefault="004C6670" w:rsidP="004C6670">
            <w:pPr>
              <w:jc w:val="both"/>
              <w:rPr>
                <w:rFonts w:cs="Arial"/>
                <w:sz w:val="22"/>
                <w:szCs w:val="22"/>
              </w:rPr>
            </w:pPr>
            <w:r>
              <w:rPr>
                <w:rFonts w:cs="Arial"/>
                <w:sz w:val="22"/>
                <w:szCs w:val="22"/>
              </w:rPr>
              <w:t xml:space="preserve">The CFO will work with the audit committee to identify areas requiring assurance and these areas will be subject to either internal or external review.  The findings will be reported to the audit committee. </w:t>
            </w:r>
          </w:p>
        </w:tc>
        <w:tc>
          <w:tcPr>
            <w:tcW w:w="4500" w:type="dxa"/>
            <w:tcBorders>
              <w:bottom w:val="single" w:sz="4" w:space="0" w:color="auto"/>
            </w:tcBorders>
          </w:tcPr>
          <w:p w14:paraId="55AEBB25" w14:textId="77777777" w:rsidR="00310C74" w:rsidRPr="00932AE3" w:rsidRDefault="00310C74" w:rsidP="00EC7352">
            <w:pPr>
              <w:pStyle w:val="BodyText"/>
              <w:rPr>
                <w:rFonts w:cs="Arial"/>
                <w:sz w:val="22"/>
                <w:szCs w:val="22"/>
              </w:rPr>
            </w:pPr>
            <w:r w:rsidRPr="00932AE3">
              <w:rPr>
                <w:rFonts w:cs="Arial"/>
                <w:sz w:val="22"/>
                <w:szCs w:val="22"/>
              </w:rPr>
              <w:t>The Trust’s internal auditors monitor the systems of internal control in accordance with an agreed plan of input and report their findings to management and the Audit Committee. Management are responsible for the implementation of agreed recommendations and internal audit undertake periodic follow up reviews to ensure such recommendations have been implemented.</w:t>
            </w:r>
          </w:p>
          <w:p w14:paraId="2B4E6F8E" w14:textId="77777777" w:rsidR="00310C74" w:rsidRPr="00932AE3" w:rsidRDefault="00310C74" w:rsidP="00EC7352">
            <w:pPr>
              <w:tabs>
                <w:tab w:val="left" w:pos="1453"/>
              </w:tabs>
              <w:jc w:val="both"/>
              <w:rPr>
                <w:rFonts w:cs="Arial"/>
                <w:sz w:val="22"/>
                <w:szCs w:val="22"/>
              </w:rPr>
            </w:pPr>
          </w:p>
          <w:p w14:paraId="7B1A70C0" w14:textId="77777777" w:rsidR="00310C74" w:rsidRPr="00932AE3" w:rsidRDefault="00310C74" w:rsidP="00EC7352">
            <w:pPr>
              <w:jc w:val="both"/>
              <w:rPr>
                <w:rFonts w:cs="Arial"/>
                <w:sz w:val="22"/>
                <w:szCs w:val="22"/>
              </w:rPr>
            </w:pPr>
            <w:r w:rsidRPr="00932AE3">
              <w:rPr>
                <w:rFonts w:cs="Arial"/>
                <w:sz w:val="22"/>
                <w:szCs w:val="22"/>
              </w:rPr>
              <w:t xml:space="preserve">At least annually, the head of internal audit provides the </w:t>
            </w:r>
            <w:r w:rsidR="004F61D6">
              <w:rPr>
                <w:rFonts w:cs="Arial"/>
                <w:sz w:val="22"/>
                <w:szCs w:val="22"/>
              </w:rPr>
              <w:t>T</w:t>
            </w:r>
            <w:r w:rsidR="00750738">
              <w:rPr>
                <w:rFonts w:cs="Arial"/>
                <w:sz w:val="22"/>
                <w:szCs w:val="22"/>
              </w:rPr>
              <w:t>rust</w:t>
            </w:r>
            <w:r w:rsidRPr="00932AE3">
              <w:rPr>
                <w:rFonts w:cs="Arial"/>
                <w:sz w:val="22"/>
                <w:szCs w:val="22"/>
              </w:rPr>
              <w:t xml:space="preserve"> Board, via the Audit Committee, with a report on internal audit activity in the Trust. The report includes an independent opinion on the adequacy and effectiveness of the Trust’s system of internal control, including internal financial control</w:t>
            </w:r>
            <w:r w:rsidR="00EF3DD1">
              <w:rPr>
                <w:rFonts w:cs="Arial"/>
                <w:sz w:val="22"/>
                <w:szCs w:val="22"/>
              </w:rPr>
              <w:t>.  These are the key areas of the internal scrutiny report.</w:t>
            </w:r>
          </w:p>
          <w:p w14:paraId="4064719B" w14:textId="77777777" w:rsidR="00310C74" w:rsidRPr="00932AE3" w:rsidRDefault="00310C74" w:rsidP="00EC7352">
            <w:pPr>
              <w:jc w:val="both"/>
              <w:rPr>
                <w:rFonts w:cs="Arial"/>
                <w:sz w:val="22"/>
                <w:szCs w:val="22"/>
              </w:rPr>
            </w:pPr>
          </w:p>
        </w:tc>
      </w:tr>
      <w:tr w:rsidR="00EA49AD" w:rsidRPr="00932AE3" w14:paraId="436FCF76" w14:textId="77777777">
        <w:tc>
          <w:tcPr>
            <w:tcW w:w="1620" w:type="dxa"/>
            <w:tcBorders>
              <w:bottom w:val="single" w:sz="4" w:space="0" w:color="auto"/>
            </w:tcBorders>
          </w:tcPr>
          <w:p w14:paraId="58E52FAA" w14:textId="77777777" w:rsidR="00EA49AD" w:rsidRPr="00932AE3" w:rsidRDefault="00EA49AD" w:rsidP="00EC7352">
            <w:pPr>
              <w:pStyle w:val="Heading6"/>
              <w:rPr>
                <w:rFonts w:cs="Arial"/>
                <w:sz w:val="22"/>
                <w:szCs w:val="22"/>
              </w:rPr>
            </w:pPr>
            <w:r w:rsidRPr="00932AE3">
              <w:rPr>
                <w:rFonts w:cs="Arial"/>
                <w:sz w:val="22"/>
                <w:szCs w:val="22"/>
              </w:rPr>
              <w:t>External Audit</w:t>
            </w:r>
          </w:p>
        </w:tc>
        <w:tc>
          <w:tcPr>
            <w:tcW w:w="4680" w:type="dxa"/>
            <w:tcBorders>
              <w:bottom w:val="single" w:sz="4" w:space="0" w:color="auto"/>
            </w:tcBorders>
          </w:tcPr>
          <w:p w14:paraId="6B62677E" w14:textId="77777777" w:rsidR="00EA49AD" w:rsidRPr="00932AE3" w:rsidRDefault="00EA49AD" w:rsidP="00EC7352">
            <w:pPr>
              <w:jc w:val="both"/>
              <w:rPr>
                <w:rFonts w:cs="Arial"/>
                <w:sz w:val="22"/>
                <w:szCs w:val="22"/>
              </w:rPr>
            </w:pPr>
            <w:r w:rsidRPr="00932AE3">
              <w:rPr>
                <w:rFonts w:cs="Arial"/>
                <w:sz w:val="22"/>
                <w:szCs w:val="22"/>
              </w:rPr>
              <w:t>External Audit will ensure that the annual risk management process has been undertaken, and that statements of corporate governance reflect the Trust’s implementation of the Combined Code.</w:t>
            </w:r>
          </w:p>
          <w:p w14:paraId="39294BB4" w14:textId="77777777" w:rsidR="00EA49AD" w:rsidRPr="00932AE3" w:rsidRDefault="00EA49AD" w:rsidP="00EC7352">
            <w:pPr>
              <w:jc w:val="both"/>
              <w:rPr>
                <w:rFonts w:cs="Arial"/>
                <w:sz w:val="22"/>
                <w:szCs w:val="22"/>
              </w:rPr>
            </w:pPr>
          </w:p>
          <w:p w14:paraId="004A06D8" w14:textId="77777777" w:rsidR="00EA49AD" w:rsidRPr="00932AE3" w:rsidRDefault="00EA49AD" w:rsidP="00EC7352">
            <w:pPr>
              <w:jc w:val="both"/>
              <w:rPr>
                <w:rFonts w:cs="Arial"/>
                <w:sz w:val="22"/>
                <w:szCs w:val="22"/>
              </w:rPr>
            </w:pPr>
            <w:r w:rsidRPr="00932AE3">
              <w:rPr>
                <w:rFonts w:cs="Arial"/>
                <w:sz w:val="22"/>
                <w:szCs w:val="22"/>
              </w:rPr>
              <w:t xml:space="preserve">It is </w:t>
            </w:r>
            <w:r w:rsidRPr="00932AE3">
              <w:rPr>
                <w:rFonts w:cs="Arial"/>
                <w:b/>
                <w:bCs/>
                <w:sz w:val="22"/>
                <w:szCs w:val="22"/>
              </w:rPr>
              <w:t xml:space="preserve">not </w:t>
            </w:r>
            <w:r w:rsidRPr="00932AE3">
              <w:rPr>
                <w:rFonts w:cs="Arial"/>
                <w:sz w:val="22"/>
                <w:szCs w:val="22"/>
              </w:rPr>
              <w:t>the role of the external auditors to ascertain the robustness or accuracy of the risks identified or the internal controls over their operation. The auditors do not form an opinion on the effectiveness of the Trust’s governance procedures or its risk and control procedures.</w:t>
            </w:r>
          </w:p>
          <w:p w14:paraId="32F546C4" w14:textId="77777777" w:rsidR="00EA49AD" w:rsidRPr="00932AE3" w:rsidRDefault="00EA49AD" w:rsidP="00EC7352">
            <w:pPr>
              <w:jc w:val="both"/>
              <w:rPr>
                <w:rFonts w:cs="Arial"/>
                <w:sz w:val="22"/>
                <w:szCs w:val="22"/>
              </w:rPr>
            </w:pPr>
          </w:p>
        </w:tc>
        <w:tc>
          <w:tcPr>
            <w:tcW w:w="4500" w:type="dxa"/>
            <w:tcBorders>
              <w:bottom w:val="single" w:sz="4" w:space="0" w:color="auto"/>
            </w:tcBorders>
          </w:tcPr>
          <w:p w14:paraId="06A88CD3" w14:textId="77777777" w:rsidR="00EA49AD" w:rsidRPr="00932AE3" w:rsidRDefault="00EA49AD" w:rsidP="00EC7352">
            <w:pPr>
              <w:jc w:val="both"/>
              <w:rPr>
                <w:rFonts w:cs="Arial"/>
                <w:sz w:val="22"/>
                <w:szCs w:val="22"/>
              </w:rPr>
            </w:pPr>
            <w:r w:rsidRPr="00932AE3">
              <w:rPr>
                <w:rFonts w:cs="Arial"/>
                <w:sz w:val="22"/>
                <w:szCs w:val="22"/>
              </w:rPr>
              <w:t>External auditors express an independent opinion on whether the financial statements give a true and fair view, monies expended out of funds have been properly applied for those purposes and, if appropriate, managed in compliance with relevant legislation</w:t>
            </w:r>
            <w:r w:rsidR="00C45514">
              <w:rPr>
                <w:rFonts w:cs="Arial"/>
                <w:sz w:val="22"/>
                <w:szCs w:val="22"/>
              </w:rPr>
              <w:t>.</w:t>
            </w:r>
            <w:r w:rsidRPr="00932AE3">
              <w:rPr>
                <w:rFonts w:cs="Arial"/>
                <w:sz w:val="22"/>
                <w:szCs w:val="22"/>
              </w:rPr>
              <w:t xml:space="preserve"> </w:t>
            </w:r>
            <w:r w:rsidR="00C45514">
              <w:rPr>
                <w:rFonts w:cs="Arial"/>
                <w:sz w:val="22"/>
                <w:szCs w:val="22"/>
              </w:rPr>
              <w:t xml:space="preserve">Also, that </w:t>
            </w:r>
            <w:r w:rsidRPr="00932AE3">
              <w:rPr>
                <w:rFonts w:cs="Arial"/>
                <w:sz w:val="22"/>
                <w:szCs w:val="22"/>
              </w:rPr>
              <w:t>monies expanded out of funds provided by the funding bodies have been applied in accordance with the F</w:t>
            </w:r>
            <w:r w:rsidR="00C45514">
              <w:rPr>
                <w:rFonts w:cs="Arial"/>
                <w:sz w:val="22"/>
                <w:szCs w:val="22"/>
              </w:rPr>
              <w:t>unding Agreement</w:t>
            </w:r>
            <w:r w:rsidRPr="00932AE3">
              <w:rPr>
                <w:rFonts w:cs="Arial"/>
                <w:sz w:val="22"/>
                <w:szCs w:val="22"/>
              </w:rPr>
              <w:t xml:space="preserve"> between the funding bodies and the </w:t>
            </w:r>
            <w:r w:rsidR="004F61D6">
              <w:rPr>
                <w:rFonts w:cs="Arial"/>
                <w:sz w:val="22"/>
                <w:szCs w:val="22"/>
              </w:rPr>
              <w:t>T</w:t>
            </w:r>
            <w:r w:rsidR="00525421">
              <w:rPr>
                <w:rFonts w:cs="Arial"/>
                <w:sz w:val="22"/>
                <w:szCs w:val="22"/>
              </w:rPr>
              <w:t>rust</w:t>
            </w:r>
            <w:r w:rsidRPr="00932AE3">
              <w:rPr>
                <w:rFonts w:cs="Arial"/>
                <w:sz w:val="22"/>
                <w:szCs w:val="22"/>
              </w:rPr>
              <w:t xml:space="preserve"> Board of the Trust.</w:t>
            </w:r>
          </w:p>
          <w:p w14:paraId="0B2F1E52" w14:textId="77777777" w:rsidR="00EA49AD" w:rsidRPr="00932AE3" w:rsidRDefault="00EA49AD" w:rsidP="00EC7352">
            <w:pPr>
              <w:jc w:val="both"/>
              <w:rPr>
                <w:rFonts w:cs="Arial"/>
                <w:sz w:val="22"/>
                <w:szCs w:val="22"/>
              </w:rPr>
            </w:pPr>
          </w:p>
          <w:p w14:paraId="29AAF4F3" w14:textId="77777777" w:rsidR="00EA49AD" w:rsidRPr="00932AE3" w:rsidRDefault="00EA49AD" w:rsidP="00EC7352">
            <w:pPr>
              <w:jc w:val="both"/>
              <w:rPr>
                <w:rFonts w:cs="Arial"/>
                <w:sz w:val="22"/>
                <w:szCs w:val="22"/>
              </w:rPr>
            </w:pPr>
            <w:r w:rsidRPr="00932AE3">
              <w:rPr>
                <w:rFonts w:cs="Arial"/>
                <w:sz w:val="22"/>
                <w:szCs w:val="22"/>
              </w:rPr>
              <w:t>The external audit opinion will also clearly set out the scope of their responsibilities and work in respect of confirming compliance with the Combined Code.</w:t>
            </w:r>
          </w:p>
          <w:p w14:paraId="1E83DADB" w14:textId="77777777" w:rsidR="00EA49AD" w:rsidRPr="00932AE3" w:rsidRDefault="00EA49AD" w:rsidP="00EC7352">
            <w:pPr>
              <w:jc w:val="both"/>
              <w:rPr>
                <w:rFonts w:cs="Arial"/>
                <w:sz w:val="22"/>
                <w:szCs w:val="22"/>
              </w:rPr>
            </w:pPr>
          </w:p>
        </w:tc>
      </w:tr>
      <w:tr w:rsidR="004C32A4" w:rsidRPr="00932AE3" w14:paraId="502DF4F1" w14:textId="77777777">
        <w:tc>
          <w:tcPr>
            <w:tcW w:w="1620" w:type="dxa"/>
            <w:tcBorders>
              <w:bottom w:val="single" w:sz="4" w:space="0" w:color="auto"/>
            </w:tcBorders>
          </w:tcPr>
          <w:p w14:paraId="3376BBC8" w14:textId="77777777" w:rsidR="004C32A4" w:rsidRPr="00B302B7" w:rsidRDefault="004C32A4" w:rsidP="00B87F48">
            <w:pPr>
              <w:pStyle w:val="Heading6"/>
              <w:rPr>
                <w:rFonts w:cs="Arial"/>
                <w:sz w:val="22"/>
                <w:szCs w:val="22"/>
              </w:rPr>
            </w:pPr>
            <w:r w:rsidRPr="00B302B7">
              <w:rPr>
                <w:rFonts w:cs="Arial"/>
                <w:sz w:val="22"/>
                <w:szCs w:val="22"/>
              </w:rPr>
              <w:lastRenderedPageBreak/>
              <w:t xml:space="preserve">Individual </w:t>
            </w:r>
            <w:r w:rsidR="00B87F48" w:rsidRPr="00B302B7">
              <w:rPr>
                <w:rFonts w:cs="Arial"/>
                <w:sz w:val="22"/>
                <w:szCs w:val="22"/>
              </w:rPr>
              <w:t>institutions</w:t>
            </w:r>
            <w:r w:rsidRPr="00B302B7">
              <w:rPr>
                <w:rFonts w:cs="Arial"/>
                <w:sz w:val="22"/>
                <w:szCs w:val="22"/>
              </w:rPr>
              <w:t xml:space="preserve"> within the Trust</w:t>
            </w:r>
          </w:p>
        </w:tc>
        <w:tc>
          <w:tcPr>
            <w:tcW w:w="4680" w:type="dxa"/>
            <w:tcBorders>
              <w:bottom w:val="single" w:sz="4" w:space="0" w:color="auto"/>
            </w:tcBorders>
          </w:tcPr>
          <w:p w14:paraId="6D0EC04B" w14:textId="6B5B5576" w:rsidR="004C32A4" w:rsidRPr="00313DA0" w:rsidRDefault="004C32A4" w:rsidP="00EC7352">
            <w:pPr>
              <w:jc w:val="both"/>
              <w:rPr>
                <w:rFonts w:cs="Arial"/>
                <w:sz w:val="22"/>
                <w:szCs w:val="22"/>
              </w:rPr>
            </w:pPr>
            <w:r w:rsidRPr="00313DA0">
              <w:rPr>
                <w:rFonts w:cs="Arial"/>
                <w:sz w:val="22"/>
                <w:szCs w:val="22"/>
              </w:rPr>
              <w:t>T</w:t>
            </w:r>
            <w:r w:rsidR="00B87F48" w:rsidRPr="00313DA0">
              <w:rPr>
                <w:rFonts w:cs="Arial"/>
                <w:sz w:val="22"/>
                <w:szCs w:val="22"/>
              </w:rPr>
              <w:t xml:space="preserve">he </w:t>
            </w:r>
            <w:r w:rsidR="000B666D" w:rsidRPr="00313DA0">
              <w:rPr>
                <w:rFonts w:cs="Arial"/>
                <w:sz w:val="22"/>
                <w:szCs w:val="22"/>
              </w:rPr>
              <w:t>Executive Head</w:t>
            </w:r>
            <w:r w:rsidR="00B87F48" w:rsidRPr="00313DA0">
              <w:rPr>
                <w:rFonts w:cs="Arial"/>
                <w:sz w:val="22"/>
                <w:szCs w:val="22"/>
              </w:rPr>
              <w:t>/Principal</w:t>
            </w:r>
            <w:r w:rsidRPr="00313DA0">
              <w:rPr>
                <w:rFonts w:cs="Arial"/>
                <w:sz w:val="22"/>
                <w:szCs w:val="22"/>
              </w:rPr>
              <w:t xml:space="preserve"> </w:t>
            </w:r>
            <w:r w:rsidR="00B87F48" w:rsidRPr="00313DA0">
              <w:rPr>
                <w:rFonts w:cs="Arial"/>
                <w:sz w:val="22"/>
                <w:szCs w:val="22"/>
              </w:rPr>
              <w:t xml:space="preserve">at each member institution </w:t>
            </w:r>
            <w:r w:rsidRPr="00313DA0">
              <w:rPr>
                <w:rFonts w:cs="Arial"/>
                <w:sz w:val="22"/>
                <w:szCs w:val="22"/>
              </w:rPr>
              <w:t xml:space="preserve">is responsible for taking the lead for their </w:t>
            </w:r>
            <w:r w:rsidR="00784B66" w:rsidRPr="00313DA0">
              <w:rPr>
                <w:rFonts w:cs="Arial"/>
                <w:sz w:val="22"/>
                <w:szCs w:val="22"/>
              </w:rPr>
              <w:t xml:space="preserve">institution </w:t>
            </w:r>
            <w:r w:rsidRPr="00313DA0">
              <w:rPr>
                <w:rFonts w:cs="Arial"/>
                <w:sz w:val="22"/>
                <w:szCs w:val="22"/>
              </w:rPr>
              <w:t>in following the Trust’s risk management policy and process.</w:t>
            </w:r>
          </w:p>
          <w:p w14:paraId="69F3F8E0" w14:textId="77777777" w:rsidR="00B87F48" w:rsidRPr="00313DA0" w:rsidRDefault="00B87F48" w:rsidP="00EC7352">
            <w:pPr>
              <w:jc w:val="both"/>
              <w:rPr>
                <w:rFonts w:cs="Arial"/>
                <w:sz w:val="22"/>
                <w:szCs w:val="22"/>
              </w:rPr>
            </w:pPr>
          </w:p>
          <w:p w14:paraId="4F9F9E7D" w14:textId="1117C9DC" w:rsidR="004C32A4" w:rsidRPr="00313DA0" w:rsidRDefault="00B87F48" w:rsidP="00EC7352">
            <w:pPr>
              <w:jc w:val="both"/>
              <w:rPr>
                <w:rFonts w:cs="Arial"/>
                <w:sz w:val="22"/>
                <w:szCs w:val="22"/>
              </w:rPr>
            </w:pPr>
            <w:r w:rsidRPr="00313DA0">
              <w:rPr>
                <w:rFonts w:cs="Arial"/>
                <w:sz w:val="22"/>
                <w:szCs w:val="22"/>
              </w:rPr>
              <w:t xml:space="preserve">The </w:t>
            </w:r>
            <w:r w:rsidR="000B666D" w:rsidRPr="00313DA0">
              <w:rPr>
                <w:rFonts w:cs="Arial"/>
                <w:sz w:val="22"/>
                <w:szCs w:val="22"/>
              </w:rPr>
              <w:t>Executive Head</w:t>
            </w:r>
            <w:r w:rsidRPr="00313DA0">
              <w:rPr>
                <w:rFonts w:cs="Arial"/>
                <w:sz w:val="22"/>
                <w:szCs w:val="22"/>
              </w:rPr>
              <w:t>/Principal should nominate a</w:t>
            </w:r>
            <w:r w:rsidR="004C32A4" w:rsidRPr="00313DA0">
              <w:rPr>
                <w:rFonts w:cs="Arial"/>
                <w:sz w:val="22"/>
                <w:szCs w:val="22"/>
              </w:rPr>
              <w:t xml:space="preserve"> risk management champion who is responsible for performing the risk management champion role for the </w:t>
            </w:r>
            <w:r w:rsidRPr="00313DA0">
              <w:rPr>
                <w:rFonts w:cs="Arial"/>
                <w:sz w:val="22"/>
                <w:szCs w:val="22"/>
              </w:rPr>
              <w:t>institution</w:t>
            </w:r>
            <w:r w:rsidR="004C32A4" w:rsidRPr="00313DA0">
              <w:rPr>
                <w:rFonts w:cs="Arial"/>
                <w:sz w:val="22"/>
                <w:szCs w:val="22"/>
              </w:rPr>
              <w:t xml:space="preserve"> </w:t>
            </w:r>
            <w:r w:rsidR="00053C84" w:rsidRPr="00313DA0">
              <w:rPr>
                <w:rFonts w:cs="Arial"/>
                <w:sz w:val="22"/>
                <w:szCs w:val="22"/>
              </w:rPr>
              <w:t xml:space="preserve">(performing the same duties as the </w:t>
            </w:r>
            <w:r w:rsidR="004F61D6" w:rsidRPr="00313DA0">
              <w:rPr>
                <w:rFonts w:cs="Arial"/>
                <w:sz w:val="22"/>
                <w:szCs w:val="22"/>
              </w:rPr>
              <w:t>T</w:t>
            </w:r>
            <w:r w:rsidR="00525421" w:rsidRPr="00313DA0">
              <w:rPr>
                <w:rFonts w:cs="Arial"/>
                <w:sz w:val="22"/>
                <w:szCs w:val="22"/>
              </w:rPr>
              <w:t>rust</w:t>
            </w:r>
            <w:r w:rsidR="00053C84" w:rsidRPr="00313DA0">
              <w:rPr>
                <w:rFonts w:cs="Arial"/>
                <w:sz w:val="22"/>
                <w:szCs w:val="22"/>
              </w:rPr>
              <w:t xml:space="preserve"> Risk Management Champion</w:t>
            </w:r>
            <w:r w:rsidRPr="00313DA0">
              <w:rPr>
                <w:rFonts w:cs="Arial"/>
                <w:sz w:val="22"/>
                <w:szCs w:val="22"/>
              </w:rPr>
              <w:t>)</w:t>
            </w:r>
            <w:r w:rsidR="004C32A4" w:rsidRPr="00313DA0">
              <w:rPr>
                <w:rFonts w:cs="Arial"/>
                <w:sz w:val="22"/>
                <w:szCs w:val="22"/>
              </w:rPr>
              <w:t>.</w:t>
            </w:r>
          </w:p>
          <w:p w14:paraId="398FF794" w14:textId="77777777" w:rsidR="00B87F48" w:rsidRPr="00313DA0" w:rsidRDefault="00B87F48" w:rsidP="00EC7352">
            <w:pPr>
              <w:jc w:val="both"/>
              <w:rPr>
                <w:rFonts w:cs="Arial"/>
                <w:sz w:val="22"/>
                <w:szCs w:val="22"/>
              </w:rPr>
            </w:pPr>
          </w:p>
          <w:p w14:paraId="6319BE42" w14:textId="3535CAE3" w:rsidR="004C32A4" w:rsidRPr="00313DA0" w:rsidRDefault="004C32A4" w:rsidP="00EC7352">
            <w:pPr>
              <w:jc w:val="both"/>
              <w:rPr>
                <w:rFonts w:cs="Arial"/>
                <w:sz w:val="22"/>
                <w:szCs w:val="22"/>
              </w:rPr>
            </w:pPr>
            <w:r w:rsidRPr="00313DA0">
              <w:rPr>
                <w:rFonts w:cs="Arial"/>
                <w:sz w:val="22"/>
                <w:szCs w:val="22"/>
              </w:rPr>
              <w:t xml:space="preserve">Each </w:t>
            </w:r>
            <w:r w:rsidR="00B87F48" w:rsidRPr="00313DA0">
              <w:rPr>
                <w:rFonts w:cs="Arial"/>
                <w:sz w:val="22"/>
                <w:szCs w:val="22"/>
              </w:rPr>
              <w:t xml:space="preserve">institution </w:t>
            </w:r>
            <w:r w:rsidRPr="00313DA0">
              <w:rPr>
                <w:rFonts w:cs="Arial"/>
                <w:sz w:val="22"/>
                <w:szCs w:val="22"/>
              </w:rPr>
              <w:t xml:space="preserve">should </w:t>
            </w:r>
            <w:r w:rsidR="006C3DFF" w:rsidRPr="00313DA0">
              <w:rPr>
                <w:rFonts w:cs="Arial"/>
                <w:sz w:val="22"/>
                <w:szCs w:val="22"/>
              </w:rPr>
              <w:t xml:space="preserve">identify their </w:t>
            </w:r>
            <w:r w:rsidRPr="00313DA0">
              <w:rPr>
                <w:rFonts w:cs="Arial"/>
                <w:sz w:val="22"/>
                <w:szCs w:val="22"/>
              </w:rPr>
              <w:t>risk</w:t>
            </w:r>
            <w:r w:rsidR="006C3DFF" w:rsidRPr="00313DA0">
              <w:rPr>
                <w:rFonts w:cs="Arial"/>
                <w:sz w:val="22"/>
                <w:szCs w:val="22"/>
              </w:rPr>
              <w:t xml:space="preserve">s. These should be included within the </w:t>
            </w:r>
            <w:r w:rsidR="000B666D" w:rsidRPr="00313DA0">
              <w:rPr>
                <w:rFonts w:cs="Arial"/>
                <w:sz w:val="22"/>
                <w:szCs w:val="22"/>
              </w:rPr>
              <w:t>CEO</w:t>
            </w:r>
            <w:r w:rsidR="006C3DFF" w:rsidRPr="00313DA0">
              <w:rPr>
                <w:rFonts w:cs="Arial"/>
                <w:sz w:val="22"/>
                <w:szCs w:val="22"/>
              </w:rPr>
              <w:t xml:space="preserve"> report to the Board meetings, where appropriate</w:t>
            </w:r>
            <w:r w:rsidRPr="00313DA0">
              <w:rPr>
                <w:rFonts w:cs="Arial"/>
                <w:sz w:val="22"/>
                <w:szCs w:val="22"/>
              </w:rPr>
              <w:t>.</w:t>
            </w:r>
          </w:p>
          <w:p w14:paraId="6DA4CD7B" w14:textId="77777777" w:rsidR="001E7551" w:rsidRPr="00313DA0" w:rsidRDefault="001E7551" w:rsidP="00EC7352">
            <w:pPr>
              <w:jc w:val="both"/>
              <w:rPr>
                <w:rFonts w:cs="Arial"/>
                <w:sz w:val="22"/>
                <w:szCs w:val="22"/>
              </w:rPr>
            </w:pPr>
          </w:p>
        </w:tc>
        <w:tc>
          <w:tcPr>
            <w:tcW w:w="4500" w:type="dxa"/>
            <w:tcBorders>
              <w:bottom w:val="single" w:sz="4" w:space="0" w:color="auto"/>
            </w:tcBorders>
          </w:tcPr>
          <w:p w14:paraId="666BC9EA" w14:textId="77777777" w:rsidR="004C32A4" w:rsidRPr="00932AE3" w:rsidRDefault="004C32A4" w:rsidP="00EC7352">
            <w:pPr>
              <w:jc w:val="both"/>
              <w:rPr>
                <w:rFonts w:cs="Arial"/>
                <w:sz w:val="22"/>
                <w:szCs w:val="22"/>
              </w:rPr>
            </w:pPr>
          </w:p>
        </w:tc>
      </w:tr>
    </w:tbl>
    <w:p w14:paraId="0E1AA0B7" w14:textId="77777777" w:rsidR="00D82100" w:rsidRPr="00932AE3" w:rsidRDefault="00D82100" w:rsidP="00F36D0D">
      <w:pPr>
        <w:jc w:val="both"/>
        <w:rPr>
          <w:rFonts w:cs="Arial"/>
          <w:sz w:val="22"/>
          <w:szCs w:val="22"/>
        </w:rPr>
      </w:pPr>
    </w:p>
    <w:p w14:paraId="2E9433D2" w14:textId="77777777" w:rsidR="00A1268A" w:rsidRDefault="00A1268A" w:rsidP="00F36D0D">
      <w:pPr>
        <w:jc w:val="both"/>
        <w:rPr>
          <w:rFonts w:cs="Arial"/>
          <w:sz w:val="22"/>
          <w:szCs w:val="22"/>
        </w:rPr>
      </w:pPr>
    </w:p>
    <w:p w14:paraId="0694C0A1" w14:textId="77777777" w:rsidR="000E59E2" w:rsidRPr="00932AE3" w:rsidRDefault="000E59E2" w:rsidP="00F36D0D">
      <w:pPr>
        <w:jc w:val="both"/>
        <w:rPr>
          <w:rFonts w:cs="Arial"/>
          <w:sz w:val="22"/>
          <w:szCs w:val="22"/>
        </w:rPr>
      </w:pPr>
    </w:p>
    <w:p w14:paraId="13AEA2F4" w14:textId="77777777" w:rsidR="00A1268A" w:rsidRPr="00B468F9" w:rsidRDefault="00A1268A" w:rsidP="00F36D0D">
      <w:pPr>
        <w:pStyle w:val="Heading1"/>
        <w:numPr>
          <w:ilvl w:val="0"/>
          <w:numId w:val="40"/>
        </w:numPr>
        <w:tabs>
          <w:tab w:val="clear" w:pos="720"/>
          <w:tab w:val="num" w:pos="540"/>
        </w:tabs>
        <w:ind w:left="540" w:hanging="540"/>
        <w:jc w:val="both"/>
        <w:rPr>
          <w:sz w:val="22"/>
          <w:szCs w:val="22"/>
        </w:rPr>
      </w:pPr>
      <w:r w:rsidRPr="00B468F9">
        <w:rPr>
          <w:sz w:val="22"/>
          <w:szCs w:val="22"/>
        </w:rPr>
        <w:t>T</w:t>
      </w:r>
      <w:r w:rsidR="00B468F9">
        <w:rPr>
          <w:sz w:val="22"/>
          <w:szCs w:val="22"/>
        </w:rPr>
        <w:t>he Risk Management Process</w:t>
      </w:r>
    </w:p>
    <w:p w14:paraId="2DAE228A" w14:textId="77777777" w:rsidR="00A1268A" w:rsidRDefault="00B95B08" w:rsidP="00F36D0D">
      <w:pPr>
        <w:pStyle w:val="BodyTextIndent"/>
        <w:jc w:val="both"/>
        <w:rPr>
          <w:rFonts w:cs="Arial"/>
          <w:bCs/>
          <w:sz w:val="22"/>
          <w:szCs w:val="22"/>
        </w:rPr>
      </w:pPr>
      <w:r>
        <w:rPr>
          <w:noProof/>
          <w:lang w:eastAsia="en-GB"/>
        </w:rPr>
        <w:drawing>
          <wp:anchor distT="0" distB="0" distL="114300" distR="114300" simplePos="0" relativeHeight="251658240" behindDoc="0" locked="0" layoutInCell="1" allowOverlap="1" wp14:anchorId="1ADCF34A" wp14:editId="296E3061">
            <wp:simplePos x="0" y="0"/>
            <wp:positionH relativeFrom="margin">
              <wp:align>left</wp:align>
            </wp:positionH>
            <wp:positionV relativeFrom="paragraph">
              <wp:posOffset>161793</wp:posOffset>
            </wp:positionV>
            <wp:extent cx="6209378" cy="4156364"/>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9378" cy="41563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FCEF2" w14:textId="77777777" w:rsidR="00A21B29" w:rsidRPr="00597140" w:rsidRDefault="00A21B29" w:rsidP="00F36D0D">
      <w:pPr>
        <w:pStyle w:val="BodyTextIndent"/>
        <w:jc w:val="both"/>
        <w:rPr>
          <w:rFonts w:cs="Arial"/>
          <w:bCs/>
          <w:sz w:val="22"/>
          <w:szCs w:val="22"/>
        </w:rPr>
      </w:pPr>
    </w:p>
    <w:p w14:paraId="3862BFFA" w14:textId="77777777" w:rsidR="00A21B29" w:rsidRDefault="00A21B29" w:rsidP="00F36D0D">
      <w:pPr>
        <w:pStyle w:val="BodyTextIndent"/>
        <w:jc w:val="both"/>
        <w:rPr>
          <w:rFonts w:cs="Arial"/>
          <w:bCs/>
          <w:sz w:val="22"/>
          <w:szCs w:val="22"/>
        </w:rPr>
      </w:pPr>
    </w:p>
    <w:p w14:paraId="3F6BBE26" w14:textId="77777777" w:rsidR="00A21B29" w:rsidRDefault="00A21B29" w:rsidP="00F36D0D">
      <w:pPr>
        <w:pStyle w:val="BodyTextIndent"/>
        <w:jc w:val="both"/>
        <w:rPr>
          <w:rFonts w:cs="Arial"/>
          <w:bCs/>
          <w:sz w:val="22"/>
          <w:szCs w:val="22"/>
        </w:rPr>
      </w:pPr>
    </w:p>
    <w:p w14:paraId="236A99F6" w14:textId="77777777" w:rsidR="00A21B29" w:rsidRDefault="00A21B29" w:rsidP="00F36D0D">
      <w:pPr>
        <w:pStyle w:val="BodyTextIndent"/>
        <w:jc w:val="both"/>
        <w:rPr>
          <w:rFonts w:cs="Arial"/>
          <w:bCs/>
          <w:sz w:val="22"/>
          <w:szCs w:val="22"/>
        </w:rPr>
      </w:pPr>
    </w:p>
    <w:p w14:paraId="4BA14A42" w14:textId="77777777" w:rsidR="00A21B29" w:rsidRDefault="00A21B29" w:rsidP="00F36D0D">
      <w:pPr>
        <w:pStyle w:val="BodyTextIndent"/>
        <w:jc w:val="both"/>
        <w:rPr>
          <w:rFonts w:cs="Arial"/>
          <w:bCs/>
          <w:sz w:val="22"/>
          <w:szCs w:val="22"/>
        </w:rPr>
      </w:pPr>
    </w:p>
    <w:p w14:paraId="05AAA24B" w14:textId="77777777" w:rsidR="00A21B29" w:rsidRDefault="00A21B29" w:rsidP="00F36D0D">
      <w:pPr>
        <w:pStyle w:val="BodyTextIndent"/>
        <w:jc w:val="both"/>
        <w:rPr>
          <w:rFonts w:cs="Arial"/>
          <w:bCs/>
          <w:sz w:val="22"/>
          <w:szCs w:val="22"/>
        </w:rPr>
      </w:pPr>
    </w:p>
    <w:p w14:paraId="7E20C254" w14:textId="77777777" w:rsidR="00A21B29" w:rsidRDefault="00A21B29" w:rsidP="00F36D0D">
      <w:pPr>
        <w:pStyle w:val="BodyTextIndent"/>
        <w:jc w:val="both"/>
        <w:rPr>
          <w:rFonts w:cs="Arial"/>
          <w:bCs/>
          <w:sz w:val="22"/>
          <w:szCs w:val="22"/>
        </w:rPr>
      </w:pPr>
    </w:p>
    <w:p w14:paraId="49CBFB5D" w14:textId="77777777" w:rsidR="00A21B29" w:rsidRDefault="00A21B29" w:rsidP="00F36D0D">
      <w:pPr>
        <w:pStyle w:val="BodyTextIndent"/>
        <w:jc w:val="both"/>
        <w:rPr>
          <w:rFonts w:cs="Arial"/>
          <w:bCs/>
          <w:sz w:val="22"/>
          <w:szCs w:val="22"/>
        </w:rPr>
      </w:pPr>
    </w:p>
    <w:p w14:paraId="3176F986" w14:textId="77777777" w:rsidR="00A21B29" w:rsidRDefault="00A21B29" w:rsidP="00F36D0D">
      <w:pPr>
        <w:pStyle w:val="BodyTextIndent"/>
        <w:jc w:val="both"/>
        <w:rPr>
          <w:rFonts w:cs="Arial"/>
          <w:bCs/>
          <w:sz w:val="22"/>
          <w:szCs w:val="22"/>
        </w:rPr>
      </w:pPr>
    </w:p>
    <w:p w14:paraId="3C4F623F" w14:textId="77777777" w:rsidR="00A21B29" w:rsidRDefault="00A21B29" w:rsidP="00F36D0D">
      <w:pPr>
        <w:pStyle w:val="BodyTextIndent"/>
        <w:jc w:val="both"/>
        <w:rPr>
          <w:rFonts w:cs="Arial"/>
          <w:bCs/>
          <w:sz w:val="22"/>
          <w:szCs w:val="22"/>
        </w:rPr>
      </w:pPr>
    </w:p>
    <w:p w14:paraId="4C78D930" w14:textId="77777777" w:rsidR="00A21B29" w:rsidRDefault="00A21B29" w:rsidP="00F36D0D">
      <w:pPr>
        <w:pStyle w:val="BodyTextIndent"/>
        <w:jc w:val="both"/>
        <w:rPr>
          <w:rFonts w:cs="Arial"/>
          <w:bCs/>
          <w:sz w:val="22"/>
          <w:szCs w:val="22"/>
        </w:rPr>
      </w:pPr>
    </w:p>
    <w:p w14:paraId="5330D928" w14:textId="77777777" w:rsidR="00A21B29" w:rsidRDefault="00A21B29" w:rsidP="00F36D0D">
      <w:pPr>
        <w:pStyle w:val="BodyTextIndent"/>
        <w:jc w:val="both"/>
        <w:rPr>
          <w:rFonts w:cs="Arial"/>
          <w:bCs/>
          <w:sz w:val="22"/>
          <w:szCs w:val="22"/>
        </w:rPr>
      </w:pPr>
    </w:p>
    <w:p w14:paraId="1407C1C1" w14:textId="77777777" w:rsidR="00A21B29" w:rsidRDefault="00A21B29" w:rsidP="00F36D0D">
      <w:pPr>
        <w:pStyle w:val="BodyTextIndent"/>
        <w:jc w:val="both"/>
        <w:rPr>
          <w:rFonts w:cs="Arial"/>
          <w:bCs/>
          <w:sz w:val="22"/>
          <w:szCs w:val="22"/>
        </w:rPr>
      </w:pPr>
    </w:p>
    <w:p w14:paraId="08A0C403" w14:textId="77777777" w:rsidR="00A21B29" w:rsidRDefault="00A21B29" w:rsidP="00F36D0D">
      <w:pPr>
        <w:pStyle w:val="BodyTextIndent"/>
        <w:jc w:val="both"/>
        <w:rPr>
          <w:rFonts w:cs="Arial"/>
          <w:bCs/>
          <w:sz w:val="22"/>
          <w:szCs w:val="22"/>
        </w:rPr>
      </w:pPr>
    </w:p>
    <w:p w14:paraId="1A8C51BA" w14:textId="77777777" w:rsidR="00A21B29" w:rsidRDefault="00A21B29" w:rsidP="00F36D0D">
      <w:pPr>
        <w:pStyle w:val="BodyTextIndent"/>
        <w:jc w:val="both"/>
        <w:rPr>
          <w:rFonts w:cs="Arial"/>
          <w:bCs/>
          <w:sz w:val="22"/>
          <w:szCs w:val="22"/>
        </w:rPr>
      </w:pPr>
    </w:p>
    <w:p w14:paraId="14280D9C" w14:textId="77777777" w:rsidR="00A21B29" w:rsidRDefault="00A21B29" w:rsidP="00F36D0D">
      <w:pPr>
        <w:pStyle w:val="BodyTextIndent"/>
        <w:jc w:val="both"/>
        <w:rPr>
          <w:rFonts w:cs="Arial"/>
          <w:bCs/>
          <w:sz w:val="22"/>
          <w:szCs w:val="22"/>
        </w:rPr>
      </w:pPr>
    </w:p>
    <w:p w14:paraId="5F9EE69F" w14:textId="77777777" w:rsidR="00A21B29" w:rsidRDefault="00A21B29" w:rsidP="00F36D0D">
      <w:pPr>
        <w:pStyle w:val="BodyTextIndent"/>
        <w:jc w:val="both"/>
        <w:rPr>
          <w:rFonts w:cs="Arial"/>
          <w:bCs/>
          <w:sz w:val="22"/>
          <w:szCs w:val="22"/>
        </w:rPr>
      </w:pPr>
    </w:p>
    <w:p w14:paraId="6E025081" w14:textId="77777777" w:rsidR="00A21B29" w:rsidRDefault="00A21B29" w:rsidP="00F36D0D">
      <w:pPr>
        <w:pStyle w:val="BodyTextIndent"/>
        <w:jc w:val="both"/>
        <w:rPr>
          <w:rFonts w:cs="Arial"/>
          <w:bCs/>
          <w:sz w:val="22"/>
          <w:szCs w:val="22"/>
        </w:rPr>
      </w:pPr>
    </w:p>
    <w:p w14:paraId="69D75088" w14:textId="77777777" w:rsidR="00A21B29" w:rsidRDefault="00A21B29" w:rsidP="00F36D0D">
      <w:pPr>
        <w:pStyle w:val="BodyTextIndent"/>
        <w:jc w:val="both"/>
        <w:rPr>
          <w:rFonts w:cs="Arial"/>
          <w:bCs/>
          <w:sz w:val="22"/>
          <w:szCs w:val="22"/>
        </w:rPr>
      </w:pPr>
    </w:p>
    <w:p w14:paraId="0439725D" w14:textId="77777777" w:rsidR="00A21B29" w:rsidRDefault="00A21B29" w:rsidP="00F36D0D">
      <w:pPr>
        <w:pStyle w:val="BodyTextIndent"/>
        <w:jc w:val="both"/>
        <w:rPr>
          <w:rFonts w:cs="Arial"/>
          <w:bCs/>
          <w:sz w:val="22"/>
          <w:szCs w:val="22"/>
        </w:rPr>
      </w:pPr>
    </w:p>
    <w:p w14:paraId="2AE4FE0D" w14:textId="77777777" w:rsidR="00A21B29" w:rsidRDefault="00A21B29" w:rsidP="00F36D0D">
      <w:pPr>
        <w:pStyle w:val="BodyTextIndent"/>
        <w:jc w:val="both"/>
        <w:rPr>
          <w:rFonts w:cs="Arial"/>
          <w:bCs/>
          <w:sz w:val="22"/>
          <w:szCs w:val="22"/>
        </w:rPr>
      </w:pPr>
    </w:p>
    <w:p w14:paraId="2DF30F44" w14:textId="77777777" w:rsidR="00A21B29" w:rsidRDefault="00A21B29" w:rsidP="00F36D0D">
      <w:pPr>
        <w:pStyle w:val="BodyTextIndent"/>
        <w:jc w:val="both"/>
        <w:rPr>
          <w:rFonts w:cs="Arial"/>
          <w:bCs/>
          <w:sz w:val="22"/>
          <w:szCs w:val="22"/>
        </w:rPr>
      </w:pPr>
    </w:p>
    <w:p w14:paraId="609D75AC" w14:textId="77777777" w:rsidR="00A21B29" w:rsidRDefault="00A21B29" w:rsidP="00F36D0D">
      <w:pPr>
        <w:pStyle w:val="BodyTextIndent"/>
        <w:jc w:val="both"/>
        <w:rPr>
          <w:rFonts w:cs="Arial"/>
          <w:bCs/>
          <w:sz w:val="22"/>
          <w:szCs w:val="22"/>
        </w:rPr>
      </w:pPr>
    </w:p>
    <w:p w14:paraId="13B83CC0" w14:textId="77777777" w:rsidR="00A21B29" w:rsidRDefault="00A21B29" w:rsidP="00F36D0D">
      <w:pPr>
        <w:pStyle w:val="BodyTextIndent"/>
        <w:jc w:val="both"/>
        <w:rPr>
          <w:rFonts w:cs="Arial"/>
          <w:bCs/>
          <w:sz w:val="22"/>
          <w:szCs w:val="22"/>
        </w:rPr>
      </w:pPr>
    </w:p>
    <w:sectPr w:rsidR="00A21B29" w:rsidSect="009C496B">
      <w:pgSz w:w="11906" w:h="16838"/>
      <w:pgMar w:top="1247" w:right="1247" w:bottom="1247"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A770" w14:textId="77777777" w:rsidR="0000018A" w:rsidRDefault="0000018A">
      <w:r>
        <w:separator/>
      </w:r>
    </w:p>
  </w:endnote>
  <w:endnote w:type="continuationSeparator" w:id="0">
    <w:p w14:paraId="61231856" w14:textId="77777777" w:rsidR="0000018A" w:rsidRDefault="0000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90735"/>
      <w:docPartObj>
        <w:docPartGallery w:val="Page Numbers (Bottom of Page)"/>
        <w:docPartUnique/>
      </w:docPartObj>
    </w:sdtPr>
    <w:sdtEndPr>
      <w:rPr>
        <w:noProof/>
        <w:sz w:val="22"/>
      </w:rPr>
    </w:sdtEndPr>
    <w:sdtContent>
      <w:p w14:paraId="5682A7F9" w14:textId="77777777" w:rsidR="00E32205" w:rsidRPr="00B302B7" w:rsidRDefault="00E32205">
        <w:pPr>
          <w:pStyle w:val="Footer"/>
          <w:jc w:val="center"/>
          <w:rPr>
            <w:sz w:val="22"/>
          </w:rPr>
        </w:pPr>
        <w:r w:rsidRPr="00B302B7">
          <w:rPr>
            <w:sz w:val="22"/>
          </w:rPr>
          <w:fldChar w:fldCharType="begin"/>
        </w:r>
        <w:r w:rsidRPr="00B302B7">
          <w:rPr>
            <w:sz w:val="22"/>
          </w:rPr>
          <w:instrText xml:space="preserve"> PAGE   \* MERGEFORMAT </w:instrText>
        </w:r>
        <w:r w:rsidRPr="00B302B7">
          <w:rPr>
            <w:sz w:val="22"/>
          </w:rPr>
          <w:fldChar w:fldCharType="separate"/>
        </w:r>
        <w:r w:rsidR="00525421">
          <w:rPr>
            <w:noProof/>
            <w:sz w:val="22"/>
          </w:rPr>
          <w:t>6</w:t>
        </w:r>
        <w:r w:rsidRPr="00B302B7">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3E60" w14:textId="77777777" w:rsidR="0000018A" w:rsidRDefault="0000018A">
      <w:r>
        <w:separator/>
      </w:r>
    </w:p>
  </w:footnote>
  <w:footnote w:type="continuationSeparator" w:id="0">
    <w:p w14:paraId="3AD74738" w14:textId="77777777" w:rsidR="0000018A" w:rsidRDefault="00000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762A83A"/>
    <w:lvl w:ilvl="0">
      <w:numFmt w:val="bullet"/>
      <w:lvlText w:val="*"/>
      <w:lvlJc w:val="left"/>
    </w:lvl>
  </w:abstractNum>
  <w:abstractNum w:abstractNumId="1" w15:restartNumberingAfterBreak="0">
    <w:nsid w:val="092C1B3F"/>
    <w:multiLevelType w:val="hybridMultilevel"/>
    <w:tmpl w:val="FF366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D6811"/>
    <w:multiLevelType w:val="multilevel"/>
    <w:tmpl w:val="C9EA99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85257"/>
    <w:multiLevelType w:val="hybridMultilevel"/>
    <w:tmpl w:val="174AE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47CA2"/>
    <w:multiLevelType w:val="hybridMultilevel"/>
    <w:tmpl w:val="4F7CE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764F4"/>
    <w:multiLevelType w:val="hybridMultilevel"/>
    <w:tmpl w:val="5E9CDF4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9440227"/>
    <w:multiLevelType w:val="multilevel"/>
    <w:tmpl w:val="9C82AB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40A3F"/>
    <w:multiLevelType w:val="hybridMultilevel"/>
    <w:tmpl w:val="7DA479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C8F465E"/>
    <w:multiLevelType w:val="multilevel"/>
    <w:tmpl w:val="FA7647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D35B8"/>
    <w:multiLevelType w:val="hybridMultilevel"/>
    <w:tmpl w:val="13168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07B93"/>
    <w:multiLevelType w:val="hybridMultilevel"/>
    <w:tmpl w:val="29AE45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A081A"/>
    <w:multiLevelType w:val="hybridMultilevel"/>
    <w:tmpl w:val="0562CAB2"/>
    <w:lvl w:ilvl="0" w:tplc="04090001">
      <w:start w:val="1"/>
      <w:numFmt w:val="bullet"/>
      <w:lvlText w:val=""/>
      <w:lvlJc w:val="left"/>
      <w:pPr>
        <w:tabs>
          <w:tab w:val="num" w:pos="720"/>
        </w:tabs>
        <w:ind w:left="720" w:hanging="360"/>
      </w:pPr>
      <w:rPr>
        <w:rFonts w:ascii="Symbol" w:hAnsi="Symbol" w:hint="default"/>
      </w:rPr>
    </w:lvl>
    <w:lvl w:ilvl="1" w:tplc="0C3E039A">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D3032"/>
    <w:multiLevelType w:val="hybridMultilevel"/>
    <w:tmpl w:val="9276579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13DD2"/>
    <w:multiLevelType w:val="hybridMultilevel"/>
    <w:tmpl w:val="A3962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0080C"/>
    <w:multiLevelType w:val="hybridMultilevel"/>
    <w:tmpl w:val="E8FA724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32D54AE2"/>
    <w:multiLevelType w:val="hybridMultilevel"/>
    <w:tmpl w:val="F1EC73C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41D0520"/>
    <w:multiLevelType w:val="hybridMultilevel"/>
    <w:tmpl w:val="B2B66EA6"/>
    <w:lvl w:ilvl="0" w:tplc="04090001">
      <w:start w:val="1"/>
      <w:numFmt w:val="bullet"/>
      <w:lvlText w:val=""/>
      <w:lvlJc w:val="left"/>
      <w:pPr>
        <w:tabs>
          <w:tab w:val="num" w:pos="780"/>
        </w:tabs>
        <w:ind w:left="780" w:hanging="360"/>
      </w:pPr>
      <w:rPr>
        <w:rFonts w:ascii="Symbol" w:hAnsi="Symbol" w:hint="default"/>
      </w:rPr>
    </w:lvl>
    <w:lvl w:ilvl="1" w:tplc="0C3E039A">
      <w:numFmt w:val="bullet"/>
      <w:lvlText w:val=""/>
      <w:lvlJc w:val="left"/>
      <w:pPr>
        <w:tabs>
          <w:tab w:val="num" w:pos="1500"/>
        </w:tabs>
        <w:ind w:left="1500" w:hanging="360"/>
      </w:pPr>
      <w:rPr>
        <w:rFonts w:ascii="Wingdings" w:eastAsia="Times New Roman" w:hAnsi="Wingdings" w:cs="Times New Roman"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4EE40E8"/>
    <w:multiLevelType w:val="hybridMultilevel"/>
    <w:tmpl w:val="9C82AB4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630D0"/>
    <w:multiLevelType w:val="hybridMultilevel"/>
    <w:tmpl w:val="C9EA9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AF18AF"/>
    <w:multiLevelType w:val="hybridMultilevel"/>
    <w:tmpl w:val="6C849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BF3158"/>
    <w:multiLevelType w:val="hybridMultilevel"/>
    <w:tmpl w:val="7584B8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57315A0"/>
    <w:multiLevelType w:val="hybridMultilevel"/>
    <w:tmpl w:val="85DCC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92410"/>
    <w:multiLevelType w:val="hybridMultilevel"/>
    <w:tmpl w:val="549AF83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4D520C83"/>
    <w:multiLevelType w:val="hybridMultilevel"/>
    <w:tmpl w:val="5DDE8A28"/>
    <w:lvl w:ilvl="0" w:tplc="04090001">
      <w:start w:val="1"/>
      <w:numFmt w:val="bullet"/>
      <w:lvlText w:val=""/>
      <w:lvlJc w:val="left"/>
      <w:pPr>
        <w:tabs>
          <w:tab w:val="num" w:pos="780"/>
        </w:tabs>
        <w:ind w:left="780" w:hanging="360"/>
      </w:pPr>
      <w:rPr>
        <w:rFonts w:ascii="Symbol" w:hAnsi="Symbol" w:hint="default"/>
      </w:rPr>
    </w:lvl>
    <w:lvl w:ilvl="1" w:tplc="0C3E039A">
      <w:numFmt w:val="bullet"/>
      <w:lvlText w:val=""/>
      <w:lvlJc w:val="left"/>
      <w:pPr>
        <w:tabs>
          <w:tab w:val="num" w:pos="1500"/>
        </w:tabs>
        <w:ind w:left="1500" w:hanging="360"/>
      </w:pPr>
      <w:rPr>
        <w:rFonts w:ascii="Wingdings" w:eastAsia="Times New Roman" w:hAnsi="Wingdings" w:cs="Times New Roman"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DCA720F"/>
    <w:multiLevelType w:val="hybridMultilevel"/>
    <w:tmpl w:val="F9DC0E64"/>
    <w:lvl w:ilvl="0" w:tplc="0C3E039A">
      <w:numFmt w:val="bullet"/>
      <w:lvlText w:val=""/>
      <w:lvlJc w:val="left"/>
      <w:pPr>
        <w:tabs>
          <w:tab w:val="num" w:pos="1500"/>
        </w:tabs>
        <w:ind w:left="1500" w:hanging="360"/>
      </w:pPr>
      <w:rPr>
        <w:rFonts w:ascii="Wingdings" w:eastAsia="Times New Roman" w:hAnsi="Wingdings"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0367D69"/>
    <w:multiLevelType w:val="hybridMultilevel"/>
    <w:tmpl w:val="D56AFE1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17710BA"/>
    <w:multiLevelType w:val="hybridMultilevel"/>
    <w:tmpl w:val="E3E6A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4948C2"/>
    <w:multiLevelType w:val="hybridMultilevel"/>
    <w:tmpl w:val="FA76473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46726"/>
    <w:multiLevelType w:val="hybridMultilevel"/>
    <w:tmpl w:val="EEA0FF4E"/>
    <w:lvl w:ilvl="0" w:tplc="04090005">
      <w:start w:val="1"/>
      <w:numFmt w:val="bullet"/>
      <w:lvlText w:val=""/>
      <w:lvlJc w:val="left"/>
      <w:pPr>
        <w:tabs>
          <w:tab w:val="num" w:pos="720"/>
        </w:tabs>
        <w:ind w:left="720" w:hanging="360"/>
      </w:pPr>
      <w:rPr>
        <w:rFonts w:ascii="Wingdings" w:hAnsi="Wingdings" w:hint="default"/>
      </w:rPr>
    </w:lvl>
    <w:lvl w:ilvl="1" w:tplc="0C3E039A">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236C7"/>
    <w:multiLevelType w:val="hybridMultilevel"/>
    <w:tmpl w:val="7E6C5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A3B4D"/>
    <w:multiLevelType w:val="hybridMultilevel"/>
    <w:tmpl w:val="585AE478"/>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5CC07F56"/>
    <w:multiLevelType w:val="hybridMultilevel"/>
    <w:tmpl w:val="915601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D717D3F"/>
    <w:multiLevelType w:val="hybridMultilevel"/>
    <w:tmpl w:val="596029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8189E"/>
    <w:multiLevelType w:val="hybridMultilevel"/>
    <w:tmpl w:val="2806DE08"/>
    <w:lvl w:ilvl="0" w:tplc="AE94D814">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40781C"/>
    <w:multiLevelType w:val="hybridMultilevel"/>
    <w:tmpl w:val="2B06E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5F1D04"/>
    <w:multiLevelType w:val="multilevel"/>
    <w:tmpl w:val="B2B66EA6"/>
    <w:lvl w:ilvl="0">
      <w:start w:val="1"/>
      <w:numFmt w:val="bullet"/>
      <w:lvlText w:val=""/>
      <w:lvlJc w:val="left"/>
      <w:pPr>
        <w:tabs>
          <w:tab w:val="num" w:pos="780"/>
        </w:tabs>
        <w:ind w:left="780" w:hanging="360"/>
      </w:pPr>
      <w:rPr>
        <w:rFonts w:ascii="Symbol" w:hAnsi="Symbol" w:hint="default"/>
      </w:rPr>
    </w:lvl>
    <w:lvl w:ilvl="1">
      <w:numFmt w:val="bullet"/>
      <w:lvlText w:val=""/>
      <w:lvlJc w:val="left"/>
      <w:pPr>
        <w:tabs>
          <w:tab w:val="num" w:pos="1500"/>
        </w:tabs>
        <w:ind w:left="1500" w:hanging="360"/>
      </w:pPr>
      <w:rPr>
        <w:rFonts w:ascii="Wingdings" w:eastAsia="Times New Roman" w:hAnsi="Wingdings" w:cs="Times New Roman" w:hint="default"/>
      </w:rPr>
    </w:lvl>
    <w:lvl w:ilvl="2">
      <w:start w:val="1"/>
      <w:numFmt w:val="bullet"/>
      <w:lvlText w:val=""/>
      <w:lvlJc w:val="left"/>
      <w:pPr>
        <w:tabs>
          <w:tab w:val="num" w:pos="2220"/>
        </w:tabs>
        <w:ind w:left="2220" w:hanging="360"/>
      </w:pPr>
      <w:rPr>
        <w:rFonts w:ascii="Symbol" w:hAnsi="Symbol"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5BF2003"/>
    <w:multiLevelType w:val="hybridMultilevel"/>
    <w:tmpl w:val="7BA87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2B5BF6"/>
    <w:multiLevelType w:val="hybridMultilevel"/>
    <w:tmpl w:val="59602974"/>
    <w:lvl w:ilvl="0" w:tplc="0C3E039A">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313067"/>
    <w:multiLevelType w:val="hybridMultilevel"/>
    <w:tmpl w:val="269CB02A"/>
    <w:lvl w:ilvl="0" w:tplc="0C3E039A">
      <w:numFmt w:val="bullet"/>
      <w:lvlText w:val=""/>
      <w:lvlJc w:val="left"/>
      <w:pPr>
        <w:tabs>
          <w:tab w:val="num" w:pos="2940"/>
        </w:tabs>
        <w:ind w:left="2940" w:hanging="360"/>
      </w:pPr>
      <w:rPr>
        <w:rFonts w:ascii="Wingdings" w:eastAsia="Times New Roman" w:hAnsi="Wingdings"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9" w15:restartNumberingAfterBreak="0">
    <w:nsid w:val="709A1115"/>
    <w:multiLevelType w:val="hybridMultilevel"/>
    <w:tmpl w:val="120A600A"/>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0" w15:restartNumberingAfterBreak="0">
    <w:nsid w:val="725D2533"/>
    <w:multiLevelType w:val="hybridMultilevel"/>
    <w:tmpl w:val="BBD2126C"/>
    <w:lvl w:ilvl="0" w:tplc="0C3E039A">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260FD"/>
    <w:multiLevelType w:val="hybridMultilevel"/>
    <w:tmpl w:val="332C74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B23DCF"/>
    <w:multiLevelType w:val="hybridMultilevel"/>
    <w:tmpl w:val="FE6ACEAA"/>
    <w:lvl w:ilvl="0" w:tplc="0C3E039A">
      <w:numFmt w:val="bullet"/>
      <w:lvlText w:val=""/>
      <w:lvlJc w:val="left"/>
      <w:pPr>
        <w:tabs>
          <w:tab w:val="num" w:pos="3660"/>
        </w:tabs>
        <w:ind w:left="3660" w:hanging="360"/>
      </w:pPr>
      <w:rPr>
        <w:rFonts w:ascii="Wingdings" w:eastAsia="Times New Roman" w:hAnsi="Wingdings" w:cs="Times New Roman"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43" w15:restartNumberingAfterBreak="0">
    <w:nsid w:val="74A65EC6"/>
    <w:multiLevelType w:val="hybridMultilevel"/>
    <w:tmpl w:val="3D5A0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F877C6"/>
    <w:multiLevelType w:val="hybridMultilevel"/>
    <w:tmpl w:val="87CE63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714147B"/>
    <w:multiLevelType w:val="hybridMultilevel"/>
    <w:tmpl w:val="ECF404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A41D5A"/>
    <w:multiLevelType w:val="hybridMultilevel"/>
    <w:tmpl w:val="70EA4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8632467">
    <w:abstractNumId w:val="9"/>
  </w:num>
  <w:num w:numId="2" w16cid:durableId="1631519668">
    <w:abstractNumId w:val="36"/>
  </w:num>
  <w:num w:numId="3" w16cid:durableId="704215206">
    <w:abstractNumId w:val="26"/>
  </w:num>
  <w:num w:numId="4" w16cid:durableId="1070730742">
    <w:abstractNumId w:val="4"/>
  </w:num>
  <w:num w:numId="5" w16cid:durableId="705373274">
    <w:abstractNumId w:val="10"/>
  </w:num>
  <w:num w:numId="6" w16cid:durableId="2050253143">
    <w:abstractNumId w:val="45"/>
  </w:num>
  <w:num w:numId="7" w16cid:durableId="1529491458">
    <w:abstractNumId w:val="19"/>
  </w:num>
  <w:num w:numId="8" w16cid:durableId="754667884">
    <w:abstractNumId w:val="43"/>
  </w:num>
  <w:num w:numId="9" w16cid:durableId="781069232">
    <w:abstractNumId w:val="29"/>
  </w:num>
  <w:num w:numId="10" w16cid:durableId="597759829">
    <w:abstractNumId w:val="34"/>
  </w:num>
  <w:num w:numId="11" w16cid:durableId="1369137269">
    <w:abstractNumId w:val="16"/>
  </w:num>
  <w:num w:numId="12" w16cid:durableId="121769691">
    <w:abstractNumId w:val="7"/>
  </w:num>
  <w:num w:numId="13" w16cid:durableId="609167213">
    <w:abstractNumId w:val="33"/>
  </w:num>
  <w:num w:numId="14" w16cid:durableId="751662856">
    <w:abstractNumId w:val="22"/>
  </w:num>
  <w:num w:numId="15" w16cid:durableId="1267542398">
    <w:abstractNumId w:val="23"/>
  </w:num>
  <w:num w:numId="16" w16cid:durableId="1988970050">
    <w:abstractNumId w:val="24"/>
  </w:num>
  <w:num w:numId="17" w16cid:durableId="1443258932">
    <w:abstractNumId w:val="11"/>
  </w:num>
  <w:num w:numId="18" w16cid:durableId="1764569865">
    <w:abstractNumId w:val="28"/>
  </w:num>
  <w:num w:numId="19" w16cid:durableId="1459375201">
    <w:abstractNumId w:val="40"/>
  </w:num>
  <w:num w:numId="20" w16cid:durableId="128590990">
    <w:abstractNumId w:val="5"/>
  </w:num>
  <w:num w:numId="21" w16cid:durableId="1226796843">
    <w:abstractNumId w:val="14"/>
  </w:num>
  <w:num w:numId="22" w16cid:durableId="651058248">
    <w:abstractNumId w:val="30"/>
  </w:num>
  <w:num w:numId="23" w16cid:durableId="750665621">
    <w:abstractNumId w:val="21"/>
  </w:num>
  <w:num w:numId="24" w16cid:durableId="1667517672">
    <w:abstractNumId w:val="44"/>
  </w:num>
  <w:num w:numId="25" w16cid:durableId="1875383069">
    <w:abstractNumId w:val="39"/>
  </w:num>
  <w:num w:numId="26" w16cid:durableId="1414426223">
    <w:abstractNumId w:val="38"/>
  </w:num>
  <w:num w:numId="27" w16cid:durableId="33965923">
    <w:abstractNumId w:val="42"/>
  </w:num>
  <w:num w:numId="28" w16cid:durableId="637107185">
    <w:abstractNumId w:val="37"/>
  </w:num>
  <w:num w:numId="29" w16cid:durableId="767434613">
    <w:abstractNumId w:val="32"/>
  </w:num>
  <w:num w:numId="30" w16cid:durableId="659385265">
    <w:abstractNumId w:val="15"/>
  </w:num>
  <w:num w:numId="31" w16cid:durableId="1984191918">
    <w:abstractNumId w:val="31"/>
  </w:num>
  <w:num w:numId="32" w16cid:durableId="850530495">
    <w:abstractNumId w:val="25"/>
  </w:num>
  <w:num w:numId="33" w16cid:durableId="777720080">
    <w:abstractNumId w:val="46"/>
  </w:num>
  <w:num w:numId="34" w16cid:durableId="1503816167">
    <w:abstractNumId w:val="3"/>
  </w:num>
  <w:num w:numId="35" w16cid:durableId="766920919">
    <w:abstractNumId w:val="13"/>
  </w:num>
  <w:num w:numId="36" w16cid:durableId="988678544">
    <w:abstractNumId w:val="1"/>
  </w:num>
  <w:num w:numId="37" w16cid:durableId="1956398969">
    <w:abstractNumId w:val="18"/>
  </w:num>
  <w:num w:numId="38" w16cid:durableId="1317996980">
    <w:abstractNumId w:val="2"/>
  </w:num>
  <w:num w:numId="39" w16cid:durableId="1475560360">
    <w:abstractNumId w:val="12"/>
  </w:num>
  <w:num w:numId="40" w16cid:durableId="824710868">
    <w:abstractNumId w:val="20"/>
  </w:num>
  <w:num w:numId="41" w16cid:durableId="50079235">
    <w:abstractNumId w:val="35"/>
  </w:num>
  <w:num w:numId="42" w16cid:durableId="1452359247">
    <w:abstractNumId w:val="27"/>
  </w:num>
  <w:num w:numId="43" w16cid:durableId="727261783">
    <w:abstractNumId w:val="8"/>
  </w:num>
  <w:num w:numId="44" w16cid:durableId="375199775">
    <w:abstractNumId w:val="17"/>
  </w:num>
  <w:num w:numId="45" w16cid:durableId="1874268764">
    <w:abstractNumId w:val="6"/>
  </w:num>
  <w:num w:numId="46" w16cid:durableId="1392314246">
    <w:abstractNumId w:val="41"/>
  </w:num>
  <w:num w:numId="47" w16cid:durableId="717125238">
    <w:abstractNumId w:val="0"/>
    <w:lvlOverride w:ilvl="0">
      <w:lvl w:ilvl="0">
        <w:numFmt w:val="bullet"/>
        <w:lvlText w:val="•"/>
        <w:legacy w:legacy="1" w:legacySpace="0" w:legacyIndent="0"/>
        <w:lvlJc w:val="left"/>
        <w:rPr>
          <w:rFonts w:ascii="Arial" w:hAnsi="Arial" w:cs="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2FC"/>
    <w:rsid w:val="0000018A"/>
    <w:rsid w:val="00007C68"/>
    <w:rsid w:val="0001428A"/>
    <w:rsid w:val="00022A53"/>
    <w:rsid w:val="00030D4A"/>
    <w:rsid w:val="00032932"/>
    <w:rsid w:val="00047870"/>
    <w:rsid w:val="0005315F"/>
    <w:rsid w:val="000536BF"/>
    <w:rsid w:val="00053C84"/>
    <w:rsid w:val="00054ABF"/>
    <w:rsid w:val="00057AB7"/>
    <w:rsid w:val="0006394B"/>
    <w:rsid w:val="00074E1D"/>
    <w:rsid w:val="00087EF2"/>
    <w:rsid w:val="000A7686"/>
    <w:rsid w:val="000B666D"/>
    <w:rsid w:val="000E4153"/>
    <w:rsid w:val="000E59E2"/>
    <w:rsid w:val="000F3F3D"/>
    <w:rsid w:val="000F47CC"/>
    <w:rsid w:val="0011096E"/>
    <w:rsid w:val="00125BE3"/>
    <w:rsid w:val="001264A9"/>
    <w:rsid w:val="001308C5"/>
    <w:rsid w:val="00137D93"/>
    <w:rsid w:val="0015095A"/>
    <w:rsid w:val="00155694"/>
    <w:rsid w:val="00172C8F"/>
    <w:rsid w:val="001857B5"/>
    <w:rsid w:val="00186507"/>
    <w:rsid w:val="00186D02"/>
    <w:rsid w:val="00186F55"/>
    <w:rsid w:val="0018740B"/>
    <w:rsid w:val="00194A58"/>
    <w:rsid w:val="001A2F62"/>
    <w:rsid w:val="001A3693"/>
    <w:rsid w:val="001A6578"/>
    <w:rsid w:val="001A754B"/>
    <w:rsid w:val="001C2D41"/>
    <w:rsid w:val="001C4870"/>
    <w:rsid w:val="001C55A2"/>
    <w:rsid w:val="001E1247"/>
    <w:rsid w:val="001E5EEB"/>
    <w:rsid w:val="001E6F49"/>
    <w:rsid w:val="001E7551"/>
    <w:rsid w:val="001F0999"/>
    <w:rsid w:val="00205305"/>
    <w:rsid w:val="00216EFA"/>
    <w:rsid w:val="00253502"/>
    <w:rsid w:val="00257C9B"/>
    <w:rsid w:val="00275CBA"/>
    <w:rsid w:val="00291758"/>
    <w:rsid w:val="002A3548"/>
    <w:rsid w:val="002B7170"/>
    <w:rsid w:val="002E12A4"/>
    <w:rsid w:val="002E45C6"/>
    <w:rsid w:val="002E5082"/>
    <w:rsid w:val="002F2D1D"/>
    <w:rsid w:val="002F534D"/>
    <w:rsid w:val="00303C01"/>
    <w:rsid w:val="00310C74"/>
    <w:rsid w:val="00313DA0"/>
    <w:rsid w:val="003157D7"/>
    <w:rsid w:val="00322FDF"/>
    <w:rsid w:val="00332189"/>
    <w:rsid w:val="00350257"/>
    <w:rsid w:val="00356672"/>
    <w:rsid w:val="003623EF"/>
    <w:rsid w:val="003640E4"/>
    <w:rsid w:val="00372413"/>
    <w:rsid w:val="00375012"/>
    <w:rsid w:val="00394207"/>
    <w:rsid w:val="00396BD0"/>
    <w:rsid w:val="00397E03"/>
    <w:rsid w:val="003B5B59"/>
    <w:rsid w:val="003B74B7"/>
    <w:rsid w:val="003D3E10"/>
    <w:rsid w:val="003D45AE"/>
    <w:rsid w:val="003E7BA3"/>
    <w:rsid w:val="003F2CA9"/>
    <w:rsid w:val="00413F43"/>
    <w:rsid w:val="00416306"/>
    <w:rsid w:val="00422DD0"/>
    <w:rsid w:val="004351C3"/>
    <w:rsid w:val="00451048"/>
    <w:rsid w:val="00451C6E"/>
    <w:rsid w:val="00452F11"/>
    <w:rsid w:val="0045437F"/>
    <w:rsid w:val="004556DA"/>
    <w:rsid w:val="00464592"/>
    <w:rsid w:val="00476D74"/>
    <w:rsid w:val="0047770F"/>
    <w:rsid w:val="00492CFD"/>
    <w:rsid w:val="004934B1"/>
    <w:rsid w:val="00496254"/>
    <w:rsid w:val="004977A0"/>
    <w:rsid w:val="004A6A0B"/>
    <w:rsid w:val="004C32A4"/>
    <w:rsid w:val="004C45A9"/>
    <w:rsid w:val="004C6670"/>
    <w:rsid w:val="004F5BEC"/>
    <w:rsid w:val="004F61D6"/>
    <w:rsid w:val="00506835"/>
    <w:rsid w:val="005142DD"/>
    <w:rsid w:val="00515645"/>
    <w:rsid w:val="0051779A"/>
    <w:rsid w:val="00524C6A"/>
    <w:rsid w:val="00525421"/>
    <w:rsid w:val="0054183C"/>
    <w:rsid w:val="005467C5"/>
    <w:rsid w:val="005542DF"/>
    <w:rsid w:val="00567468"/>
    <w:rsid w:val="005721BD"/>
    <w:rsid w:val="00572A58"/>
    <w:rsid w:val="0058090A"/>
    <w:rsid w:val="00581BC7"/>
    <w:rsid w:val="00597140"/>
    <w:rsid w:val="005B75C1"/>
    <w:rsid w:val="005F1320"/>
    <w:rsid w:val="00600E96"/>
    <w:rsid w:val="006036BB"/>
    <w:rsid w:val="006114BA"/>
    <w:rsid w:val="00611E44"/>
    <w:rsid w:val="006159E8"/>
    <w:rsid w:val="006173BF"/>
    <w:rsid w:val="00635EC7"/>
    <w:rsid w:val="00637D46"/>
    <w:rsid w:val="006567D1"/>
    <w:rsid w:val="006677C6"/>
    <w:rsid w:val="00672ADB"/>
    <w:rsid w:val="0068549D"/>
    <w:rsid w:val="00695297"/>
    <w:rsid w:val="006A3FB4"/>
    <w:rsid w:val="006C3DFF"/>
    <w:rsid w:val="006D0D4D"/>
    <w:rsid w:val="006D342A"/>
    <w:rsid w:val="006D4538"/>
    <w:rsid w:val="006E58DA"/>
    <w:rsid w:val="006F70F9"/>
    <w:rsid w:val="00714B33"/>
    <w:rsid w:val="0071500B"/>
    <w:rsid w:val="00723C84"/>
    <w:rsid w:val="00730BA1"/>
    <w:rsid w:val="00750738"/>
    <w:rsid w:val="007547FA"/>
    <w:rsid w:val="00773968"/>
    <w:rsid w:val="00777EC7"/>
    <w:rsid w:val="00783AF6"/>
    <w:rsid w:val="0078465C"/>
    <w:rsid w:val="00784B66"/>
    <w:rsid w:val="00785910"/>
    <w:rsid w:val="00793307"/>
    <w:rsid w:val="007A16C8"/>
    <w:rsid w:val="007A7970"/>
    <w:rsid w:val="007C3269"/>
    <w:rsid w:val="007C73BD"/>
    <w:rsid w:val="007D2F4F"/>
    <w:rsid w:val="007D59F7"/>
    <w:rsid w:val="007E4875"/>
    <w:rsid w:val="007E4A38"/>
    <w:rsid w:val="007E5D0A"/>
    <w:rsid w:val="007E78A1"/>
    <w:rsid w:val="007F2A6E"/>
    <w:rsid w:val="007F3DB8"/>
    <w:rsid w:val="008073B0"/>
    <w:rsid w:val="00823343"/>
    <w:rsid w:val="008272FC"/>
    <w:rsid w:val="008314FB"/>
    <w:rsid w:val="00837206"/>
    <w:rsid w:val="00842E96"/>
    <w:rsid w:val="008559EC"/>
    <w:rsid w:val="00857EF4"/>
    <w:rsid w:val="00867960"/>
    <w:rsid w:val="00872E16"/>
    <w:rsid w:val="008740FE"/>
    <w:rsid w:val="00875B89"/>
    <w:rsid w:val="00883495"/>
    <w:rsid w:val="00887F38"/>
    <w:rsid w:val="008903A8"/>
    <w:rsid w:val="008A37E1"/>
    <w:rsid w:val="008A42CB"/>
    <w:rsid w:val="008C44D6"/>
    <w:rsid w:val="008C65E0"/>
    <w:rsid w:val="008E27AC"/>
    <w:rsid w:val="008F2260"/>
    <w:rsid w:val="00900AC2"/>
    <w:rsid w:val="0090232E"/>
    <w:rsid w:val="00903F9A"/>
    <w:rsid w:val="00921078"/>
    <w:rsid w:val="00932AE3"/>
    <w:rsid w:val="00957B42"/>
    <w:rsid w:val="00972399"/>
    <w:rsid w:val="0099765F"/>
    <w:rsid w:val="00997B51"/>
    <w:rsid w:val="009A2E07"/>
    <w:rsid w:val="009C496B"/>
    <w:rsid w:val="009D3B02"/>
    <w:rsid w:val="009E222F"/>
    <w:rsid w:val="009E3EB8"/>
    <w:rsid w:val="009F50C3"/>
    <w:rsid w:val="009F52E2"/>
    <w:rsid w:val="009F6ADB"/>
    <w:rsid w:val="00A00430"/>
    <w:rsid w:val="00A0468B"/>
    <w:rsid w:val="00A1268A"/>
    <w:rsid w:val="00A21B29"/>
    <w:rsid w:val="00A257A8"/>
    <w:rsid w:val="00A6296F"/>
    <w:rsid w:val="00A636FD"/>
    <w:rsid w:val="00A8635C"/>
    <w:rsid w:val="00A91DAB"/>
    <w:rsid w:val="00AA0FCA"/>
    <w:rsid w:val="00AA3DE9"/>
    <w:rsid w:val="00AA6B5C"/>
    <w:rsid w:val="00AE11EF"/>
    <w:rsid w:val="00AF3A9A"/>
    <w:rsid w:val="00B1355F"/>
    <w:rsid w:val="00B14494"/>
    <w:rsid w:val="00B302B7"/>
    <w:rsid w:val="00B468F9"/>
    <w:rsid w:val="00B65119"/>
    <w:rsid w:val="00B65F36"/>
    <w:rsid w:val="00B660C4"/>
    <w:rsid w:val="00B66325"/>
    <w:rsid w:val="00B83BEE"/>
    <w:rsid w:val="00B87F48"/>
    <w:rsid w:val="00B93747"/>
    <w:rsid w:val="00B94333"/>
    <w:rsid w:val="00B95B08"/>
    <w:rsid w:val="00BA0371"/>
    <w:rsid w:val="00BA561E"/>
    <w:rsid w:val="00BB1B84"/>
    <w:rsid w:val="00BC7D45"/>
    <w:rsid w:val="00BD7170"/>
    <w:rsid w:val="00BE2E34"/>
    <w:rsid w:val="00BE79E7"/>
    <w:rsid w:val="00BF14CC"/>
    <w:rsid w:val="00BF5E38"/>
    <w:rsid w:val="00BF63D5"/>
    <w:rsid w:val="00C02649"/>
    <w:rsid w:val="00C11299"/>
    <w:rsid w:val="00C339A7"/>
    <w:rsid w:val="00C45514"/>
    <w:rsid w:val="00C64033"/>
    <w:rsid w:val="00C826AE"/>
    <w:rsid w:val="00C82D56"/>
    <w:rsid w:val="00C83472"/>
    <w:rsid w:val="00C93598"/>
    <w:rsid w:val="00CA2881"/>
    <w:rsid w:val="00CA64F1"/>
    <w:rsid w:val="00CB1A99"/>
    <w:rsid w:val="00CB1EDB"/>
    <w:rsid w:val="00CC24E8"/>
    <w:rsid w:val="00CC4E65"/>
    <w:rsid w:val="00CE2985"/>
    <w:rsid w:val="00D05B77"/>
    <w:rsid w:val="00D155FC"/>
    <w:rsid w:val="00D230AA"/>
    <w:rsid w:val="00D30004"/>
    <w:rsid w:val="00D407C5"/>
    <w:rsid w:val="00D63802"/>
    <w:rsid w:val="00D70151"/>
    <w:rsid w:val="00D7038D"/>
    <w:rsid w:val="00D7370E"/>
    <w:rsid w:val="00D7722E"/>
    <w:rsid w:val="00D82100"/>
    <w:rsid w:val="00D836A2"/>
    <w:rsid w:val="00D86123"/>
    <w:rsid w:val="00D86C2C"/>
    <w:rsid w:val="00D924F5"/>
    <w:rsid w:val="00D95C5E"/>
    <w:rsid w:val="00D9741F"/>
    <w:rsid w:val="00DB466F"/>
    <w:rsid w:val="00DB77D1"/>
    <w:rsid w:val="00DD5A19"/>
    <w:rsid w:val="00DE052B"/>
    <w:rsid w:val="00DF06A2"/>
    <w:rsid w:val="00DF1F29"/>
    <w:rsid w:val="00E006E8"/>
    <w:rsid w:val="00E0219D"/>
    <w:rsid w:val="00E0535B"/>
    <w:rsid w:val="00E1082F"/>
    <w:rsid w:val="00E2173C"/>
    <w:rsid w:val="00E32205"/>
    <w:rsid w:val="00E324E6"/>
    <w:rsid w:val="00E365D3"/>
    <w:rsid w:val="00E44E2E"/>
    <w:rsid w:val="00E472D3"/>
    <w:rsid w:val="00E52AF1"/>
    <w:rsid w:val="00E53C2F"/>
    <w:rsid w:val="00E67B38"/>
    <w:rsid w:val="00E912A5"/>
    <w:rsid w:val="00EA1D7F"/>
    <w:rsid w:val="00EA49AD"/>
    <w:rsid w:val="00EC7352"/>
    <w:rsid w:val="00ED10F2"/>
    <w:rsid w:val="00ED6BBC"/>
    <w:rsid w:val="00EF3DD1"/>
    <w:rsid w:val="00EF47D6"/>
    <w:rsid w:val="00F030D3"/>
    <w:rsid w:val="00F069FE"/>
    <w:rsid w:val="00F13458"/>
    <w:rsid w:val="00F13C78"/>
    <w:rsid w:val="00F1493B"/>
    <w:rsid w:val="00F259DF"/>
    <w:rsid w:val="00F30C9C"/>
    <w:rsid w:val="00F36D0D"/>
    <w:rsid w:val="00F51714"/>
    <w:rsid w:val="00F55DB8"/>
    <w:rsid w:val="00F646F8"/>
    <w:rsid w:val="00F74270"/>
    <w:rsid w:val="00F76122"/>
    <w:rsid w:val="00F82139"/>
    <w:rsid w:val="00F860C5"/>
    <w:rsid w:val="00F902DF"/>
    <w:rsid w:val="00F92135"/>
    <w:rsid w:val="00F943D2"/>
    <w:rsid w:val="00F96C0C"/>
    <w:rsid w:val="00FB2FF8"/>
    <w:rsid w:val="00FE0211"/>
    <w:rsid w:val="00FE5430"/>
    <w:rsid w:val="00FF5FF1"/>
    <w:rsid w:val="00FF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1A699"/>
  <w15:docId w15:val="{1CE408AA-3642-4D83-8126-D69D0EFE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left="720"/>
      <w:outlineLvl w:val="2"/>
    </w:pPr>
    <w:rPr>
      <w:b/>
      <w:bCs/>
      <w:sz w:val="32"/>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pPr>
      <w:jc w:val="both"/>
    </w:pPr>
  </w:style>
  <w:style w:type="paragraph" w:styleId="Footer">
    <w:name w:val="footer"/>
    <w:basedOn w:val="Normal"/>
    <w:link w:val="FooterChar"/>
    <w:uiPriority w:val="99"/>
    <w:rsid w:val="00635EC7"/>
    <w:pPr>
      <w:tabs>
        <w:tab w:val="center" w:pos="4153"/>
        <w:tab w:val="right" w:pos="8306"/>
      </w:tabs>
    </w:pPr>
  </w:style>
  <w:style w:type="character" w:styleId="PageNumber">
    <w:name w:val="page number"/>
    <w:basedOn w:val="DefaultParagraphFont"/>
    <w:rsid w:val="00635EC7"/>
  </w:style>
  <w:style w:type="paragraph" w:styleId="BalloonText">
    <w:name w:val="Balloon Text"/>
    <w:basedOn w:val="Normal"/>
    <w:semiHidden/>
    <w:rsid w:val="000A7686"/>
    <w:rPr>
      <w:rFonts w:ascii="Tahoma" w:hAnsi="Tahoma" w:cs="Tahoma"/>
      <w:sz w:val="16"/>
      <w:szCs w:val="16"/>
    </w:rPr>
  </w:style>
  <w:style w:type="paragraph" w:styleId="Header">
    <w:name w:val="header"/>
    <w:basedOn w:val="Normal"/>
    <w:link w:val="HeaderChar"/>
    <w:rsid w:val="00E32205"/>
    <w:pPr>
      <w:tabs>
        <w:tab w:val="center" w:pos="4513"/>
        <w:tab w:val="right" w:pos="9026"/>
      </w:tabs>
    </w:pPr>
  </w:style>
  <w:style w:type="character" w:customStyle="1" w:styleId="HeaderChar">
    <w:name w:val="Header Char"/>
    <w:basedOn w:val="DefaultParagraphFont"/>
    <w:link w:val="Header"/>
    <w:rsid w:val="00E32205"/>
    <w:rPr>
      <w:rFonts w:ascii="Arial" w:hAnsi="Arial"/>
      <w:sz w:val="24"/>
      <w:szCs w:val="24"/>
      <w:lang w:eastAsia="en-US"/>
    </w:rPr>
  </w:style>
  <w:style w:type="character" w:customStyle="1" w:styleId="FooterChar">
    <w:name w:val="Footer Char"/>
    <w:basedOn w:val="DefaultParagraphFont"/>
    <w:link w:val="Footer"/>
    <w:uiPriority w:val="99"/>
    <w:rsid w:val="00E32205"/>
    <w:rPr>
      <w:rFonts w:ascii="Arial" w:hAnsi="Arial"/>
      <w:sz w:val="24"/>
      <w:szCs w:val="24"/>
      <w:lang w:eastAsia="en-US"/>
    </w:rPr>
  </w:style>
  <w:style w:type="character" w:styleId="CommentReference">
    <w:name w:val="annotation reference"/>
    <w:basedOn w:val="DefaultParagraphFont"/>
    <w:semiHidden/>
    <w:unhideWhenUsed/>
    <w:rsid w:val="00CC24E8"/>
    <w:rPr>
      <w:sz w:val="16"/>
      <w:szCs w:val="16"/>
    </w:rPr>
  </w:style>
  <w:style w:type="paragraph" w:styleId="CommentText">
    <w:name w:val="annotation text"/>
    <w:basedOn w:val="Normal"/>
    <w:link w:val="CommentTextChar"/>
    <w:semiHidden/>
    <w:unhideWhenUsed/>
    <w:rsid w:val="00CC24E8"/>
    <w:rPr>
      <w:sz w:val="20"/>
      <w:szCs w:val="20"/>
    </w:rPr>
  </w:style>
  <w:style w:type="character" w:customStyle="1" w:styleId="CommentTextChar">
    <w:name w:val="Comment Text Char"/>
    <w:basedOn w:val="DefaultParagraphFont"/>
    <w:link w:val="CommentText"/>
    <w:semiHidden/>
    <w:rsid w:val="00CC24E8"/>
    <w:rPr>
      <w:rFonts w:ascii="Arial" w:hAnsi="Arial"/>
      <w:lang w:eastAsia="en-US"/>
    </w:rPr>
  </w:style>
  <w:style w:type="paragraph" w:styleId="CommentSubject">
    <w:name w:val="annotation subject"/>
    <w:basedOn w:val="CommentText"/>
    <w:next w:val="CommentText"/>
    <w:link w:val="CommentSubjectChar"/>
    <w:semiHidden/>
    <w:unhideWhenUsed/>
    <w:rsid w:val="00CC24E8"/>
    <w:rPr>
      <w:b/>
      <w:bCs/>
    </w:rPr>
  </w:style>
  <w:style w:type="character" w:customStyle="1" w:styleId="CommentSubjectChar">
    <w:name w:val="Comment Subject Char"/>
    <w:basedOn w:val="CommentTextChar"/>
    <w:link w:val="CommentSubject"/>
    <w:semiHidden/>
    <w:rsid w:val="00CC24E8"/>
    <w:rPr>
      <w:rFonts w:ascii="Arial" w:hAnsi="Arial"/>
      <w:b/>
      <w:bCs/>
      <w:lang w:eastAsia="en-US"/>
    </w:rPr>
  </w:style>
  <w:style w:type="paragraph" w:styleId="Revision">
    <w:name w:val="Revision"/>
    <w:hidden/>
    <w:uiPriority w:val="99"/>
    <w:semiHidden/>
    <w:rsid w:val="00CC24E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261E-8E20-48C8-928D-A286041D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RISK MANAGEMENT POLICY</vt:lpstr>
    </vt:vector>
  </TitlesOfParts>
  <Company>BSFC</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creator>Will Melia</dc:creator>
  <cp:lastModifiedBy>Michelle McLaren</cp:lastModifiedBy>
  <cp:revision>3</cp:revision>
  <cp:lastPrinted>2018-03-07T14:10:00Z</cp:lastPrinted>
  <dcterms:created xsi:type="dcterms:W3CDTF">2024-03-12T13:09:00Z</dcterms:created>
  <dcterms:modified xsi:type="dcterms:W3CDTF">2024-03-14T14:28:00Z</dcterms:modified>
</cp:coreProperties>
</file>