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DED5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1C4468BF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773394A" w14:textId="77777777" w:rsidR="005806D6" w:rsidRDefault="005806D6" w:rsidP="00F717F6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6A696D73" w14:textId="77777777" w:rsidR="00F717F6" w:rsidRDefault="00F717F6" w:rsidP="00F717F6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6998BD00" w14:textId="77777777" w:rsidR="00F717F6" w:rsidRDefault="00F717F6" w:rsidP="00F717F6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23979C3E" w14:textId="77777777" w:rsidR="00F717F6" w:rsidRPr="00C7741B" w:rsidRDefault="00F717F6" w:rsidP="00F717F6">
      <w:pPr>
        <w:pStyle w:val="Title"/>
        <w:rPr>
          <w:rFonts w:ascii="Arial" w:hAnsi="Arial" w:cs="Arial"/>
          <w:sz w:val="22"/>
          <w:szCs w:val="22"/>
          <w:u w:val="none"/>
        </w:rPr>
      </w:pPr>
    </w:p>
    <w:p w14:paraId="0A51B7F0" w14:textId="77777777" w:rsidR="005806D6" w:rsidRPr="00C7741B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3781BA1" wp14:editId="41C8C236">
            <wp:simplePos x="0" y="0"/>
            <wp:positionH relativeFrom="column">
              <wp:posOffset>802433</wp:posOffset>
            </wp:positionH>
            <wp:positionV relativeFrom="paragraph">
              <wp:posOffset>27357</wp:posOffset>
            </wp:positionV>
            <wp:extent cx="4343400" cy="159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 Sticker Sing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26758" r="4261" b="26198"/>
                    <a:stretch/>
                  </pic:blipFill>
                  <pic:spPr bwMode="auto">
                    <a:xfrm>
                      <a:off x="0" y="0"/>
                      <a:ext cx="434340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A3B9D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F9DF68A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A07D363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9457333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8615D7D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4A4C8F41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6207A6A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705317D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D486159" w14:textId="77777777" w:rsidR="00F717F6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CCB8479" w14:textId="77777777" w:rsidR="00F717F6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6A5FA97" w14:textId="77777777" w:rsidR="00F717F6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88B2429" w14:textId="77777777" w:rsidR="00F717F6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7CF7004C" w14:textId="77777777" w:rsidR="00F717F6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2AD367C9" w14:textId="77777777" w:rsidR="00F717F6" w:rsidRPr="00C7741B" w:rsidRDefault="00F717F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B414D62" w14:textId="77777777" w:rsidR="005806D6" w:rsidRPr="00C7741B" w:rsidRDefault="00E73794" w:rsidP="00AA08A4">
      <w:pPr>
        <w:pStyle w:val="Title"/>
        <w:jc w:val="both"/>
        <w:rPr>
          <w:rFonts w:ascii="Arial" w:hAnsi="Arial" w:cs="Arial"/>
          <w:sz w:val="56"/>
          <w:szCs w:val="56"/>
          <w:u w:val="none"/>
        </w:rPr>
      </w:pPr>
      <w:r>
        <w:rPr>
          <w:rFonts w:ascii="Arial" w:hAnsi="Arial" w:cs="Arial"/>
          <w:sz w:val="56"/>
          <w:szCs w:val="56"/>
          <w:u w:val="none"/>
        </w:rPr>
        <w:t xml:space="preserve">Equality </w:t>
      </w:r>
      <w:r w:rsidR="00104700">
        <w:rPr>
          <w:rFonts w:ascii="Arial" w:hAnsi="Arial" w:cs="Arial"/>
          <w:sz w:val="56"/>
          <w:szCs w:val="56"/>
          <w:u w:val="none"/>
        </w:rPr>
        <w:t>and</w:t>
      </w:r>
      <w:r>
        <w:rPr>
          <w:rFonts w:ascii="Arial" w:hAnsi="Arial" w:cs="Arial"/>
          <w:sz w:val="56"/>
          <w:szCs w:val="56"/>
          <w:u w:val="none"/>
        </w:rPr>
        <w:t xml:space="preserve"> Diversity Statement</w:t>
      </w:r>
    </w:p>
    <w:p w14:paraId="63426764" w14:textId="77777777" w:rsidR="005806D6" w:rsidRPr="00C7741B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0585496A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55E1211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64E7F69B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31EC8FBF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</w:p>
    <w:p w14:paraId="5B535A64" w14:textId="77777777" w:rsidR="005806D6" w:rsidRDefault="00011A14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5979" wp14:editId="26A85837">
                <wp:simplePos x="0" y="0"/>
                <wp:positionH relativeFrom="column">
                  <wp:posOffset>3641090</wp:posOffset>
                </wp:positionH>
                <wp:positionV relativeFrom="paragraph">
                  <wp:posOffset>3846830</wp:posOffset>
                </wp:positionV>
                <wp:extent cx="2320925" cy="1828800"/>
                <wp:effectExtent l="0" t="0" r="2222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9E0D8C" w14:textId="58559D3A" w:rsidR="00E640EA" w:rsidRPr="00CD37ED" w:rsidRDefault="00E640EA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Adopted by Board: </w:t>
                            </w:r>
                            <w:r w:rsidR="00AF555C">
                              <w:rPr>
                                <w:sz w:val="18"/>
                                <w:szCs w:val="18"/>
                              </w:rPr>
                              <w:t>28 June 2022</w:t>
                            </w:r>
                          </w:p>
                          <w:p w14:paraId="597AA24D" w14:textId="77777777" w:rsidR="00E640EA" w:rsidRPr="00CD37ED" w:rsidRDefault="00E640EA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Period: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3yr</w:t>
                            </w:r>
                          </w:p>
                          <w:p w14:paraId="50B15A22" w14:textId="57F09FB2" w:rsidR="00E640EA" w:rsidRPr="00CD37ED" w:rsidRDefault="00E640EA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Review Date: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AF555C">
                              <w:rPr>
                                <w:sz w:val="18"/>
                                <w:szCs w:val="18"/>
                              </w:rPr>
                              <w:t>2025</w:t>
                            </w:r>
                          </w:p>
                          <w:p w14:paraId="3EDBB559" w14:textId="77777777" w:rsidR="00E640EA" w:rsidRPr="00CD37ED" w:rsidRDefault="00E640EA" w:rsidP="005806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D37ED">
                              <w:rPr>
                                <w:sz w:val="18"/>
                                <w:szCs w:val="18"/>
                              </w:rPr>
                              <w:t xml:space="preserve">Person responsible for policy: </w:t>
                            </w:r>
                            <w:r w:rsidR="00011A14">
                              <w:rPr>
                                <w:sz w:val="18"/>
                                <w:szCs w:val="18"/>
                              </w:rPr>
                              <w:t xml:space="preserve">Trust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5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7pt;margin-top:302.9pt;width:182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UnSgIAAIgEAAAOAAAAZHJzL2Uyb0RvYy54bWysVMlu2zAQvRfoPxC8N5IVJ3UMy4HrwEWB&#10;IAmQFDnTFGULpTgsSVtyv76P9BIj7anoheIsnOW9GU1u+1azrXK+IVPywUXOmTKSqsasSv79ZfFp&#10;xJkPwlRCk1El3ynPb6cfP0w6O1YFrUlXyjEEMX7c2ZKvQ7DjLPNyrVrhL8gqA2NNrhUBoltllRMd&#10;orc6K/L8OuvIVdaRVN5De7c38mmKX9dKhse69iowXXLUFtLp0rmMZzadiPHKCbtu5KEM8Q9VtKIx&#10;SHoKdSeCYBvX/BGqbaQjT3W4kNRmVNeNVKkHdDPI33XzvBZWpV4AjrcnmPz/Cysftk+ONVXJh5wZ&#10;0YKiF9UH9oV6NozodNaP4fRs4RZ6qMHyUe+hjE33tWvjF+0w2IHz7oRtDCahLC6L/Ka44kzCNhgV&#10;o1Ge0M/enlvnw1dFLYuXkjuQlzAV23sfUApcjy4xm6FFo3UiUBvWlfz68ipPDzzpporG6BafzLVj&#10;W4ERWGohf8TyEevMC5I20VmlkTmki63vW4y30C/7Ax5LqnaAw9F+nLyViwZZ7oUPT8JhfoAAdiI8&#10;4qg1oTQ63Dhbk/v1N330B62wctZhHkvuf26EU5zpbwaE3wyGwzjASRhefS4guHPL8txiNu2c0O8A&#10;22dlukb/oI/X2lH7itWZxawwCSORu+TheJ2H/ZZg9aSazZITRtaKcG+erYyhj+i+9K/C2QNrAYQ/&#10;0HFyxfgdeXvf+NLb2SaAwsRsBHiPKqiJAsY9kXRYzbhP53LyevuBTH8DAAD//wMAUEsDBBQABgAI&#10;AAAAIQCmnC1N4AAAAAsBAAAPAAAAZHJzL2Rvd25yZXYueG1sTI/BTsJAEIbvJr7DZky8yVYRKLVT&#10;YozSxJsoh96Gdmir3d2mu0B5e4eT3mYyX/75/nQ1mk4defCtswj3kwgU29JVra0Rvj7f7mJQPpCt&#10;qHOWEc7sYZVdX6WUVO5kP/i4CbWSEOsTQmhC6BOtfdmwIT9xPVu57d1gKMg61Loa6CThptMPUTTX&#10;hlorHxrq+aXh8mdzMAiF2Rb9+yvRYr33xXb8zs8+zxFvb8bnJ1CBx/AHw0Vf1CETp5072MqrDmG2&#10;mD4KijCPZtJBiOU0XoLaIcQygc5S/b9D9gsAAP//AwBQSwECLQAUAAYACAAAACEAtoM4kv4AAADh&#10;AQAAEwAAAAAAAAAAAAAAAAAAAAAAW0NvbnRlbnRfVHlwZXNdLnhtbFBLAQItABQABgAIAAAAIQA4&#10;/SH/1gAAAJQBAAALAAAAAAAAAAAAAAAAAC8BAABfcmVscy8ucmVsc1BLAQItABQABgAIAAAAIQBm&#10;8jUnSgIAAIgEAAAOAAAAAAAAAAAAAAAAAC4CAABkcnMvZTJvRG9jLnhtbFBLAQItABQABgAIAAAA&#10;IQCmnC1N4AAAAAsBAAAPAAAAAAAAAAAAAAAAAKQEAABkcnMvZG93bnJldi54bWxQSwUGAAAAAAQA&#10;BADzAAAAsQUAAAAA&#10;" filled="f" strokeweight=".5pt">
                <v:textbox style="mso-fit-shape-to-text:t">
                  <w:txbxContent>
                    <w:p w14:paraId="5B9E0D8C" w14:textId="58559D3A" w:rsidR="00E640EA" w:rsidRPr="00CD37ED" w:rsidRDefault="00E640EA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Adopted by Board: </w:t>
                      </w:r>
                      <w:r w:rsidR="00AF555C">
                        <w:rPr>
                          <w:sz w:val="18"/>
                          <w:szCs w:val="18"/>
                        </w:rPr>
                        <w:t>28 June 2022</w:t>
                      </w:r>
                    </w:p>
                    <w:p w14:paraId="597AA24D" w14:textId="77777777" w:rsidR="00E640EA" w:rsidRPr="00CD37ED" w:rsidRDefault="00E640EA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Period: </w:t>
                      </w:r>
                      <w:r>
                        <w:rPr>
                          <w:sz w:val="18"/>
                          <w:szCs w:val="18"/>
                        </w:rPr>
                        <w:t>3yr</w:t>
                      </w:r>
                    </w:p>
                    <w:p w14:paraId="50B15A22" w14:textId="57F09FB2" w:rsidR="00E640EA" w:rsidRPr="00CD37ED" w:rsidRDefault="00E640EA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Review Date: </w:t>
                      </w:r>
                      <w:r>
                        <w:rPr>
                          <w:sz w:val="18"/>
                          <w:szCs w:val="18"/>
                        </w:rPr>
                        <w:t xml:space="preserve">June </w:t>
                      </w:r>
                      <w:r w:rsidR="00AF555C">
                        <w:rPr>
                          <w:sz w:val="18"/>
                          <w:szCs w:val="18"/>
                        </w:rPr>
                        <w:t>2025</w:t>
                      </w:r>
                    </w:p>
                    <w:p w14:paraId="3EDBB559" w14:textId="77777777" w:rsidR="00E640EA" w:rsidRPr="00CD37ED" w:rsidRDefault="00E640EA" w:rsidP="005806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D37ED">
                        <w:rPr>
                          <w:sz w:val="18"/>
                          <w:szCs w:val="18"/>
                        </w:rPr>
                        <w:t xml:space="preserve">Person responsible for policy: </w:t>
                      </w:r>
                      <w:r w:rsidR="00011A14">
                        <w:rPr>
                          <w:sz w:val="18"/>
                          <w:szCs w:val="18"/>
                        </w:rPr>
                        <w:t xml:space="preserve">Trust </w:t>
                      </w:r>
                      <w:r>
                        <w:rPr>
                          <w:sz w:val="18"/>
                          <w:szCs w:val="18"/>
                        </w:rPr>
                        <w:t>Clerk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06FB" wp14:editId="5D118C38">
                <wp:simplePos x="0" y="0"/>
                <wp:positionH relativeFrom="column">
                  <wp:posOffset>50165</wp:posOffset>
                </wp:positionH>
                <wp:positionV relativeFrom="paragraph">
                  <wp:posOffset>213995</wp:posOffset>
                </wp:positionV>
                <wp:extent cx="59118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430D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16.85pt" to="46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xP0wEAAAQEAAAOAAAAZHJzL2Uyb0RvYy54bWysU01v1DAQvSPxHyzf2SStCiXabA9blQuC&#10;FYUf4HXGiSV/aWw22X/P2LubVoCEWnFxMva8N/Pe2Ou72Rp2AIzau443q5ozcNL32g0d//H94d0t&#10;ZzEJ1wvjHXT8CJHfbd6+WU+hhSs/etMDMiJxsZ1Cx8eUQltVUY5gRVz5AI4OlUcrEoU4VD2Kidit&#10;qa7q+n01eewDegkx0u796ZBvCr9SINNXpSIkZjpOvaWyYln3ea02a9EOKMKo5bkN8YourNCOii5U&#10;9yIJ9hP1H1RWS/TRq7SS3lZeKS2haCA1Tf2bmsdRBChayJwYFpvi/6OVXw47ZLrv+DVnTlga0WNC&#10;oYcxsa13jgz0yK6zT1OILaVv3Q7PUQw7zKJnhTZ/SQ6bi7fHxVuYE5O0efOxaW5vaATyclY9AQPG&#10;9Am8Zfmn40a7LFu04vA5JipGqZeUvG1cXqM3un/QxpQAh/3WIDuIPOj6Q70tsyXgszSKMrTKSk69&#10;l790NHCi/QaKvKBum1K+3EJYaIWU4FKTvShMlJ1hilpYgPW/gef8DIVyQ18CXhClsndpAVvtPP6t&#10;epovLatT/sWBk+5swd73xzLVYg1dtaLw/CzyXX4eF/jT4938AgAA//8DAFBLAwQUAAYACAAAACEA&#10;Ut5W3NwAAAAHAQAADwAAAGRycy9kb3ducmV2LnhtbEyOS0vDQBSF94L/YbiCG7ETjZgmZlKiootC&#10;F62C29vMbRI6j5CZtum/94oLXZ4H53zlYrJGHGkMvXcK7mYJCHKN171rFXx+vN3OQYSITqPxjhSc&#10;KcCiurwosdD+5NZ03MRW8IgLBSroYhwKKUPTkcUw8wM5znZ+tBhZjq3UI5543Bp5nySP0mLv+KHD&#10;gV46avabg1VQ77Ov1TnLH/D1Pa93z6vJLG/WSl1fTfUTiEhT/CvDDz6jQ8VMW39wOgijIMu5qCBN&#10;MxAc5+mcje2vIatS/uevvgEAAP//AwBQSwECLQAUAAYACAAAACEAtoM4kv4AAADhAQAAEwAAAAAA&#10;AAAAAAAAAAAAAAAAW0NvbnRlbnRfVHlwZXNdLnhtbFBLAQItABQABgAIAAAAIQA4/SH/1gAAAJQB&#10;AAALAAAAAAAAAAAAAAAAAC8BAABfcmVscy8ucmVsc1BLAQItABQABgAIAAAAIQBoB1xP0wEAAAQE&#10;AAAOAAAAAAAAAAAAAAAAAC4CAABkcnMvZTJvRG9jLnhtbFBLAQItABQABgAIAAAAIQBS3lbc3AAA&#10;AAcBAAAPAAAAAAAAAAAAAAAAAC0EAABkcnMvZG93bnJldi54bWxQSwUGAAAAAAQABADzAAAANgUA&#10;AAAA&#10;" strokecolor="#0070c0"/>
            </w:pict>
          </mc:Fallback>
        </mc:AlternateContent>
      </w:r>
    </w:p>
    <w:p w14:paraId="27BF9D86" w14:textId="77777777" w:rsidR="005806D6" w:rsidRDefault="005806D6" w:rsidP="00AA08A4">
      <w:pPr>
        <w:pStyle w:val="Title"/>
        <w:jc w:val="both"/>
        <w:rPr>
          <w:rFonts w:ascii="Arial" w:hAnsi="Arial" w:cs="Arial"/>
          <w:sz w:val="22"/>
          <w:szCs w:val="22"/>
          <w:u w:val="none"/>
        </w:rPr>
        <w:sectPr w:rsidR="005806D6" w:rsidSect="00E57B32">
          <w:footerReference w:type="default" r:id="rId9"/>
          <w:pgSz w:w="11906" w:h="16838"/>
          <w:pgMar w:top="1361" w:right="1247" w:bottom="1247" w:left="1361" w:header="709" w:footer="709" w:gutter="0"/>
          <w:cols w:space="708"/>
          <w:docGrid w:linePitch="360"/>
        </w:sectPr>
      </w:pPr>
    </w:p>
    <w:p w14:paraId="7D0AE66F" w14:textId="77777777" w:rsidR="00A90C67" w:rsidRDefault="00A311DE" w:rsidP="00EC377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EQUALITY &amp; DIVERSIT</w:t>
      </w:r>
      <w:r w:rsidR="005448BD">
        <w:rPr>
          <w:b/>
        </w:rPr>
        <w:t>Y</w:t>
      </w:r>
      <w:r>
        <w:rPr>
          <w:b/>
        </w:rPr>
        <w:t xml:space="preserve"> STATEMENT</w:t>
      </w:r>
    </w:p>
    <w:p w14:paraId="2637187A" w14:textId="77777777" w:rsidR="00C0192B" w:rsidRPr="00E57B32" w:rsidRDefault="00C0192B" w:rsidP="00AA08A4">
      <w:pPr>
        <w:spacing w:after="0" w:line="240" w:lineRule="auto"/>
        <w:jc w:val="both"/>
        <w:rPr>
          <w:b/>
          <w:sz w:val="20"/>
          <w:szCs w:val="20"/>
        </w:rPr>
      </w:pPr>
    </w:p>
    <w:p w14:paraId="2AB2C661" w14:textId="77777777" w:rsidR="004C1C62" w:rsidRPr="00C0192B" w:rsidRDefault="004C1C62" w:rsidP="00AA08A4">
      <w:pPr>
        <w:spacing w:after="0" w:line="240" w:lineRule="auto"/>
        <w:jc w:val="both"/>
        <w:rPr>
          <w:b/>
        </w:rPr>
      </w:pPr>
      <w:r>
        <w:rPr>
          <w:b/>
        </w:rPr>
        <w:t>Introduction</w:t>
      </w:r>
    </w:p>
    <w:p w14:paraId="27714AB6" w14:textId="77777777" w:rsidR="001220E4" w:rsidRDefault="00F717F6" w:rsidP="00AA08A4">
      <w:pPr>
        <w:shd w:val="clear" w:color="auto" w:fill="FFFFFF"/>
        <w:spacing w:after="150" w:line="255" w:lineRule="atLeast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BePART Educational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 </w:t>
      </w:r>
      <w:r w:rsidR="007641BE" w:rsidRPr="00A05503">
        <w:rPr>
          <w:rFonts w:eastAsia="Times New Roman"/>
          <w:sz w:val="22"/>
          <w:szCs w:val="22"/>
          <w:lang w:eastAsia="en-GB"/>
        </w:rPr>
        <w:t xml:space="preserve">Trust 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is committed to </w:t>
      </w:r>
      <w:r w:rsidR="00FD4E0F">
        <w:rPr>
          <w:rFonts w:eastAsia="Times New Roman"/>
          <w:sz w:val="22"/>
          <w:szCs w:val="22"/>
          <w:lang w:eastAsia="en-GB"/>
        </w:rPr>
        <w:t>establishing</w:t>
      </w:r>
      <w:r w:rsidR="00FD4E0F" w:rsidRPr="00A05503">
        <w:rPr>
          <w:rFonts w:eastAsia="Times New Roman"/>
          <w:sz w:val="22"/>
          <w:szCs w:val="22"/>
          <w:lang w:eastAsia="en-GB"/>
        </w:rPr>
        <w:t xml:space="preserve"> </w:t>
      </w:r>
      <w:r w:rsidR="00177A74" w:rsidRPr="00A05503">
        <w:rPr>
          <w:rFonts w:eastAsia="Times New Roman"/>
          <w:sz w:val="22"/>
          <w:szCs w:val="22"/>
          <w:lang w:eastAsia="en-GB"/>
        </w:rPr>
        <w:t>an environment which promote</w:t>
      </w:r>
      <w:r w:rsidR="007641BE" w:rsidRPr="00A05503">
        <w:rPr>
          <w:rFonts w:eastAsia="Times New Roman"/>
          <w:sz w:val="22"/>
          <w:szCs w:val="22"/>
          <w:lang w:eastAsia="en-GB"/>
        </w:rPr>
        <w:t>s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 equality of opportunity for all </w:t>
      </w:r>
      <w:r w:rsidR="007641BE" w:rsidRPr="00A05503">
        <w:rPr>
          <w:rFonts w:eastAsia="Times New Roman"/>
          <w:sz w:val="22"/>
          <w:szCs w:val="22"/>
          <w:lang w:eastAsia="en-GB"/>
        </w:rPr>
        <w:t>students</w:t>
      </w:r>
      <w:r w:rsidR="001220E4">
        <w:rPr>
          <w:rFonts w:eastAsia="Times New Roman"/>
          <w:sz w:val="22"/>
          <w:szCs w:val="22"/>
          <w:lang w:eastAsia="en-GB"/>
        </w:rPr>
        <w:t xml:space="preserve"> and </w:t>
      </w:r>
      <w:r w:rsidR="007641BE" w:rsidRPr="00A05503">
        <w:rPr>
          <w:rFonts w:eastAsia="Times New Roman"/>
          <w:sz w:val="22"/>
          <w:szCs w:val="22"/>
          <w:lang w:eastAsia="en-GB"/>
        </w:rPr>
        <w:t>ensur</w:t>
      </w:r>
      <w:r w:rsidR="00D943A2">
        <w:rPr>
          <w:rFonts w:eastAsia="Times New Roman"/>
          <w:sz w:val="22"/>
          <w:szCs w:val="22"/>
          <w:lang w:eastAsia="en-GB"/>
        </w:rPr>
        <w:t>ing</w:t>
      </w:r>
      <w:r w:rsidR="007641BE" w:rsidRPr="00A05503">
        <w:rPr>
          <w:rFonts w:eastAsia="Times New Roman"/>
          <w:sz w:val="22"/>
          <w:szCs w:val="22"/>
          <w:lang w:eastAsia="en-GB"/>
        </w:rPr>
        <w:t xml:space="preserve"> 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an appropriate and exciting learning experience </w:t>
      </w:r>
      <w:r w:rsidR="007641BE" w:rsidRPr="00A05503">
        <w:rPr>
          <w:rFonts w:eastAsia="Times New Roman"/>
          <w:sz w:val="22"/>
          <w:szCs w:val="22"/>
          <w:lang w:eastAsia="en-GB"/>
        </w:rPr>
        <w:t xml:space="preserve">is provided 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for all students to enable them to </w:t>
      </w:r>
      <w:r w:rsidR="00A05503" w:rsidRPr="00A05503">
        <w:rPr>
          <w:rFonts w:eastAsia="Times New Roman"/>
          <w:sz w:val="22"/>
          <w:szCs w:val="22"/>
          <w:lang w:eastAsia="en-GB"/>
        </w:rPr>
        <w:t>succeed</w:t>
      </w:r>
      <w:r w:rsidR="00177A74" w:rsidRPr="00A05503">
        <w:rPr>
          <w:rFonts w:eastAsia="Times New Roman"/>
          <w:sz w:val="22"/>
          <w:szCs w:val="22"/>
          <w:lang w:eastAsia="en-GB"/>
        </w:rPr>
        <w:t>, regardless of race, origin, culture, gender, religion, sexual orientation or disability.</w:t>
      </w:r>
      <w:r w:rsidR="00A05503" w:rsidRPr="00A05503">
        <w:rPr>
          <w:rFonts w:eastAsia="Times New Roman"/>
          <w:sz w:val="22"/>
          <w:szCs w:val="22"/>
          <w:lang w:eastAsia="en-GB"/>
        </w:rPr>
        <w:t xml:space="preserve"> </w:t>
      </w:r>
      <w:r w:rsidR="001220E4">
        <w:rPr>
          <w:rFonts w:eastAsia="Times New Roman"/>
          <w:sz w:val="22"/>
          <w:szCs w:val="22"/>
          <w:lang w:eastAsia="en-GB"/>
        </w:rPr>
        <w:t>The</w:t>
      </w:r>
      <w:r w:rsidR="00A05503" w:rsidRPr="00A05503">
        <w:rPr>
          <w:rFonts w:eastAsia="Times New Roman"/>
          <w:sz w:val="22"/>
          <w:szCs w:val="22"/>
          <w:lang w:eastAsia="en-GB"/>
        </w:rPr>
        <w:t xml:space="preserve"> Trust will ensure young people are prepared </w:t>
      </w:r>
      <w:r w:rsidR="00177A74" w:rsidRPr="00A05503">
        <w:rPr>
          <w:rFonts w:eastAsia="Times New Roman"/>
          <w:sz w:val="22"/>
          <w:szCs w:val="22"/>
          <w:lang w:eastAsia="en-GB"/>
        </w:rPr>
        <w:t>for life in our culturally, ethnically</w:t>
      </w:r>
      <w:r w:rsidR="00A05503" w:rsidRPr="00A05503">
        <w:rPr>
          <w:rFonts w:eastAsia="Times New Roman"/>
          <w:sz w:val="22"/>
          <w:szCs w:val="22"/>
          <w:lang w:eastAsia="en-GB"/>
        </w:rPr>
        <w:t xml:space="preserve"> and</w:t>
      </w:r>
      <w:r w:rsidR="00177A74" w:rsidRPr="00A05503">
        <w:rPr>
          <w:rFonts w:eastAsia="Times New Roman"/>
          <w:sz w:val="22"/>
          <w:szCs w:val="22"/>
          <w:lang w:eastAsia="en-GB"/>
        </w:rPr>
        <w:t xml:space="preserve"> diverse society.</w:t>
      </w:r>
    </w:p>
    <w:p w14:paraId="404BE8EE" w14:textId="77777777" w:rsidR="00177A74" w:rsidRPr="00A05503" w:rsidRDefault="00177A74" w:rsidP="00AA08A4">
      <w:pPr>
        <w:shd w:val="clear" w:color="auto" w:fill="FFFFFF"/>
        <w:spacing w:after="150" w:line="255" w:lineRule="atLeast"/>
        <w:jc w:val="both"/>
        <w:rPr>
          <w:rFonts w:eastAsia="Times New Roman"/>
          <w:sz w:val="22"/>
          <w:szCs w:val="22"/>
          <w:lang w:eastAsia="en-GB"/>
        </w:rPr>
      </w:pPr>
      <w:r w:rsidRPr="00A05503">
        <w:rPr>
          <w:rFonts w:eastAsia="Times New Roman"/>
          <w:sz w:val="22"/>
          <w:szCs w:val="22"/>
          <w:lang w:eastAsia="en-GB"/>
        </w:rPr>
        <w:t xml:space="preserve">The </w:t>
      </w:r>
      <w:r w:rsidR="00A05503" w:rsidRPr="00A05503">
        <w:rPr>
          <w:rFonts w:eastAsia="Times New Roman"/>
          <w:sz w:val="22"/>
          <w:szCs w:val="22"/>
          <w:lang w:eastAsia="en-GB"/>
        </w:rPr>
        <w:t>Trust</w:t>
      </w:r>
      <w:r w:rsidRPr="00A05503">
        <w:rPr>
          <w:rFonts w:eastAsia="Times New Roman"/>
          <w:sz w:val="22"/>
          <w:szCs w:val="22"/>
          <w:lang w:eastAsia="en-GB"/>
        </w:rPr>
        <w:t xml:space="preserve"> is </w:t>
      </w:r>
      <w:r w:rsidR="00A05503" w:rsidRPr="00A05503">
        <w:rPr>
          <w:rFonts w:eastAsia="Times New Roman"/>
          <w:sz w:val="22"/>
          <w:szCs w:val="22"/>
          <w:lang w:eastAsia="en-GB"/>
        </w:rPr>
        <w:t xml:space="preserve">also </w:t>
      </w:r>
      <w:r w:rsidRPr="00A05503">
        <w:rPr>
          <w:rFonts w:eastAsia="Times New Roman"/>
          <w:sz w:val="22"/>
          <w:szCs w:val="22"/>
          <w:lang w:eastAsia="en-GB"/>
        </w:rPr>
        <w:t>committed to fair and equal treatment of all individuals</w:t>
      </w:r>
      <w:r w:rsidR="00FD4E0F">
        <w:rPr>
          <w:rFonts w:eastAsia="Times New Roman"/>
          <w:sz w:val="22"/>
          <w:szCs w:val="22"/>
          <w:lang w:eastAsia="en-GB"/>
        </w:rPr>
        <w:t>,</w:t>
      </w:r>
      <w:r w:rsidRPr="00A05503">
        <w:rPr>
          <w:rFonts w:eastAsia="Times New Roman"/>
          <w:sz w:val="22"/>
          <w:szCs w:val="22"/>
          <w:lang w:eastAsia="en-GB"/>
        </w:rPr>
        <w:t xml:space="preserve"> regardless of disablement</w:t>
      </w:r>
      <w:r w:rsidR="00FD4E0F">
        <w:rPr>
          <w:rFonts w:eastAsia="Times New Roman"/>
          <w:sz w:val="22"/>
          <w:szCs w:val="22"/>
          <w:lang w:eastAsia="en-GB"/>
        </w:rPr>
        <w:t>,</w:t>
      </w:r>
      <w:r w:rsidR="001220E4">
        <w:rPr>
          <w:rFonts w:eastAsia="Times New Roman"/>
          <w:sz w:val="22"/>
          <w:szCs w:val="22"/>
          <w:lang w:eastAsia="en-GB"/>
        </w:rPr>
        <w:t xml:space="preserve"> and </w:t>
      </w:r>
      <w:r w:rsidRPr="00A05503">
        <w:rPr>
          <w:rFonts w:eastAsia="Times New Roman"/>
          <w:sz w:val="22"/>
          <w:szCs w:val="22"/>
          <w:lang w:eastAsia="en-GB"/>
        </w:rPr>
        <w:t xml:space="preserve">welcomes applications from people with disabilities seeking to join </w:t>
      </w:r>
      <w:r w:rsidR="001220E4">
        <w:rPr>
          <w:rFonts w:eastAsia="Times New Roman"/>
          <w:sz w:val="22"/>
          <w:szCs w:val="22"/>
          <w:lang w:eastAsia="en-GB"/>
        </w:rPr>
        <w:t>our</w:t>
      </w:r>
      <w:r w:rsidRPr="00A05503">
        <w:rPr>
          <w:rFonts w:eastAsia="Times New Roman"/>
          <w:sz w:val="22"/>
          <w:szCs w:val="22"/>
          <w:lang w:eastAsia="en-GB"/>
        </w:rPr>
        <w:t xml:space="preserve"> </w:t>
      </w:r>
      <w:r w:rsidR="008A1170">
        <w:rPr>
          <w:rFonts w:eastAsia="Times New Roman"/>
          <w:sz w:val="22"/>
          <w:szCs w:val="22"/>
          <w:lang w:eastAsia="en-GB"/>
        </w:rPr>
        <w:t>organisation</w:t>
      </w:r>
      <w:r w:rsidRPr="00A05503">
        <w:rPr>
          <w:rFonts w:eastAsia="Times New Roman"/>
          <w:sz w:val="22"/>
          <w:szCs w:val="22"/>
          <w:lang w:eastAsia="en-GB"/>
        </w:rPr>
        <w:t xml:space="preserve"> as students and staff.</w:t>
      </w:r>
    </w:p>
    <w:p w14:paraId="3B33D0DF" w14:textId="77777777" w:rsidR="00177A74" w:rsidRDefault="001220E4" w:rsidP="00AA08A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Under the Equality Act 2010, the Trust will strive to:</w:t>
      </w:r>
    </w:p>
    <w:p w14:paraId="4DE0CFC1" w14:textId="77777777" w:rsidR="001220E4" w:rsidRDefault="00D943A2" w:rsidP="00AA08A4">
      <w:pPr>
        <w:pStyle w:val="BodyText"/>
      </w:pPr>
      <w:r>
        <w:t>e</w:t>
      </w:r>
      <w:r w:rsidR="001220E4">
        <w:t>liminate discrimination</w:t>
      </w:r>
    </w:p>
    <w:p w14:paraId="448F09A9" w14:textId="77777777" w:rsidR="001220E4" w:rsidRDefault="00D943A2" w:rsidP="00AA08A4">
      <w:pPr>
        <w:pStyle w:val="BodyText"/>
      </w:pPr>
      <w:r>
        <w:t>a</w:t>
      </w:r>
      <w:r w:rsidR="001220E4">
        <w:t>dvance equality of opportunity</w:t>
      </w:r>
    </w:p>
    <w:p w14:paraId="3E727D79" w14:textId="77777777" w:rsidR="001220E4" w:rsidRDefault="00D943A2" w:rsidP="00AA08A4">
      <w:pPr>
        <w:pStyle w:val="BodyText"/>
      </w:pPr>
      <w:r>
        <w:t>p</w:t>
      </w:r>
      <w:r w:rsidR="001220E4">
        <w:t>romote good relations</w:t>
      </w:r>
    </w:p>
    <w:p w14:paraId="49446612" w14:textId="77777777" w:rsidR="001220E4" w:rsidRDefault="001220E4" w:rsidP="00AA08A4">
      <w:pPr>
        <w:spacing w:after="0" w:line="240" w:lineRule="auto"/>
        <w:jc w:val="both"/>
        <w:rPr>
          <w:sz w:val="22"/>
          <w:szCs w:val="22"/>
        </w:rPr>
      </w:pPr>
    </w:p>
    <w:p w14:paraId="600C9595" w14:textId="77777777" w:rsidR="00D943A2" w:rsidRPr="00D943A2" w:rsidRDefault="00D943A2" w:rsidP="00AA08A4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Protected Characteristics</w:t>
      </w:r>
    </w:p>
    <w:p w14:paraId="5DD3552F" w14:textId="77777777" w:rsidR="005448BD" w:rsidRPr="00B81F28" w:rsidRDefault="001220E4" w:rsidP="00AA08A4">
      <w:pPr>
        <w:pStyle w:val="BodyText"/>
        <w:numPr>
          <w:ilvl w:val="0"/>
          <w:numId w:val="0"/>
        </w:numPr>
      </w:pPr>
      <w:r>
        <w:t xml:space="preserve">This </w:t>
      </w:r>
      <w:r w:rsidR="00D943A2">
        <w:t xml:space="preserve">Equality &amp; Diversity </w:t>
      </w:r>
      <w:r>
        <w:t>statement encompasses the following protected characteristics:</w:t>
      </w:r>
    </w:p>
    <w:p w14:paraId="0F77E709" w14:textId="77777777" w:rsidR="00A02CD2" w:rsidRDefault="001220E4" w:rsidP="00AA08A4">
      <w:pPr>
        <w:pStyle w:val="BodyText"/>
      </w:pPr>
      <w:r>
        <w:t>Ag</w:t>
      </w:r>
      <w:r w:rsidR="00A02CD2" w:rsidRPr="00B81F28">
        <w:t>e</w:t>
      </w:r>
      <w:r w:rsidR="00D943A2">
        <w:t xml:space="preserve"> (for employees)</w:t>
      </w:r>
    </w:p>
    <w:p w14:paraId="05E6FA86" w14:textId="77777777" w:rsidR="001220E4" w:rsidRDefault="001220E4" w:rsidP="00AA08A4">
      <w:pPr>
        <w:pStyle w:val="BodyText"/>
      </w:pPr>
      <w:r>
        <w:t>Disability</w:t>
      </w:r>
    </w:p>
    <w:p w14:paraId="09258747" w14:textId="77777777" w:rsidR="001220E4" w:rsidRDefault="001220E4" w:rsidP="00AA08A4">
      <w:pPr>
        <w:pStyle w:val="BodyText"/>
      </w:pPr>
      <w:r>
        <w:t>Gender reassignment</w:t>
      </w:r>
    </w:p>
    <w:p w14:paraId="7FC362CA" w14:textId="77777777" w:rsidR="001220E4" w:rsidRDefault="001220E4" w:rsidP="00AA08A4">
      <w:pPr>
        <w:pStyle w:val="BodyText"/>
      </w:pPr>
      <w:r>
        <w:t xml:space="preserve">Marriage and </w:t>
      </w:r>
      <w:r w:rsidR="00D943A2">
        <w:t>C</w:t>
      </w:r>
      <w:r>
        <w:t xml:space="preserve">ivil </w:t>
      </w:r>
      <w:r w:rsidR="00D943A2">
        <w:t>P</w:t>
      </w:r>
      <w:r>
        <w:t>artnership</w:t>
      </w:r>
      <w:r w:rsidR="00D943A2">
        <w:t xml:space="preserve"> (for employees)</w:t>
      </w:r>
    </w:p>
    <w:p w14:paraId="05B1E1D6" w14:textId="77777777" w:rsidR="001220E4" w:rsidRDefault="001220E4" w:rsidP="00AA08A4">
      <w:pPr>
        <w:pStyle w:val="BodyText"/>
      </w:pPr>
      <w:r>
        <w:t>Pregnancy and maternity</w:t>
      </w:r>
    </w:p>
    <w:p w14:paraId="14318B5D" w14:textId="77777777" w:rsidR="001220E4" w:rsidRDefault="001220E4" w:rsidP="00AA08A4">
      <w:pPr>
        <w:pStyle w:val="BodyText"/>
      </w:pPr>
      <w:r>
        <w:t>Race</w:t>
      </w:r>
    </w:p>
    <w:p w14:paraId="4BBC203D" w14:textId="77777777" w:rsidR="001220E4" w:rsidRDefault="001220E4" w:rsidP="00AA08A4">
      <w:pPr>
        <w:pStyle w:val="BodyText"/>
      </w:pPr>
      <w:r>
        <w:t>Religion or belief</w:t>
      </w:r>
    </w:p>
    <w:p w14:paraId="0B2D9982" w14:textId="77777777" w:rsidR="001220E4" w:rsidRDefault="001220E4" w:rsidP="00AA08A4">
      <w:pPr>
        <w:pStyle w:val="BodyText"/>
      </w:pPr>
      <w:r>
        <w:t>Sex</w:t>
      </w:r>
    </w:p>
    <w:p w14:paraId="6F66BF6E" w14:textId="77777777" w:rsidR="001220E4" w:rsidRPr="001220E4" w:rsidRDefault="001220E4" w:rsidP="00AA08A4">
      <w:pPr>
        <w:pStyle w:val="BodyText"/>
        <w:spacing w:after="0"/>
      </w:pPr>
      <w:r>
        <w:t>Sexual orientation</w:t>
      </w:r>
    </w:p>
    <w:p w14:paraId="53CAC96F" w14:textId="77777777" w:rsidR="00B77A9A" w:rsidRPr="00B77A9A" w:rsidRDefault="00B77A9A" w:rsidP="00AA08A4">
      <w:pPr>
        <w:spacing w:after="0" w:line="240" w:lineRule="auto"/>
        <w:jc w:val="both"/>
        <w:rPr>
          <w:sz w:val="22"/>
          <w:szCs w:val="22"/>
        </w:rPr>
      </w:pPr>
    </w:p>
    <w:p w14:paraId="259E8583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b/>
          <w:bCs/>
          <w:sz w:val="22"/>
          <w:szCs w:val="22"/>
        </w:rPr>
        <w:t>Values</w:t>
      </w:r>
    </w:p>
    <w:p w14:paraId="4D74B26E" w14:textId="77777777" w:rsidR="00AA08A4" w:rsidRPr="00AA08A4" w:rsidRDefault="00AA08A4" w:rsidP="00AA08A4">
      <w:pPr>
        <w:pStyle w:val="BodyText"/>
      </w:pPr>
      <w:r w:rsidRPr="00AA08A4">
        <w:t xml:space="preserve">equality and social justice </w:t>
      </w:r>
    </w:p>
    <w:p w14:paraId="10EDF683" w14:textId="77777777" w:rsidR="00AA08A4" w:rsidRPr="00AA08A4" w:rsidRDefault="00AA08A4" w:rsidP="00AA08A4">
      <w:pPr>
        <w:pStyle w:val="BodyText"/>
      </w:pPr>
      <w:r w:rsidRPr="00AA08A4">
        <w:t xml:space="preserve">acknowledging and valuing diversity </w:t>
      </w:r>
    </w:p>
    <w:p w14:paraId="1416BD2F" w14:textId="77777777" w:rsidR="00AA08A4" w:rsidRPr="00AA08A4" w:rsidRDefault="00AA08A4" w:rsidP="00AA08A4">
      <w:pPr>
        <w:pStyle w:val="BodyText"/>
      </w:pPr>
      <w:r w:rsidRPr="00AA08A4">
        <w:t xml:space="preserve">respect for others </w:t>
      </w:r>
    </w:p>
    <w:p w14:paraId="47647363" w14:textId="77777777" w:rsidR="00AA08A4" w:rsidRPr="00AA08A4" w:rsidRDefault="00AA08A4" w:rsidP="00AA08A4">
      <w:pPr>
        <w:pStyle w:val="BodyText"/>
      </w:pPr>
      <w:r w:rsidRPr="00AA08A4">
        <w:t xml:space="preserve">compliance with equality legislation </w:t>
      </w:r>
    </w:p>
    <w:p w14:paraId="73AB8975" w14:textId="77777777" w:rsidR="00AA08A4" w:rsidRPr="00AA08A4" w:rsidRDefault="00AA08A4" w:rsidP="00AA08A4">
      <w:pPr>
        <w:pStyle w:val="BodyText"/>
      </w:pPr>
      <w:r w:rsidRPr="00AA08A4">
        <w:t xml:space="preserve">elimination of all forms of prejudice and unfair discrimination </w:t>
      </w:r>
    </w:p>
    <w:p w14:paraId="16C54E4F" w14:textId="77777777" w:rsidR="00AA08A4" w:rsidRPr="00AA08A4" w:rsidRDefault="00AA08A4" w:rsidP="00AA08A4">
      <w:pPr>
        <w:pStyle w:val="BodyText"/>
      </w:pPr>
      <w:r w:rsidRPr="00AA08A4">
        <w:t>active</w:t>
      </w:r>
      <w:r w:rsidR="00FD4E0F">
        <w:t>ly</w:t>
      </w:r>
      <w:r w:rsidRPr="00AA08A4">
        <w:t xml:space="preserve"> challenge stereotypes, prejudiced attitudes and unfair discriminatory behaviour </w:t>
      </w:r>
    </w:p>
    <w:p w14:paraId="2A59E978" w14:textId="77777777" w:rsidR="00AA08A4" w:rsidRPr="00AA08A4" w:rsidRDefault="00AA08A4" w:rsidP="00AA08A4">
      <w:pPr>
        <w:pStyle w:val="BodyText"/>
      </w:pPr>
      <w:r w:rsidRPr="00AA08A4">
        <w:t xml:space="preserve">commitment to inclusive education which enables and supports all students to develop their full potential </w:t>
      </w:r>
    </w:p>
    <w:p w14:paraId="565E5FFB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9513A5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b/>
          <w:bCs/>
          <w:sz w:val="22"/>
          <w:szCs w:val="22"/>
        </w:rPr>
        <w:t xml:space="preserve">Objectives </w:t>
      </w:r>
    </w:p>
    <w:p w14:paraId="5B1F9D9F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 xml:space="preserve">develop an ethos which respects and values all people </w:t>
      </w:r>
    </w:p>
    <w:p w14:paraId="66EEC031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 xml:space="preserve">actively advance equality of opportunity </w:t>
      </w:r>
    </w:p>
    <w:p w14:paraId="704FF310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>prepare students for li</w:t>
      </w:r>
      <w:r w:rsidR="00EC377B">
        <w:rPr>
          <w:rFonts w:ascii="Arial" w:hAnsi="Arial" w:cs="Arial"/>
          <w:sz w:val="22"/>
          <w:szCs w:val="22"/>
        </w:rPr>
        <w:t>ving</w:t>
      </w:r>
      <w:r w:rsidRPr="00AA08A4">
        <w:rPr>
          <w:rFonts w:ascii="Arial" w:hAnsi="Arial" w:cs="Arial"/>
          <w:sz w:val="22"/>
          <w:szCs w:val="22"/>
        </w:rPr>
        <w:t xml:space="preserve"> in a diverse society </w:t>
      </w:r>
    </w:p>
    <w:p w14:paraId="462C8FCB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 xml:space="preserve">promote good relations amongst people within </w:t>
      </w:r>
      <w:r w:rsidR="008C37CC">
        <w:rPr>
          <w:rFonts w:ascii="Arial" w:hAnsi="Arial" w:cs="Arial"/>
          <w:sz w:val="22"/>
          <w:szCs w:val="22"/>
        </w:rPr>
        <w:t>our</w:t>
      </w:r>
      <w:r w:rsidRPr="00AA08A4">
        <w:rPr>
          <w:rFonts w:ascii="Arial" w:hAnsi="Arial" w:cs="Arial"/>
          <w:sz w:val="22"/>
          <w:szCs w:val="22"/>
        </w:rPr>
        <w:t xml:space="preserve"> </w:t>
      </w:r>
      <w:r w:rsidR="008A1170">
        <w:rPr>
          <w:rFonts w:ascii="Arial" w:hAnsi="Arial" w:cs="Arial"/>
          <w:sz w:val="22"/>
          <w:szCs w:val="22"/>
        </w:rPr>
        <w:t>organisation</w:t>
      </w:r>
      <w:r w:rsidRPr="00AA08A4">
        <w:rPr>
          <w:rFonts w:ascii="Arial" w:hAnsi="Arial" w:cs="Arial"/>
          <w:sz w:val="22"/>
          <w:szCs w:val="22"/>
        </w:rPr>
        <w:t xml:space="preserve"> and the wider communities within which we work </w:t>
      </w:r>
    </w:p>
    <w:p w14:paraId="369536A3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 xml:space="preserve">eliminate all forms of unfair indirect and direct discrimination, bullying, harassment, victimisation or other oppressive behaviour </w:t>
      </w:r>
    </w:p>
    <w:p w14:paraId="155DE788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>deliver equality and diversity through our</w:t>
      </w:r>
      <w:r w:rsidR="00FD4E0F">
        <w:rPr>
          <w:rFonts w:ascii="Arial" w:hAnsi="Arial" w:cs="Arial"/>
          <w:sz w:val="22"/>
          <w:szCs w:val="22"/>
        </w:rPr>
        <w:t xml:space="preserve"> </w:t>
      </w:r>
      <w:r w:rsidR="008A1170">
        <w:rPr>
          <w:rFonts w:ascii="Arial" w:hAnsi="Arial" w:cs="Arial"/>
          <w:sz w:val="22"/>
          <w:szCs w:val="22"/>
        </w:rPr>
        <w:t>organisation</w:t>
      </w:r>
      <w:r w:rsidR="00FD4E0F">
        <w:rPr>
          <w:rFonts w:ascii="Arial" w:hAnsi="Arial" w:cs="Arial"/>
          <w:sz w:val="22"/>
          <w:szCs w:val="22"/>
        </w:rPr>
        <w:t>’s</w:t>
      </w:r>
      <w:r w:rsidRPr="00AA08A4">
        <w:rPr>
          <w:rFonts w:ascii="Arial" w:hAnsi="Arial" w:cs="Arial"/>
          <w:sz w:val="22"/>
          <w:szCs w:val="22"/>
        </w:rPr>
        <w:t xml:space="preserve"> policies</w:t>
      </w:r>
      <w:r w:rsidR="00FD4E0F" w:rsidRPr="00FD4E0F">
        <w:rPr>
          <w:rFonts w:ascii="Arial" w:hAnsi="Arial" w:cs="Arial"/>
          <w:sz w:val="22"/>
          <w:szCs w:val="22"/>
        </w:rPr>
        <w:t xml:space="preserve"> </w:t>
      </w:r>
      <w:r w:rsidR="00FD4E0F" w:rsidRPr="00AA08A4">
        <w:rPr>
          <w:rFonts w:ascii="Arial" w:hAnsi="Arial" w:cs="Arial"/>
          <w:sz w:val="22"/>
          <w:szCs w:val="22"/>
        </w:rPr>
        <w:t>and</w:t>
      </w:r>
      <w:r w:rsidRPr="00AA08A4">
        <w:rPr>
          <w:rFonts w:ascii="Arial" w:hAnsi="Arial" w:cs="Arial"/>
          <w:sz w:val="22"/>
          <w:szCs w:val="22"/>
        </w:rPr>
        <w:t xml:space="preserve"> procedures </w:t>
      </w:r>
    </w:p>
    <w:p w14:paraId="4E87F77D" w14:textId="77777777" w:rsidR="00AA08A4" w:rsidRPr="00AA08A4" w:rsidRDefault="00EC377B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AA08A4" w:rsidRPr="00AA08A4">
        <w:rPr>
          <w:rFonts w:ascii="Arial" w:hAnsi="Arial" w:cs="Arial"/>
          <w:sz w:val="22"/>
          <w:szCs w:val="22"/>
        </w:rPr>
        <w:t xml:space="preserve">action </w:t>
      </w:r>
      <w:r>
        <w:rPr>
          <w:rFonts w:ascii="Arial" w:hAnsi="Arial" w:cs="Arial"/>
          <w:sz w:val="22"/>
          <w:szCs w:val="22"/>
        </w:rPr>
        <w:t xml:space="preserve">is taken </w:t>
      </w:r>
      <w:r w:rsidR="00AA08A4" w:rsidRPr="00AA08A4">
        <w:rPr>
          <w:rFonts w:ascii="Arial" w:hAnsi="Arial" w:cs="Arial"/>
          <w:sz w:val="22"/>
          <w:szCs w:val="22"/>
        </w:rPr>
        <w:t xml:space="preserve">to provide encouragement and support to individuals and groups whose progress has been limited by protected characteristics, stereotyping and cultural expectations </w:t>
      </w:r>
    </w:p>
    <w:p w14:paraId="512E6142" w14:textId="77777777" w:rsidR="00AA08A4" w:rsidRPr="00AA08A4" w:rsidRDefault="00AA08A4" w:rsidP="00B76A5E">
      <w:pPr>
        <w:pStyle w:val="Default"/>
        <w:numPr>
          <w:ilvl w:val="0"/>
          <w:numId w:val="37"/>
        </w:numPr>
        <w:spacing w:after="22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 xml:space="preserve">monitor the implementation of equality and diversity within </w:t>
      </w:r>
      <w:r w:rsidR="00FD4E0F">
        <w:rPr>
          <w:rFonts w:ascii="Arial" w:hAnsi="Arial" w:cs="Arial"/>
          <w:sz w:val="22"/>
          <w:szCs w:val="22"/>
        </w:rPr>
        <w:t xml:space="preserve">our </w:t>
      </w:r>
      <w:r w:rsidR="008A1170">
        <w:rPr>
          <w:rFonts w:ascii="Arial" w:hAnsi="Arial" w:cs="Arial"/>
          <w:sz w:val="22"/>
          <w:szCs w:val="22"/>
        </w:rPr>
        <w:t>organisation</w:t>
      </w:r>
      <w:r w:rsidRPr="00AA08A4">
        <w:rPr>
          <w:rFonts w:ascii="Arial" w:hAnsi="Arial" w:cs="Arial"/>
          <w:sz w:val="22"/>
          <w:szCs w:val="22"/>
        </w:rPr>
        <w:t xml:space="preserve"> </w:t>
      </w:r>
    </w:p>
    <w:p w14:paraId="7B55FB90" w14:textId="77777777" w:rsidR="00AA08A4" w:rsidRPr="00AA08A4" w:rsidRDefault="00AA08A4" w:rsidP="00B76A5E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A08A4">
        <w:rPr>
          <w:rFonts w:ascii="Arial" w:hAnsi="Arial" w:cs="Arial"/>
          <w:sz w:val="22"/>
          <w:szCs w:val="22"/>
        </w:rPr>
        <w:t>evaluate the impact of equality and diversit</w:t>
      </w:r>
      <w:r w:rsidR="003C54A4">
        <w:rPr>
          <w:rFonts w:ascii="Arial" w:hAnsi="Arial" w:cs="Arial"/>
          <w:sz w:val="22"/>
          <w:szCs w:val="22"/>
        </w:rPr>
        <w:t>y action in achieving our goals</w:t>
      </w:r>
      <w:r w:rsidRPr="00AA08A4">
        <w:rPr>
          <w:rFonts w:ascii="Arial" w:hAnsi="Arial" w:cs="Arial"/>
          <w:sz w:val="22"/>
          <w:szCs w:val="22"/>
        </w:rPr>
        <w:t xml:space="preserve"> </w:t>
      </w:r>
    </w:p>
    <w:p w14:paraId="2CA0B44E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C31EAE1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Responsibilities and accountabilities </w:t>
      </w:r>
    </w:p>
    <w:p w14:paraId="120C8BB7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The Trust </w:t>
      </w:r>
      <w:r w:rsidR="00B846FC">
        <w:rPr>
          <w:rFonts w:ascii="Arial" w:hAnsi="Arial" w:cs="Arial"/>
          <w:color w:val="auto"/>
          <w:sz w:val="22"/>
          <w:szCs w:val="22"/>
        </w:rPr>
        <w:t>is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responsible for: </w:t>
      </w:r>
    </w:p>
    <w:p w14:paraId="06589405" w14:textId="77777777" w:rsidR="00AA08A4" w:rsidRPr="00AA08A4" w:rsidRDefault="00AA08A4" w:rsidP="00B846FC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making sure </w:t>
      </w:r>
      <w:r w:rsidR="00CE5494">
        <w:rPr>
          <w:rFonts w:ascii="Arial" w:hAnsi="Arial" w:cs="Arial"/>
          <w:color w:val="auto"/>
          <w:sz w:val="22"/>
          <w:szCs w:val="22"/>
        </w:rPr>
        <w:t>our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</w:t>
      </w:r>
      <w:r w:rsidR="008A1170">
        <w:rPr>
          <w:rFonts w:ascii="Arial" w:hAnsi="Arial" w:cs="Arial"/>
          <w:color w:val="auto"/>
          <w:sz w:val="22"/>
          <w:szCs w:val="22"/>
        </w:rPr>
        <w:t>organisation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follow</w:t>
      </w:r>
      <w:r w:rsidR="00FD4E0F">
        <w:rPr>
          <w:rFonts w:ascii="Arial" w:hAnsi="Arial" w:cs="Arial"/>
          <w:color w:val="auto"/>
          <w:sz w:val="22"/>
          <w:szCs w:val="22"/>
        </w:rPr>
        <w:t>s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all of its equality and diversity policies and meets its legal responsibilities with respect to equality </w:t>
      </w:r>
    </w:p>
    <w:p w14:paraId="0F334190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66D833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>The Headteacher</w:t>
      </w:r>
      <w:r w:rsidR="00637E89">
        <w:rPr>
          <w:rFonts w:ascii="Arial" w:hAnsi="Arial" w:cs="Arial"/>
          <w:color w:val="auto"/>
          <w:sz w:val="22"/>
          <w:szCs w:val="22"/>
        </w:rPr>
        <w:t>/Principal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is responsible for: </w:t>
      </w:r>
    </w:p>
    <w:p w14:paraId="508100C8" w14:textId="77777777" w:rsidR="00AA08A4" w:rsidRPr="00AA08A4" w:rsidRDefault="00AA08A4" w:rsidP="00B846FC">
      <w:pPr>
        <w:pStyle w:val="Default"/>
        <w:numPr>
          <w:ilvl w:val="0"/>
          <w:numId w:val="33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giving a consistent and high-profile lead on equality and diversity </w:t>
      </w:r>
    </w:p>
    <w:p w14:paraId="0007D3D9" w14:textId="77777777" w:rsidR="00AA08A4" w:rsidRPr="00AA08A4" w:rsidRDefault="00AA08A4" w:rsidP="00B846FC">
      <w:pPr>
        <w:pStyle w:val="Default"/>
        <w:numPr>
          <w:ilvl w:val="0"/>
          <w:numId w:val="33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advancing equality and diversity inside and outside </w:t>
      </w:r>
      <w:r w:rsidR="00CE5494">
        <w:rPr>
          <w:rFonts w:ascii="Arial" w:hAnsi="Arial" w:cs="Arial"/>
          <w:color w:val="auto"/>
          <w:sz w:val="22"/>
          <w:szCs w:val="22"/>
        </w:rPr>
        <w:t>our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</w:t>
      </w:r>
      <w:r w:rsidR="008A1170">
        <w:rPr>
          <w:rFonts w:ascii="Arial" w:hAnsi="Arial" w:cs="Arial"/>
          <w:color w:val="auto"/>
          <w:sz w:val="22"/>
          <w:szCs w:val="22"/>
        </w:rPr>
        <w:t>organisation</w:t>
      </w:r>
    </w:p>
    <w:p w14:paraId="4756E17B" w14:textId="77777777" w:rsidR="00AA08A4" w:rsidRPr="00AA08A4" w:rsidRDefault="00AA08A4" w:rsidP="00B846FC">
      <w:pPr>
        <w:pStyle w:val="Default"/>
        <w:numPr>
          <w:ilvl w:val="0"/>
          <w:numId w:val="33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ensuring policies and procedures are in place to comply with all equality legislation </w:t>
      </w:r>
    </w:p>
    <w:p w14:paraId="6B15079F" w14:textId="77777777" w:rsidR="00AA08A4" w:rsidRPr="00AA08A4" w:rsidRDefault="00AA08A4" w:rsidP="00B846FC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ensuring that </w:t>
      </w:r>
      <w:r w:rsidR="00CE5494">
        <w:rPr>
          <w:rFonts w:ascii="Arial" w:hAnsi="Arial" w:cs="Arial"/>
          <w:color w:val="auto"/>
          <w:sz w:val="22"/>
          <w:szCs w:val="22"/>
        </w:rPr>
        <w:t>our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</w:t>
      </w:r>
      <w:r w:rsidR="008A1170">
        <w:rPr>
          <w:rFonts w:ascii="Arial" w:hAnsi="Arial" w:cs="Arial"/>
          <w:color w:val="auto"/>
          <w:sz w:val="22"/>
          <w:szCs w:val="22"/>
        </w:rPr>
        <w:t>organisation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implement</w:t>
      </w:r>
      <w:r w:rsidR="00FD4E0F">
        <w:rPr>
          <w:rFonts w:ascii="Arial" w:hAnsi="Arial" w:cs="Arial"/>
          <w:color w:val="auto"/>
          <w:sz w:val="22"/>
          <w:szCs w:val="22"/>
        </w:rPr>
        <w:t>s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its equality and diversity policies</w:t>
      </w:r>
    </w:p>
    <w:p w14:paraId="20D2415F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D228E7D" w14:textId="77777777" w:rsidR="00AA08A4" w:rsidRPr="00AA08A4" w:rsidRDefault="00863268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Senior members of staff 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are responsible for: </w:t>
      </w:r>
    </w:p>
    <w:p w14:paraId="71C114FE" w14:textId="77777777" w:rsidR="00AA08A4" w:rsidRPr="00AA08A4" w:rsidRDefault="008A1170" w:rsidP="00B846FC">
      <w:pPr>
        <w:pStyle w:val="Default"/>
        <w:numPr>
          <w:ilvl w:val="0"/>
          <w:numId w:val="34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implement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ing </w:t>
      </w:r>
      <w:r w:rsidR="00CE5494">
        <w:rPr>
          <w:rFonts w:ascii="Arial" w:hAnsi="Arial" w:cs="Arial"/>
          <w:color w:val="auto"/>
          <w:sz w:val="22"/>
          <w:szCs w:val="22"/>
        </w:rPr>
        <w:t>our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organisation</w:t>
      </w:r>
      <w:r w:rsidR="00DF265D">
        <w:rPr>
          <w:rFonts w:ascii="Arial" w:hAnsi="Arial" w:cs="Arial"/>
          <w:color w:val="auto"/>
          <w:sz w:val="22"/>
          <w:szCs w:val="22"/>
        </w:rPr>
        <w:t>’s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 equality and diversity policies and codes into practice </w:t>
      </w:r>
    </w:p>
    <w:p w14:paraId="174F4E56" w14:textId="77777777" w:rsidR="00AA08A4" w:rsidRPr="00AA08A4" w:rsidRDefault="008A1170" w:rsidP="00B846FC">
      <w:pPr>
        <w:pStyle w:val="Default"/>
        <w:numPr>
          <w:ilvl w:val="0"/>
          <w:numId w:val="34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ensuring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 sure that all staff know their responsibilities and receive the support and training necessary to carry them out </w:t>
      </w:r>
    </w:p>
    <w:p w14:paraId="587CE8AC" w14:textId="77777777" w:rsidR="00AA08A4" w:rsidRPr="00AA08A4" w:rsidRDefault="00AA08A4" w:rsidP="00B846FC">
      <w:pPr>
        <w:pStyle w:val="Default"/>
        <w:numPr>
          <w:ilvl w:val="0"/>
          <w:numId w:val="3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following the relevant procedures and taking action in cases of unfair discrimination, harassment, bullying or victimisation </w:t>
      </w:r>
    </w:p>
    <w:p w14:paraId="4AF6E780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1BEB3E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All staff (teaching and non-teaching) are responsible for: </w:t>
      </w:r>
    </w:p>
    <w:p w14:paraId="331CB03F" w14:textId="77777777" w:rsidR="00AA08A4" w:rsidRPr="00AA08A4" w:rsidRDefault="00863268" w:rsidP="00B846FC">
      <w:pPr>
        <w:pStyle w:val="Default"/>
        <w:numPr>
          <w:ilvl w:val="0"/>
          <w:numId w:val="35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promoting equality and diversity</w:t>
      </w:r>
      <w:r w:rsidR="00AA08A4" w:rsidRPr="00AA08A4">
        <w:rPr>
          <w:rFonts w:ascii="Arial" w:hAnsi="Arial" w:cs="Arial"/>
          <w:color w:val="auto"/>
          <w:sz w:val="22"/>
          <w:szCs w:val="22"/>
        </w:rPr>
        <w:t xml:space="preserve"> and avoiding unfair discrimination </w:t>
      </w:r>
    </w:p>
    <w:p w14:paraId="6EA22B23" w14:textId="77777777" w:rsidR="00AA08A4" w:rsidRPr="00AA08A4" w:rsidRDefault="00AA08A4" w:rsidP="00B846FC">
      <w:pPr>
        <w:pStyle w:val="Default"/>
        <w:numPr>
          <w:ilvl w:val="0"/>
          <w:numId w:val="35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actively responding to any incidents of unfair discrimination, related to protected characteristics perpetrated by students, other staff or visitors </w:t>
      </w:r>
    </w:p>
    <w:p w14:paraId="5E5DDE24" w14:textId="77777777" w:rsidR="00AA08A4" w:rsidRPr="00AA08A4" w:rsidRDefault="00AA08A4" w:rsidP="00B846FC">
      <w:pPr>
        <w:pStyle w:val="Default"/>
        <w:numPr>
          <w:ilvl w:val="0"/>
          <w:numId w:val="3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keeping up-to-date with equality law and participating in equal opportunities and diversity training </w:t>
      </w:r>
    </w:p>
    <w:p w14:paraId="521FF1CE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E8C46CD" w14:textId="77777777" w:rsidR="00AA08A4" w:rsidRPr="00AA08A4" w:rsidRDefault="00AA08A4" w:rsidP="00AA08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Students are responsible for: </w:t>
      </w:r>
    </w:p>
    <w:p w14:paraId="5684ED94" w14:textId="77777777" w:rsidR="00AA08A4" w:rsidRPr="00AA08A4" w:rsidRDefault="00AA08A4" w:rsidP="00B846FC">
      <w:pPr>
        <w:pStyle w:val="Default"/>
        <w:numPr>
          <w:ilvl w:val="0"/>
          <w:numId w:val="36"/>
        </w:numPr>
        <w:spacing w:after="2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respecting others in their language and actions </w:t>
      </w:r>
    </w:p>
    <w:p w14:paraId="449B2F11" w14:textId="77777777" w:rsidR="00AA08A4" w:rsidRPr="00AA08A4" w:rsidRDefault="00AA08A4" w:rsidP="00B846FC">
      <w:pPr>
        <w:pStyle w:val="Default"/>
        <w:numPr>
          <w:ilvl w:val="0"/>
          <w:numId w:val="36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08A4">
        <w:rPr>
          <w:rFonts w:ascii="Arial" w:hAnsi="Arial" w:cs="Arial"/>
          <w:color w:val="auto"/>
          <w:sz w:val="22"/>
          <w:szCs w:val="22"/>
        </w:rPr>
        <w:t xml:space="preserve">obeying all of </w:t>
      </w:r>
      <w:r w:rsidR="00CE5494">
        <w:rPr>
          <w:rFonts w:ascii="Arial" w:hAnsi="Arial" w:cs="Arial"/>
          <w:color w:val="auto"/>
          <w:sz w:val="22"/>
          <w:szCs w:val="22"/>
        </w:rPr>
        <w:t>our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</w:t>
      </w:r>
      <w:r w:rsidR="008A1170">
        <w:rPr>
          <w:rFonts w:ascii="Arial" w:hAnsi="Arial" w:cs="Arial"/>
          <w:color w:val="auto"/>
          <w:sz w:val="22"/>
          <w:szCs w:val="22"/>
        </w:rPr>
        <w:t>organisation</w:t>
      </w:r>
      <w:r w:rsidR="00FD4E0F">
        <w:rPr>
          <w:rFonts w:ascii="Arial" w:hAnsi="Arial" w:cs="Arial"/>
          <w:color w:val="auto"/>
          <w:sz w:val="22"/>
          <w:szCs w:val="22"/>
        </w:rPr>
        <w:t>’s</w:t>
      </w:r>
      <w:r w:rsidRPr="00AA08A4">
        <w:rPr>
          <w:rFonts w:ascii="Arial" w:hAnsi="Arial" w:cs="Arial"/>
          <w:color w:val="auto"/>
          <w:sz w:val="22"/>
          <w:szCs w:val="22"/>
        </w:rPr>
        <w:t xml:space="preserve"> equality and diversity policies and codes </w:t>
      </w:r>
    </w:p>
    <w:p w14:paraId="10697306" w14:textId="77777777" w:rsidR="001220E4" w:rsidRDefault="001220E4" w:rsidP="00AA08A4">
      <w:pPr>
        <w:spacing w:after="0" w:line="240" w:lineRule="auto"/>
        <w:jc w:val="both"/>
        <w:rPr>
          <w:sz w:val="22"/>
          <w:szCs w:val="22"/>
          <w:highlight w:val="red"/>
        </w:rPr>
      </w:pPr>
    </w:p>
    <w:p w14:paraId="386E6A79" w14:textId="77777777" w:rsidR="008C37CC" w:rsidRPr="008C37CC" w:rsidRDefault="008C37CC" w:rsidP="008C37CC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8C37CC">
        <w:rPr>
          <w:b/>
          <w:bCs/>
          <w:color w:val="000000"/>
          <w:sz w:val="22"/>
          <w:szCs w:val="22"/>
        </w:rPr>
        <w:t xml:space="preserve">Challenging Radicalisation and Extremism </w:t>
      </w:r>
    </w:p>
    <w:p w14:paraId="7EF76DC2" w14:textId="77777777" w:rsidR="008C37CC" w:rsidRPr="008C37CC" w:rsidRDefault="008C37CC" w:rsidP="008C37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Trust</w:t>
      </w:r>
      <w:r w:rsidRPr="008C37CC">
        <w:rPr>
          <w:color w:val="000000"/>
          <w:sz w:val="22"/>
          <w:szCs w:val="22"/>
        </w:rPr>
        <w:t xml:space="preserve"> is committed to providing a safe and secure environment for all its staff and students. An environment where there is mutual respect, tolerance and understanding of those with different faiths and beliefs. The </w:t>
      </w:r>
      <w:r>
        <w:rPr>
          <w:color w:val="000000"/>
          <w:sz w:val="22"/>
          <w:szCs w:val="22"/>
        </w:rPr>
        <w:t>Trust</w:t>
      </w:r>
      <w:r w:rsidRPr="008C37CC">
        <w:rPr>
          <w:color w:val="000000"/>
          <w:sz w:val="22"/>
          <w:szCs w:val="22"/>
        </w:rPr>
        <w:t xml:space="preserve"> recognises that in order to achieve this aim everyone must take responsibility. All members of staff, regardless of their role, are expected to uphold and promote the fundamental principles of: </w:t>
      </w:r>
    </w:p>
    <w:p w14:paraId="753AA874" w14:textId="77777777" w:rsidR="008C37CC" w:rsidRPr="008C37CC" w:rsidRDefault="008C37CC" w:rsidP="008C37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6" w:line="240" w:lineRule="auto"/>
        <w:ind w:left="426" w:hanging="426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Democracy </w:t>
      </w:r>
    </w:p>
    <w:p w14:paraId="665D6971" w14:textId="77777777" w:rsidR="008C37CC" w:rsidRPr="008C37CC" w:rsidRDefault="008C37CC" w:rsidP="008C37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6" w:line="240" w:lineRule="auto"/>
        <w:ind w:left="426" w:hanging="426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The Rule of Law </w:t>
      </w:r>
    </w:p>
    <w:p w14:paraId="28A30545" w14:textId="77777777" w:rsidR="008C37CC" w:rsidRPr="008C37CC" w:rsidRDefault="008C37CC" w:rsidP="008C37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6" w:line="240" w:lineRule="auto"/>
        <w:ind w:left="426" w:hanging="426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Individual Liberty </w:t>
      </w:r>
    </w:p>
    <w:p w14:paraId="110DED27" w14:textId="77777777" w:rsidR="008C37CC" w:rsidRPr="008C37CC" w:rsidRDefault="008C37CC" w:rsidP="008C37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36" w:line="240" w:lineRule="auto"/>
        <w:ind w:left="426" w:hanging="426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Mutual Respect </w:t>
      </w:r>
    </w:p>
    <w:p w14:paraId="5E4FB6C6" w14:textId="0632E3FB" w:rsidR="008C37CC" w:rsidRPr="008C37CC" w:rsidRDefault="008C37CC" w:rsidP="008C37C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2"/>
          <w:szCs w:val="22"/>
        </w:rPr>
      </w:pPr>
      <w:r w:rsidRPr="008C37CC">
        <w:rPr>
          <w:color w:val="000000"/>
          <w:sz w:val="22"/>
          <w:szCs w:val="22"/>
        </w:rPr>
        <w:t xml:space="preserve">Tolerance of those with different </w:t>
      </w:r>
      <w:r w:rsidR="00AF555C">
        <w:rPr>
          <w:color w:val="000000"/>
          <w:sz w:val="22"/>
          <w:szCs w:val="22"/>
        </w:rPr>
        <w:t>f</w:t>
      </w:r>
      <w:r w:rsidR="00AF555C" w:rsidRPr="008C37CC">
        <w:rPr>
          <w:color w:val="000000"/>
          <w:sz w:val="22"/>
          <w:szCs w:val="22"/>
        </w:rPr>
        <w:t xml:space="preserve">aiths </w:t>
      </w:r>
      <w:r w:rsidRPr="008C37CC">
        <w:rPr>
          <w:color w:val="000000"/>
          <w:sz w:val="22"/>
          <w:szCs w:val="22"/>
        </w:rPr>
        <w:t xml:space="preserve">and </w:t>
      </w:r>
      <w:r w:rsidR="00AF555C">
        <w:rPr>
          <w:color w:val="000000"/>
          <w:sz w:val="22"/>
          <w:szCs w:val="22"/>
        </w:rPr>
        <w:t>b</w:t>
      </w:r>
      <w:r w:rsidR="00AF555C" w:rsidRPr="008C37CC">
        <w:rPr>
          <w:color w:val="000000"/>
          <w:sz w:val="22"/>
          <w:szCs w:val="22"/>
        </w:rPr>
        <w:t xml:space="preserve">eliefs </w:t>
      </w:r>
    </w:p>
    <w:p w14:paraId="3323C051" w14:textId="77777777" w:rsidR="008C37CC" w:rsidRPr="008C37CC" w:rsidRDefault="008C37CC" w:rsidP="008C37C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p w14:paraId="7D95BCF6" w14:textId="41D564B0" w:rsidR="008C37CC" w:rsidRPr="008C37CC" w:rsidRDefault="008C37CC" w:rsidP="008C37CC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highlight w:val="red"/>
        </w:rPr>
      </w:pPr>
      <w:r w:rsidRPr="008C37CC"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Trust</w:t>
      </w:r>
      <w:r w:rsidRPr="008C37CC">
        <w:rPr>
          <w:color w:val="000000"/>
          <w:sz w:val="22"/>
          <w:szCs w:val="22"/>
        </w:rPr>
        <w:t xml:space="preserve"> will not tolerate extremist activity of any sort which creates an environment for the radicalisation of individuals regardless of which extremist ideology it is based upon. The </w:t>
      </w:r>
      <w:r>
        <w:rPr>
          <w:color w:val="000000"/>
          <w:sz w:val="22"/>
          <w:szCs w:val="22"/>
        </w:rPr>
        <w:t xml:space="preserve">Trust </w:t>
      </w:r>
      <w:r w:rsidRPr="008C37CC">
        <w:rPr>
          <w:color w:val="000000"/>
          <w:sz w:val="22"/>
          <w:szCs w:val="22"/>
        </w:rPr>
        <w:t>aims to protect vulnerable individuals from being radicalised or exposed to extremism by identifying who they are and providing them with support.</w:t>
      </w:r>
    </w:p>
    <w:p w14:paraId="747F2BE4" w14:textId="77777777" w:rsidR="006E4DF7" w:rsidRPr="008C37CC" w:rsidRDefault="006E4DF7" w:rsidP="00AA08A4">
      <w:pPr>
        <w:spacing w:after="0" w:line="240" w:lineRule="auto"/>
        <w:jc w:val="both"/>
        <w:rPr>
          <w:sz w:val="22"/>
          <w:szCs w:val="22"/>
          <w:highlight w:val="red"/>
        </w:rPr>
      </w:pPr>
    </w:p>
    <w:p w14:paraId="4DC3B3DA" w14:textId="77777777" w:rsidR="00CB4493" w:rsidRPr="00104700" w:rsidRDefault="00193D1B" w:rsidP="00AA08A4">
      <w:pPr>
        <w:spacing w:after="0" w:line="240" w:lineRule="auto"/>
        <w:jc w:val="both"/>
        <w:rPr>
          <w:b/>
          <w:sz w:val="22"/>
          <w:szCs w:val="22"/>
        </w:rPr>
      </w:pPr>
      <w:r w:rsidRPr="00104700">
        <w:rPr>
          <w:b/>
          <w:sz w:val="22"/>
          <w:szCs w:val="22"/>
        </w:rPr>
        <w:t>Monitor and Review</w:t>
      </w:r>
    </w:p>
    <w:p w14:paraId="67D78CEE" w14:textId="6AA900D7" w:rsidR="00193D1B" w:rsidRPr="00104700" w:rsidRDefault="00F717F6" w:rsidP="00AA08A4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BePART Educational</w:t>
      </w:r>
      <w:r w:rsidR="00293FE9" w:rsidRPr="00104700">
        <w:rPr>
          <w:sz w:val="22"/>
          <w:szCs w:val="22"/>
        </w:rPr>
        <w:t xml:space="preserve"> Trust</w:t>
      </w:r>
      <w:r w:rsidR="00193D1B" w:rsidRPr="00104700">
        <w:rPr>
          <w:sz w:val="22"/>
          <w:szCs w:val="22"/>
        </w:rPr>
        <w:t xml:space="preserve"> will review this </w:t>
      </w:r>
      <w:r w:rsidR="00104700">
        <w:rPr>
          <w:sz w:val="22"/>
          <w:szCs w:val="22"/>
        </w:rPr>
        <w:t>Equality and Diversity Statement</w:t>
      </w:r>
      <w:r w:rsidR="00193D1B" w:rsidRPr="00104700">
        <w:rPr>
          <w:sz w:val="22"/>
          <w:szCs w:val="22"/>
        </w:rPr>
        <w:t xml:space="preserve"> every t</w:t>
      </w:r>
      <w:r w:rsidR="00501EB4" w:rsidRPr="00104700">
        <w:rPr>
          <w:sz w:val="22"/>
          <w:szCs w:val="22"/>
        </w:rPr>
        <w:t>hree</w:t>
      </w:r>
      <w:r w:rsidR="00193D1B" w:rsidRPr="00104700">
        <w:rPr>
          <w:sz w:val="22"/>
          <w:szCs w:val="22"/>
        </w:rPr>
        <w:t xml:space="preserve"> years </w:t>
      </w:r>
      <w:r w:rsidR="00104700">
        <w:rPr>
          <w:sz w:val="22"/>
          <w:szCs w:val="22"/>
        </w:rPr>
        <w:t>to</w:t>
      </w:r>
      <w:r w:rsidR="00193D1B" w:rsidRPr="00104700">
        <w:rPr>
          <w:sz w:val="22"/>
          <w:szCs w:val="22"/>
        </w:rPr>
        <w:t xml:space="preserve"> </w:t>
      </w:r>
      <w:r w:rsidR="005575D9">
        <w:rPr>
          <w:sz w:val="22"/>
          <w:szCs w:val="22"/>
        </w:rPr>
        <w:t xml:space="preserve">ensure it remains </w:t>
      </w:r>
      <w:r w:rsidR="00AF555C">
        <w:rPr>
          <w:sz w:val="22"/>
          <w:szCs w:val="22"/>
        </w:rPr>
        <w:t xml:space="preserve">compliant </w:t>
      </w:r>
      <w:r w:rsidR="005575D9">
        <w:rPr>
          <w:sz w:val="22"/>
          <w:szCs w:val="22"/>
        </w:rPr>
        <w:t>with Equality legislation</w:t>
      </w:r>
      <w:r w:rsidR="00193D1B" w:rsidRPr="00104700">
        <w:rPr>
          <w:sz w:val="22"/>
          <w:szCs w:val="22"/>
        </w:rPr>
        <w:t xml:space="preserve">. </w:t>
      </w:r>
    </w:p>
    <w:p w14:paraId="53468563" w14:textId="77777777" w:rsidR="00193D1B" w:rsidRPr="007641BE" w:rsidRDefault="00193D1B" w:rsidP="00AA08A4">
      <w:pPr>
        <w:spacing w:after="0" w:line="240" w:lineRule="auto"/>
        <w:jc w:val="both"/>
        <w:rPr>
          <w:sz w:val="22"/>
          <w:szCs w:val="22"/>
          <w:highlight w:val="red"/>
        </w:rPr>
      </w:pPr>
    </w:p>
    <w:sectPr w:rsidR="00193D1B" w:rsidRPr="007641BE" w:rsidSect="00A0202F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A188" w14:textId="77777777" w:rsidR="00E640EA" w:rsidRDefault="00E640EA">
      <w:pPr>
        <w:spacing w:after="0" w:line="240" w:lineRule="auto"/>
      </w:pPr>
      <w:r>
        <w:separator/>
      </w:r>
    </w:p>
  </w:endnote>
  <w:endnote w:type="continuationSeparator" w:id="0">
    <w:p w14:paraId="5A0AFB59" w14:textId="77777777" w:rsidR="00E640EA" w:rsidRDefault="00E6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71D" w14:textId="77777777" w:rsidR="00E640EA" w:rsidRDefault="00E640EA">
    <w:pPr>
      <w:pStyle w:val="Footer"/>
      <w:jc w:val="right"/>
    </w:pPr>
  </w:p>
  <w:p w14:paraId="4CF70128" w14:textId="77777777" w:rsidR="00E640EA" w:rsidRDefault="00E6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9184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434E041" w14:textId="77777777" w:rsidR="00E640EA" w:rsidRPr="00EB3A5D" w:rsidRDefault="00E640EA" w:rsidP="00760EC7">
        <w:pPr>
          <w:pStyle w:val="Footer"/>
          <w:jc w:val="right"/>
          <w:rPr>
            <w:sz w:val="20"/>
            <w:szCs w:val="20"/>
          </w:rPr>
        </w:pPr>
        <w:r w:rsidRPr="00EB3A5D">
          <w:rPr>
            <w:sz w:val="20"/>
            <w:szCs w:val="20"/>
          </w:rPr>
          <w:fldChar w:fldCharType="begin"/>
        </w:r>
        <w:r w:rsidRPr="00EB3A5D">
          <w:rPr>
            <w:sz w:val="20"/>
            <w:szCs w:val="20"/>
          </w:rPr>
          <w:instrText xml:space="preserve"> PAGE   \* MERGEFORMAT </w:instrText>
        </w:r>
        <w:r w:rsidRPr="00EB3A5D">
          <w:rPr>
            <w:sz w:val="20"/>
            <w:szCs w:val="20"/>
          </w:rPr>
          <w:fldChar w:fldCharType="separate"/>
        </w:r>
        <w:r w:rsidR="00011A14">
          <w:rPr>
            <w:noProof/>
            <w:sz w:val="20"/>
            <w:szCs w:val="20"/>
          </w:rPr>
          <w:t>2</w:t>
        </w:r>
        <w:r w:rsidRPr="00EB3A5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33AA" w14:textId="77777777" w:rsidR="00E640EA" w:rsidRDefault="00E640EA">
      <w:pPr>
        <w:spacing w:after="0" w:line="240" w:lineRule="auto"/>
      </w:pPr>
      <w:r>
        <w:separator/>
      </w:r>
    </w:p>
  </w:footnote>
  <w:footnote w:type="continuationSeparator" w:id="0">
    <w:p w14:paraId="78B87199" w14:textId="77777777" w:rsidR="00E640EA" w:rsidRDefault="00E6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D0"/>
    <w:multiLevelType w:val="hybridMultilevel"/>
    <w:tmpl w:val="742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36B"/>
    <w:multiLevelType w:val="hybridMultilevel"/>
    <w:tmpl w:val="59BE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3E8"/>
    <w:multiLevelType w:val="hybridMultilevel"/>
    <w:tmpl w:val="2390C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962"/>
    <w:multiLevelType w:val="hybridMultilevel"/>
    <w:tmpl w:val="9E8A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778"/>
    <w:multiLevelType w:val="hybridMultilevel"/>
    <w:tmpl w:val="FD12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4119"/>
    <w:multiLevelType w:val="hybridMultilevel"/>
    <w:tmpl w:val="5FAC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A29"/>
    <w:multiLevelType w:val="hybridMultilevel"/>
    <w:tmpl w:val="FB34A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E1233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CE9"/>
    <w:multiLevelType w:val="hybridMultilevel"/>
    <w:tmpl w:val="A330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E3131"/>
    <w:multiLevelType w:val="hybridMultilevel"/>
    <w:tmpl w:val="A4C2548A"/>
    <w:lvl w:ilvl="0" w:tplc="542E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4922"/>
    <w:multiLevelType w:val="hybridMultilevel"/>
    <w:tmpl w:val="D88E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A1215"/>
    <w:multiLevelType w:val="hybridMultilevel"/>
    <w:tmpl w:val="3A90F186"/>
    <w:lvl w:ilvl="0" w:tplc="A0661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251"/>
    <w:multiLevelType w:val="hybridMultilevel"/>
    <w:tmpl w:val="3AAA1A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40D"/>
    <w:multiLevelType w:val="hybridMultilevel"/>
    <w:tmpl w:val="F6C0C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7476"/>
    <w:multiLevelType w:val="hybridMultilevel"/>
    <w:tmpl w:val="3E10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23AB"/>
    <w:multiLevelType w:val="hybridMultilevel"/>
    <w:tmpl w:val="00F86AA8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D2790"/>
    <w:multiLevelType w:val="hybridMultilevel"/>
    <w:tmpl w:val="4F50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3505"/>
    <w:multiLevelType w:val="hybridMultilevel"/>
    <w:tmpl w:val="C108C418"/>
    <w:lvl w:ilvl="0" w:tplc="524EF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6545D"/>
    <w:multiLevelType w:val="hybridMultilevel"/>
    <w:tmpl w:val="848E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B7039"/>
    <w:multiLevelType w:val="hybridMultilevel"/>
    <w:tmpl w:val="0A943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3000D"/>
    <w:multiLevelType w:val="hybridMultilevel"/>
    <w:tmpl w:val="1BE8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0B8"/>
    <w:multiLevelType w:val="hybridMultilevel"/>
    <w:tmpl w:val="71E2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1F4B"/>
    <w:multiLevelType w:val="hybridMultilevel"/>
    <w:tmpl w:val="6270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0420"/>
    <w:multiLevelType w:val="hybridMultilevel"/>
    <w:tmpl w:val="E2CA1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3A81"/>
    <w:multiLevelType w:val="hybridMultilevel"/>
    <w:tmpl w:val="41B0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36DAC"/>
    <w:multiLevelType w:val="hybridMultilevel"/>
    <w:tmpl w:val="6B7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5BC8"/>
    <w:multiLevelType w:val="hybridMultilevel"/>
    <w:tmpl w:val="8A8CA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872B9"/>
    <w:multiLevelType w:val="hybridMultilevel"/>
    <w:tmpl w:val="C5B8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2C99"/>
    <w:multiLevelType w:val="hybridMultilevel"/>
    <w:tmpl w:val="36D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0B3"/>
    <w:multiLevelType w:val="hybridMultilevel"/>
    <w:tmpl w:val="1430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7B60"/>
    <w:multiLevelType w:val="hybridMultilevel"/>
    <w:tmpl w:val="CDB6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208C"/>
    <w:multiLevelType w:val="hybridMultilevel"/>
    <w:tmpl w:val="38B0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445D8"/>
    <w:multiLevelType w:val="hybridMultilevel"/>
    <w:tmpl w:val="54F46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E65F04"/>
    <w:multiLevelType w:val="hybridMultilevel"/>
    <w:tmpl w:val="BD30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1D1D"/>
    <w:multiLevelType w:val="hybridMultilevel"/>
    <w:tmpl w:val="3E04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1B51"/>
    <w:multiLevelType w:val="hybridMultilevel"/>
    <w:tmpl w:val="4B8C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A92"/>
    <w:multiLevelType w:val="hybridMultilevel"/>
    <w:tmpl w:val="1584B134"/>
    <w:lvl w:ilvl="0" w:tplc="CE1233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120883"/>
    <w:multiLevelType w:val="hybridMultilevel"/>
    <w:tmpl w:val="1C74D112"/>
    <w:lvl w:ilvl="0" w:tplc="542EBFF2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B71"/>
    <w:multiLevelType w:val="hybridMultilevel"/>
    <w:tmpl w:val="73B8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5"/>
  </w:num>
  <w:num w:numId="5">
    <w:abstractNumId w:val="28"/>
  </w:num>
  <w:num w:numId="6">
    <w:abstractNumId w:val="3"/>
  </w:num>
  <w:num w:numId="7">
    <w:abstractNumId w:val="17"/>
  </w:num>
  <w:num w:numId="8">
    <w:abstractNumId w:val="25"/>
  </w:num>
  <w:num w:numId="9">
    <w:abstractNumId w:val="2"/>
  </w:num>
  <w:num w:numId="10">
    <w:abstractNumId w:val="19"/>
  </w:num>
  <w:num w:numId="11">
    <w:abstractNumId w:val="18"/>
  </w:num>
  <w:num w:numId="12">
    <w:abstractNumId w:val="12"/>
  </w:num>
  <w:num w:numId="13">
    <w:abstractNumId w:val="32"/>
  </w:num>
  <w:num w:numId="14">
    <w:abstractNumId w:val="6"/>
  </w:num>
  <w:num w:numId="15">
    <w:abstractNumId w:val="35"/>
  </w:num>
  <w:num w:numId="16">
    <w:abstractNumId w:val="14"/>
  </w:num>
  <w:num w:numId="17">
    <w:abstractNumId w:val="31"/>
  </w:num>
  <w:num w:numId="18">
    <w:abstractNumId w:val="34"/>
  </w:num>
  <w:num w:numId="19">
    <w:abstractNumId w:val="24"/>
  </w:num>
  <w:num w:numId="20">
    <w:abstractNumId w:val="16"/>
  </w:num>
  <w:num w:numId="21">
    <w:abstractNumId w:val="22"/>
  </w:num>
  <w:num w:numId="22">
    <w:abstractNumId w:val="36"/>
  </w:num>
  <w:num w:numId="23">
    <w:abstractNumId w:val="27"/>
  </w:num>
  <w:num w:numId="24">
    <w:abstractNumId w:val="21"/>
  </w:num>
  <w:num w:numId="25">
    <w:abstractNumId w:val="29"/>
  </w:num>
  <w:num w:numId="26">
    <w:abstractNumId w:val="30"/>
  </w:num>
  <w:num w:numId="27">
    <w:abstractNumId w:val="26"/>
  </w:num>
  <w:num w:numId="28">
    <w:abstractNumId w:val="20"/>
  </w:num>
  <w:num w:numId="29">
    <w:abstractNumId w:val="8"/>
  </w:num>
  <w:num w:numId="30">
    <w:abstractNumId w:val="33"/>
  </w:num>
  <w:num w:numId="31">
    <w:abstractNumId w:val="11"/>
  </w:num>
  <w:num w:numId="32">
    <w:abstractNumId w:val="10"/>
  </w:num>
  <w:num w:numId="33">
    <w:abstractNumId w:val="15"/>
  </w:num>
  <w:num w:numId="34">
    <w:abstractNumId w:val="4"/>
  </w:num>
  <w:num w:numId="35">
    <w:abstractNumId w:val="13"/>
  </w:num>
  <w:num w:numId="36">
    <w:abstractNumId w:val="1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2B"/>
    <w:rsid w:val="00011A14"/>
    <w:rsid w:val="00024AF6"/>
    <w:rsid w:val="0008748D"/>
    <w:rsid w:val="000B7BF7"/>
    <w:rsid w:val="000C0D6D"/>
    <w:rsid w:val="000D4BB3"/>
    <w:rsid w:val="00104700"/>
    <w:rsid w:val="00112CD1"/>
    <w:rsid w:val="001220E4"/>
    <w:rsid w:val="00177A74"/>
    <w:rsid w:val="00193D1B"/>
    <w:rsid w:val="001B3E50"/>
    <w:rsid w:val="001B766E"/>
    <w:rsid w:val="001C12D4"/>
    <w:rsid w:val="002018DA"/>
    <w:rsid w:val="00217DC5"/>
    <w:rsid w:val="002278C2"/>
    <w:rsid w:val="002301CD"/>
    <w:rsid w:val="00265DA8"/>
    <w:rsid w:val="00276CD9"/>
    <w:rsid w:val="0029281D"/>
    <w:rsid w:val="00293FE9"/>
    <w:rsid w:val="002A123B"/>
    <w:rsid w:val="002C45B6"/>
    <w:rsid w:val="002F6040"/>
    <w:rsid w:val="00312D44"/>
    <w:rsid w:val="0031748B"/>
    <w:rsid w:val="003C54A4"/>
    <w:rsid w:val="003C5C5C"/>
    <w:rsid w:val="003D4A6C"/>
    <w:rsid w:val="004048FF"/>
    <w:rsid w:val="0040565F"/>
    <w:rsid w:val="00424B80"/>
    <w:rsid w:val="00427A32"/>
    <w:rsid w:val="00445F2B"/>
    <w:rsid w:val="00481C09"/>
    <w:rsid w:val="0048333C"/>
    <w:rsid w:val="004C1C62"/>
    <w:rsid w:val="004E1251"/>
    <w:rsid w:val="004F79F2"/>
    <w:rsid w:val="00501EB4"/>
    <w:rsid w:val="00534250"/>
    <w:rsid w:val="00537089"/>
    <w:rsid w:val="00541FB8"/>
    <w:rsid w:val="005448BD"/>
    <w:rsid w:val="005575D9"/>
    <w:rsid w:val="00567AB7"/>
    <w:rsid w:val="005806D6"/>
    <w:rsid w:val="00584166"/>
    <w:rsid w:val="005A5F37"/>
    <w:rsid w:val="005B3E8C"/>
    <w:rsid w:val="005D3201"/>
    <w:rsid w:val="00600FD6"/>
    <w:rsid w:val="006222E3"/>
    <w:rsid w:val="00637E89"/>
    <w:rsid w:val="006477C3"/>
    <w:rsid w:val="0066378C"/>
    <w:rsid w:val="006D239A"/>
    <w:rsid w:val="006E4DF7"/>
    <w:rsid w:val="00760EC7"/>
    <w:rsid w:val="007641BE"/>
    <w:rsid w:val="007A45A9"/>
    <w:rsid w:val="007B6570"/>
    <w:rsid w:val="007B6CB1"/>
    <w:rsid w:val="007D4512"/>
    <w:rsid w:val="007E5DBD"/>
    <w:rsid w:val="00815AD1"/>
    <w:rsid w:val="00835DE1"/>
    <w:rsid w:val="00863268"/>
    <w:rsid w:val="008939B2"/>
    <w:rsid w:val="008A1170"/>
    <w:rsid w:val="008B60AE"/>
    <w:rsid w:val="008C37CC"/>
    <w:rsid w:val="008D3F04"/>
    <w:rsid w:val="0094323D"/>
    <w:rsid w:val="00990454"/>
    <w:rsid w:val="009C4D59"/>
    <w:rsid w:val="009F2C3F"/>
    <w:rsid w:val="00A0202F"/>
    <w:rsid w:val="00A02CD2"/>
    <w:rsid w:val="00A05503"/>
    <w:rsid w:val="00A16BCE"/>
    <w:rsid w:val="00A22DD1"/>
    <w:rsid w:val="00A311DE"/>
    <w:rsid w:val="00A616BD"/>
    <w:rsid w:val="00A651A0"/>
    <w:rsid w:val="00A8411B"/>
    <w:rsid w:val="00A90C67"/>
    <w:rsid w:val="00A962C7"/>
    <w:rsid w:val="00AA08A4"/>
    <w:rsid w:val="00AA20F4"/>
    <w:rsid w:val="00AC5A96"/>
    <w:rsid w:val="00AD4365"/>
    <w:rsid w:val="00AD46E7"/>
    <w:rsid w:val="00AF555C"/>
    <w:rsid w:val="00B139D6"/>
    <w:rsid w:val="00B7303B"/>
    <w:rsid w:val="00B7552D"/>
    <w:rsid w:val="00B76A5E"/>
    <w:rsid w:val="00B77A9A"/>
    <w:rsid w:val="00B81F28"/>
    <w:rsid w:val="00B846FC"/>
    <w:rsid w:val="00B9796A"/>
    <w:rsid w:val="00BD0148"/>
    <w:rsid w:val="00C0137A"/>
    <w:rsid w:val="00C0192B"/>
    <w:rsid w:val="00C16BBF"/>
    <w:rsid w:val="00C754DE"/>
    <w:rsid w:val="00CB4493"/>
    <w:rsid w:val="00CC1C30"/>
    <w:rsid w:val="00CE5494"/>
    <w:rsid w:val="00D33193"/>
    <w:rsid w:val="00D943A2"/>
    <w:rsid w:val="00DA4598"/>
    <w:rsid w:val="00DA7AB7"/>
    <w:rsid w:val="00DC4D96"/>
    <w:rsid w:val="00DD7DA7"/>
    <w:rsid w:val="00DF265D"/>
    <w:rsid w:val="00DF68B6"/>
    <w:rsid w:val="00E10263"/>
    <w:rsid w:val="00E15E40"/>
    <w:rsid w:val="00E22534"/>
    <w:rsid w:val="00E37A79"/>
    <w:rsid w:val="00E44227"/>
    <w:rsid w:val="00E57B32"/>
    <w:rsid w:val="00E62D1D"/>
    <w:rsid w:val="00E640EA"/>
    <w:rsid w:val="00E73794"/>
    <w:rsid w:val="00E80312"/>
    <w:rsid w:val="00E80A4E"/>
    <w:rsid w:val="00E90B8B"/>
    <w:rsid w:val="00EB3A5D"/>
    <w:rsid w:val="00EB78D5"/>
    <w:rsid w:val="00EB7B8B"/>
    <w:rsid w:val="00EC377B"/>
    <w:rsid w:val="00F54BA5"/>
    <w:rsid w:val="00F717F6"/>
    <w:rsid w:val="00F82122"/>
    <w:rsid w:val="00FB274E"/>
    <w:rsid w:val="00FC6B98"/>
    <w:rsid w:val="00FD276F"/>
    <w:rsid w:val="00FD4E0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946"/>
  <w15:docId w15:val="{A0CE36AE-9941-4393-84A5-8C00356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B"/>
  </w:style>
  <w:style w:type="paragraph" w:styleId="BalloonText">
    <w:name w:val="Balloon Text"/>
    <w:basedOn w:val="Normal"/>
    <w:link w:val="BalloonTextChar"/>
    <w:uiPriority w:val="99"/>
    <w:semiHidden/>
    <w:unhideWhenUsed/>
    <w:rsid w:val="00C0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5D"/>
  </w:style>
  <w:style w:type="paragraph" w:styleId="BodyText">
    <w:name w:val="Body Text"/>
    <w:basedOn w:val="Normal"/>
    <w:link w:val="BodyTextChar"/>
    <w:autoRedefine/>
    <w:uiPriority w:val="99"/>
    <w:rsid w:val="00567AB7"/>
    <w:pPr>
      <w:numPr>
        <w:numId w:val="22"/>
      </w:numPr>
      <w:spacing w:after="60" w:line="240" w:lineRule="auto"/>
      <w:ind w:left="426" w:hanging="426"/>
      <w:contextualSpacing/>
      <w:jc w:val="both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67AB7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580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806D6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C5A96"/>
    <w:rPr>
      <w:color w:val="0000FF" w:themeColor="hyperlink"/>
      <w:u w:val="single"/>
    </w:rPr>
  </w:style>
  <w:style w:type="paragraph" w:customStyle="1" w:styleId="Default">
    <w:name w:val="Default"/>
    <w:rsid w:val="00AA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9E40-876F-4646-8064-CAA2B5E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Birkenhead Sixth Form College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Michelle Suckley</cp:lastModifiedBy>
  <cp:revision>28</cp:revision>
  <dcterms:created xsi:type="dcterms:W3CDTF">2016-05-10T11:05:00Z</dcterms:created>
  <dcterms:modified xsi:type="dcterms:W3CDTF">2022-06-30T12:48:00Z</dcterms:modified>
</cp:coreProperties>
</file>