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0DE1AC46" w:rsidR="009609F6" w:rsidRDefault="00425C97" w:rsidP="00AF6C83">
      <w:pPr>
        <w:jc w:val="center"/>
        <w:rPr>
          <w:b/>
          <w:sz w:val="32"/>
          <w:szCs w:val="32"/>
        </w:rPr>
      </w:pPr>
      <w:r w:rsidRPr="00425C97">
        <w:rPr>
          <w:noProof/>
          <w:sz w:val="32"/>
          <w:szCs w:val="32"/>
        </w:rPr>
        <w:drawing>
          <wp:anchor distT="0" distB="0" distL="114300" distR="114300" simplePos="0" relativeHeight="251659264" behindDoc="0" locked="0" layoutInCell="1" allowOverlap="1" wp14:anchorId="11A0D33F" wp14:editId="01BFF5E2">
            <wp:simplePos x="0" y="0"/>
            <wp:positionH relativeFrom="margin">
              <wp:posOffset>7863840</wp:posOffset>
            </wp:positionH>
            <wp:positionV relativeFrom="paragraph">
              <wp:posOffset>-267335</wp:posOffset>
            </wp:positionV>
            <wp:extent cx="903995" cy="92964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903995" cy="929640"/>
                    </a:xfrm>
                    <a:prstGeom prst="rect">
                      <a:avLst/>
                    </a:prstGeom>
                  </pic:spPr>
                </pic:pic>
              </a:graphicData>
            </a:graphic>
            <wp14:sizeRelH relativeFrom="margin">
              <wp14:pctWidth>0</wp14:pctWidth>
            </wp14:sizeRelH>
            <wp14:sizeRelV relativeFrom="margin">
              <wp14:pctHeight>0</wp14:pctHeight>
            </wp14:sizeRelV>
          </wp:anchor>
        </w:drawing>
      </w:r>
      <w:r w:rsidR="009C52D7">
        <w:rPr>
          <w:b/>
          <w:noProof/>
          <w:sz w:val="32"/>
          <w:szCs w:val="32"/>
          <w:lang w:eastAsia="en-GB"/>
        </w:rPr>
        <mc:AlternateContent>
          <mc:Choice Requires="wpg">
            <w:drawing>
              <wp:anchor distT="0" distB="0" distL="114300" distR="114300" simplePos="0" relativeHeight="251658240" behindDoc="0" locked="0" layoutInCell="1" allowOverlap="1" wp14:anchorId="232C5E5E" wp14:editId="5413BAA9">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Pr>
          <w:b/>
          <w:sz w:val="32"/>
          <w:szCs w:val="32"/>
        </w:rPr>
        <w:t>P</w:t>
      </w:r>
      <w:r w:rsidR="006D331E">
        <w:rPr>
          <w:b/>
          <w:sz w:val="32"/>
          <w:szCs w:val="32"/>
        </w:rPr>
        <w:t>E</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15E224" w14:textId="42A6C181" w:rsidR="00644359" w:rsidRPr="00644359" w:rsidRDefault="00D96ECF" w:rsidP="00644359">
      <w:pPr>
        <w:jc w:val="center"/>
        <w:rPr>
          <w:sz w:val="32"/>
          <w:szCs w:val="32"/>
        </w:rPr>
      </w:pPr>
      <w:r>
        <w:rPr>
          <w:sz w:val="32"/>
          <w:szCs w:val="32"/>
        </w:rPr>
        <w:t xml:space="preserve">Lead: </w:t>
      </w:r>
      <w:r w:rsidR="00425C97">
        <w:rPr>
          <w:sz w:val="32"/>
          <w:szCs w:val="32"/>
        </w:rPr>
        <w:t>Louise Law, Chris Gibson and Sophie Byrne</w:t>
      </w:r>
    </w:p>
    <w:tbl>
      <w:tblPr>
        <w:tblStyle w:val="TableGrid"/>
        <w:tblW w:w="14250" w:type="dxa"/>
        <w:tblLook w:val="04A0" w:firstRow="1" w:lastRow="0" w:firstColumn="1" w:lastColumn="0" w:noHBand="0" w:noVBand="1"/>
      </w:tblPr>
      <w:tblGrid>
        <w:gridCol w:w="2747"/>
        <w:gridCol w:w="4052"/>
        <w:gridCol w:w="3933"/>
        <w:gridCol w:w="3518"/>
      </w:tblGrid>
      <w:tr w:rsidR="00A17A0E" w14:paraId="6890600A" w14:textId="77777777" w:rsidTr="00475CF5">
        <w:trPr>
          <w:trHeight w:val="3367"/>
        </w:trPr>
        <w:tc>
          <w:tcPr>
            <w:tcW w:w="6799"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56F29699" w14:textId="77777777" w:rsidR="006B0906" w:rsidRPr="006B0906" w:rsidRDefault="006B0906" w:rsidP="006B0906">
            <w:pPr>
              <w:rPr>
                <w:rFonts w:ascii="Calibri" w:hAnsi="Calibri" w:cstheme="minorHAnsi"/>
                <w:i/>
                <w:color w:val="201F1E"/>
                <w:sz w:val="20"/>
                <w:szCs w:val="20"/>
                <w:shd w:val="clear" w:color="auto" w:fill="FFFFFF"/>
              </w:rPr>
            </w:pPr>
            <w:r w:rsidRPr="006B0906">
              <w:rPr>
                <w:rFonts w:ascii="Calibri" w:hAnsi="Calibri" w:cstheme="minorHAnsi"/>
                <w:color w:val="201F1E"/>
                <w:sz w:val="20"/>
                <w:szCs w:val="20"/>
                <w:shd w:val="clear" w:color="auto" w:fill="FFFFFF"/>
              </w:rPr>
              <w:t xml:space="preserve">Our PE curriculum </w:t>
            </w:r>
            <w:r w:rsidRPr="006B0906">
              <w:rPr>
                <w:rFonts w:ascii="Calibri" w:hAnsi="Calibri" w:cstheme="minorHAnsi"/>
                <w:i/>
                <w:color w:val="201F1E"/>
                <w:sz w:val="20"/>
                <w:szCs w:val="20"/>
                <w:shd w:val="clear" w:color="auto" w:fill="FFFFFF"/>
              </w:rPr>
              <w:t xml:space="preserve">aims to equip all children with the skills &amp; knowledge to enable them to lead a happy, healthy &amp; purposeful life. </w:t>
            </w:r>
          </w:p>
          <w:p w14:paraId="33885861" w14:textId="1F0DBD3B" w:rsidR="006B0906" w:rsidRPr="006B0906" w:rsidRDefault="006B0906" w:rsidP="006B0906">
            <w:pPr>
              <w:rPr>
                <w:rFonts w:ascii="Calibri" w:hAnsi="Calibri"/>
                <w:i/>
                <w:sz w:val="20"/>
                <w:szCs w:val="20"/>
              </w:rPr>
            </w:pPr>
            <w:r w:rsidRPr="006B0906">
              <w:rPr>
                <w:rFonts w:ascii="Calibri" w:hAnsi="Calibri" w:cstheme="minorHAnsi"/>
                <w:color w:val="201F1E"/>
                <w:sz w:val="20"/>
                <w:szCs w:val="20"/>
                <w:shd w:val="clear" w:color="auto" w:fill="FFFFFF"/>
              </w:rPr>
              <w:t xml:space="preserve">We use Power of PE / EdStart in delivering high quality PE sessions across the key stages. </w:t>
            </w:r>
            <w:r w:rsidRPr="006B0906">
              <w:rPr>
                <w:rFonts w:ascii="Calibri" w:hAnsi="Calibri" w:cstheme="minorHAnsi"/>
                <w:color w:val="0B0C0C"/>
                <w:sz w:val="20"/>
                <w:szCs w:val="20"/>
                <w:shd w:val="clear" w:color="auto" w:fill="FFFFFF"/>
              </w:rPr>
              <w:t>At Belfield, we believe that a high-quality physical education curriculum inspires all pupils to succeed and excel in competitive sport and other physically demanding activities. It should provide opportunities for pupils to become physically confident in a way which supports their health and fitness. Opportunities to compete in sport and other activities build character and help to embed values such as fairness and respect.</w:t>
            </w:r>
          </w:p>
          <w:p w14:paraId="2FE8EAA5" w14:textId="10B35131" w:rsidR="00A17A0E" w:rsidRPr="00217CD6" w:rsidRDefault="006B0906" w:rsidP="006B0906">
            <w:pPr>
              <w:rPr>
                <w:rFonts w:cstheme="minorHAnsi"/>
                <w:color w:val="201F1E"/>
                <w:sz w:val="24"/>
                <w:szCs w:val="24"/>
                <w:shd w:val="clear" w:color="auto" w:fill="FFFFFF"/>
              </w:rPr>
            </w:pPr>
            <w:r w:rsidRPr="006B0906">
              <w:rPr>
                <w:rFonts w:cstheme="minorHAnsi"/>
                <w:color w:val="0B0C0C"/>
                <w:sz w:val="20"/>
                <w:szCs w:val="20"/>
                <w:shd w:val="clear" w:color="auto" w:fill="FFFFFF"/>
              </w:rPr>
              <w:t>We believe that a focus on Physical Education is essential in creating healthy young people and that the curriculum should reflect the needs of the community in which our children live, challenging lifestyle choices and creating opportunities to access sporting clubs and competitions.</w:t>
            </w:r>
          </w:p>
        </w:tc>
        <w:tc>
          <w:tcPr>
            <w:tcW w:w="7451" w:type="dxa"/>
            <w:gridSpan w:val="2"/>
          </w:tcPr>
          <w:p w14:paraId="157E9496" w14:textId="04748185" w:rsidR="00F02676" w:rsidRPr="00217CD6" w:rsidRDefault="00A17A0E" w:rsidP="00217CD6">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4BFA7683" w14:textId="20376496" w:rsidR="006B0906" w:rsidRPr="006B0906" w:rsidRDefault="006B0906" w:rsidP="006B0906">
            <w:pPr>
              <w:rPr>
                <w:sz w:val="20"/>
                <w:szCs w:val="20"/>
              </w:rPr>
            </w:pPr>
            <w:r>
              <w:rPr>
                <w:sz w:val="20"/>
                <w:szCs w:val="20"/>
              </w:rPr>
              <w:t>The</w:t>
            </w:r>
            <w:r w:rsidRPr="006B0906">
              <w:rPr>
                <w:sz w:val="20"/>
                <w:szCs w:val="20"/>
              </w:rPr>
              <w:t xml:space="preserve"> long-term overview allows for different aspects of PE, from the Power of PE</w:t>
            </w:r>
            <w:r>
              <w:rPr>
                <w:sz w:val="20"/>
                <w:szCs w:val="20"/>
              </w:rPr>
              <w:t xml:space="preserve"> / Edstart (gymnastics)</w:t>
            </w:r>
            <w:r w:rsidRPr="006B0906">
              <w:rPr>
                <w:sz w:val="20"/>
                <w:szCs w:val="20"/>
              </w:rPr>
              <w:t xml:space="preserve">, to be taught that ensure a variety of the different PE disciplines and skills are experience throughout the year, whilst at the same time giving children a chance to develop and progress skills learnt in previous years. Each half term has a focus: multi-skills or netball, gymnastics, dance, ball skills/team skills and athletics. Swimming lessons are taken in Year 4 and in Year 6 children also take part in an Outdoor Adventurous activity (residential at Robinwood) – this is funded mainly through school contributions and Pupil Premium monies, ensuring a very high uptake. </w:t>
            </w:r>
            <w:r>
              <w:rPr>
                <w:sz w:val="20"/>
                <w:szCs w:val="20"/>
              </w:rPr>
              <w:t xml:space="preserve">All aspects of PE are taught through the planning in the Power of PE scheme of work with the exception of gymnastics, for which we EdStart. </w:t>
            </w:r>
          </w:p>
          <w:p w14:paraId="62A15BFA" w14:textId="77777777" w:rsidR="006B0906" w:rsidRPr="006B0906" w:rsidRDefault="006B0906" w:rsidP="006B0906">
            <w:pPr>
              <w:jc w:val="center"/>
              <w:rPr>
                <w:b/>
                <w:sz w:val="20"/>
                <w:szCs w:val="20"/>
              </w:rPr>
            </w:pPr>
            <w:r w:rsidRPr="006B0906">
              <w:rPr>
                <w:b/>
                <w:sz w:val="20"/>
                <w:szCs w:val="20"/>
              </w:rPr>
              <w:t>EYFS</w:t>
            </w:r>
          </w:p>
          <w:p w14:paraId="1E7E264F" w14:textId="69F60A85" w:rsidR="00D96ECF" w:rsidRPr="006B0906" w:rsidRDefault="006B0906" w:rsidP="006B0906">
            <w:pPr>
              <w:rPr>
                <w:sz w:val="24"/>
                <w:szCs w:val="24"/>
              </w:rPr>
            </w:pPr>
            <w:r w:rsidRPr="006B0906">
              <w:rPr>
                <w:sz w:val="20"/>
                <w:szCs w:val="20"/>
              </w:rPr>
              <w:t>PE in EYFS is aimed at developing the 3 main areas of Core Strength and Co-ordination; Gross Motor Skills and Fine Motor Skills.</w:t>
            </w:r>
          </w:p>
        </w:tc>
      </w:tr>
      <w:tr w:rsidR="00D96ECF" w14:paraId="35B58511" w14:textId="77777777" w:rsidTr="00475CF5">
        <w:trPr>
          <w:trHeight w:val="3871"/>
        </w:trPr>
        <w:tc>
          <w:tcPr>
            <w:tcW w:w="2747" w:type="dxa"/>
          </w:tcPr>
          <w:p w14:paraId="2B317D1D" w14:textId="77777777" w:rsidR="006B0906" w:rsidRDefault="00D96ECF" w:rsidP="006B0906">
            <w:pPr>
              <w:jc w:val="center"/>
              <w:rPr>
                <w:b/>
                <w:sz w:val="20"/>
                <w:szCs w:val="20"/>
              </w:rPr>
            </w:pPr>
            <w:r>
              <w:rPr>
                <w:b/>
                <w:sz w:val="20"/>
                <w:szCs w:val="20"/>
              </w:rPr>
              <w:t xml:space="preserve">Websites and schemes </w:t>
            </w:r>
          </w:p>
          <w:p w14:paraId="448666A9" w14:textId="416557F3" w:rsidR="006B0906" w:rsidRPr="006B0906" w:rsidRDefault="006B0906" w:rsidP="006B0906">
            <w:pPr>
              <w:rPr>
                <w:bCs/>
                <w:sz w:val="20"/>
                <w:szCs w:val="20"/>
              </w:rPr>
            </w:pPr>
            <w:r w:rsidRPr="006B0906">
              <w:rPr>
                <w:bCs/>
                <w:sz w:val="20"/>
                <w:szCs w:val="20"/>
              </w:rPr>
              <w:t>The Power of PE scheme is downloaded to the school shared drive</w:t>
            </w:r>
            <w:r w:rsidR="00231157">
              <w:rPr>
                <w:bCs/>
                <w:sz w:val="20"/>
                <w:szCs w:val="20"/>
              </w:rPr>
              <w:t xml:space="preserve"> and can be accessed by all staff</w:t>
            </w:r>
          </w:p>
          <w:p w14:paraId="12DD3DEF" w14:textId="77777777" w:rsidR="00231157" w:rsidRDefault="006B0906" w:rsidP="006B0906">
            <w:pPr>
              <w:rPr>
                <w:bCs/>
                <w:sz w:val="20"/>
                <w:szCs w:val="20"/>
              </w:rPr>
            </w:pPr>
            <w:r w:rsidRPr="006B0906">
              <w:rPr>
                <w:bCs/>
                <w:sz w:val="20"/>
                <w:szCs w:val="20"/>
              </w:rPr>
              <w:t xml:space="preserve">The Edstart units of work are also downloaded but can be found at </w:t>
            </w:r>
            <w:hyperlink r:id="rId7" w:history="1">
              <w:r w:rsidRPr="006B0906">
                <w:rPr>
                  <w:rStyle w:val="Hyperlink"/>
                  <w:bCs/>
                  <w:sz w:val="20"/>
                  <w:szCs w:val="20"/>
                </w:rPr>
                <w:t>https://www.edstart.org.uk/</w:t>
              </w:r>
            </w:hyperlink>
            <w:r w:rsidRPr="006B0906">
              <w:rPr>
                <w:bCs/>
                <w:sz w:val="20"/>
                <w:szCs w:val="20"/>
              </w:rPr>
              <w:t xml:space="preserve"> (login details are held by C.</w:t>
            </w:r>
            <w:r w:rsidR="00231157">
              <w:rPr>
                <w:bCs/>
                <w:sz w:val="20"/>
                <w:szCs w:val="20"/>
              </w:rPr>
              <w:t>Gibson)</w:t>
            </w:r>
          </w:p>
          <w:p w14:paraId="35A1A347" w14:textId="619CA768" w:rsidR="00231157" w:rsidRPr="00231157" w:rsidRDefault="00231157" w:rsidP="006B0906">
            <w:pPr>
              <w:rPr>
                <w:bCs/>
                <w:sz w:val="20"/>
                <w:szCs w:val="20"/>
              </w:rPr>
            </w:pPr>
            <w:r>
              <w:rPr>
                <w:bCs/>
                <w:sz w:val="20"/>
                <w:szCs w:val="20"/>
              </w:rPr>
              <w:t>Each class is currently allocated one indoor PE slot, except Y4 when they are swimming.</w:t>
            </w:r>
          </w:p>
        </w:tc>
        <w:tc>
          <w:tcPr>
            <w:tcW w:w="4052" w:type="dxa"/>
          </w:tcPr>
          <w:p w14:paraId="30750974" w14:textId="77777777" w:rsidR="00D96ECF" w:rsidRDefault="00D96ECF" w:rsidP="00D96ECF">
            <w:pPr>
              <w:jc w:val="center"/>
              <w:rPr>
                <w:b/>
                <w:bCs/>
                <w:sz w:val="20"/>
                <w:szCs w:val="20"/>
              </w:rPr>
            </w:pPr>
            <w:r w:rsidRPr="00D96ECF">
              <w:rPr>
                <w:b/>
                <w:bCs/>
                <w:sz w:val="20"/>
                <w:szCs w:val="20"/>
              </w:rPr>
              <w:t>Retrieval</w:t>
            </w:r>
          </w:p>
          <w:p w14:paraId="1D536507" w14:textId="2654720B" w:rsidR="00AE495C" w:rsidRPr="00AE495C" w:rsidRDefault="00AE495C" w:rsidP="00AE495C">
            <w:pPr>
              <w:rPr>
                <w:sz w:val="20"/>
                <w:szCs w:val="20"/>
              </w:rPr>
            </w:pPr>
            <w:r w:rsidRPr="00AE495C">
              <w:rPr>
                <w:sz w:val="20"/>
                <w:szCs w:val="20"/>
              </w:rPr>
              <w:t xml:space="preserve">Each session begins with a recap of </w:t>
            </w:r>
            <w:r>
              <w:rPr>
                <w:sz w:val="20"/>
                <w:szCs w:val="20"/>
              </w:rPr>
              <w:t xml:space="preserve">the </w:t>
            </w:r>
            <w:r w:rsidRPr="00AE495C">
              <w:rPr>
                <w:sz w:val="20"/>
                <w:szCs w:val="20"/>
              </w:rPr>
              <w:t>build-up of skills so far</w:t>
            </w:r>
            <w:r>
              <w:rPr>
                <w:sz w:val="20"/>
                <w:szCs w:val="20"/>
              </w:rPr>
              <w:t>, either from previous year (lesson 1) or previous lessons (from 2 onwards)</w:t>
            </w:r>
            <w:r w:rsidRPr="00AE495C">
              <w:rPr>
                <w:sz w:val="20"/>
                <w:szCs w:val="20"/>
              </w:rPr>
              <w:t xml:space="preserve"> (e.g. in gymnastic sequences)</w:t>
            </w:r>
          </w:p>
          <w:p w14:paraId="0DEB3907" w14:textId="79DC7319" w:rsidR="00AE495C" w:rsidRPr="00AE495C" w:rsidRDefault="00AE495C" w:rsidP="00AE495C">
            <w:pPr>
              <w:rPr>
                <w:sz w:val="20"/>
                <w:szCs w:val="20"/>
              </w:rPr>
            </w:pPr>
            <w:r>
              <w:rPr>
                <w:sz w:val="20"/>
                <w:szCs w:val="20"/>
              </w:rPr>
              <w:t>Throughout the session constant retrieval / demonstrations of skills and vocabulary</w:t>
            </w:r>
          </w:p>
        </w:tc>
        <w:tc>
          <w:tcPr>
            <w:tcW w:w="3933" w:type="dxa"/>
            <w:tcBorders>
              <w:right w:val="single" w:sz="4" w:space="0" w:color="auto"/>
            </w:tcBorders>
          </w:tcPr>
          <w:p w14:paraId="13F77180" w14:textId="0DB1DBEF" w:rsidR="00D96ECF" w:rsidRPr="00F9081A" w:rsidRDefault="00D96ECF" w:rsidP="004E6978">
            <w:pPr>
              <w:jc w:val="center"/>
              <w:rPr>
                <w:b/>
                <w:sz w:val="20"/>
                <w:szCs w:val="20"/>
              </w:rPr>
            </w:pPr>
            <w:r>
              <w:rPr>
                <w:b/>
                <w:sz w:val="20"/>
                <w:szCs w:val="20"/>
              </w:rPr>
              <w:t>A</w:t>
            </w:r>
            <w:r w:rsidRPr="00F9081A">
              <w:rPr>
                <w:b/>
                <w:sz w:val="20"/>
                <w:szCs w:val="20"/>
              </w:rPr>
              <w:t>ssessment</w:t>
            </w:r>
          </w:p>
          <w:p w14:paraId="472FACDA" w14:textId="6F29B1EC" w:rsidR="00231157" w:rsidRPr="00503BC7" w:rsidRDefault="00231157" w:rsidP="00231157">
            <w:pPr>
              <w:rPr>
                <w:sz w:val="20"/>
                <w:szCs w:val="20"/>
              </w:rPr>
            </w:pPr>
            <w:r w:rsidRPr="00503BC7">
              <w:rPr>
                <w:sz w:val="20"/>
                <w:szCs w:val="20"/>
              </w:rPr>
              <w:t>Units of work are carefully sequenced so prior knowledge and concepts are built upon, leading to a greater understanding of PE</w:t>
            </w:r>
            <w:r>
              <w:rPr>
                <w:sz w:val="20"/>
                <w:szCs w:val="20"/>
              </w:rPr>
              <w:t xml:space="preserve"> – with some skills taught every year, whilst others are revisited every other year</w:t>
            </w:r>
            <w:r w:rsidR="00B40D00">
              <w:rPr>
                <w:sz w:val="20"/>
                <w:szCs w:val="20"/>
              </w:rPr>
              <w:t>.</w:t>
            </w:r>
          </w:p>
          <w:p w14:paraId="4CC0B199" w14:textId="329C6C64" w:rsidR="00231157" w:rsidRPr="00F9081A" w:rsidRDefault="00231157" w:rsidP="00231157">
            <w:pPr>
              <w:rPr>
                <w:sz w:val="20"/>
                <w:szCs w:val="20"/>
              </w:rPr>
            </w:pPr>
            <w:r>
              <w:rPr>
                <w:sz w:val="20"/>
                <w:szCs w:val="20"/>
              </w:rPr>
              <w:t xml:space="preserve">Assessments are carried out every half term as a topic finishes using the descriptors within the schemes of work / ‘I can’ statements on the </w:t>
            </w:r>
            <w:r w:rsidR="00B40D00">
              <w:rPr>
                <w:sz w:val="20"/>
                <w:szCs w:val="20"/>
              </w:rPr>
              <w:t>o</w:t>
            </w:r>
            <w:r>
              <w:rPr>
                <w:sz w:val="20"/>
                <w:szCs w:val="20"/>
              </w:rPr>
              <w:t>:drive. These are recorded in the class assessment folder</w:t>
            </w:r>
            <w:r w:rsidR="00B40D00">
              <w:rPr>
                <w:sz w:val="20"/>
                <w:szCs w:val="20"/>
              </w:rPr>
              <w:t>.</w:t>
            </w:r>
          </w:p>
        </w:tc>
        <w:tc>
          <w:tcPr>
            <w:tcW w:w="3518" w:type="dxa"/>
            <w:tcBorders>
              <w:left w:val="single" w:sz="4" w:space="0" w:color="auto"/>
            </w:tcBorders>
          </w:tcPr>
          <w:p w14:paraId="176A1E2A" w14:textId="6C5510FF" w:rsidR="00D96ECF" w:rsidRPr="00F9081A" w:rsidRDefault="00D96ECF" w:rsidP="004E6978">
            <w:pPr>
              <w:jc w:val="center"/>
              <w:rPr>
                <w:b/>
                <w:sz w:val="20"/>
                <w:szCs w:val="20"/>
              </w:rPr>
            </w:pPr>
            <w:r>
              <w:rPr>
                <w:b/>
                <w:sz w:val="20"/>
                <w:szCs w:val="20"/>
              </w:rPr>
              <w:t>Interventions</w:t>
            </w:r>
          </w:p>
          <w:p w14:paraId="448369D2" w14:textId="6A24468E" w:rsidR="00231157" w:rsidRPr="00231157" w:rsidRDefault="00231157" w:rsidP="00231157">
            <w:pPr>
              <w:rPr>
                <w:sz w:val="20"/>
                <w:szCs w:val="20"/>
              </w:rPr>
            </w:pPr>
            <w:r w:rsidRPr="00231157">
              <w:rPr>
                <w:sz w:val="20"/>
                <w:szCs w:val="20"/>
              </w:rPr>
              <w:t>All children have access to the PE National Curriculum with varying levels of support.</w:t>
            </w:r>
          </w:p>
          <w:p w14:paraId="2D53CCD7" w14:textId="0CB3A9E1" w:rsidR="00D96ECF" w:rsidRPr="00231157" w:rsidRDefault="00231157" w:rsidP="00231157">
            <w:pPr>
              <w:rPr>
                <w:sz w:val="20"/>
                <w:szCs w:val="20"/>
              </w:rPr>
            </w:pPr>
            <w:r w:rsidRPr="00231157">
              <w:rPr>
                <w:sz w:val="20"/>
                <w:szCs w:val="20"/>
              </w:rPr>
              <w:t>1 pupil have specific support and guidance taken from their EHCPs during PE sessions.</w:t>
            </w:r>
          </w:p>
          <w:p w14:paraId="6388CC9E" w14:textId="35F6FE16" w:rsidR="00231157" w:rsidRPr="00231157" w:rsidRDefault="00231157" w:rsidP="00231157">
            <w:pPr>
              <w:rPr>
                <w:sz w:val="20"/>
                <w:szCs w:val="20"/>
              </w:rPr>
            </w:pPr>
            <w:r w:rsidRPr="00231157">
              <w:rPr>
                <w:sz w:val="20"/>
                <w:szCs w:val="20"/>
              </w:rPr>
              <w:t>Children within IIP access PE through normal provision at a suitable level</w:t>
            </w:r>
            <w:r w:rsidR="00B40D00">
              <w:rPr>
                <w:sz w:val="20"/>
                <w:szCs w:val="20"/>
              </w:rPr>
              <w:t>.</w:t>
            </w:r>
          </w:p>
          <w:p w14:paraId="02E626D5" w14:textId="77777777" w:rsidR="00D96ECF" w:rsidRDefault="00D96ECF" w:rsidP="00A17A0E">
            <w:pPr>
              <w:rPr>
                <w:sz w:val="20"/>
                <w:szCs w:val="20"/>
              </w:rPr>
            </w:pPr>
          </w:p>
          <w:p w14:paraId="21E6FE46" w14:textId="0CD13B6E" w:rsidR="00D96ECF" w:rsidRPr="003B05D7" w:rsidRDefault="00D96ECF" w:rsidP="003B05D7">
            <w:pPr>
              <w:jc w:val="center"/>
              <w:rPr>
                <w:sz w:val="20"/>
                <w:szCs w:val="20"/>
              </w:rPr>
            </w:pP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57ECC"/>
    <w:rsid w:val="00217CD6"/>
    <w:rsid w:val="00231157"/>
    <w:rsid w:val="002709D2"/>
    <w:rsid w:val="00352C9F"/>
    <w:rsid w:val="00386941"/>
    <w:rsid w:val="003A5276"/>
    <w:rsid w:val="003B05D7"/>
    <w:rsid w:val="0042252E"/>
    <w:rsid w:val="00425C97"/>
    <w:rsid w:val="0044713A"/>
    <w:rsid w:val="00475CF5"/>
    <w:rsid w:val="004A04C8"/>
    <w:rsid w:val="004E6978"/>
    <w:rsid w:val="0056224A"/>
    <w:rsid w:val="00564B4E"/>
    <w:rsid w:val="005A1DA7"/>
    <w:rsid w:val="005B6C86"/>
    <w:rsid w:val="00600E39"/>
    <w:rsid w:val="00644359"/>
    <w:rsid w:val="006A3607"/>
    <w:rsid w:val="006B0906"/>
    <w:rsid w:val="006D331E"/>
    <w:rsid w:val="00737180"/>
    <w:rsid w:val="007A0FC1"/>
    <w:rsid w:val="007C7CBA"/>
    <w:rsid w:val="007F11E5"/>
    <w:rsid w:val="00837A59"/>
    <w:rsid w:val="00956391"/>
    <w:rsid w:val="009609F6"/>
    <w:rsid w:val="009C52D7"/>
    <w:rsid w:val="00A17A0E"/>
    <w:rsid w:val="00AE495C"/>
    <w:rsid w:val="00AF6C83"/>
    <w:rsid w:val="00B40D00"/>
    <w:rsid w:val="00B5318A"/>
    <w:rsid w:val="00BD3D1E"/>
    <w:rsid w:val="00C22FF4"/>
    <w:rsid w:val="00D21330"/>
    <w:rsid w:val="00D4227D"/>
    <w:rsid w:val="00D645CC"/>
    <w:rsid w:val="00D96ECF"/>
    <w:rsid w:val="00DB4861"/>
    <w:rsid w:val="00DD19AF"/>
    <w:rsid w:val="00F02676"/>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B0906"/>
    <w:rPr>
      <w:color w:val="0000FF" w:themeColor="hyperlink"/>
      <w:u w:val="single"/>
    </w:rPr>
  </w:style>
  <w:style w:type="character" w:styleId="UnresolvedMention">
    <w:name w:val="Unresolved Mention"/>
    <w:basedOn w:val="DefaultParagraphFont"/>
    <w:uiPriority w:val="99"/>
    <w:semiHidden/>
    <w:unhideWhenUsed/>
    <w:rsid w:val="006B09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dstart.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Lauren Robinson</cp:lastModifiedBy>
  <cp:revision>4</cp:revision>
  <dcterms:created xsi:type="dcterms:W3CDTF">2026-06-23T11:02:00Z</dcterms:created>
  <dcterms:modified xsi:type="dcterms:W3CDTF">2026-07-15T08:19:00Z</dcterms:modified>
</cp:coreProperties>
</file>