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8AFBB" w14:textId="77777777" w:rsidR="004750A7" w:rsidRDefault="004750A7" w:rsidP="00375061"/>
    <w:p w14:paraId="053A7BEB" w14:textId="77777777" w:rsidR="00DF0053" w:rsidRPr="00DF0053" w:rsidRDefault="00DF0053" w:rsidP="00DF0053">
      <w:pPr>
        <w:pStyle w:val="6Abstract"/>
        <w:jc w:val="center"/>
        <w:rPr>
          <w:sz w:val="72"/>
          <w:szCs w:val="72"/>
        </w:rPr>
      </w:pPr>
      <w:r w:rsidRPr="00DF0053">
        <w:rPr>
          <w:sz w:val="72"/>
          <w:szCs w:val="72"/>
        </w:rPr>
        <w:t>Belfield Community School</w:t>
      </w:r>
    </w:p>
    <w:p w14:paraId="2FB097D3" w14:textId="77777777" w:rsidR="00DF0053" w:rsidRDefault="00DF0053" w:rsidP="00DF0053">
      <w:pPr>
        <w:pStyle w:val="3Policytitle"/>
        <w:jc w:val="center"/>
      </w:pPr>
    </w:p>
    <w:p w14:paraId="24BD4EFF" w14:textId="77777777" w:rsidR="00DF0053" w:rsidRPr="00DF0053" w:rsidRDefault="009B463F" w:rsidP="00DF0053">
      <w:pPr>
        <w:pStyle w:val="3Policytitle"/>
        <w:jc w:val="center"/>
      </w:pPr>
      <w:r w:rsidRPr="00DF0053">
        <w:t>Charging and</w:t>
      </w:r>
    </w:p>
    <w:p w14:paraId="0D8C6235" w14:textId="77777777" w:rsidR="009B463F" w:rsidRPr="00DF0053" w:rsidRDefault="00F413CB" w:rsidP="00DF0053">
      <w:pPr>
        <w:pStyle w:val="3Policytitle"/>
        <w:jc w:val="center"/>
      </w:pPr>
      <w:r>
        <w:t>R</w:t>
      </w:r>
      <w:r w:rsidR="009B463F" w:rsidRPr="00DF0053">
        <w:t xml:space="preserve">emissions </w:t>
      </w:r>
      <w:r>
        <w:t>P</w:t>
      </w:r>
      <w:r w:rsidR="009B463F" w:rsidRPr="00DF0053">
        <w:t>olicy</w:t>
      </w:r>
    </w:p>
    <w:p w14:paraId="5DA04F5D" w14:textId="77777777" w:rsidR="00DF0053" w:rsidRDefault="00DF0053" w:rsidP="00DF0053">
      <w:pPr>
        <w:pStyle w:val="6Abstract"/>
        <w:jc w:val="center"/>
      </w:pPr>
    </w:p>
    <w:p w14:paraId="6A1180E5" w14:textId="77777777" w:rsidR="0062626B" w:rsidRPr="001118BF" w:rsidRDefault="0062626B" w:rsidP="00DC4C0F">
      <w:pPr>
        <w:pStyle w:val="1bodycopy10pt"/>
      </w:pPr>
    </w:p>
    <w:p w14:paraId="3C8AB06D" w14:textId="77777777" w:rsidR="0062626B" w:rsidRDefault="0062626B" w:rsidP="00DF0053">
      <w:pPr>
        <w:pStyle w:val="1bodycopy10pt"/>
        <w:jc w:val="center"/>
        <w:rPr>
          <w:noProof/>
          <w:color w:val="00CF80"/>
          <w:szCs w:val="20"/>
        </w:rPr>
      </w:pPr>
    </w:p>
    <w:p w14:paraId="2F9F1A45" w14:textId="77777777" w:rsidR="0062626B" w:rsidRDefault="0062626B" w:rsidP="00DC4C0F">
      <w:pPr>
        <w:pStyle w:val="1bodycopy10pt"/>
        <w:rPr>
          <w:noProof/>
        </w:rPr>
      </w:pPr>
    </w:p>
    <w:p w14:paraId="05BF8649" w14:textId="77777777" w:rsidR="0062626B" w:rsidRDefault="00DF0053" w:rsidP="00DC4C0F">
      <w:pPr>
        <w:pStyle w:val="1bodycopy10pt"/>
        <w:rPr>
          <w:noProof/>
        </w:rPr>
      </w:pPr>
      <w:r>
        <w:rPr>
          <w:noProof/>
        </w:rPr>
        <w:drawing>
          <wp:anchor distT="0" distB="0" distL="114300" distR="114300" simplePos="0" relativeHeight="251658752" behindDoc="1" locked="0" layoutInCell="1" allowOverlap="1" wp14:anchorId="1499EAE6" wp14:editId="6FD53A71">
            <wp:simplePos x="0" y="0"/>
            <wp:positionH relativeFrom="margin">
              <wp:align>center</wp:align>
            </wp:positionH>
            <wp:positionV relativeFrom="paragraph">
              <wp:posOffset>6350</wp:posOffset>
            </wp:positionV>
            <wp:extent cx="2133600" cy="1416050"/>
            <wp:effectExtent l="0" t="0" r="0" b="0"/>
            <wp:wrapTight wrapText="bothSides">
              <wp:wrapPolygon edited="0">
                <wp:start x="0" y="0"/>
                <wp:lineTo x="0" y="21213"/>
                <wp:lineTo x="21407" y="21213"/>
                <wp:lineTo x="21407" y="0"/>
                <wp:lineTo x="0" y="0"/>
              </wp:wrapPolygon>
            </wp:wrapTight>
            <wp:docPr id="7" name="Picture 7" descr="BELFIELD LOGO print ai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ELFIELD LOGO print aim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1416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8F615C" w14:textId="77777777" w:rsidR="0062626B" w:rsidRPr="0001772B" w:rsidRDefault="0062626B" w:rsidP="00DC4C0F">
      <w:pPr>
        <w:pStyle w:val="1bodycopy10pt"/>
      </w:pPr>
    </w:p>
    <w:p w14:paraId="5A96BACC" w14:textId="77777777" w:rsidR="0062626B" w:rsidRDefault="0062626B" w:rsidP="00DC4C0F">
      <w:pPr>
        <w:pStyle w:val="1bodycopy10pt"/>
      </w:pPr>
    </w:p>
    <w:p w14:paraId="6388FCAC" w14:textId="77777777" w:rsidR="0062626B" w:rsidRDefault="0062626B" w:rsidP="00DC4C0F">
      <w:pPr>
        <w:pStyle w:val="1bodycopy10pt"/>
      </w:pPr>
    </w:p>
    <w:p w14:paraId="19524727" w14:textId="77777777" w:rsidR="0062626B" w:rsidRDefault="0062626B" w:rsidP="00DC4C0F">
      <w:pPr>
        <w:pStyle w:val="1bodycopy10pt"/>
      </w:pPr>
    </w:p>
    <w:p w14:paraId="04804F88" w14:textId="77777777" w:rsidR="0062626B" w:rsidRDefault="0062626B" w:rsidP="00DC4C0F">
      <w:pPr>
        <w:pStyle w:val="1bodycopy10pt"/>
      </w:pPr>
    </w:p>
    <w:p w14:paraId="4977B5E6" w14:textId="77777777" w:rsidR="0062626B" w:rsidRDefault="0062626B" w:rsidP="00DC4C0F">
      <w:pPr>
        <w:pStyle w:val="1bodycopy10pt"/>
      </w:pPr>
    </w:p>
    <w:p w14:paraId="108A19D1" w14:textId="77777777" w:rsidR="0062626B" w:rsidRDefault="0062626B" w:rsidP="00DC4C0F">
      <w:pPr>
        <w:pStyle w:val="1bodycopy10pt"/>
      </w:pPr>
    </w:p>
    <w:p w14:paraId="1D0D1190" w14:textId="77777777" w:rsidR="0062626B" w:rsidRDefault="0062626B" w:rsidP="00DC4C0F">
      <w:pPr>
        <w:pStyle w:val="1bodycopy10pt"/>
      </w:pPr>
    </w:p>
    <w:p w14:paraId="1967825A" w14:textId="77777777" w:rsidR="0062626B" w:rsidRDefault="0062626B" w:rsidP="00DC4C0F">
      <w:pPr>
        <w:pStyle w:val="1bodycopy10pt"/>
      </w:pPr>
    </w:p>
    <w:p w14:paraId="330083A6" w14:textId="77777777" w:rsidR="0062626B" w:rsidRDefault="0062626B" w:rsidP="00DC4C0F">
      <w:pPr>
        <w:pStyle w:val="1bodycopy10pt"/>
      </w:pPr>
    </w:p>
    <w:p w14:paraId="35C73FB0" w14:textId="77777777" w:rsidR="0062626B" w:rsidRDefault="0062626B" w:rsidP="00DC4C0F">
      <w:pPr>
        <w:pStyle w:val="1bodycopy10pt"/>
      </w:pPr>
    </w:p>
    <w:p w14:paraId="37E3083F" w14:textId="77777777" w:rsidR="0062626B" w:rsidRDefault="0062626B" w:rsidP="00DC4C0F">
      <w:pPr>
        <w:pStyle w:val="1bodycopy10pt"/>
      </w:pPr>
    </w:p>
    <w:p w14:paraId="1BC03367" w14:textId="77777777" w:rsidR="00DC4C0F" w:rsidRDefault="00DC4C0F" w:rsidP="00DC4C0F">
      <w:pPr>
        <w:pStyle w:val="1bodycopy10pt"/>
      </w:pPr>
    </w:p>
    <w:p w14:paraId="3780BA14" w14:textId="77777777" w:rsidR="00DF0053" w:rsidRDefault="00DF0053" w:rsidP="00DC4C0F">
      <w:pPr>
        <w:pStyle w:val="1bodycopy10pt"/>
      </w:pPr>
    </w:p>
    <w:p w14:paraId="606F6BED" w14:textId="77777777" w:rsidR="00DC4C0F" w:rsidRDefault="00DC4C0F" w:rsidP="00DC4C0F">
      <w:pPr>
        <w:pStyle w:val="1bodycopy10pt"/>
      </w:pPr>
    </w:p>
    <w:p w14:paraId="2D8C5B0F" w14:textId="77777777" w:rsidR="0062626B" w:rsidRPr="00ED4599" w:rsidRDefault="0062626B" w:rsidP="0062626B">
      <w:pPr>
        <w:rPr>
          <w:b/>
        </w:rPr>
      </w:pPr>
    </w:p>
    <w:p w14:paraId="327A17AA" w14:textId="77777777" w:rsidR="003C285F" w:rsidRDefault="003C285F" w:rsidP="00AF123E">
      <w:pPr>
        <w:pStyle w:val="Heading1"/>
      </w:pPr>
    </w:p>
    <w:p w14:paraId="1427D38C" w14:textId="77777777" w:rsidR="003C285F" w:rsidRDefault="003C285F" w:rsidP="00AF123E">
      <w:pPr>
        <w:pStyle w:val="Heading1"/>
      </w:pPr>
    </w:p>
    <w:p w14:paraId="7CA2FB14" w14:textId="77777777" w:rsidR="003C285F" w:rsidRDefault="003C285F" w:rsidP="003C285F">
      <w:pPr>
        <w:pStyle w:val="Heading1"/>
      </w:pPr>
      <w:r w:rsidRPr="003C285F">
        <w:rPr>
          <w:color w:val="auto"/>
        </w:rPr>
        <w:t>January ‘26</w:t>
      </w:r>
    </w:p>
    <w:p w14:paraId="7807A531" w14:textId="6FDFED64" w:rsidR="0072620F" w:rsidRPr="00AF123E" w:rsidRDefault="0072620F" w:rsidP="003C285F">
      <w:pPr>
        <w:pStyle w:val="Heading1"/>
      </w:pPr>
      <w:r w:rsidRPr="0072620F">
        <w:rPr>
          <w:szCs w:val="28"/>
        </w:rPr>
        <w:lastRenderedPageBreak/>
        <w:t>Contents</w:t>
      </w:r>
    </w:p>
    <w:p w14:paraId="585936A5" w14:textId="77777777" w:rsidR="009A31B1" w:rsidRDefault="00E763E4">
      <w:pPr>
        <w:pStyle w:val="TOC1"/>
        <w:tabs>
          <w:tab w:val="right" w:leader="dot" w:pos="9736"/>
        </w:tabs>
        <w:rPr>
          <w:rFonts w:asciiTheme="minorHAnsi" w:eastAsiaTheme="minorEastAsia" w:hAnsiTheme="minorHAnsi" w:cstheme="minorBid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22338376" w:history="1">
        <w:r w:rsidR="009A31B1" w:rsidRPr="0005408E">
          <w:rPr>
            <w:rStyle w:val="Hyperlink"/>
            <w:rFonts w:eastAsia="Arial" w:cs="Arial"/>
            <w:b/>
            <w:noProof/>
            <w:lang w:val="en-GB" w:eastAsia="en-GB"/>
          </w:rPr>
          <w:t>1. Aims</w:t>
        </w:r>
        <w:r w:rsidR="009A31B1">
          <w:rPr>
            <w:noProof/>
            <w:webHidden/>
          </w:rPr>
          <w:tab/>
        </w:r>
        <w:r w:rsidR="009A31B1">
          <w:rPr>
            <w:noProof/>
            <w:webHidden/>
          </w:rPr>
          <w:fldChar w:fldCharType="begin"/>
        </w:r>
        <w:r w:rsidR="009A31B1">
          <w:rPr>
            <w:noProof/>
            <w:webHidden/>
          </w:rPr>
          <w:instrText xml:space="preserve"> PAGEREF _Toc122338376 \h </w:instrText>
        </w:r>
        <w:r w:rsidR="009A31B1">
          <w:rPr>
            <w:noProof/>
            <w:webHidden/>
          </w:rPr>
        </w:r>
        <w:r w:rsidR="009A31B1">
          <w:rPr>
            <w:noProof/>
            <w:webHidden/>
          </w:rPr>
          <w:fldChar w:fldCharType="separate"/>
        </w:r>
        <w:r w:rsidR="009A31B1">
          <w:rPr>
            <w:noProof/>
            <w:webHidden/>
          </w:rPr>
          <w:t>3</w:t>
        </w:r>
        <w:r w:rsidR="009A31B1">
          <w:rPr>
            <w:noProof/>
            <w:webHidden/>
          </w:rPr>
          <w:fldChar w:fldCharType="end"/>
        </w:r>
      </w:hyperlink>
    </w:p>
    <w:p w14:paraId="71923CDE" w14:textId="77777777" w:rsidR="009A31B1" w:rsidRDefault="006501D4">
      <w:pPr>
        <w:pStyle w:val="TOC1"/>
        <w:tabs>
          <w:tab w:val="right" w:leader="dot" w:pos="9736"/>
        </w:tabs>
        <w:rPr>
          <w:rFonts w:asciiTheme="minorHAnsi" w:eastAsiaTheme="minorEastAsia" w:hAnsiTheme="minorHAnsi" w:cstheme="minorBidi"/>
          <w:noProof/>
          <w:sz w:val="22"/>
          <w:szCs w:val="22"/>
          <w:lang w:val="en-GB" w:eastAsia="en-GB"/>
        </w:rPr>
      </w:pPr>
      <w:hyperlink w:anchor="_Toc122338377" w:history="1">
        <w:r w:rsidR="009A31B1" w:rsidRPr="0005408E">
          <w:rPr>
            <w:rStyle w:val="Hyperlink"/>
            <w:rFonts w:eastAsia="Arial" w:cs="Arial"/>
            <w:b/>
            <w:noProof/>
            <w:lang w:val="en-GB" w:eastAsia="en-GB"/>
          </w:rPr>
          <w:t>2. Legislation and guidance</w:t>
        </w:r>
        <w:r w:rsidR="009A31B1">
          <w:rPr>
            <w:noProof/>
            <w:webHidden/>
          </w:rPr>
          <w:tab/>
        </w:r>
        <w:r w:rsidR="009A31B1">
          <w:rPr>
            <w:noProof/>
            <w:webHidden/>
          </w:rPr>
          <w:fldChar w:fldCharType="begin"/>
        </w:r>
        <w:r w:rsidR="009A31B1">
          <w:rPr>
            <w:noProof/>
            <w:webHidden/>
          </w:rPr>
          <w:instrText xml:space="preserve"> PAGEREF _Toc122338377 \h </w:instrText>
        </w:r>
        <w:r w:rsidR="009A31B1">
          <w:rPr>
            <w:noProof/>
            <w:webHidden/>
          </w:rPr>
        </w:r>
        <w:r w:rsidR="009A31B1">
          <w:rPr>
            <w:noProof/>
            <w:webHidden/>
          </w:rPr>
          <w:fldChar w:fldCharType="separate"/>
        </w:r>
        <w:r w:rsidR="009A31B1">
          <w:rPr>
            <w:noProof/>
            <w:webHidden/>
          </w:rPr>
          <w:t>3</w:t>
        </w:r>
        <w:r w:rsidR="009A31B1">
          <w:rPr>
            <w:noProof/>
            <w:webHidden/>
          </w:rPr>
          <w:fldChar w:fldCharType="end"/>
        </w:r>
      </w:hyperlink>
    </w:p>
    <w:p w14:paraId="12360431" w14:textId="77777777" w:rsidR="009A31B1" w:rsidRDefault="006501D4">
      <w:pPr>
        <w:pStyle w:val="TOC1"/>
        <w:tabs>
          <w:tab w:val="right" w:leader="dot" w:pos="9736"/>
        </w:tabs>
        <w:rPr>
          <w:rFonts w:asciiTheme="minorHAnsi" w:eastAsiaTheme="minorEastAsia" w:hAnsiTheme="minorHAnsi" w:cstheme="minorBidi"/>
          <w:noProof/>
          <w:sz w:val="22"/>
          <w:szCs w:val="22"/>
          <w:lang w:val="en-GB" w:eastAsia="en-GB"/>
        </w:rPr>
      </w:pPr>
      <w:hyperlink w:anchor="_Toc122338378" w:history="1">
        <w:r w:rsidR="009A31B1" w:rsidRPr="0005408E">
          <w:rPr>
            <w:rStyle w:val="Hyperlink"/>
            <w:rFonts w:eastAsia="Arial" w:cs="Arial"/>
            <w:b/>
            <w:noProof/>
            <w:lang w:val="en-GB" w:eastAsia="en-GB"/>
          </w:rPr>
          <w:t>3. Definitions</w:t>
        </w:r>
        <w:r w:rsidR="009A31B1">
          <w:rPr>
            <w:noProof/>
            <w:webHidden/>
          </w:rPr>
          <w:tab/>
        </w:r>
        <w:r w:rsidR="009A31B1">
          <w:rPr>
            <w:noProof/>
            <w:webHidden/>
          </w:rPr>
          <w:fldChar w:fldCharType="begin"/>
        </w:r>
        <w:r w:rsidR="009A31B1">
          <w:rPr>
            <w:noProof/>
            <w:webHidden/>
          </w:rPr>
          <w:instrText xml:space="preserve"> PAGEREF _Toc122338378 \h </w:instrText>
        </w:r>
        <w:r w:rsidR="009A31B1">
          <w:rPr>
            <w:noProof/>
            <w:webHidden/>
          </w:rPr>
        </w:r>
        <w:r w:rsidR="009A31B1">
          <w:rPr>
            <w:noProof/>
            <w:webHidden/>
          </w:rPr>
          <w:fldChar w:fldCharType="separate"/>
        </w:r>
        <w:r w:rsidR="009A31B1">
          <w:rPr>
            <w:noProof/>
            <w:webHidden/>
          </w:rPr>
          <w:t>3</w:t>
        </w:r>
        <w:r w:rsidR="009A31B1">
          <w:rPr>
            <w:noProof/>
            <w:webHidden/>
          </w:rPr>
          <w:fldChar w:fldCharType="end"/>
        </w:r>
      </w:hyperlink>
    </w:p>
    <w:p w14:paraId="3D4B82E0" w14:textId="77777777" w:rsidR="009A31B1" w:rsidRDefault="006501D4">
      <w:pPr>
        <w:pStyle w:val="TOC1"/>
        <w:tabs>
          <w:tab w:val="right" w:leader="dot" w:pos="9736"/>
        </w:tabs>
        <w:rPr>
          <w:rFonts w:asciiTheme="minorHAnsi" w:eastAsiaTheme="minorEastAsia" w:hAnsiTheme="minorHAnsi" w:cstheme="minorBidi"/>
          <w:noProof/>
          <w:sz w:val="22"/>
          <w:szCs w:val="22"/>
          <w:lang w:val="en-GB" w:eastAsia="en-GB"/>
        </w:rPr>
      </w:pPr>
      <w:hyperlink w:anchor="_Toc122338379" w:history="1">
        <w:r w:rsidR="009A31B1" w:rsidRPr="0005408E">
          <w:rPr>
            <w:rStyle w:val="Hyperlink"/>
            <w:rFonts w:eastAsia="Arial" w:cs="Arial"/>
            <w:b/>
            <w:noProof/>
            <w:lang w:val="en-GB" w:eastAsia="en-GB"/>
          </w:rPr>
          <w:t>4. Roles and responsibilities</w:t>
        </w:r>
        <w:r w:rsidR="009A31B1">
          <w:rPr>
            <w:noProof/>
            <w:webHidden/>
          </w:rPr>
          <w:tab/>
        </w:r>
        <w:r w:rsidR="009A31B1">
          <w:rPr>
            <w:noProof/>
            <w:webHidden/>
          </w:rPr>
          <w:fldChar w:fldCharType="begin"/>
        </w:r>
        <w:r w:rsidR="009A31B1">
          <w:rPr>
            <w:noProof/>
            <w:webHidden/>
          </w:rPr>
          <w:instrText xml:space="preserve"> PAGEREF _Toc122338379 \h </w:instrText>
        </w:r>
        <w:r w:rsidR="009A31B1">
          <w:rPr>
            <w:noProof/>
            <w:webHidden/>
          </w:rPr>
        </w:r>
        <w:r w:rsidR="009A31B1">
          <w:rPr>
            <w:noProof/>
            <w:webHidden/>
          </w:rPr>
          <w:fldChar w:fldCharType="separate"/>
        </w:r>
        <w:r w:rsidR="009A31B1">
          <w:rPr>
            <w:noProof/>
            <w:webHidden/>
          </w:rPr>
          <w:t>3</w:t>
        </w:r>
        <w:r w:rsidR="009A31B1">
          <w:rPr>
            <w:noProof/>
            <w:webHidden/>
          </w:rPr>
          <w:fldChar w:fldCharType="end"/>
        </w:r>
      </w:hyperlink>
    </w:p>
    <w:p w14:paraId="14E89243" w14:textId="77777777" w:rsidR="009A31B1" w:rsidRDefault="006501D4">
      <w:pPr>
        <w:pStyle w:val="TOC1"/>
        <w:tabs>
          <w:tab w:val="right" w:leader="dot" w:pos="9736"/>
        </w:tabs>
        <w:rPr>
          <w:rFonts w:asciiTheme="minorHAnsi" w:eastAsiaTheme="minorEastAsia" w:hAnsiTheme="minorHAnsi" w:cstheme="minorBidi"/>
          <w:noProof/>
          <w:sz w:val="22"/>
          <w:szCs w:val="22"/>
          <w:lang w:val="en-GB" w:eastAsia="en-GB"/>
        </w:rPr>
      </w:pPr>
      <w:hyperlink w:anchor="_Toc122338380" w:history="1">
        <w:r w:rsidR="009A31B1" w:rsidRPr="0005408E">
          <w:rPr>
            <w:rStyle w:val="Hyperlink"/>
            <w:rFonts w:eastAsia="Arial" w:cs="Arial"/>
            <w:b/>
            <w:noProof/>
            <w:lang w:val="en-GB" w:eastAsia="en-GB"/>
          </w:rPr>
          <w:t>5. Where charges cannot be made</w:t>
        </w:r>
        <w:r w:rsidR="009A31B1">
          <w:rPr>
            <w:noProof/>
            <w:webHidden/>
          </w:rPr>
          <w:tab/>
        </w:r>
        <w:r w:rsidR="009A31B1">
          <w:rPr>
            <w:noProof/>
            <w:webHidden/>
          </w:rPr>
          <w:fldChar w:fldCharType="begin"/>
        </w:r>
        <w:r w:rsidR="009A31B1">
          <w:rPr>
            <w:noProof/>
            <w:webHidden/>
          </w:rPr>
          <w:instrText xml:space="preserve"> PAGEREF _Toc122338380 \h </w:instrText>
        </w:r>
        <w:r w:rsidR="009A31B1">
          <w:rPr>
            <w:noProof/>
            <w:webHidden/>
          </w:rPr>
        </w:r>
        <w:r w:rsidR="009A31B1">
          <w:rPr>
            <w:noProof/>
            <w:webHidden/>
          </w:rPr>
          <w:fldChar w:fldCharType="separate"/>
        </w:r>
        <w:r w:rsidR="009A31B1">
          <w:rPr>
            <w:noProof/>
            <w:webHidden/>
          </w:rPr>
          <w:t>4</w:t>
        </w:r>
        <w:r w:rsidR="009A31B1">
          <w:rPr>
            <w:noProof/>
            <w:webHidden/>
          </w:rPr>
          <w:fldChar w:fldCharType="end"/>
        </w:r>
      </w:hyperlink>
    </w:p>
    <w:p w14:paraId="393FC15F" w14:textId="77777777" w:rsidR="009A31B1" w:rsidRDefault="006501D4">
      <w:pPr>
        <w:pStyle w:val="TOC1"/>
        <w:tabs>
          <w:tab w:val="right" w:leader="dot" w:pos="9736"/>
        </w:tabs>
        <w:rPr>
          <w:rFonts w:asciiTheme="minorHAnsi" w:eastAsiaTheme="minorEastAsia" w:hAnsiTheme="minorHAnsi" w:cstheme="minorBidi"/>
          <w:noProof/>
          <w:sz w:val="22"/>
          <w:szCs w:val="22"/>
          <w:lang w:val="en-GB" w:eastAsia="en-GB"/>
        </w:rPr>
      </w:pPr>
      <w:hyperlink w:anchor="_Toc122338381" w:history="1">
        <w:r w:rsidR="009A31B1" w:rsidRPr="0005408E">
          <w:rPr>
            <w:rStyle w:val="Hyperlink"/>
            <w:rFonts w:eastAsia="Arial" w:cs="Arial"/>
            <w:b/>
            <w:noProof/>
            <w:lang w:val="en-GB" w:eastAsia="en-GB"/>
          </w:rPr>
          <w:t>6. Where charges can be made</w:t>
        </w:r>
        <w:r w:rsidR="009A31B1">
          <w:rPr>
            <w:noProof/>
            <w:webHidden/>
          </w:rPr>
          <w:tab/>
        </w:r>
        <w:r w:rsidR="009A31B1">
          <w:rPr>
            <w:noProof/>
            <w:webHidden/>
          </w:rPr>
          <w:fldChar w:fldCharType="begin"/>
        </w:r>
        <w:r w:rsidR="009A31B1">
          <w:rPr>
            <w:noProof/>
            <w:webHidden/>
          </w:rPr>
          <w:instrText xml:space="preserve"> PAGEREF _Toc122338381 \h </w:instrText>
        </w:r>
        <w:r w:rsidR="009A31B1">
          <w:rPr>
            <w:noProof/>
            <w:webHidden/>
          </w:rPr>
        </w:r>
        <w:r w:rsidR="009A31B1">
          <w:rPr>
            <w:noProof/>
            <w:webHidden/>
          </w:rPr>
          <w:fldChar w:fldCharType="separate"/>
        </w:r>
        <w:r w:rsidR="009A31B1">
          <w:rPr>
            <w:noProof/>
            <w:webHidden/>
          </w:rPr>
          <w:t>5</w:t>
        </w:r>
        <w:r w:rsidR="009A31B1">
          <w:rPr>
            <w:noProof/>
            <w:webHidden/>
          </w:rPr>
          <w:fldChar w:fldCharType="end"/>
        </w:r>
      </w:hyperlink>
    </w:p>
    <w:p w14:paraId="5DEA39B8" w14:textId="77777777" w:rsidR="009A31B1" w:rsidRDefault="006501D4">
      <w:pPr>
        <w:pStyle w:val="TOC1"/>
        <w:tabs>
          <w:tab w:val="right" w:leader="dot" w:pos="9736"/>
        </w:tabs>
        <w:rPr>
          <w:rFonts w:asciiTheme="minorHAnsi" w:eastAsiaTheme="minorEastAsia" w:hAnsiTheme="minorHAnsi" w:cstheme="minorBidi"/>
          <w:noProof/>
          <w:sz w:val="22"/>
          <w:szCs w:val="22"/>
          <w:lang w:val="en-GB" w:eastAsia="en-GB"/>
        </w:rPr>
      </w:pPr>
      <w:hyperlink w:anchor="_Toc122338382" w:history="1">
        <w:r w:rsidR="009A31B1" w:rsidRPr="0005408E">
          <w:rPr>
            <w:rStyle w:val="Hyperlink"/>
            <w:rFonts w:eastAsia="Arial" w:cs="Arial"/>
            <w:b/>
            <w:noProof/>
            <w:lang w:val="en-GB" w:eastAsia="en-GB"/>
          </w:rPr>
          <w:t>7. Voluntary contributions</w:t>
        </w:r>
        <w:r w:rsidR="009A31B1">
          <w:rPr>
            <w:noProof/>
            <w:webHidden/>
          </w:rPr>
          <w:tab/>
        </w:r>
        <w:r w:rsidR="009A31B1">
          <w:rPr>
            <w:noProof/>
            <w:webHidden/>
          </w:rPr>
          <w:fldChar w:fldCharType="begin"/>
        </w:r>
        <w:r w:rsidR="009A31B1">
          <w:rPr>
            <w:noProof/>
            <w:webHidden/>
          </w:rPr>
          <w:instrText xml:space="preserve"> PAGEREF _Toc122338382 \h </w:instrText>
        </w:r>
        <w:r w:rsidR="009A31B1">
          <w:rPr>
            <w:noProof/>
            <w:webHidden/>
          </w:rPr>
        </w:r>
        <w:r w:rsidR="009A31B1">
          <w:rPr>
            <w:noProof/>
            <w:webHidden/>
          </w:rPr>
          <w:fldChar w:fldCharType="separate"/>
        </w:r>
        <w:r w:rsidR="009A31B1">
          <w:rPr>
            <w:noProof/>
            <w:webHidden/>
          </w:rPr>
          <w:t>6</w:t>
        </w:r>
        <w:r w:rsidR="009A31B1">
          <w:rPr>
            <w:noProof/>
            <w:webHidden/>
          </w:rPr>
          <w:fldChar w:fldCharType="end"/>
        </w:r>
      </w:hyperlink>
    </w:p>
    <w:p w14:paraId="7DB52A5F" w14:textId="77777777" w:rsidR="009A31B1" w:rsidRDefault="006501D4">
      <w:pPr>
        <w:pStyle w:val="TOC1"/>
        <w:tabs>
          <w:tab w:val="right" w:leader="dot" w:pos="9736"/>
        </w:tabs>
        <w:rPr>
          <w:rFonts w:asciiTheme="minorHAnsi" w:eastAsiaTheme="minorEastAsia" w:hAnsiTheme="minorHAnsi" w:cstheme="minorBidi"/>
          <w:noProof/>
          <w:sz w:val="22"/>
          <w:szCs w:val="22"/>
          <w:lang w:val="en-GB" w:eastAsia="en-GB"/>
        </w:rPr>
      </w:pPr>
      <w:hyperlink w:anchor="_Toc122338383" w:history="1">
        <w:r w:rsidR="009A31B1" w:rsidRPr="0005408E">
          <w:rPr>
            <w:rStyle w:val="Hyperlink"/>
            <w:rFonts w:eastAsia="Arial" w:cs="Arial"/>
            <w:b/>
            <w:noProof/>
            <w:lang w:val="en-GB" w:eastAsia="en-GB"/>
          </w:rPr>
          <w:t>8. Activities we charge for</w:t>
        </w:r>
        <w:r w:rsidR="009A31B1">
          <w:rPr>
            <w:noProof/>
            <w:webHidden/>
          </w:rPr>
          <w:tab/>
        </w:r>
        <w:r w:rsidR="009A31B1">
          <w:rPr>
            <w:noProof/>
            <w:webHidden/>
          </w:rPr>
          <w:fldChar w:fldCharType="begin"/>
        </w:r>
        <w:r w:rsidR="009A31B1">
          <w:rPr>
            <w:noProof/>
            <w:webHidden/>
          </w:rPr>
          <w:instrText xml:space="preserve"> PAGEREF _Toc122338383 \h </w:instrText>
        </w:r>
        <w:r w:rsidR="009A31B1">
          <w:rPr>
            <w:noProof/>
            <w:webHidden/>
          </w:rPr>
        </w:r>
        <w:r w:rsidR="009A31B1">
          <w:rPr>
            <w:noProof/>
            <w:webHidden/>
          </w:rPr>
          <w:fldChar w:fldCharType="separate"/>
        </w:r>
        <w:r w:rsidR="009A31B1">
          <w:rPr>
            <w:noProof/>
            <w:webHidden/>
          </w:rPr>
          <w:t>6</w:t>
        </w:r>
        <w:r w:rsidR="009A31B1">
          <w:rPr>
            <w:noProof/>
            <w:webHidden/>
          </w:rPr>
          <w:fldChar w:fldCharType="end"/>
        </w:r>
      </w:hyperlink>
    </w:p>
    <w:p w14:paraId="2A27793F" w14:textId="77777777" w:rsidR="009A31B1" w:rsidRDefault="006501D4">
      <w:pPr>
        <w:pStyle w:val="TOC1"/>
        <w:tabs>
          <w:tab w:val="right" w:leader="dot" w:pos="9736"/>
        </w:tabs>
        <w:rPr>
          <w:rFonts w:asciiTheme="minorHAnsi" w:eastAsiaTheme="minorEastAsia" w:hAnsiTheme="minorHAnsi" w:cstheme="minorBidi"/>
          <w:noProof/>
          <w:sz w:val="22"/>
          <w:szCs w:val="22"/>
          <w:lang w:val="en-GB" w:eastAsia="en-GB"/>
        </w:rPr>
      </w:pPr>
      <w:hyperlink w:anchor="_Toc122338384" w:history="1">
        <w:r w:rsidR="009A31B1" w:rsidRPr="0005408E">
          <w:rPr>
            <w:rStyle w:val="Hyperlink"/>
            <w:rFonts w:eastAsia="Arial" w:cs="Arial"/>
            <w:b/>
            <w:noProof/>
            <w:lang w:val="en-GB" w:eastAsia="en-GB"/>
          </w:rPr>
          <w:t>9. Remissions</w:t>
        </w:r>
        <w:r w:rsidR="009A31B1">
          <w:rPr>
            <w:noProof/>
            <w:webHidden/>
          </w:rPr>
          <w:tab/>
        </w:r>
        <w:r w:rsidR="009A31B1">
          <w:rPr>
            <w:noProof/>
            <w:webHidden/>
          </w:rPr>
          <w:fldChar w:fldCharType="begin"/>
        </w:r>
        <w:r w:rsidR="009A31B1">
          <w:rPr>
            <w:noProof/>
            <w:webHidden/>
          </w:rPr>
          <w:instrText xml:space="preserve"> PAGEREF _Toc122338384 \h </w:instrText>
        </w:r>
        <w:r w:rsidR="009A31B1">
          <w:rPr>
            <w:noProof/>
            <w:webHidden/>
          </w:rPr>
        </w:r>
        <w:r w:rsidR="009A31B1">
          <w:rPr>
            <w:noProof/>
            <w:webHidden/>
          </w:rPr>
          <w:fldChar w:fldCharType="separate"/>
        </w:r>
        <w:r w:rsidR="009A31B1">
          <w:rPr>
            <w:noProof/>
            <w:webHidden/>
          </w:rPr>
          <w:t>7</w:t>
        </w:r>
        <w:r w:rsidR="009A31B1">
          <w:rPr>
            <w:noProof/>
            <w:webHidden/>
          </w:rPr>
          <w:fldChar w:fldCharType="end"/>
        </w:r>
      </w:hyperlink>
    </w:p>
    <w:p w14:paraId="47632DBE" w14:textId="77777777" w:rsidR="009A31B1" w:rsidRDefault="006501D4">
      <w:pPr>
        <w:pStyle w:val="TOC1"/>
        <w:tabs>
          <w:tab w:val="right" w:leader="dot" w:pos="9736"/>
        </w:tabs>
        <w:rPr>
          <w:rFonts w:asciiTheme="minorHAnsi" w:eastAsiaTheme="minorEastAsia" w:hAnsiTheme="minorHAnsi" w:cstheme="minorBidi"/>
          <w:noProof/>
          <w:sz w:val="22"/>
          <w:szCs w:val="22"/>
          <w:lang w:val="en-GB" w:eastAsia="en-GB"/>
        </w:rPr>
      </w:pPr>
      <w:hyperlink w:anchor="_Toc122338385" w:history="1">
        <w:r w:rsidR="009A31B1" w:rsidRPr="0005408E">
          <w:rPr>
            <w:rStyle w:val="Hyperlink"/>
            <w:rFonts w:eastAsia="Arial" w:cs="Arial"/>
            <w:b/>
            <w:noProof/>
            <w:lang w:val="en-GB" w:eastAsia="en-GB"/>
          </w:rPr>
          <w:t>10. Monitoring arrangements</w:t>
        </w:r>
        <w:r w:rsidR="009A31B1">
          <w:rPr>
            <w:noProof/>
            <w:webHidden/>
          </w:rPr>
          <w:tab/>
        </w:r>
        <w:r w:rsidR="009A31B1">
          <w:rPr>
            <w:noProof/>
            <w:webHidden/>
          </w:rPr>
          <w:fldChar w:fldCharType="begin"/>
        </w:r>
        <w:r w:rsidR="009A31B1">
          <w:rPr>
            <w:noProof/>
            <w:webHidden/>
          </w:rPr>
          <w:instrText xml:space="preserve"> PAGEREF _Toc122338385 \h </w:instrText>
        </w:r>
        <w:r w:rsidR="009A31B1">
          <w:rPr>
            <w:noProof/>
            <w:webHidden/>
          </w:rPr>
        </w:r>
        <w:r w:rsidR="009A31B1">
          <w:rPr>
            <w:noProof/>
            <w:webHidden/>
          </w:rPr>
          <w:fldChar w:fldCharType="separate"/>
        </w:r>
        <w:r w:rsidR="009A31B1">
          <w:rPr>
            <w:noProof/>
            <w:webHidden/>
          </w:rPr>
          <w:t>7</w:t>
        </w:r>
        <w:r w:rsidR="009A31B1">
          <w:rPr>
            <w:noProof/>
            <w:webHidden/>
          </w:rPr>
          <w:fldChar w:fldCharType="end"/>
        </w:r>
      </w:hyperlink>
    </w:p>
    <w:p w14:paraId="42DEB348" w14:textId="77777777" w:rsidR="009122BB" w:rsidRDefault="00E763E4" w:rsidP="00DC4C0F">
      <w:pPr>
        <w:pStyle w:val="1bodycopy10pt"/>
        <w:rPr>
          <w:noProof/>
        </w:rPr>
      </w:pPr>
      <w:r>
        <w:rPr>
          <w:rFonts w:cs="Arial"/>
          <w:noProof/>
          <w:szCs w:val="20"/>
        </w:rPr>
        <w:fldChar w:fldCharType="end"/>
      </w:r>
    </w:p>
    <w:p w14:paraId="7490A227" w14:textId="77777777" w:rsidR="0072620F" w:rsidRPr="009122BB" w:rsidRDefault="002E3705" w:rsidP="00DC4C0F">
      <w:pPr>
        <w:pStyle w:val="1bodycopy10pt"/>
        <w:rPr>
          <w:rFonts w:cs="Arial"/>
          <w:noProof/>
          <w:szCs w:val="20"/>
        </w:rPr>
      </w:pPr>
      <w:r>
        <w:rPr>
          <w:noProof/>
          <w:lang w:val="en-GB" w:eastAsia="en-GB"/>
        </w:rPr>
        <mc:AlternateContent>
          <mc:Choice Requires="wps">
            <w:drawing>
              <wp:anchor distT="4294967287" distB="4294967287" distL="114300" distR="114300" simplePos="0" relativeHeight="251657728" behindDoc="0" locked="0" layoutInCell="1" allowOverlap="1" wp14:anchorId="622FE66D" wp14:editId="62A7DAA8">
                <wp:simplePos x="0" y="0"/>
                <wp:positionH relativeFrom="column">
                  <wp:posOffset>0</wp:posOffset>
                </wp:positionH>
                <wp:positionV relativeFrom="paragraph">
                  <wp:posOffset>-1</wp:posOffset>
                </wp:positionV>
                <wp:extent cx="6158865" cy="0"/>
                <wp:effectExtent l="0" t="0" r="635"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749F8230" id="Straight Connector 1" o:spid="_x0000_s1026" style="position:absolute;flip:y;z-index:251657728;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" strokecolor="#12263f" strokeweight="1pt">
                <v:stroke joinstyle="miter"/>
                <o:lock v:ext="edit" shapetype="f"/>
              </v:line>
            </w:pict>
          </mc:Fallback>
        </mc:AlternateContent>
      </w:r>
    </w:p>
    <w:p w14:paraId="6BA99991" w14:textId="77777777" w:rsidR="009A31B1" w:rsidRPr="009A31B1" w:rsidRDefault="009A31B1" w:rsidP="009A31B1">
      <w:pPr>
        <w:spacing w:before="120"/>
        <w:outlineLvl w:val="0"/>
        <w:rPr>
          <w:rFonts w:eastAsia="Calibri" w:cs="Arial"/>
          <w:b/>
          <w:color w:val="FF1F64"/>
          <w:sz w:val="28"/>
          <w:szCs w:val="28"/>
          <w:lang w:val="en-GB" w:eastAsia="en-GB"/>
        </w:rPr>
      </w:pPr>
      <w:bookmarkStart w:id="0" w:name="_Toc22549370"/>
      <w:bookmarkStart w:id="1" w:name="_Toc122338376"/>
      <w:r w:rsidRPr="009A31B1">
        <w:rPr>
          <w:rFonts w:eastAsia="Arial" w:cs="Arial"/>
          <w:b/>
          <w:color w:val="FF1F64"/>
          <w:sz w:val="28"/>
          <w:szCs w:val="28"/>
          <w:lang w:val="en-GB" w:eastAsia="en-GB"/>
        </w:rPr>
        <w:t>1. Aims</w:t>
      </w:r>
      <w:bookmarkEnd w:id="0"/>
      <w:bookmarkEnd w:id="1"/>
    </w:p>
    <w:p w14:paraId="647542FD" w14:textId="77777777" w:rsidR="009A31B1" w:rsidRPr="009A31B1" w:rsidRDefault="00913657" w:rsidP="009A31B1">
      <w:pPr>
        <w:rPr>
          <w:lang w:val="en-GB" w:eastAsia="en-GB"/>
        </w:rPr>
      </w:pPr>
      <w:r>
        <w:rPr>
          <w:lang w:val="en-GB" w:eastAsia="en-GB"/>
        </w:rPr>
        <w:t>At Belfield Community School our</w:t>
      </w:r>
      <w:r w:rsidR="009A31B1" w:rsidRPr="009A31B1">
        <w:rPr>
          <w:lang w:val="en-GB" w:eastAsia="en-GB"/>
        </w:rPr>
        <w:t xml:space="preserve"> aim</w:t>
      </w:r>
      <w:r>
        <w:rPr>
          <w:lang w:val="en-GB" w:eastAsia="en-GB"/>
        </w:rPr>
        <w:t xml:space="preserve"> is</w:t>
      </w:r>
      <w:r w:rsidR="009A31B1" w:rsidRPr="009A31B1">
        <w:rPr>
          <w:lang w:val="en-GB" w:eastAsia="en-GB"/>
        </w:rPr>
        <w:t xml:space="preserve"> to: </w:t>
      </w:r>
    </w:p>
    <w:p w14:paraId="0197D2BC"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 xml:space="preserve">Have robust, clear processes in place for charging and remissions </w:t>
      </w:r>
    </w:p>
    <w:p w14:paraId="387C1C36"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Clearly set out the types of activity that can be charged for and when charges will and will not be made</w:t>
      </w:r>
    </w:p>
    <w:p w14:paraId="0C531A04"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Offer a range of activities and visits whilst minimising the financial barriers that may prevent some pupils from taking full advantage of these opportunities</w:t>
      </w:r>
    </w:p>
    <w:p w14:paraId="6B19B496" w14:textId="77777777" w:rsidR="009A31B1" w:rsidRPr="009A31B1" w:rsidRDefault="009A31B1" w:rsidP="009A31B1">
      <w:pPr>
        <w:rPr>
          <w:rFonts w:cs="Arial"/>
          <w:szCs w:val="20"/>
          <w:lang w:val="en-GB" w:eastAsia="en-GB"/>
        </w:rPr>
      </w:pPr>
    </w:p>
    <w:p w14:paraId="5431D3FB" w14:textId="77777777" w:rsidR="009A31B1" w:rsidRPr="009A31B1" w:rsidRDefault="009A31B1" w:rsidP="009A31B1">
      <w:pPr>
        <w:spacing w:before="120"/>
        <w:outlineLvl w:val="0"/>
        <w:rPr>
          <w:rFonts w:eastAsia="Calibri" w:cs="Arial"/>
          <w:b/>
          <w:color w:val="FF1F64"/>
          <w:sz w:val="28"/>
          <w:szCs w:val="28"/>
          <w:lang w:val="en-GB" w:eastAsia="en-GB"/>
        </w:rPr>
      </w:pPr>
      <w:bookmarkStart w:id="2" w:name="_Toc9000346"/>
      <w:bookmarkStart w:id="3" w:name="_Toc12972321"/>
      <w:bookmarkStart w:id="4" w:name="_Toc22549371"/>
      <w:bookmarkStart w:id="5" w:name="_Toc122338377"/>
      <w:r w:rsidRPr="009A31B1">
        <w:rPr>
          <w:rFonts w:eastAsia="Arial" w:cs="Arial"/>
          <w:b/>
          <w:color w:val="FF1F64"/>
          <w:sz w:val="28"/>
          <w:szCs w:val="28"/>
          <w:lang w:val="en-GB" w:eastAsia="en-GB"/>
        </w:rPr>
        <w:t>2. Legislation and guidance</w:t>
      </w:r>
      <w:bookmarkEnd w:id="2"/>
      <w:bookmarkEnd w:id="3"/>
      <w:bookmarkEnd w:id="4"/>
      <w:bookmarkEnd w:id="5"/>
    </w:p>
    <w:p w14:paraId="169E16D5" w14:textId="77777777" w:rsidR="009A31B1" w:rsidRPr="009A31B1" w:rsidRDefault="009A31B1" w:rsidP="009A31B1">
      <w:pPr>
        <w:rPr>
          <w:lang w:val="en-GB" w:eastAsia="en-GB"/>
        </w:rPr>
      </w:pPr>
      <w:r w:rsidRPr="009A31B1">
        <w:rPr>
          <w:lang w:val="en-GB" w:eastAsia="en-GB"/>
        </w:rPr>
        <w:t xml:space="preserve">This policy is based on advice from the Department for Education (DfE) on </w:t>
      </w:r>
      <w:hyperlink r:id="rId9" w:history="1">
        <w:r w:rsidRPr="009A31B1">
          <w:rPr>
            <w:color w:val="0072CC"/>
            <w:u w:val="single" w:color="0072CC"/>
            <w:lang w:val="en-GB" w:eastAsia="en-GB"/>
          </w:rPr>
          <w:t>charging for school activities</w:t>
        </w:r>
      </w:hyperlink>
      <w:r w:rsidRPr="009A31B1">
        <w:rPr>
          <w:lang w:val="en-GB" w:eastAsia="en-GB"/>
        </w:rPr>
        <w:t xml:space="preserve"> and </w:t>
      </w:r>
      <w:hyperlink r:id="rId10" w:history="1">
        <w:r w:rsidRPr="009A31B1">
          <w:rPr>
            <w:color w:val="0072CC"/>
            <w:u w:val="single" w:color="0072CC"/>
            <w:lang w:val="en-GB" w:eastAsia="en-GB"/>
          </w:rPr>
          <w:t>the Education Act 1996</w:t>
        </w:r>
      </w:hyperlink>
      <w:r w:rsidRPr="009A31B1">
        <w:rPr>
          <w:lang w:val="en-GB" w:eastAsia="en-GB"/>
        </w:rPr>
        <w:t xml:space="preserve">, sections 449 to 462 of which set out the law on charging for school activities in England. </w:t>
      </w:r>
    </w:p>
    <w:p w14:paraId="49DEAA44" w14:textId="77777777" w:rsidR="009A31B1" w:rsidRPr="009A31B1" w:rsidRDefault="009A31B1" w:rsidP="009A31B1">
      <w:pPr>
        <w:rPr>
          <w:lang w:val="en-GB" w:eastAsia="en-GB"/>
        </w:rPr>
      </w:pPr>
    </w:p>
    <w:p w14:paraId="7E36D814" w14:textId="77777777" w:rsidR="009A31B1" w:rsidRPr="009A31B1" w:rsidRDefault="009A31B1" w:rsidP="009A31B1">
      <w:pPr>
        <w:spacing w:before="120"/>
        <w:outlineLvl w:val="0"/>
        <w:rPr>
          <w:rFonts w:eastAsia="Calibri" w:cs="Arial"/>
          <w:b/>
          <w:color w:val="FF1F64"/>
          <w:sz w:val="28"/>
          <w:szCs w:val="28"/>
          <w:lang w:val="en-GB" w:eastAsia="en-GB"/>
        </w:rPr>
      </w:pPr>
      <w:bookmarkStart w:id="6" w:name="_Toc9000347"/>
      <w:bookmarkStart w:id="7" w:name="_Toc12972322"/>
      <w:bookmarkStart w:id="8" w:name="_Toc22549372"/>
      <w:bookmarkStart w:id="9" w:name="_Toc122338378"/>
      <w:r w:rsidRPr="009A31B1">
        <w:rPr>
          <w:rFonts w:eastAsia="Arial" w:cs="Arial"/>
          <w:b/>
          <w:color w:val="FF1F64"/>
          <w:sz w:val="28"/>
          <w:szCs w:val="28"/>
          <w:lang w:val="en-GB" w:eastAsia="en-GB"/>
        </w:rPr>
        <w:t>3. Definitions</w:t>
      </w:r>
      <w:bookmarkEnd w:id="6"/>
      <w:bookmarkEnd w:id="7"/>
      <w:bookmarkEnd w:id="8"/>
      <w:bookmarkEnd w:id="9"/>
      <w:r w:rsidRPr="009A31B1">
        <w:rPr>
          <w:rFonts w:eastAsia="Arial" w:cs="Arial"/>
          <w:b/>
          <w:color w:val="FF1F64"/>
          <w:sz w:val="28"/>
          <w:szCs w:val="28"/>
          <w:lang w:val="en-GB" w:eastAsia="en-GB"/>
        </w:rPr>
        <w:t xml:space="preserve"> </w:t>
      </w:r>
    </w:p>
    <w:p w14:paraId="190C6E41" w14:textId="77777777" w:rsidR="009A31B1" w:rsidRPr="009A31B1" w:rsidRDefault="009A31B1" w:rsidP="009A31B1">
      <w:pPr>
        <w:numPr>
          <w:ilvl w:val="0"/>
          <w:numId w:val="9"/>
        </w:numPr>
        <w:rPr>
          <w:rFonts w:cs="Arial"/>
          <w:szCs w:val="20"/>
          <w:lang w:val="en-GB" w:eastAsia="en-GB"/>
        </w:rPr>
      </w:pPr>
      <w:r w:rsidRPr="009A31B1">
        <w:rPr>
          <w:rFonts w:cs="Arial"/>
          <w:b/>
          <w:bCs/>
          <w:szCs w:val="20"/>
          <w:lang w:val="en-GB" w:eastAsia="en-GB"/>
        </w:rPr>
        <w:t>Charge</w:t>
      </w:r>
      <w:r w:rsidRPr="009A31B1">
        <w:rPr>
          <w:rFonts w:cs="Arial"/>
          <w:szCs w:val="20"/>
          <w:lang w:val="en-GB" w:eastAsia="en-GB"/>
        </w:rPr>
        <w:t>: a fee payable for specifically defined activities</w:t>
      </w:r>
    </w:p>
    <w:p w14:paraId="0CEE782D" w14:textId="77777777" w:rsidR="009A31B1" w:rsidRPr="009A31B1" w:rsidRDefault="009A31B1" w:rsidP="009A31B1">
      <w:pPr>
        <w:numPr>
          <w:ilvl w:val="0"/>
          <w:numId w:val="9"/>
        </w:numPr>
        <w:rPr>
          <w:rFonts w:cs="Arial"/>
          <w:szCs w:val="20"/>
          <w:lang w:val="en-GB" w:eastAsia="en-GB"/>
        </w:rPr>
      </w:pPr>
      <w:r w:rsidRPr="009A31B1">
        <w:rPr>
          <w:rFonts w:cs="Arial"/>
          <w:b/>
          <w:bCs/>
          <w:szCs w:val="20"/>
          <w:lang w:val="en-GB" w:eastAsia="en-GB"/>
        </w:rPr>
        <w:t>Remission</w:t>
      </w:r>
      <w:r w:rsidRPr="009A31B1">
        <w:rPr>
          <w:rFonts w:cs="Arial"/>
          <w:szCs w:val="20"/>
          <w:lang w:val="en-GB" w:eastAsia="en-GB"/>
        </w:rPr>
        <w:t>: the cancellation of a charge which would normally be payable</w:t>
      </w:r>
    </w:p>
    <w:p w14:paraId="3385118B" w14:textId="77777777" w:rsidR="009A31B1" w:rsidRPr="009A31B1" w:rsidRDefault="009A31B1" w:rsidP="009A31B1">
      <w:pPr>
        <w:ind w:left="340" w:hanging="170"/>
        <w:rPr>
          <w:rFonts w:cs="Arial"/>
          <w:szCs w:val="20"/>
          <w:lang w:val="en-GB" w:eastAsia="en-GB"/>
        </w:rPr>
      </w:pPr>
    </w:p>
    <w:p w14:paraId="12FEC802" w14:textId="77777777" w:rsidR="009A31B1" w:rsidRPr="009A31B1" w:rsidRDefault="009A31B1" w:rsidP="009A31B1">
      <w:pPr>
        <w:spacing w:before="120"/>
        <w:outlineLvl w:val="0"/>
        <w:rPr>
          <w:rFonts w:eastAsia="Arial" w:cs="Arial"/>
          <w:b/>
          <w:color w:val="FF1F64"/>
          <w:sz w:val="28"/>
          <w:szCs w:val="28"/>
          <w:lang w:val="en-GB" w:eastAsia="en-GB"/>
        </w:rPr>
      </w:pPr>
      <w:bookmarkStart w:id="10" w:name="_Toc9000348"/>
      <w:bookmarkStart w:id="11" w:name="_Toc12972323"/>
      <w:bookmarkStart w:id="12" w:name="_Toc22549373"/>
      <w:bookmarkStart w:id="13" w:name="_Toc122338379"/>
      <w:r w:rsidRPr="009A31B1">
        <w:rPr>
          <w:rFonts w:eastAsia="Arial" w:cs="Arial"/>
          <w:b/>
          <w:color w:val="FF1F64"/>
          <w:sz w:val="28"/>
          <w:szCs w:val="28"/>
          <w:lang w:val="en-GB" w:eastAsia="en-GB"/>
        </w:rPr>
        <w:t>4. Roles and responsibilities</w:t>
      </w:r>
      <w:bookmarkEnd w:id="10"/>
      <w:bookmarkEnd w:id="11"/>
      <w:bookmarkEnd w:id="12"/>
      <w:bookmarkEnd w:id="13"/>
    </w:p>
    <w:p w14:paraId="534BA547" w14:textId="77777777" w:rsidR="009A31B1" w:rsidRPr="009A31B1" w:rsidRDefault="009A31B1" w:rsidP="009A31B1">
      <w:pPr>
        <w:spacing w:before="240"/>
        <w:rPr>
          <w:b/>
          <w:color w:val="12263F"/>
          <w:sz w:val="24"/>
          <w:lang w:val="en-GB" w:eastAsia="en-GB"/>
        </w:rPr>
      </w:pPr>
      <w:r w:rsidRPr="009A31B1">
        <w:rPr>
          <w:b/>
          <w:color w:val="12263F"/>
          <w:sz w:val="24"/>
          <w:lang w:val="en-GB" w:eastAsia="en-GB"/>
        </w:rPr>
        <w:t>4.1 The governing board</w:t>
      </w:r>
    </w:p>
    <w:p w14:paraId="1810899C" w14:textId="77777777" w:rsidR="009A31B1" w:rsidRPr="009A31B1" w:rsidRDefault="009A31B1" w:rsidP="009A31B1">
      <w:pPr>
        <w:rPr>
          <w:lang w:val="en-GB" w:eastAsia="en-GB"/>
        </w:rPr>
      </w:pPr>
      <w:r w:rsidRPr="009A31B1">
        <w:rPr>
          <w:lang w:val="en-GB" w:eastAsia="en-GB"/>
        </w:rPr>
        <w:t>The governing board has overall responsibility for approving the charging and remissions policy, but can delegate this to a committee, an individual governor or the headteacher.</w:t>
      </w:r>
    </w:p>
    <w:p w14:paraId="4D7BDFF7" w14:textId="77777777" w:rsidR="009A31B1" w:rsidRPr="009A31B1" w:rsidRDefault="009A31B1" w:rsidP="009A31B1">
      <w:pPr>
        <w:rPr>
          <w:lang w:val="en-GB" w:eastAsia="en-GB"/>
        </w:rPr>
      </w:pPr>
      <w:r w:rsidRPr="009A31B1">
        <w:rPr>
          <w:lang w:val="en-GB" w:eastAsia="en-GB"/>
        </w:rPr>
        <w:t>The governing board also has overall responsibility for monitoring the implementation of this policy.</w:t>
      </w:r>
    </w:p>
    <w:p w14:paraId="244BECB6" w14:textId="77777777" w:rsidR="009A31B1" w:rsidRPr="009A31B1" w:rsidRDefault="009A31B1" w:rsidP="009A31B1">
      <w:pPr>
        <w:spacing w:before="240"/>
        <w:rPr>
          <w:b/>
          <w:color w:val="12263F"/>
          <w:sz w:val="24"/>
          <w:lang w:val="en-GB" w:eastAsia="en-GB"/>
        </w:rPr>
      </w:pPr>
      <w:r w:rsidRPr="009A31B1">
        <w:rPr>
          <w:b/>
          <w:color w:val="12263F"/>
          <w:sz w:val="24"/>
          <w:lang w:val="en-GB" w:eastAsia="en-GB"/>
        </w:rPr>
        <w:t>4.2 Headteachers</w:t>
      </w:r>
    </w:p>
    <w:p w14:paraId="0FC4BDC3" w14:textId="77777777" w:rsidR="009A31B1" w:rsidRPr="009A31B1" w:rsidRDefault="009A31B1" w:rsidP="009A31B1">
      <w:pPr>
        <w:rPr>
          <w:lang w:val="en-GB" w:eastAsia="en-GB"/>
        </w:rPr>
      </w:pPr>
      <w:r w:rsidRPr="009A31B1">
        <w:rPr>
          <w:lang w:val="en-GB" w:eastAsia="en-GB"/>
        </w:rPr>
        <w:t>The headteacher is responsible for ensuring staff are familiar with the charging and remissions policy, and that it is being applied consistently.</w:t>
      </w:r>
    </w:p>
    <w:p w14:paraId="422B9911" w14:textId="77777777" w:rsidR="003C285F" w:rsidRDefault="003C285F" w:rsidP="009A31B1">
      <w:pPr>
        <w:spacing w:before="240"/>
        <w:rPr>
          <w:b/>
          <w:color w:val="12263F"/>
          <w:sz w:val="24"/>
          <w:lang w:val="en-GB" w:eastAsia="en-GB"/>
        </w:rPr>
      </w:pPr>
    </w:p>
    <w:p w14:paraId="59BB6F4C" w14:textId="138721E2" w:rsidR="009A31B1" w:rsidRPr="009A31B1" w:rsidRDefault="009A31B1" w:rsidP="009A31B1">
      <w:pPr>
        <w:spacing w:before="240"/>
        <w:rPr>
          <w:b/>
          <w:color w:val="12263F"/>
          <w:sz w:val="24"/>
          <w:lang w:val="en-GB" w:eastAsia="en-GB"/>
        </w:rPr>
      </w:pPr>
      <w:r w:rsidRPr="009A31B1">
        <w:rPr>
          <w:b/>
          <w:color w:val="12263F"/>
          <w:sz w:val="24"/>
          <w:lang w:val="en-GB" w:eastAsia="en-GB"/>
        </w:rPr>
        <w:lastRenderedPageBreak/>
        <w:t>4.3 Staff</w:t>
      </w:r>
    </w:p>
    <w:p w14:paraId="06A9ADAD" w14:textId="77777777" w:rsidR="009A31B1" w:rsidRPr="009A31B1" w:rsidRDefault="009A31B1" w:rsidP="009A31B1">
      <w:pPr>
        <w:rPr>
          <w:szCs w:val="20"/>
          <w:lang w:val="en-GB" w:eastAsia="en-GB"/>
        </w:rPr>
      </w:pPr>
      <w:r w:rsidRPr="009A31B1">
        <w:rPr>
          <w:rFonts w:eastAsia="Arial" w:cs="Arial"/>
          <w:szCs w:val="20"/>
          <w:lang w:val="en-GB" w:eastAsia="en-GB"/>
        </w:rPr>
        <w:t xml:space="preserve">Staff are responsible for: </w:t>
      </w:r>
    </w:p>
    <w:p w14:paraId="36786B03"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 xml:space="preserve">Implementing the charging and remissions policy consistently </w:t>
      </w:r>
    </w:p>
    <w:p w14:paraId="44AE2F87"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Notifying the headteacher of any specific circumstances which they are unsure about or where they are not certain if the policy applies</w:t>
      </w:r>
    </w:p>
    <w:p w14:paraId="696214EC" w14:textId="77777777" w:rsidR="009A31B1" w:rsidRPr="009A31B1" w:rsidRDefault="009A31B1" w:rsidP="009A31B1">
      <w:pPr>
        <w:rPr>
          <w:szCs w:val="20"/>
          <w:lang w:val="en-GB" w:eastAsia="en-GB"/>
        </w:rPr>
      </w:pPr>
      <w:r w:rsidRPr="009A31B1">
        <w:rPr>
          <w:rFonts w:eastAsia="Arial" w:cs="Arial"/>
          <w:szCs w:val="20"/>
          <w:lang w:val="en-GB" w:eastAsia="en-GB"/>
        </w:rPr>
        <w:t>The school will provide staff with appropriate training in relation to this policy and its implementation.</w:t>
      </w:r>
    </w:p>
    <w:p w14:paraId="72C99B7D" w14:textId="77777777" w:rsidR="009A31B1" w:rsidRPr="009A31B1" w:rsidRDefault="009A31B1" w:rsidP="009A31B1">
      <w:pPr>
        <w:spacing w:before="240"/>
        <w:rPr>
          <w:b/>
          <w:color w:val="12263F"/>
          <w:sz w:val="24"/>
          <w:lang w:val="en-GB" w:eastAsia="en-GB"/>
        </w:rPr>
      </w:pPr>
      <w:r w:rsidRPr="009A31B1">
        <w:rPr>
          <w:b/>
          <w:color w:val="12263F"/>
          <w:sz w:val="24"/>
          <w:lang w:val="en-GB" w:eastAsia="en-GB"/>
        </w:rPr>
        <w:t>4.4</w:t>
      </w:r>
      <w:r w:rsidRPr="009A31B1">
        <w:rPr>
          <w:b/>
          <w:color w:val="12263F"/>
          <w:sz w:val="16"/>
          <w:szCs w:val="16"/>
          <w:lang w:val="en-GB" w:eastAsia="en-GB"/>
        </w:rPr>
        <w:t xml:space="preserve">   </w:t>
      </w:r>
      <w:r w:rsidRPr="009A31B1">
        <w:rPr>
          <w:b/>
          <w:color w:val="12263F"/>
          <w:sz w:val="24"/>
          <w:lang w:val="en-GB" w:eastAsia="en-GB"/>
        </w:rPr>
        <w:t xml:space="preserve">Parents </w:t>
      </w:r>
    </w:p>
    <w:p w14:paraId="3B5F10FB" w14:textId="77777777" w:rsidR="009A31B1" w:rsidRPr="009A31B1" w:rsidRDefault="009A31B1" w:rsidP="009A31B1">
      <w:pPr>
        <w:rPr>
          <w:lang w:val="en-GB" w:eastAsia="en-GB"/>
        </w:rPr>
      </w:pPr>
      <w:r w:rsidRPr="009A31B1">
        <w:rPr>
          <w:lang w:val="en-GB" w:eastAsia="en-GB"/>
        </w:rPr>
        <w:t>Parents are expected to notify staff or the headteacher of any concerns or queries regarding the charging and remissions policy.</w:t>
      </w:r>
    </w:p>
    <w:p w14:paraId="7CB3E07A" w14:textId="77777777" w:rsidR="003C285F" w:rsidRPr="009A31B1" w:rsidRDefault="003C285F" w:rsidP="009A31B1">
      <w:pPr>
        <w:rPr>
          <w:lang w:val="en-GB" w:eastAsia="en-GB"/>
        </w:rPr>
      </w:pPr>
    </w:p>
    <w:p w14:paraId="37CDF3DA" w14:textId="77777777" w:rsidR="009A31B1" w:rsidRPr="009A31B1" w:rsidRDefault="009A31B1" w:rsidP="009A31B1">
      <w:pPr>
        <w:spacing w:before="120"/>
        <w:outlineLvl w:val="0"/>
        <w:rPr>
          <w:rFonts w:eastAsia="Calibri" w:cs="Arial"/>
          <w:b/>
          <w:color w:val="FF1F64"/>
          <w:sz w:val="28"/>
          <w:szCs w:val="28"/>
          <w:lang w:val="en-GB" w:eastAsia="en-GB"/>
        </w:rPr>
      </w:pPr>
      <w:bookmarkStart w:id="14" w:name="_Toc9000349"/>
      <w:bookmarkStart w:id="15" w:name="_Toc12972324"/>
      <w:bookmarkStart w:id="16" w:name="_Toc22549374"/>
      <w:bookmarkStart w:id="17" w:name="_Toc122338380"/>
      <w:r w:rsidRPr="009A31B1">
        <w:rPr>
          <w:rFonts w:eastAsia="Arial" w:cs="Arial"/>
          <w:b/>
          <w:color w:val="FF1F64"/>
          <w:sz w:val="28"/>
          <w:szCs w:val="28"/>
          <w:lang w:val="en-GB" w:eastAsia="en-GB"/>
        </w:rPr>
        <w:t>5. Where charges cannot be made</w:t>
      </w:r>
      <w:bookmarkEnd w:id="14"/>
      <w:bookmarkEnd w:id="15"/>
      <w:bookmarkEnd w:id="16"/>
      <w:bookmarkEnd w:id="17"/>
      <w:r w:rsidRPr="009A31B1">
        <w:rPr>
          <w:rFonts w:eastAsia="Arial" w:cs="Arial"/>
          <w:b/>
          <w:color w:val="FF1F64"/>
          <w:sz w:val="28"/>
          <w:szCs w:val="28"/>
          <w:lang w:val="en-GB" w:eastAsia="en-GB"/>
        </w:rPr>
        <w:tab/>
      </w:r>
    </w:p>
    <w:p w14:paraId="7310B9E6" w14:textId="77777777" w:rsidR="009A31B1" w:rsidRPr="009A31B1" w:rsidRDefault="009A31B1" w:rsidP="009A31B1">
      <w:pPr>
        <w:rPr>
          <w:lang w:val="en-GB" w:eastAsia="en-GB"/>
        </w:rPr>
      </w:pPr>
      <w:r w:rsidRPr="009A31B1">
        <w:rPr>
          <w:lang w:val="en-GB" w:eastAsia="en-GB"/>
        </w:rPr>
        <w:t xml:space="preserve">Below we set out what we </w:t>
      </w:r>
      <w:r w:rsidRPr="009A31B1">
        <w:rPr>
          <w:b/>
          <w:lang w:val="en-GB" w:eastAsia="en-GB"/>
        </w:rPr>
        <w:t xml:space="preserve">cannot </w:t>
      </w:r>
      <w:r w:rsidRPr="009A31B1">
        <w:rPr>
          <w:lang w:val="en-GB" w:eastAsia="en-GB"/>
        </w:rPr>
        <w:t xml:space="preserve">charge for: </w:t>
      </w:r>
    </w:p>
    <w:p w14:paraId="63B8A63D" w14:textId="77777777" w:rsidR="009A31B1" w:rsidRPr="009A31B1" w:rsidRDefault="009A31B1" w:rsidP="009A31B1">
      <w:pPr>
        <w:spacing w:before="240"/>
        <w:rPr>
          <w:b/>
          <w:color w:val="12263F"/>
          <w:sz w:val="24"/>
          <w:lang w:val="en-GB" w:eastAsia="en-GB"/>
        </w:rPr>
      </w:pPr>
      <w:r w:rsidRPr="009A31B1">
        <w:rPr>
          <w:b/>
          <w:color w:val="12263F"/>
          <w:sz w:val="24"/>
          <w:lang w:val="en-GB" w:eastAsia="en-GB"/>
        </w:rPr>
        <w:t>5.1 Education</w:t>
      </w:r>
    </w:p>
    <w:p w14:paraId="3DCE4B66"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Admission applications</w:t>
      </w:r>
    </w:p>
    <w:p w14:paraId="2E2F6EB5"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 xml:space="preserve">Education provided during school hours (including the supply of any materials, books, instruments or other equipment) </w:t>
      </w:r>
    </w:p>
    <w:p w14:paraId="6CB6E9BF"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Education provided outside school hours if it is part of:</w:t>
      </w:r>
    </w:p>
    <w:p w14:paraId="403235FA" w14:textId="77777777" w:rsidR="009A31B1" w:rsidRPr="009A31B1" w:rsidRDefault="009A31B1" w:rsidP="009A31B1">
      <w:pPr>
        <w:numPr>
          <w:ilvl w:val="0"/>
          <w:numId w:val="7"/>
        </w:numPr>
        <w:rPr>
          <w:lang w:val="en-GB" w:eastAsia="en-GB"/>
        </w:rPr>
      </w:pPr>
      <w:r w:rsidRPr="009A31B1">
        <w:rPr>
          <w:lang w:val="en-GB" w:eastAsia="en-GB"/>
        </w:rPr>
        <w:t>The National Curriculum</w:t>
      </w:r>
    </w:p>
    <w:p w14:paraId="614D9FBF" w14:textId="77777777" w:rsidR="009A31B1" w:rsidRPr="009A31B1" w:rsidRDefault="009A31B1" w:rsidP="009A31B1">
      <w:pPr>
        <w:numPr>
          <w:ilvl w:val="0"/>
          <w:numId w:val="7"/>
        </w:numPr>
        <w:rPr>
          <w:lang w:val="en-GB" w:eastAsia="en-GB"/>
        </w:rPr>
      </w:pPr>
      <w:r w:rsidRPr="009A31B1">
        <w:rPr>
          <w:lang w:val="en-GB" w:eastAsia="en-GB"/>
        </w:rPr>
        <w:t xml:space="preserve">Religious education </w:t>
      </w:r>
    </w:p>
    <w:p w14:paraId="79F639C0"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Instrumental or vocal tuition, for pupils learning individually or in groups, unless the tuition is provided at the request of the pupil’s parent</w:t>
      </w:r>
    </w:p>
    <w:p w14:paraId="76127302" w14:textId="77777777" w:rsidR="009A31B1" w:rsidRPr="009A31B1" w:rsidRDefault="009A31B1" w:rsidP="009A31B1">
      <w:pPr>
        <w:spacing w:before="240"/>
        <w:rPr>
          <w:b/>
          <w:color w:val="12263F"/>
          <w:sz w:val="24"/>
          <w:lang w:val="en-GB" w:eastAsia="en-GB"/>
        </w:rPr>
      </w:pPr>
      <w:r w:rsidRPr="009A31B1">
        <w:rPr>
          <w:b/>
          <w:color w:val="12263F"/>
          <w:sz w:val="24"/>
          <w:lang w:val="en-GB" w:eastAsia="en-GB"/>
        </w:rPr>
        <w:t>5.2</w:t>
      </w:r>
      <w:r w:rsidRPr="009A31B1">
        <w:rPr>
          <w:b/>
          <w:color w:val="12263F"/>
          <w:sz w:val="16"/>
          <w:szCs w:val="16"/>
          <w:lang w:val="en-GB" w:eastAsia="en-GB"/>
        </w:rPr>
        <w:t xml:space="preserve">   </w:t>
      </w:r>
      <w:r w:rsidRPr="009A31B1">
        <w:rPr>
          <w:b/>
          <w:color w:val="12263F"/>
          <w:sz w:val="24"/>
          <w:lang w:val="en-GB" w:eastAsia="en-GB"/>
        </w:rPr>
        <w:t>Transport</w:t>
      </w:r>
    </w:p>
    <w:p w14:paraId="3CD30219"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Transporting registered pupils to or from the school premises, where the local authority has a statutory obligation to provide transport</w:t>
      </w:r>
    </w:p>
    <w:p w14:paraId="060441FE"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Transporting registered pupils to other premises where the governing board or local authority has arranged for pupils to be educated</w:t>
      </w:r>
    </w:p>
    <w:p w14:paraId="6C6456A2"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 xml:space="preserve">Transport provided in connection with an educational visit </w:t>
      </w:r>
    </w:p>
    <w:p w14:paraId="605C68E1" w14:textId="77777777" w:rsidR="009A31B1" w:rsidRPr="009A31B1" w:rsidRDefault="009A31B1" w:rsidP="009A31B1">
      <w:pPr>
        <w:spacing w:before="240"/>
        <w:rPr>
          <w:b/>
          <w:color w:val="12263F"/>
          <w:sz w:val="24"/>
          <w:lang w:val="en-GB" w:eastAsia="en-GB"/>
        </w:rPr>
      </w:pPr>
      <w:r w:rsidRPr="009A31B1">
        <w:rPr>
          <w:b/>
          <w:color w:val="12263F"/>
          <w:sz w:val="24"/>
          <w:lang w:val="en-GB" w:eastAsia="en-GB"/>
        </w:rPr>
        <w:t>5.3</w:t>
      </w:r>
      <w:r w:rsidRPr="009A31B1">
        <w:rPr>
          <w:b/>
          <w:color w:val="12263F"/>
          <w:sz w:val="16"/>
          <w:szCs w:val="16"/>
          <w:lang w:val="en-GB" w:eastAsia="en-GB"/>
        </w:rPr>
        <w:t xml:space="preserve">   </w:t>
      </w:r>
      <w:r w:rsidRPr="009A31B1">
        <w:rPr>
          <w:b/>
          <w:color w:val="12263F"/>
          <w:sz w:val="24"/>
          <w:lang w:val="en-GB" w:eastAsia="en-GB"/>
        </w:rPr>
        <w:t>Residential visits</w:t>
      </w:r>
    </w:p>
    <w:p w14:paraId="54306C75"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Education provided on any visit that takes place during school hours</w:t>
      </w:r>
    </w:p>
    <w:p w14:paraId="60BDB3D8"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Education provided on any visit that takes place outside school hours if it is part of:</w:t>
      </w:r>
    </w:p>
    <w:p w14:paraId="68A96286" w14:textId="77777777" w:rsidR="009A31B1" w:rsidRPr="009A31B1" w:rsidRDefault="009A31B1" w:rsidP="009A31B1">
      <w:pPr>
        <w:numPr>
          <w:ilvl w:val="0"/>
          <w:numId w:val="7"/>
        </w:numPr>
        <w:rPr>
          <w:lang w:val="en-GB" w:eastAsia="en-GB"/>
        </w:rPr>
      </w:pPr>
      <w:r w:rsidRPr="009A31B1">
        <w:rPr>
          <w:lang w:val="en-GB" w:eastAsia="en-GB"/>
        </w:rPr>
        <w:t xml:space="preserve">The National Curriculum </w:t>
      </w:r>
    </w:p>
    <w:p w14:paraId="45358E97" w14:textId="77777777" w:rsidR="009A31B1" w:rsidRPr="009A31B1" w:rsidRDefault="009A31B1" w:rsidP="009A31B1">
      <w:pPr>
        <w:numPr>
          <w:ilvl w:val="0"/>
          <w:numId w:val="7"/>
        </w:numPr>
        <w:rPr>
          <w:lang w:val="en-GB" w:eastAsia="en-GB"/>
        </w:rPr>
      </w:pPr>
      <w:r w:rsidRPr="009A31B1">
        <w:rPr>
          <w:lang w:val="en-GB" w:eastAsia="en-GB"/>
        </w:rPr>
        <w:t>Religious education</w:t>
      </w:r>
    </w:p>
    <w:p w14:paraId="32ABFD84"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Supply teachers, covering for teachers who are absent from school, accompanying pupils on a residential visit</w:t>
      </w:r>
    </w:p>
    <w:p w14:paraId="37EE2F8E" w14:textId="1D9C0356" w:rsidR="00DF0053" w:rsidRDefault="00DF0053" w:rsidP="009A31B1">
      <w:pPr>
        <w:spacing w:before="120"/>
        <w:outlineLvl w:val="0"/>
        <w:rPr>
          <w:rFonts w:eastAsia="Arial" w:cs="Arial"/>
          <w:b/>
          <w:color w:val="FF1F64"/>
          <w:sz w:val="28"/>
          <w:szCs w:val="28"/>
          <w:lang w:val="en-GB" w:eastAsia="en-GB"/>
        </w:rPr>
      </w:pPr>
      <w:bookmarkStart w:id="18" w:name="_Toc9000350"/>
      <w:bookmarkStart w:id="19" w:name="_Toc12972325"/>
      <w:bookmarkStart w:id="20" w:name="_Toc22549375"/>
      <w:bookmarkStart w:id="21" w:name="_Toc122338381"/>
    </w:p>
    <w:p w14:paraId="0538ABC6" w14:textId="6A2280E0" w:rsidR="003C285F" w:rsidRDefault="003C285F" w:rsidP="009A31B1">
      <w:pPr>
        <w:spacing w:before="120"/>
        <w:outlineLvl w:val="0"/>
        <w:rPr>
          <w:rFonts w:eastAsia="Arial" w:cs="Arial"/>
          <w:b/>
          <w:color w:val="FF1F64"/>
          <w:sz w:val="28"/>
          <w:szCs w:val="28"/>
          <w:lang w:val="en-GB" w:eastAsia="en-GB"/>
        </w:rPr>
      </w:pPr>
    </w:p>
    <w:p w14:paraId="48B7092F" w14:textId="77777777" w:rsidR="003C285F" w:rsidRDefault="003C285F" w:rsidP="009A31B1">
      <w:pPr>
        <w:spacing w:before="120"/>
        <w:outlineLvl w:val="0"/>
        <w:rPr>
          <w:rFonts w:eastAsia="Arial" w:cs="Arial"/>
          <w:b/>
          <w:color w:val="FF1F64"/>
          <w:sz w:val="28"/>
          <w:szCs w:val="28"/>
          <w:lang w:val="en-GB" w:eastAsia="en-GB"/>
        </w:rPr>
      </w:pPr>
    </w:p>
    <w:p w14:paraId="47A339BF" w14:textId="77777777" w:rsidR="009A31B1" w:rsidRPr="009A31B1" w:rsidRDefault="009A31B1" w:rsidP="009A31B1">
      <w:pPr>
        <w:spacing w:before="120"/>
        <w:outlineLvl w:val="0"/>
        <w:rPr>
          <w:rFonts w:eastAsia="Calibri" w:cs="Arial"/>
          <w:b/>
          <w:color w:val="FF1F64"/>
          <w:sz w:val="28"/>
          <w:szCs w:val="28"/>
          <w:lang w:val="en-GB" w:eastAsia="en-GB"/>
        </w:rPr>
      </w:pPr>
      <w:r w:rsidRPr="009A31B1">
        <w:rPr>
          <w:rFonts w:eastAsia="Arial" w:cs="Arial"/>
          <w:b/>
          <w:color w:val="FF1F64"/>
          <w:sz w:val="28"/>
          <w:szCs w:val="28"/>
          <w:lang w:val="en-GB" w:eastAsia="en-GB"/>
        </w:rPr>
        <w:lastRenderedPageBreak/>
        <w:t>6. Where charges can be made</w:t>
      </w:r>
      <w:bookmarkEnd w:id="18"/>
      <w:bookmarkEnd w:id="19"/>
      <w:bookmarkEnd w:id="20"/>
      <w:bookmarkEnd w:id="21"/>
    </w:p>
    <w:p w14:paraId="5BEB2216" w14:textId="77777777" w:rsidR="009A31B1" w:rsidRPr="009A31B1" w:rsidRDefault="009A31B1" w:rsidP="009A31B1">
      <w:pPr>
        <w:rPr>
          <w:lang w:val="en-GB" w:eastAsia="en-GB"/>
        </w:rPr>
      </w:pPr>
      <w:r w:rsidRPr="009A31B1">
        <w:rPr>
          <w:lang w:val="en-GB" w:eastAsia="en-GB"/>
        </w:rPr>
        <w:t xml:space="preserve">Below we set out what we </w:t>
      </w:r>
      <w:r w:rsidRPr="009A31B1">
        <w:rPr>
          <w:b/>
          <w:lang w:val="en-GB" w:eastAsia="en-GB"/>
        </w:rPr>
        <w:t>can</w:t>
      </w:r>
      <w:r w:rsidRPr="009A31B1">
        <w:rPr>
          <w:lang w:val="en-GB" w:eastAsia="en-GB"/>
        </w:rPr>
        <w:t xml:space="preserve"> charge for: </w:t>
      </w:r>
    </w:p>
    <w:p w14:paraId="66878DB1" w14:textId="77777777" w:rsidR="009A31B1" w:rsidRPr="009A31B1" w:rsidRDefault="009A31B1" w:rsidP="009A31B1">
      <w:pPr>
        <w:spacing w:before="240"/>
        <w:rPr>
          <w:b/>
          <w:color w:val="12263F"/>
          <w:sz w:val="24"/>
          <w:lang w:val="en-GB" w:eastAsia="en-GB"/>
        </w:rPr>
      </w:pPr>
      <w:r w:rsidRPr="009A31B1">
        <w:rPr>
          <w:b/>
          <w:color w:val="12263F"/>
          <w:sz w:val="24"/>
          <w:lang w:val="en-GB" w:eastAsia="en-GB"/>
        </w:rPr>
        <w:t>6.1</w:t>
      </w:r>
      <w:r w:rsidRPr="009A31B1">
        <w:rPr>
          <w:b/>
          <w:color w:val="12263F"/>
          <w:sz w:val="16"/>
          <w:szCs w:val="16"/>
          <w:lang w:val="en-GB" w:eastAsia="en-GB"/>
        </w:rPr>
        <w:t xml:space="preserve">   </w:t>
      </w:r>
      <w:r w:rsidRPr="009A31B1">
        <w:rPr>
          <w:b/>
          <w:color w:val="12263F"/>
          <w:sz w:val="24"/>
          <w:lang w:val="en-GB" w:eastAsia="en-GB"/>
        </w:rPr>
        <w:t>Education</w:t>
      </w:r>
    </w:p>
    <w:p w14:paraId="7953A81F"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Any materials, books, instruments or equipment, where the child’s parent wishes him or her to own them</w:t>
      </w:r>
    </w:p>
    <w:p w14:paraId="1965B1E3"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Optional extras (see section 6.2)</w:t>
      </w:r>
    </w:p>
    <w:p w14:paraId="6D66186B"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Music and vocal tuition, in limited circumstances (see section 6.3)</w:t>
      </w:r>
    </w:p>
    <w:p w14:paraId="00C3C19A" w14:textId="77777777" w:rsidR="009A31B1" w:rsidRPr="009A31B1" w:rsidRDefault="009A31B1" w:rsidP="009A31B1">
      <w:pPr>
        <w:spacing w:before="240"/>
        <w:rPr>
          <w:b/>
          <w:color w:val="12263F"/>
          <w:sz w:val="24"/>
          <w:lang w:val="en-GB" w:eastAsia="en-GB"/>
        </w:rPr>
      </w:pPr>
      <w:r w:rsidRPr="009A31B1">
        <w:rPr>
          <w:b/>
          <w:color w:val="12263F"/>
          <w:sz w:val="24"/>
          <w:lang w:val="en-GB" w:eastAsia="en-GB"/>
        </w:rPr>
        <w:t>6.2</w:t>
      </w:r>
      <w:r w:rsidRPr="009A31B1">
        <w:rPr>
          <w:b/>
          <w:color w:val="12263F"/>
          <w:sz w:val="16"/>
          <w:szCs w:val="16"/>
          <w:lang w:val="en-GB" w:eastAsia="en-GB"/>
        </w:rPr>
        <w:t xml:space="preserve">   </w:t>
      </w:r>
      <w:r w:rsidRPr="009A31B1">
        <w:rPr>
          <w:b/>
          <w:color w:val="12263F"/>
          <w:sz w:val="24"/>
          <w:lang w:val="en-GB" w:eastAsia="en-GB"/>
        </w:rPr>
        <w:t>Optional extras</w:t>
      </w:r>
    </w:p>
    <w:p w14:paraId="70E6E6D1" w14:textId="77777777" w:rsidR="009A31B1" w:rsidRPr="009A31B1" w:rsidRDefault="009A31B1" w:rsidP="009A31B1">
      <w:pPr>
        <w:rPr>
          <w:lang w:val="en-GB" w:eastAsia="en-GB"/>
        </w:rPr>
      </w:pPr>
      <w:r w:rsidRPr="009A31B1">
        <w:rPr>
          <w:lang w:val="en-GB" w:eastAsia="en-GB"/>
        </w:rPr>
        <w:t>We are able to charge for activities known as ‘optional extras’. In these cases, schools can charge for providing materials, books, instruments or equipment. The following are optional extras:</w:t>
      </w:r>
    </w:p>
    <w:p w14:paraId="6531D0C4"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Education provided outside of school time that is not part of:</w:t>
      </w:r>
    </w:p>
    <w:p w14:paraId="4322E9B6" w14:textId="77777777" w:rsidR="009A31B1" w:rsidRPr="009A31B1" w:rsidRDefault="009A31B1" w:rsidP="009A31B1">
      <w:pPr>
        <w:numPr>
          <w:ilvl w:val="0"/>
          <w:numId w:val="7"/>
        </w:numPr>
        <w:rPr>
          <w:lang w:val="en-GB" w:eastAsia="en-GB"/>
        </w:rPr>
      </w:pPr>
      <w:r w:rsidRPr="009A31B1">
        <w:rPr>
          <w:lang w:val="en-GB" w:eastAsia="en-GB"/>
        </w:rPr>
        <w:t>The National Curriculum</w:t>
      </w:r>
    </w:p>
    <w:p w14:paraId="2D6CC449" w14:textId="77777777" w:rsidR="009A31B1" w:rsidRPr="009A31B1" w:rsidRDefault="009A31B1" w:rsidP="009A31B1">
      <w:pPr>
        <w:numPr>
          <w:ilvl w:val="0"/>
          <w:numId w:val="7"/>
        </w:numPr>
        <w:rPr>
          <w:lang w:val="en-GB" w:eastAsia="en-GB"/>
        </w:rPr>
      </w:pPr>
      <w:r w:rsidRPr="009A31B1">
        <w:rPr>
          <w:lang w:val="en-GB" w:eastAsia="en-GB"/>
        </w:rPr>
        <w:t xml:space="preserve">Religious education </w:t>
      </w:r>
    </w:p>
    <w:p w14:paraId="40B2DDD7"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Transport (other than transport that is required to take the pupil to school or to other premises where the local authority or governing board has arranged for the pupil to be provided with education)</w:t>
      </w:r>
    </w:p>
    <w:p w14:paraId="28F55939"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Board and lodging for a pupil on a residential visit</w:t>
      </w:r>
    </w:p>
    <w:p w14:paraId="676CAA8F"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 xml:space="preserve">Extended day services offered to pupils (such as breakfast clubs, after-school clubs, tea and supervised homework sessions) </w:t>
      </w:r>
    </w:p>
    <w:p w14:paraId="4ED81B65" w14:textId="77777777" w:rsidR="009A31B1" w:rsidRPr="009A31B1" w:rsidRDefault="009A31B1" w:rsidP="009A31B1">
      <w:pPr>
        <w:rPr>
          <w:lang w:val="en-GB" w:eastAsia="en-GB"/>
        </w:rPr>
      </w:pPr>
      <w:r w:rsidRPr="009A31B1">
        <w:rPr>
          <w:lang w:val="en-GB" w:eastAsia="en-GB"/>
        </w:rPr>
        <w:t xml:space="preserve">When calculating the cost of optional extras, an amount may be included in relation to: </w:t>
      </w:r>
    </w:p>
    <w:p w14:paraId="539FDDAA"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Any materials, books, instruments or equipment provided in connection with the optional extra</w:t>
      </w:r>
    </w:p>
    <w:p w14:paraId="370792C8"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The cost of buildings and accommodation</w:t>
      </w:r>
    </w:p>
    <w:p w14:paraId="3896DC32"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Non-teaching staff</w:t>
      </w:r>
    </w:p>
    <w:p w14:paraId="0E8A4654"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Teaching staff engaged under contracts for services purely to provide an optional extra (including supply teachers engaged specifically to provide the optional extra)</w:t>
      </w:r>
    </w:p>
    <w:p w14:paraId="69B8C806"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The cost, or an appropriate proportion of the costs, for teaching staff employed to provide tuition in playing a musical instrument, or vocal tuition, where the tuition is an optional extra</w:t>
      </w:r>
    </w:p>
    <w:p w14:paraId="70DE8144" w14:textId="77777777" w:rsidR="009A31B1" w:rsidRPr="009A31B1" w:rsidRDefault="009A31B1" w:rsidP="009A31B1">
      <w:pPr>
        <w:rPr>
          <w:lang w:val="en-GB" w:eastAsia="en-GB"/>
        </w:rPr>
      </w:pPr>
      <w:r w:rsidRPr="009A31B1">
        <w:rPr>
          <w:lang w:val="en-GB" w:eastAsia="en-GB"/>
        </w:rPr>
        <w:t xml:space="preserve">Any charge made in respect of individual pupils will not be greater than the actual cost of providing the optional extra activity, divided equally by the number of pupils participating. </w:t>
      </w:r>
    </w:p>
    <w:p w14:paraId="23120DE8" w14:textId="77777777" w:rsidR="009A31B1" w:rsidRPr="009A31B1" w:rsidRDefault="009A31B1" w:rsidP="009A31B1">
      <w:pPr>
        <w:rPr>
          <w:lang w:val="en-GB" w:eastAsia="en-GB"/>
        </w:rPr>
      </w:pPr>
      <w:r w:rsidRPr="009A31B1">
        <w:rPr>
          <w:lang w:val="en-GB" w:eastAsia="en-GB"/>
        </w:rPr>
        <w:t xml:space="preserve">Any charge will not include an element of subsidy for any other pupils who wish to take part in the activity but whose parents are unwilling or unable to pay the full charge. </w:t>
      </w:r>
    </w:p>
    <w:p w14:paraId="06AC4F08" w14:textId="77777777" w:rsidR="009A31B1" w:rsidRPr="009A31B1" w:rsidRDefault="009A31B1" w:rsidP="009A31B1">
      <w:pPr>
        <w:rPr>
          <w:lang w:val="en-GB" w:eastAsia="en-GB"/>
        </w:rPr>
      </w:pPr>
      <w:r w:rsidRPr="009A31B1">
        <w:rPr>
          <w:lang w:val="en-GB" w:eastAsia="en-GB"/>
        </w:rPr>
        <w:t xml:space="preserve">In cases where a small proportion of the activity takes place during school hours, the charge cannot include the cost of alternative provision for those pupils who do not wish to participate. </w:t>
      </w:r>
    </w:p>
    <w:p w14:paraId="1B609FE7" w14:textId="77777777" w:rsidR="009A31B1" w:rsidRPr="009A31B1" w:rsidRDefault="009A31B1" w:rsidP="009A31B1">
      <w:pPr>
        <w:rPr>
          <w:lang w:val="en-GB" w:eastAsia="en-GB"/>
        </w:rPr>
      </w:pPr>
      <w:r w:rsidRPr="009A31B1">
        <w:rPr>
          <w:lang w:val="en-GB" w:eastAsia="en-GB"/>
        </w:rPr>
        <w:t xml:space="preserve">Parental agreement is necessary for the provision of an optional extra which is to be charged for. </w:t>
      </w:r>
    </w:p>
    <w:p w14:paraId="64E32B05" w14:textId="77777777" w:rsidR="00913657" w:rsidRDefault="00913657" w:rsidP="009A31B1">
      <w:pPr>
        <w:spacing w:before="240"/>
        <w:rPr>
          <w:b/>
          <w:color w:val="12263F"/>
          <w:sz w:val="24"/>
          <w:lang w:val="en-GB" w:eastAsia="en-GB"/>
        </w:rPr>
      </w:pPr>
    </w:p>
    <w:p w14:paraId="79F6514E" w14:textId="77777777" w:rsidR="00913657" w:rsidRDefault="00913657" w:rsidP="009A31B1">
      <w:pPr>
        <w:spacing w:before="240"/>
        <w:rPr>
          <w:b/>
          <w:color w:val="12263F"/>
          <w:sz w:val="24"/>
          <w:lang w:val="en-GB" w:eastAsia="en-GB"/>
        </w:rPr>
      </w:pPr>
    </w:p>
    <w:p w14:paraId="799A0C27" w14:textId="77777777" w:rsidR="00913657" w:rsidRDefault="00913657" w:rsidP="009A31B1">
      <w:pPr>
        <w:spacing w:before="240"/>
        <w:rPr>
          <w:b/>
          <w:color w:val="12263F"/>
          <w:sz w:val="24"/>
          <w:lang w:val="en-GB" w:eastAsia="en-GB"/>
        </w:rPr>
      </w:pPr>
    </w:p>
    <w:p w14:paraId="25D126E3" w14:textId="77777777" w:rsidR="00913657" w:rsidRDefault="00913657" w:rsidP="009A31B1">
      <w:pPr>
        <w:spacing w:before="240"/>
        <w:rPr>
          <w:b/>
          <w:color w:val="12263F"/>
          <w:sz w:val="24"/>
          <w:lang w:val="en-GB" w:eastAsia="en-GB"/>
        </w:rPr>
      </w:pPr>
    </w:p>
    <w:p w14:paraId="63CD8989" w14:textId="77777777" w:rsidR="00913657" w:rsidRDefault="00913657" w:rsidP="009A31B1">
      <w:pPr>
        <w:spacing w:before="240"/>
        <w:rPr>
          <w:b/>
          <w:color w:val="12263F"/>
          <w:sz w:val="24"/>
          <w:lang w:val="en-GB" w:eastAsia="en-GB"/>
        </w:rPr>
      </w:pPr>
    </w:p>
    <w:p w14:paraId="5F223A03" w14:textId="77777777" w:rsidR="009A31B1" w:rsidRPr="009A31B1" w:rsidRDefault="009A31B1" w:rsidP="009A31B1">
      <w:pPr>
        <w:spacing w:before="240"/>
        <w:rPr>
          <w:b/>
          <w:color w:val="12263F"/>
          <w:sz w:val="24"/>
          <w:lang w:val="en-GB" w:eastAsia="en-GB"/>
        </w:rPr>
      </w:pPr>
      <w:r w:rsidRPr="009A31B1">
        <w:rPr>
          <w:b/>
          <w:color w:val="12263F"/>
          <w:sz w:val="24"/>
          <w:lang w:val="en-GB" w:eastAsia="en-GB"/>
        </w:rPr>
        <w:lastRenderedPageBreak/>
        <w:t>6.3</w:t>
      </w:r>
      <w:r w:rsidRPr="009A31B1">
        <w:rPr>
          <w:b/>
          <w:color w:val="12263F"/>
          <w:sz w:val="16"/>
          <w:szCs w:val="16"/>
          <w:lang w:val="en-GB" w:eastAsia="en-GB"/>
        </w:rPr>
        <w:t xml:space="preserve">   </w:t>
      </w:r>
      <w:r w:rsidRPr="009A31B1">
        <w:rPr>
          <w:b/>
          <w:color w:val="12263F"/>
          <w:sz w:val="24"/>
          <w:lang w:val="en-GB" w:eastAsia="en-GB"/>
        </w:rPr>
        <w:t>Music tuition</w:t>
      </w:r>
    </w:p>
    <w:p w14:paraId="3F187ED9" w14:textId="77777777" w:rsidR="009A31B1" w:rsidRPr="009A31B1" w:rsidRDefault="009A31B1" w:rsidP="009A31B1">
      <w:pPr>
        <w:rPr>
          <w:lang w:val="en-GB" w:eastAsia="en-GB"/>
        </w:rPr>
      </w:pPr>
      <w:r w:rsidRPr="009A31B1">
        <w:rPr>
          <w:lang w:val="en-GB" w:eastAsia="en-GB"/>
        </w:rPr>
        <w:t>Schools can charge for vocal or instrumental tuition provided either individually or to groups of pupils, provided that the tuition is provided at the request of the pupil’s parent.</w:t>
      </w:r>
    </w:p>
    <w:p w14:paraId="29C72B0B" w14:textId="77777777" w:rsidR="009A31B1" w:rsidRPr="009A31B1" w:rsidRDefault="009A31B1" w:rsidP="009A31B1">
      <w:pPr>
        <w:rPr>
          <w:lang w:val="en-GB" w:eastAsia="en-GB"/>
        </w:rPr>
      </w:pPr>
      <w:r w:rsidRPr="009A31B1">
        <w:rPr>
          <w:lang w:val="en-GB" w:eastAsia="en-GB"/>
        </w:rPr>
        <w:t xml:space="preserve">Charges may not exceed the cost of the provision, including the cost of the staff giving the tuition. </w:t>
      </w:r>
    </w:p>
    <w:p w14:paraId="58CB012A" w14:textId="77777777" w:rsidR="009A31B1" w:rsidRPr="009A31B1" w:rsidRDefault="009A31B1" w:rsidP="009A31B1">
      <w:pPr>
        <w:rPr>
          <w:lang w:val="en-GB" w:eastAsia="en-GB"/>
        </w:rPr>
      </w:pPr>
      <w:r w:rsidRPr="009A31B1">
        <w:rPr>
          <w:lang w:val="en-GB" w:eastAsia="en-GB"/>
        </w:rPr>
        <w:t>Charges cannot be made:</w:t>
      </w:r>
    </w:p>
    <w:p w14:paraId="7EF87CA0"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 xml:space="preserve">If the teaching is an essential part of the National Curriculum </w:t>
      </w:r>
    </w:p>
    <w:p w14:paraId="1DD1F432"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If the teaching is provided under the first access to the Key Stage 2 instrumental and vocal tuition programme</w:t>
      </w:r>
    </w:p>
    <w:p w14:paraId="1A91F590" w14:textId="77777777" w:rsidR="009A31B1" w:rsidRPr="009A31B1" w:rsidRDefault="009A31B1" w:rsidP="009A31B1">
      <w:pPr>
        <w:numPr>
          <w:ilvl w:val="0"/>
          <w:numId w:val="9"/>
        </w:numPr>
        <w:rPr>
          <w:rFonts w:cs="Arial"/>
          <w:szCs w:val="20"/>
          <w:lang w:val="en-GB" w:eastAsia="en-GB"/>
        </w:rPr>
      </w:pPr>
      <w:r w:rsidRPr="009A31B1">
        <w:rPr>
          <w:rFonts w:cs="Arial"/>
          <w:szCs w:val="20"/>
          <w:lang w:val="en-GB" w:eastAsia="en-GB"/>
        </w:rPr>
        <w:t xml:space="preserve">For a pupil who is looked after by a local authority </w:t>
      </w:r>
    </w:p>
    <w:p w14:paraId="6C864F28" w14:textId="77777777" w:rsidR="009A31B1" w:rsidRPr="009A31B1" w:rsidRDefault="009A31B1" w:rsidP="009A31B1">
      <w:pPr>
        <w:spacing w:before="240"/>
        <w:rPr>
          <w:b/>
          <w:color w:val="12263F"/>
          <w:sz w:val="24"/>
          <w:lang w:val="en-GB" w:eastAsia="en-GB"/>
        </w:rPr>
      </w:pPr>
      <w:r w:rsidRPr="009A31B1">
        <w:rPr>
          <w:b/>
          <w:color w:val="12263F"/>
          <w:sz w:val="24"/>
          <w:lang w:val="en-GB" w:eastAsia="en-GB"/>
        </w:rPr>
        <w:t>6.4</w:t>
      </w:r>
      <w:r w:rsidRPr="009A31B1">
        <w:rPr>
          <w:b/>
          <w:color w:val="12263F"/>
          <w:sz w:val="16"/>
          <w:szCs w:val="16"/>
          <w:lang w:val="en-GB" w:eastAsia="en-GB"/>
        </w:rPr>
        <w:t xml:space="preserve">   </w:t>
      </w:r>
      <w:r w:rsidRPr="009A31B1">
        <w:rPr>
          <w:b/>
          <w:color w:val="12263F"/>
          <w:sz w:val="24"/>
          <w:lang w:val="en-GB" w:eastAsia="en-GB"/>
        </w:rPr>
        <w:t>Residential visits</w:t>
      </w:r>
    </w:p>
    <w:p w14:paraId="7797940F" w14:textId="77777777" w:rsidR="009A31B1" w:rsidRPr="009A31B1" w:rsidRDefault="009A31B1" w:rsidP="009A31B1">
      <w:pPr>
        <w:rPr>
          <w:lang w:val="en-GB" w:eastAsia="en-GB"/>
        </w:rPr>
      </w:pPr>
      <w:r w:rsidRPr="009A31B1">
        <w:rPr>
          <w:lang w:val="en-GB" w:eastAsia="en-GB"/>
        </w:rPr>
        <w:t xml:space="preserve">We can charge for board and lodging on residential visits, but the charge must not exceed the actual cost.  </w:t>
      </w:r>
    </w:p>
    <w:p w14:paraId="0D17FE43" w14:textId="77777777" w:rsidR="009A31B1" w:rsidRPr="009A31B1" w:rsidRDefault="009A31B1" w:rsidP="009A31B1">
      <w:pPr>
        <w:rPr>
          <w:lang w:val="en-GB" w:eastAsia="en-GB"/>
        </w:rPr>
      </w:pPr>
    </w:p>
    <w:p w14:paraId="6C81F8B9" w14:textId="77777777" w:rsidR="009A31B1" w:rsidRPr="009A31B1" w:rsidRDefault="009A31B1" w:rsidP="009A31B1">
      <w:pPr>
        <w:spacing w:before="120"/>
        <w:outlineLvl w:val="0"/>
        <w:rPr>
          <w:rFonts w:eastAsia="Calibri" w:cs="Arial"/>
          <w:b/>
          <w:color w:val="FF1F64"/>
          <w:sz w:val="28"/>
          <w:szCs w:val="28"/>
          <w:lang w:val="en-GB" w:eastAsia="en-GB"/>
        </w:rPr>
      </w:pPr>
      <w:bookmarkStart w:id="22" w:name="_Toc9000351"/>
      <w:bookmarkStart w:id="23" w:name="_Toc12972326"/>
      <w:bookmarkStart w:id="24" w:name="_Toc22549376"/>
      <w:bookmarkStart w:id="25" w:name="_Toc122338382"/>
      <w:r w:rsidRPr="009A31B1">
        <w:rPr>
          <w:rFonts w:eastAsia="Arial" w:cs="Arial"/>
          <w:b/>
          <w:color w:val="FF1F64"/>
          <w:sz w:val="28"/>
          <w:szCs w:val="28"/>
          <w:lang w:val="en-GB" w:eastAsia="en-GB"/>
        </w:rPr>
        <w:t>7. Voluntary contributions</w:t>
      </w:r>
      <w:bookmarkEnd w:id="22"/>
      <w:bookmarkEnd w:id="23"/>
      <w:bookmarkEnd w:id="24"/>
      <w:bookmarkEnd w:id="25"/>
    </w:p>
    <w:p w14:paraId="512FCDBD" w14:textId="77777777" w:rsidR="009A31B1" w:rsidRPr="009A31B1" w:rsidRDefault="009A31B1" w:rsidP="009A31B1">
      <w:pPr>
        <w:rPr>
          <w:lang w:val="en-GB" w:eastAsia="en-GB"/>
        </w:rPr>
      </w:pPr>
      <w:r w:rsidRPr="009A31B1">
        <w:rPr>
          <w:lang w:val="en-GB" w:eastAsia="en-GB"/>
        </w:rPr>
        <w:t xml:space="preserve">As an exception to the requirements set out in section 5 of this policy, the school is able to ask for voluntary contributions from parents to fund activities which would not otherwise be possible. </w:t>
      </w:r>
    </w:p>
    <w:p w14:paraId="31F4A14E" w14:textId="77777777" w:rsidR="009A31B1" w:rsidRDefault="009A31B1" w:rsidP="009A31B1">
      <w:pPr>
        <w:rPr>
          <w:lang w:val="en-GB" w:eastAsia="en-GB"/>
        </w:rPr>
      </w:pPr>
      <w:r w:rsidRPr="009A31B1">
        <w:rPr>
          <w:lang w:val="en-GB" w:eastAsia="en-GB"/>
        </w:rPr>
        <w:t>Some activities for which the school may ask parents for voluntary contributions includ</w:t>
      </w:r>
      <w:r w:rsidR="00913657">
        <w:rPr>
          <w:lang w:val="en-GB" w:eastAsia="en-GB"/>
        </w:rPr>
        <w:t>e:</w:t>
      </w:r>
    </w:p>
    <w:p w14:paraId="10DCF86B" w14:textId="77777777" w:rsidR="00913657" w:rsidRPr="009A31B1" w:rsidRDefault="00913657" w:rsidP="00913657">
      <w:pPr>
        <w:numPr>
          <w:ilvl w:val="0"/>
          <w:numId w:val="9"/>
        </w:numPr>
        <w:rPr>
          <w:rFonts w:cs="Arial"/>
          <w:szCs w:val="20"/>
          <w:lang w:val="en-GB" w:eastAsia="en-GB"/>
        </w:rPr>
      </w:pPr>
      <w:r>
        <w:rPr>
          <w:rFonts w:cs="Arial"/>
          <w:szCs w:val="20"/>
          <w:lang w:val="en-GB" w:eastAsia="en-GB"/>
        </w:rPr>
        <w:t>Trips that involve travel other than walking</w:t>
      </w:r>
    </w:p>
    <w:p w14:paraId="0832D480" w14:textId="77777777" w:rsidR="00913657" w:rsidRDefault="00913657" w:rsidP="00913657">
      <w:pPr>
        <w:numPr>
          <w:ilvl w:val="0"/>
          <w:numId w:val="9"/>
        </w:numPr>
        <w:rPr>
          <w:rFonts w:cs="Arial"/>
          <w:szCs w:val="20"/>
          <w:lang w:val="en-GB" w:eastAsia="en-GB"/>
        </w:rPr>
      </w:pPr>
      <w:r>
        <w:rPr>
          <w:rFonts w:cs="Arial"/>
          <w:szCs w:val="20"/>
          <w:lang w:val="en-GB" w:eastAsia="en-GB"/>
        </w:rPr>
        <w:t>Trips that involve the hiring of or entry to a paid venue – e.g. museums</w:t>
      </w:r>
    </w:p>
    <w:p w14:paraId="210EEBBF" w14:textId="77777777" w:rsidR="00913657" w:rsidRPr="00BE0895" w:rsidRDefault="00913657" w:rsidP="00913657">
      <w:pPr>
        <w:pStyle w:val="4Bulletedcopyblue"/>
      </w:pPr>
      <w:r>
        <w:t>S</w:t>
      </w:r>
      <w:r w:rsidRPr="00BE0895">
        <w:t>porting activities which require transport expenses;</w:t>
      </w:r>
    </w:p>
    <w:p w14:paraId="5476CF88" w14:textId="77777777" w:rsidR="00913657" w:rsidRPr="00BE0895" w:rsidRDefault="00913657" w:rsidP="00913657">
      <w:pPr>
        <w:pStyle w:val="4Bulletedcopyblue"/>
      </w:pPr>
      <w:r>
        <w:t>O</w:t>
      </w:r>
      <w:r w:rsidRPr="00BE0895">
        <w:t>utdoor adventure activities;</w:t>
      </w:r>
    </w:p>
    <w:p w14:paraId="6D0489BE" w14:textId="77777777" w:rsidR="00913657" w:rsidRPr="00BE0895" w:rsidRDefault="00913657" w:rsidP="00913657">
      <w:pPr>
        <w:pStyle w:val="4Bulletedcopyblue"/>
      </w:pPr>
      <w:r>
        <w:t>V</w:t>
      </w:r>
      <w:r w:rsidRPr="00BE0895">
        <w:t>isits to or by a theatre company;</w:t>
      </w:r>
    </w:p>
    <w:p w14:paraId="62252918" w14:textId="77777777" w:rsidR="00913657" w:rsidRPr="00BE0895" w:rsidRDefault="00913657" w:rsidP="00913657">
      <w:pPr>
        <w:pStyle w:val="4Bulletedcopyblue"/>
      </w:pPr>
      <w:r>
        <w:t>Residential visits;</w:t>
      </w:r>
    </w:p>
    <w:p w14:paraId="46A66D49" w14:textId="77777777" w:rsidR="00913657" w:rsidRPr="00913657" w:rsidRDefault="00913657" w:rsidP="009A31B1">
      <w:pPr>
        <w:pStyle w:val="4Bulletedcopyblue"/>
      </w:pPr>
      <w:r>
        <w:t>M</w:t>
      </w:r>
      <w:r w:rsidRPr="00BE0895">
        <w:t>usical events.</w:t>
      </w:r>
    </w:p>
    <w:p w14:paraId="79BB751D" w14:textId="77777777" w:rsidR="009A31B1" w:rsidRPr="009A31B1" w:rsidRDefault="009A31B1" w:rsidP="009A31B1">
      <w:pPr>
        <w:rPr>
          <w:lang w:val="en-GB" w:eastAsia="en-GB"/>
        </w:rPr>
      </w:pPr>
      <w:r w:rsidRPr="009A31B1">
        <w:rPr>
          <w:b/>
          <w:lang w:val="en-GB" w:eastAsia="en-GB"/>
        </w:rPr>
        <w:t>There is no obligation for parents to make any contribution, and no child will be excluded from an activity if their parents are unwilling or unable to pay</w:t>
      </w:r>
      <w:r w:rsidRPr="009A31B1">
        <w:rPr>
          <w:lang w:val="en-GB" w:eastAsia="en-GB"/>
        </w:rPr>
        <w:t xml:space="preserve">. </w:t>
      </w:r>
    </w:p>
    <w:p w14:paraId="2788D372" w14:textId="77777777" w:rsidR="009A31B1" w:rsidRPr="009A31B1" w:rsidRDefault="009A31B1" w:rsidP="009A31B1">
      <w:pPr>
        <w:rPr>
          <w:lang w:val="en-GB" w:eastAsia="en-GB"/>
        </w:rPr>
      </w:pPr>
      <w:r w:rsidRPr="009A31B1">
        <w:rPr>
          <w:lang w:val="en-GB" w:eastAsia="en-GB"/>
        </w:rPr>
        <w:t>If the school is unable to raise enough funds for an activity or visit then it will be cancelled.</w:t>
      </w:r>
    </w:p>
    <w:p w14:paraId="47248445" w14:textId="77777777" w:rsidR="009A31B1" w:rsidRPr="009A31B1" w:rsidRDefault="009A31B1" w:rsidP="009A31B1">
      <w:pPr>
        <w:rPr>
          <w:lang w:val="en-GB" w:eastAsia="en-GB"/>
        </w:rPr>
      </w:pPr>
    </w:p>
    <w:p w14:paraId="5EF32C52" w14:textId="77777777" w:rsidR="009A31B1" w:rsidRPr="009A31B1" w:rsidRDefault="009A31B1" w:rsidP="009A31B1">
      <w:pPr>
        <w:spacing w:before="120"/>
        <w:outlineLvl w:val="0"/>
        <w:rPr>
          <w:rFonts w:eastAsia="Calibri" w:cs="Arial"/>
          <w:b/>
          <w:color w:val="FF1F64"/>
          <w:sz w:val="28"/>
          <w:szCs w:val="28"/>
          <w:lang w:val="en-GB" w:eastAsia="en-GB"/>
        </w:rPr>
      </w:pPr>
      <w:bookmarkStart w:id="26" w:name="_Toc9000352"/>
      <w:bookmarkStart w:id="27" w:name="_Toc12972327"/>
      <w:bookmarkStart w:id="28" w:name="_Toc22549377"/>
      <w:bookmarkStart w:id="29" w:name="_Toc122338383"/>
      <w:r w:rsidRPr="009A31B1">
        <w:rPr>
          <w:rFonts w:eastAsia="Arial" w:cs="Arial"/>
          <w:b/>
          <w:color w:val="FF1F64"/>
          <w:sz w:val="28"/>
          <w:szCs w:val="28"/>
          <w:lang w:val="en-GB" w:eastAsia="en-GB"/>
        </w:rPr>
        <w:t>8. Activities we charge for</w:t>
      </w:r>
      <w:bookmarkEnd w:id="26"/>
      <w:bookmarkEnd w:id="27"/>
      <w:bookmarkEnd w:id="28"/>
      <w:bookmarkEnd w:id="29"/>
      <w:r w:rsidRPr="009A31B1">
        <w:rPr>
          <w:rFonts w:eastAsia="Arial" w:cs="Arial"/>
          <w:b/>
          <w:color w:val="FF1F64"/>
          <w:sz w:val="28"/>
          <w:szCs w:val="28"/>
          <w:lang w:val="en-GB" w:eastAsia="en-GB"/>
        </w:rPr>
        <w:t xml:space="preserve"> </w:t>
      </w:r>
    </w:p>
    <w:p w14:paraId="31F83D27" w14:textId="77777777" w:rsidR="004F676F" w:rsidRDefault="009A31B1" w:rsidP="009A31B1">
      <w:pPr>
        <w:rPr>
          <w:rFonts w:eastAsia="Arial" w:cs="Arial"/>
          <w:szCs w:val="20"/>
          <w:lang w:val="en-GB" w:eastAsia="en-GB"/>
        </w:rPr>
      </w:pPr>
      <w:r w:rsidRPr="004F676F">
        <w:rPr>
          <w:rFonts w:eastAsia="Arial" w:cs="Arial"/>
          <w:szCs w:val="20"/>
          <w:lang w:val="en-GB" w:eastAsia="en-GB"/>
        </w:rPr>
        <w:t>The school will charge for the following activiti</w:t>
      </w:r>
      <w:r w:rsidR="004F676F">
        <w:rPr>
          <w:rFonts w:eastAsia="Arial" w:cs="Arial"/>
          <w:szCs w:val="20"/>
          <w:lang w:val="en-GB" w:eastAsia="en-GB"/>
        </w:rPr>
        <w:t>es:</w:t>
      </w:r>
    </w:p>
    <w:p w14:paraId="1B4EC235" w14:textId="77777777" w:rsidR="004F676F" w:rsidRDefault="004F676F" w:rsidP="009A31B1">
      <w:pPr>
        <w:rPr>
          <w:rFonts w:eastAsia="Arial" w:cs="Arial"/>
          <w:szCs w:val="20"/>
          <w:lang w:val="en-GB" w:eastAsia="en-GB"/>
        </w:rPr>
      </w:pPr>
      <w:r>
        <w:rPr>
          <w:rFonts w:eastAsia="Arial" w:cs="Arial"/>
          <w:szCs w:val="20"/>
          <w:lang w:val="en-GB" w:eastAsia="en-GB"/>
        </w:rPr>
        <w:t>Breakfast Club:</w:t>
      </w:r>
    </w:p>
    <w:p w14:paraId="377D3835" w14:textId="77777777" w:rsidR="004F676F" w:rsidRPr="004F676F" w:rsidRDefault="004F676F" w:rsidP="004F676F">
      <w:pPr>
        <w:spacing w:after="0"/>
        <w:rPr>
          <w:rFonts w:eastAsia="Times New Roman" w:cs="Calibri"/>
          <w:szCs w:val="20"/>
          <w:lang w:val="en-GB" w:eastAsia="en-GB"/>
        </w:rPr>
      </w:pPr>
      <w:r w:rsidRPr="004F676F">
        <w:rPr>
          <w:rFonts w:eastAsia="Times New Roman" w:cs="Calibri"/>
          <w:szCs w:val="20"/>
          <w:lang w:val="en-GB" w:eastAsia="en-GB"/>
        </w:rPr>
        <w:t xml:space="preserve">Breakfast Club is open to all children, daily from 8:15 – 8:45. There is a charge of 50p for each child who attends and a charge of 50p for a breakfast. </w:t>
      </w:r>
      <w:r w:rsidR="00773A60">
        <w:rPr>
          <w:rFonts w:eastAsia="Times New Roman" w:cs="Calibri"/>
          <w:szCs w:val="20"/>
          <w:lang w:val="en-GB" w:eastAsia="en-GB"/>
        </w:rPr>
        <w:t>This charge is made to cover the cost of staffing and resourcing the club.</w:t>
      </w:r>
    </w:p>
    <w:p w14:paraId="59E211A2" w14:textId="77777777" w:rsidR="00773A60" w:rsidRDefault="00773A60" w:rsidP="009A31B1">
      <w:pPr>
        <w:rPr>
          <w:rFonts w:eastAsia="Arial" w:cs="Arial"/>
          <w:szCs w:val="20"/>
          <w:shd w:val="clear" w:color="auto" w:fill="FFFF00"/>
          <w:lang w:val="en-GB" w:eastAsia="en-GB"/>
        </w:rPr>
      </w:pPr>
    </w:p>
    <w:p w14:paraId="50CB5F86" w14:textId="77777777" w:rsidR="009A31B1" w:rsidRPr="009A31B1" w:rsidRDefault="009A31B1" w:rsidP="009A31B1">
      <w:pPr>
        <w:rPr>
          <w:rFonts w:eastAsia="Arial" w:cs="Arial"/>
          <w:szCs w:val="20"/>
          <w:lang w:eastAsia="en-GB"/>
        </w:rPr>
      </w:pPr>
      <w:r w:rsidRPr="004F676F">
        <w:rPr>
          <w:rFonts w:eastAsia="Arial" w:cs="Arial"/>
          <w:szCs w:val="20"/>
          <w:lang w:val="en-GB" w:eastAsia="en-GB"/>
        </w:rPr>
        <w:t>For regular activities,</w:t>
      </w:r>
      <w:r w:rsidR="00773A60">
        <w:rPr>
          <w:rFonts w:eastAsia="Arial" w:cs="Arial"/>
          <w:szCs w:val="20"/>
          <w:lang w:val="en-GB" w:eastAsia="en-GB"/>
        </w:rPr>
        <w:t xml:space="preserve"> such as Breakfast Club</w:t>
      </w:r>
      <w:r w:rsidRPr="004F676F">
        <w:rPr>
          <w:rFonts w:eastAsia="Arial" w:cs="Arial"/>
          <w:szCs w:val="20"/>
          <w:lang w:val="en-GB" w:eastAsia="en-GB"/>
        </w:rPr>
        <w:t xml:space="preserve"> the charges for each activity will be determined by the governing board</w:t>
      </w:r>
      <w:r w:rsidR="00773A60">
        <w:rPr>
          <w:rFonts w:eastAsia="Arial" w:cs="Arial"/>
          <w:szCs w:val="20"/>
          <w:lang w:val="en-GB" w:eastAsia="en-GB"/>
        </w:rPr>
        <w:t xml:space="preserve"> and/or headteacher</w:t>
      </w:r>
      <w:r w:rsidRPr="004F676F">
        <w:rPr>
          <w:rFonts w:eastAsia="Arial" w:cs="Arial"/>
          <w:szCs w:val="20"/>
          <w:lang w:val="en-GB" w:eastAsia="en-GB"/>
        </w:rPr>
        <w:t xml:space="preserve"> and reviewed </w:t>
      </w:r>
      <w:r w:rsidR="00773A60">
        <w:rPr>
          <w:rFonts w:eastAsia="Arial" w:cs="Arial"/>
          <w:szCs w:val="20"/>
          <w:lang w:val="en-GB" w:eastAsia="en-GB"/>
        </w:rPr>
        <w:t xml:space="preserve">annually, </w:t>
      </w:r>
      <w:r w:rsidRPr="004F676F">
        <w:rPr>
          <w:rFonts w:eastAsia="Arial" w:cs="Arial"/>
          <w:szCs w:val="20"/>
          <w:lang w:val="en-GB" w:eastAsia="en-GB"/>
        </w:rPr>
        <w:t>i</w:t>
      </w:r>
      <w:r w:rsidR="00773A60">
        <w:rPr>
          <w:rFonts w:eastAsia="Arial" w:cs="Arial"/>
          <w:szCs w:val="20"/>
          <w:lang w:val="en-GB" w:eastAsia="en-GB"/>
        </w:rPr>
        <w:t>n June</w:t>
      </w:r>
      <w:r w:rsidRPr="004F676F">
        <w:rPr>
          <w:rFonts w:eastAsia="Arial" w:cs="Arial"/>
          <w:szCs w:val="20"/>
          <w:lang w:val="en-GB" w:eastAsia="en-GB"/>
        </w:rPr>
        <w:t xml:space="preserve"> each year. Parents will be informed of the charges for the coming year i</w:t>
      </w:r>
      <w:r w:rsidR="00773A60">
        <w:rPr>
          <w:rFonts w:eastAsia="Arial" w:cs="Arial"/>
          <w:szCs w:val="20"/>
          <w:lang w:val="en-GB" w:eastAsia="en-GB"/>
        </w:rPr>
        <w:t xml:space="preserve">n July </w:t>
      </w:r>
      <w:r w:rsidRPr="004F676F">
        <w:rPr>
          <w:rFonts w:eastAsia="Arial" w:cs="Arial"/>
          <w:szCs w:val="20"/>
          <w:lang w:val="en-GB" w:eastAsia="en-GB"/>
        </w:rPr>
        <w:t>each year.</w:t>
      </w:r>
      <w:r w:rsidRPr="009A31B1">
        <w:rPr>
          <w:rFonts w:eastAsia="Arial" w:cs="Arial"/>
          <w:szCs w:val="20"/>
          <w:lang w:eastAsia="en-GB"/>
        </w:rPr>
        <w:t xml:space="preserve"> </w:t>
      </w:r>
    </w:p>
    <w:p w14:paraId="251C7232" w14:textId="77777777" w:rsidR="009A31B1" w:rsidRDefault="009A31B1" w:rsidP="009A31B1">
      <w:pPr>
        <w:rPr>
          <w:rFonts w:eastAsia="Arial" w:cs="Arial"/>
          <w:szCs w:val="20"/>
          <w:lang w:eastAsia="en-GB"/>
        </w:rPr>
      </w:pPr>
    </w:p>
    <w:p w14:paraId="4F55ABD3" w14:textId="77777777" w:rsidR="00913657" w:rsidRDefault="00913657" w:rsidP="009A31B1">
      <w:pPr>
        <w:rPr>
          <w:rFonts w:eastAsia="Arial" w:cs="Arial"/>
          <w:szCs w:val="20"/>
          <w:lang w:eastAsia="en-GB"/>
        </w:rPr>
      </w:pPr>
    </w:p>
    <w:p w14:paraId="24AD9851" w14:textId="77777777" w:rsidR="00773A60" w:rsidRDefault="00773A60" w:rsidP="009A31B1">
      <w:pPr>
        <w:spacing w:before="120"/>
        <w:outlineLvl w:val="0"/>
        <w:rPr>
          <w:rFonts w:eastAsia="Arial" w:cs="Arial"/>
          <w:szCs w:val="20"/>
          <w:lang w:eastAsia="en-GB"/>
        </w:rPr>
      </w:pPr>
      <w:bookmarkStart w:id="30" w:name="_Toc9000353"/>
      <w:bookmarkStart w:id="31" w:name="_Toc12972328"/>
      <w:bookmarkStart w:id="32" w:name="_Toc22549378"/>
      <w:bookmarkStart w:id="33" w:name="_Toc122338384"/>
    </w:p>
    <w:p w14:paraId="32B92D06" w14:textId="77777777" w:rsidR="009A31B1" w:rsidRPr="009A31B1" w:rsidRDefault="009A31B1" w:rsidP="009A31B1">
      <w:pPr>
        <w:spacing w:before="120"/>
        <w:outlineLvl w:val="0"/>
        <w:rPr>
          <w:rFonts w:eastAsia="Calibri" w:cs="Arial"/>
          <w:b/>
          <w:color w:val="FF1F64"/>
          <w:sz w:val="28"/>
          <w:szCs w:val="28"/>
          <w:lang w:val="en-GB" w:eastAsia="en-GB"/>
        </w:rPr>
      </w:pPr>
      <w:r w:rsidRPr="009A31B1">
        <w:rPr>
          <w:rFonts w:eastAsia="Arial" w:cs="Arial"/>
          <w:b/>
          <w:color w:val="FF1F64"/>
          <w:sz w:val="28"/>
          <w:szCs w:val="28"/>
          <w:lang w:val="en-GB" w:eastAsia="en-GB"/>
        </w:rPr>
        <w:lastRenderedPageBreak/>
        <w:t>9. Remissions</w:t>
      </w:r>
      <w:bookmarkEnd w:id="30"/>
      <w:bookmarkEnd w:id="31"/>
      <w:bookmarkEnd w:id="32"/>
      <w:bookmarkEnd w:id="33"/>
    </w:p>
    <w:p w14:paraId="0501119B" w14:textId="77777777" w:rsidR="003C1063" w:rsidRDefault="003C1063" w:rsidP="003C1063">
      <w:pPr>
        <w:rPr>
          <w:rFonts w:eastAsiaTheme="minorHAnsi"/>
          <w:szCs w:val="22"/>
          <w:lang w:val="en-GB"/>
        </w:rPr>
      </w:pPr>
      <w:bookmarkStart w:id="34" w:name="_Toc9000354"/>
      <w:bookmarkStart w:id="35" w:name="_Toc12972329"/>
      <w:bookmarkStart w:id="36" w:name="_Toc22549379"/>
      <w:bookmarkStart w:id="37" w:name="_Toc122338385"/>
      <w:r>
        <w:t xml:space="preserve">At Belfield, we want all children to be able to access a wide and diverse curriculum, including experiencing residential activities. As so, we would not want any parent / carer to feel that their child/ren could not attend a residential as a result of financial difficulties. If any parent / carer feels that this is the case, they can contact school (01706 341 363) and speak to the headteacher and alternative arrangements for the funding of the residential board and lodgings will be investigated (e.g. paying a smaller amount over a number of months), with the intention that the child/ren can attend without jeopardising the financial viability of the trip. If you feel that this would help enable your child/ren to attend a residential then please contact school at the earliest opportunity to allow us to work with you to find a solution. Please note that although every effort will be made to find alternative arrangements, this cannot be guaranteed and each case will be considered on an individual basis. </w:t>
      </w:r>
    </w:p>
    <w:p w14:paraId="150D134B" w14:textId="77777777" w:rsidR="00616BCC" w:rsidRPr="00616BCC" w:rsidRDefault="00616BCC" w:rsidP="00616BCC">
      <w:pPr>
        <w:ind w:left="340"/>
        <w:rPr>
          <w:rFonts w:cs="Arial"/>
          <w:szCs w:val="20"/>
          <w:lang w:val="en-GB" w:eastAsia="en-GB"/>
        </w:rPr>
      </w:pPr>
    </w:p>
    <w:p w14:paraId="31A9EFA0" w14:textId="77777777" w:rsidR="009A31B1" w:rsidRPr="009A31B1" w:rsidRDefault="009A31B1" w:rsidP="009A31B1">
      <w:pPr>
        <w:spacing w:before="120"/>
        <w:outlineLvl w:val="0"/>
        <w:rPr>
          <w:rFonts w:eastAsia="Calibri" w:cs="Arial"/>
          <w:b/>
          <w:color w:val="FF1F64"/>
          <w:sz w:val="28"/>
          <w:szCs w:val="28"/>
          <w:lang w:val="en-GB" w:eastAsia="en-GB"/>
        </w:rPr>
      </w:pPr>
      <w:r w:rsidRPr="009A31B1">
        <w:rPr>
          <w:rFonts w:eastAsia="Arial" w:cs="Arial"/>
          <w:b/>
          <w:color w:val="FF1F64"/>
          <w:sz w:val="28"/>
          <w:szCs w:val="28"/>
          <w:lang w:val="en-GB" w:eastAsia="en-GB"/>
        </w:rPr>
        <w:t>10. Monitoring arrangements</w:t>
      </w:r>
      <w:bookmarkEnd w:id="34"/>
      <w:bookmarkEnd w:id="35"/>
      <w:bookmarkEnd w:id="36"/>
      <w:bookmarkEnd w:id="37"/>
    </w:p>
    <w:p w14:paraId="5F5A9C9F" w14:textId="77777777" w:rsidR="009A31B1" w:rsidRPr="009A31B1" w:rsidRDefault="009A31B1" w:rsidP="009A31B1">
      <w:pPr>
        <w:rPr>
          <w:lang w:val="en-GB" w:eastAsia="en-GB"/>
        </w:rPr>
      </w:pPr>
      <w:r w:rsidRPr="009A31B1">
        <w:rPr>
          <w:lang w:val="en-GB" w:eastAsia="en-GB"/>
        </w:rPr>
        <w:t>The</w:t>
      </w:r>
      <w:r w:rsidR="00773A60">
        <w:rPr>
          <w:lang w:val="en-GB" w:eastAsia="en-GB"/>
        </w:rPr>
        <w:t xml:space="preserve"> headteacher monitors </w:t>
      </w:r>
      <w:r w:rsidRPr="009A31B1">
        <w:rPr>
          <w:lang w:val="en-GB" w:eastAsia="en-GB"/>
        </w:rPr>
        <w:t xml:space="preserve">charges and remissions, and ensures these comply with this policy. </w:t>
      </w:r>
    </w:p>
    <w:p w14:paraId="32377540" w14:textId="77777777" w:rsidR="007A03B3" w:rsidRPr="00773A60" w:rsidRDefault="009A31B1" w:rsidP="00DC4C0F">
      <w:pPr>
        <w:rPr>
          <w:shd w:val="clear" w:color="auto" w:fill="FFFF00"/>
          <w:lang w:val="en-GB" w:eastAsia="en-GB"/>
        </w:rPr>
      </w:pPr>
      <w:r w:rsidRPr="009A31B1">
        <w:rPr>
          <w:lang w:val="en-GB" w:eastAsia="en-GB"/>
        </w:rPr>
        <w:t xml:space="preserve">This policy will be reviewed </w:t>
      </w:r>
      <w:r w:rsidR="00773A60">
        <w:rPr>
          <w:lang w:val="en-GB" w:eastAsia="en-GB"/>
        </w:rPr>
        <w:t xml:space="preserve">by the SLT annually and after every </w:t>
      </w:r>
      <w:r w:rsidRPr="009A31B1">
        <w:rPr>
          <w:lang w:val="en-GB" w:eastAsia="en-GB"/>
        </w:rPr>
        <w:t>review, the policy will be approved by the</w:t>
      </w:r>
      <w:r w:rsidR="00773A60">
        <w:rPr>
          <w:lang w:val="en-GB" w:eastAsia="en-GB"/>
        </w:rPr>
        <w:t xml:space="preserve"> governing board.</w:t>
      </w:r>
    </w:p>
    <w:sectPr w:rsidR="007A03B3" w:rsidRPr="00773A60" w:rsidSect="00F06022">
      <w:headerReference w:type="even" r:id="rId11"/>
      <w:headerReference w:type="default" r:id="rId12"/>
      <w:footerReference w:type="default" r:id="rId13"/>
      <w:headerReference w:type="first" r:id="rId14"/>
      <w:footerReference w:type="first" r:id="rId15"/>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8EC23" w14:textId="77777777" w:rsidR="006501D4" w:rsidRDefault="006501D4" w:rsidP="00626EDA">
      <w:r>
        <w:separator/>
      </w:r>
    </w:p>
  </w:endnote>
  <w:endnote w:type="continuationSeparator" w:id="0">
    <w:p w14:paraId="043764E0" w14:textId="77777777" w:rsidR="006501D4" w:rsidRDefault="006501D4"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02E21"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AF123E">
      <w:rPr>
        <w:noProof/>
        <w:color w:val="auto"/>
      </w:rPr>
      <w:t>4</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55819487" w14:textId="77777777" w:rsidTr="001235FA">
      <w:tc>
        <w:tcPr>
          <w:tcW w:w="6379" w:type="dxa"/>
          <w:shd w:val="clear" w:color="auto" w:fill="auto"/>
        </w:tcPr>
        <w:p w14:paraId="08F62898"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67FF25C"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672BE877"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90B95" w14:textId="77777777" w:rsidR="006501D4" w:rsidRDefault="006501D4" w:rsidP="00626EDA">
      <w:r>
        <w:separator/>
      </w:r>
    </w:p>
  </w:footnote>
  <w:footnote w:type="continuationSeparator" w:id="0">
    <w:p w14:paraId="2E3D43B4" w14:textId="77777777" w:rsidR="006501D4" w:rsidRDefault="006501D4"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9D5C6" w14:textId="77777777" w:rsidR="00FE3F15" w:rsidRDefault="002E3705">
    <w:r>
      <w:rPr>
        <w:noProof/>
        <w:lang w:val="en-GB" w:eastAsia="en-GB"/>
      </w:rPr>
      <w:drawing>
        <wp:anchor distT="0" distB="0" distL="114300" distR="114300" simplePos="0" relativeHeight="251657216" behindDoc="1" locked="0" layoutInCell="1" allowOverlap="1" wp14:anchorId="23C03231" wp14:editId="1F5249F6">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6501D4">
      <w:rPr>
        <w:noProof/>
      </w:rPr>
      <w:pict w14:anchorId="32EC12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CE647" w14:textId="77777777" w:rsidR="00FE3F15" w:rsidRDefault="00FE3F15"/>
  <w:p w14:paraId="28FADF6D" w14:textId="77777777" w:rsidR="00FE3F15" w:rsidRDefault="00FE3F15"/>
  <w:p w14:paraId="3B5A23D4"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E7F2E" w14:textId="77777777" w:rsidR="00FE3F15" w:rsidRDefault="00FE3F15"/>
  <w:p w14:paraId="1F21EFF0"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7" type="#_x0000_t75" style="width:36pt;height:29.5pt" o:bullet="t">
        <v:imagedata r:id="rId1" o:title="Tick"/>
      </v:shape>
    </w:pict>
  </w:numPicBullet>
  <w:numPicBullet w:numPicBulletId="1">
    <w:pict>
      <v:shape id="_x0000_i1138" type="#_x0000_t75" style="width:29.5pt;height:29.5pt" o:bullet="t">
        <v:imagedata r:id="rId2" o:title="Cross"/>
      </v:shape>
    </w:pict>
  </w:numPicBullet>
  <w:numPicBullet w:numPicBulletId="2">
    <w:pict>
      <v:shape id="_x0000_i1139" type="#_x0000_t75" style="width:207.5pt;height:332.5pt" o:bullet="t">
        <v:imagedata r:id="rId3" o:title="art1EF6"/>
      </v:shape>
    </w:pict>
  </w:numPicBullet>
  <w:numPicBullet w:numPicBulletId="3">
    <w:pict>
      <v:shape id="_x0000_i1140" type="#_x0000_t75" style="width:207.5pt;height:332.5pt" o:bullet="t">
        <v:imagedata r:id="rId4" o:title="TK_LOGO_POINTER_RGB_bullet_blue"/>
      </v:shape>
    </w:pict>
  </w:numPicBullet>
  <w:numPicBullet w:numPicBulletId="4">
    <w:pict>
      <v:shape id="_x0000_i1141" type="#_x0000_t75" style="width:406.5pt;height:9in" o:bullet="t">
        <v:imagedata r:id="rId5" o:title="Blue Pointer-01-01"/>
      </v:shape>
    </w:pict>
  </w:numPicBullet>
  <w:abstractNum w:abstractNumId="0" w15:restartNumberingAfterBreak="0">
    <w:nsid w:val="FFFFFF81"/>
    <w:multiLevelType w:val="singleLevel"/>
    <w:tmpl w:val="C24C7DC2"/>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9"/>
  </w:num>
  <w:num w:numId="2">
    <w:abstractNumId w:val="3"/>
  </w:num>
  <w:num w:numId="3">
    <w:abstractNumId w:val="7"/>
  </w:num>
  <w:num w:numId="4">
    <w:abstractNumId w:val="10"/>
  </w:num>
  <w:num w:numId="5">
    <w:abstractNumId w:val="1"/>
  </w:num>
  <w:num w:numId="6">
    <w:abstractNumId w:val="5"/>
  </w:num>
  <w:num w:numId="7">
    <w:abstractNumId w:val="2"/>
  </w:num>
  <w:num w:numId="8">
    <w:abstractNumId w:val="4"/>
  </w:num>
  <w:num w:numId="9">
    <w:abstractNumId w:val="11"/>
  </w:num>
  <w:num w:numId="10">
    <w:abstractNumId w:val="7"/>
  </w:num>
  <w:num w:numId="11">
    <w:abstractNumId w:val="3"/>
  </w:num>
  <w:num w:numId="12">
    <w:abstractNumId w:val="11"/>
  </w:num>
  <w:num w:numId="13">
    <w:abstractNumId w:val="9"/>
  </w:num>
  <w:num w:numId="14">
    <w:abstractNumId w:val="10"/>
  </w:num>
  <w:num w:numId="15">
    <w:abstractNumId w:val="2"/>
  </w:num>
  <w:num w:numId="16">
    <w:abstractNumId w:val="4"/>
  </w:num>
  <w:num w:numId="17">
    <w:abstractNumId w:val="10"/>
  </w:num>
  <w:num w:numId="18">
    <w:abstractNumId w:val="6"/>
  </w:num>
  <w:num w:numId="19">
    <w:abstractNumId w:val="8"/>
  </w:num>
  <w:num w:numId="20">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15B1A"/>
    <w:rsid w:val="0002254B"/>
    <w:rsid w:val="00026691"/>
    <w:rsid w:val="00082050"/>
    <w:rsid w:val="000A569F"/>
    <w:rsid w:val="000B2CE7"/>
    <w:rsid w:val="000B77E5"/>
    <w:rsid w:val="000D6968"/>
    <w:rsid w:val="000F5932"/>
    <w:rsid w:val="001201E4"/>
    <w:rsid w:val="001235FA"/>
    <w:rsid w:val="001357C9"/>
    <w:rsid w:val="001566F2"/>
    <w:rsid w:val="0017045F"/>
    <w:rsid w:val="001714F0"/>
    <w:rsid w:val="001978C4"/>
    <w:rsid w:val="001B2301"/>
    <w:rsid w:val="001E3CA3"/>
    <w:rsid w:val="001F2B16"/>
    <w:rsid w:val="00235450"/>
    <w:rsid w:val="00275D5E"/>
    <w:rsid w:val="002D25C1"/>
    <w:rsid w:val="002E16E7"/>
    <w:rsid w:val="002E3705"/>
    <w:rsid w:val="002E5D89"/>
    <w:rsid w:val="002F2EE4"/>
    <w:rsid w:val="002F4E11"/>
    <w:rsid w:val="003365A2"/>
    <w:rsid w:val="00372F45"/>
    <w:rsid w:val="00375061"/>
    <w:rsid w:val="00377808"/>
    <w:rsid w:val="00377FFC"/>
    <w:rsid w:val="00381C1E"/>
    <w:rsid w:val="003B2EB4"/>
    <w:rsid w:val="003C1063"/>
    <w:rsid w:val="003C1D02"/>
    <w:rsid w:val="003C285F"/>
    <w:rsid w:val="003D4E0B"/>
    <w:rsid w:val="003F2BD9"/>
    <w:rsid w:val="003F6230"/>
    <w:rsid w:val="00411BE9"/>
    <w:rsid w:val="00430916"/>
    <w:rsid w:val="0046077F"/>
    <w:rsid w:val="00465755"/>
    <w:rsid w:val="004750A7"/>
    <w:rsid w:val="00492175"/>
    <w:rsid w:val="004944EE"/>
    <w:rsid w:val="004B05BB"/>
    <w:rsid w:val="004B3C9A"/>
    <w:rsid w:val="004F463D"/>
    <w:rsid w:val="004F676F"/>
    <w:rsid w:val="00510ED3"/>
    <w:rsid w:val="00512916"/>
    <w:rsid w:val="00531C8C"/>
    <w:rsid w:val="00543D26"/>
    <w:rsid w:val="005449C0"/>
    <w:rsid w:val="00564CD3"/>
    <w:rsid w:val="00573834"/>
    <w:rsid w:val="00584A10"/>
    <w:rsid w:val="00590890"/>
    <w:rsid w:val="00597ED1"/>
    <w:rsid w:val="005A4246"/>
    <w:rsid w:val="005B1D35"/>
    <w:rsid w:val="005B3CA6"/>
    <w:rsid w:val="005B4650"/>
    <w:rsid w:val="005B7ADF"/>
    <w:rsid w:val="00616BCC"/>
    <w:rsid w:val="0062626B"/>
    <w:rsid w:val="00626EDA"/>
    <w:rsid w:val="006501D4"/>
    <w:rsid w:val="00671FE5"/>
    <w:rsid w:val="00680CD2"/>
    <w:rsid w:val="006F569D"/>
    <w:rsid w:val="006F7E8A"/>
    <w:rsid w:val="007070A1"/>
    <w:rsid w:val="00715DD1"/>
    <w:rsid w:val="007239F8"/>
    <w:rsid w:val="0072620F"/>
    <w:rsid w:val="00735B7D"/>
    <w:rsid w:val="00740AC8"/>
    <w:rsid w:val="00773A60"/>
    <w:rsid w:val="00785BEE"/>
    <w:rsid w:val="007A03B3"/>
    <w:rsid w:val="007A7E05"/>
    <w:rsid w:val="007C5AC9"/>
    <w:rsid w:val="007D268D"/>
    <w:rsid w:val="007E217D"/>
    <w:rsid w:val="007E6128"/>
    <w:rsid w:val="007F2F4C"/>
    <w:rsid w:val="007F788B"/>
    <w:rsid w:val="00805A94"/>
    <w:rsid w:val="0080784C"/>
    <w:rsid w:val="008116A6"/>
    <w:rsid w:val="008472C3"/>
    <w:rsid w:val="00866E39"/>
    <w:rsid w:val="00874C73"/>
    <w:rsid w:val="00877394"/>
    <w:rsid w:val="00887DB6"/>
    <w:rsid w:val="008941E7"/>
    <w:rsid w:val="008C1253"/>
    <w:rsid w:val="008F2ECD"/>
    <w:rsid w:val="008F744A"/>
    <w:rsid w:val="009122BB"/>
    <w:rsid w:val="00913657"/>
    <w:rsid w:val="0099114F"/>
    <w:rsid w:val="009A267F"/>
    <w:rsid w:val="009A31B1"/>
    <w:rsid w:val="009A448F"/>
    <w:rsid w:val="009B1F2D"/>
    <w:rsid w:val="009B463F"/>
    <w:rsid w:val="009D1474"/>
    <w:rsid w:val="009D71DA"/>
    <w:rsid w:val="009E331F"/>
    <w:rsid w:val="009F66A8"/>
    <w:rsid w:val="00A466EE"/>
    <w:rsid w:val="00A477BB"/>
    <w:rsid w:val="00A62B49"/>
    <w:rsid w:val="00A80AA7"/>
    <w:rsid w:val="00A91D2D"/>
    <w:rsid w:val="00AA6E73"/>
    <w:rsid w:val="00AD3666"/>
    <w:rsid w:val="00AF123E"/>
    <w:rsid w:val="00B4263C"/>
    <w:rsid w:val="00B45FCA"/>
    <w:rsid w:val="00B5559F"/>
    <w:rsid w:val="00B613DC"/>
    <w:rsid w:val="00B6679E"/>
    <w:rsid w:val="00B66F6B"/>
    <w:rsid w:val="00B81BD0"/>
    <w:rsid w:val="00B846C2"/>
    <w:rsid w:val="00B95F60"/>
    <w:rsid w:val="00BE3E54"/>
    <w:rsid w:val="00C31397"/>
    <w:rsid w:val="00C4589F"/>
    <w:rsid w:val="00C4731F"/>
    <w:rsid w:val="00C51C6A"/>
    <w:rsid w:val="00C8314B"/>
    <w:rsid w:val="00C91F46"/>
    <w:rsid w:val="00CC51B6"/>
    <w:rsid w:val="00CC563E"/>
    <w:rsid w:val="00CD23C4"/>
    <w:rsid w:val="00CD2BC6"/>
    <w:rsid w:val="00CE5BBF"/>
    <w:rsid w:val="00CF553F"/>
    <w:rsid w:val="00D11C7E"/>
    <w:rsid w:val="00D508B4"/>
    <w:rsid w:val="00D86752"/>
    <w:rsid w:val="00D95FA0"/>
    <w:rsid w:val="00DA43DE"/>
    <w:rsid w:val="00DA5725"/>
    <w:rsid w:val="00DA7F11"/>
    <w:rsid w:val="00DC28D6"/>
    <w:rsid w:val="00DC4C0F"/>
    <w:rsid w:val="00DC5FAC"/>
    <w:rsid w:val="00DF0053"/>
    <w:rsid w:val="00DF66B4"/>
    <w:rsid w:val="00E00085"/>
    <w:rsid w:val="00E24FDF"/>
    <w:rsid w:val="00E3210F"/>
    <w:rsid w:val="00E36879"/>
    <w:rsid w:val="00E606E8"/>
    <w:rsid w:val="00E647DF"/>
    <w:rsid w:val="00E763E4"/>
    <w:rsid w:val="00E82606"/>
    <w:rsid w:val="00E9136B"/>
    <w:rsid w:val="00E97AF2"/>
    <w:rsid w:val="00EC6653"/>
    <w:rsid w:val="00EF22F0"/>
    <w:rsid w:val="00EF631F"/>
    <w:rsid w:val="00F02A4E"/>
    <w:rsid w:val="00F06022"/>
    <w:rsid w:val="00F139E0"/>
    <w:rsid w:val="00F413CB"/>
    <w:rsid w:val="00F519DC"/>
    <w:rsid w:val="00F81E80"/>
    <w:rsid w:val="00F82220"/>
    <w:rsid w:val="00F84228"/>
    <w:rsid w:val="00F9563C"/>
    <w:rsid w:val="00F97695"/>
    <w:rsid w:val="00FA4EC5"/>
    <w:rsid w:val="00FA7DAD"/>
    <w:rsid w:val="00FC1C0D"/>
    <w:rsid w:val="00FE3F15"/>
    <w:rsid w:val="00FE4FB6"/>
    <w:rsid w:val="00FF4E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83335F3"/>
  <w15:chartTrackingRefBased/>
  <w15:docId w15:val="{8A92F4B2-35BF-2C41-9E78-AC6C0F2AF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ListBullet4">
    <w:name w:val="List Bullet 4"/>
    <w:basedOn w:val="Normal"/>
    <w:rsid w:val="00913657"/>
    <w:pPr>
      <w:numPr>
        <w:numId w:val="20"/>
      </w:numPr>
      <w:spacing w:after="0"/>
    </w:pPr>
    <w:rPr>
      <w:rFonts w:eastAsia="Times New Roman"/>
      <w:sz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214711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legislation.gov.uk/ukpga/1996/56/part/VI/chapter/III" TargetMode="External"/><Relationship Id="rId4" Type="http://schemas.openxmlformats.org/officeDocument/2006/relationships/settings" Target="settings.xml"/><Relationship Id="rId9" Type="http://schemas.openxmlformats.org/officeDocument/2006/relationships/hyperlink" Target="https://www.gov.uk/government/publications/charging-for-school-activities"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5C7BB8A0-A461-46FC-A991-FB73714EF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1461</Words>
  <Characters>8334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9776</CharactersWithSpaces>
  <SharedDoc>false</SharedDoc>
  <HLinks>
    <vt:vector size="66"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Chris Gibson</cp:lastModifiedBy>
  <cp:revision>2</cp:revision>
  <cp:lastPrinted>2018-10-02T14:43:00Z</cp:lastPrinted>
  <dcterms:created xsi:type="dcterms:W3CDTF">2026-09-08T07:36:00Z</dcterms:created>
  <dcterms:modified xsi:type="dcterms:W3CDTF">2026-09-08T07:36:00Z</dcterms:modified>
</cp:coreProperties>
</file>