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A7" w:rsidRDefault="004750A7" w:rsidP="00375061"/>
    <w:p w:rsidR="00DF0053" w:rsidRPr="00DF0053" w:rsidRDefault="00DF0053" w:rsidP="00DF0053">
      <w:pPr>
        <w:pStyle w:val="6Abstract"/>
        <w:jc w:val="center"/>
        <w:rPr>
          <w:sz w:val="72"/>
          <w:szCs w:val="72"/>
        </w:rPr>
      </w:pPr>
      <w:r w:rsidRPr="00DF0053">
        <w:rPr>
          <w:sz w:val="72"/>
          <w:szCs w:val="72"/>
        </w:rPr>
        <w:t>Belfield Community School</w:t>
      </w:r>
    </w:p>
    <w:p w:rsidR="00DF0053" w:rsidRDefault="00DF0053" w:rsidP="00DF0053">
      <w:pPr>
        <w:pStyle w:val="3Policytitle"/>
        <w:jc w:val="center"/>
      </w:pPr>
    </w:p>
    <w:p w:rsidR="00E36EA1" w:rsidRDefault="00710661" w:rsidP="00DF0053">
      <w:pPr>
        <w:pStyle w:val="3Policytitle"/>
        <w:jc w:val="center"/>
      </w:pPr>
      <w:r>
        <w:t>Equality Compliance</w:t>
      </w:r>
    </w:p>
    <w:p w:rsidR="009B463F" w:rsidRPr="00DF0053" w:rsidRDefault="00E36EA1" w:rsidP="00DF0053">
      <w:pPr>
        <w:pStyle w:val="3Policytitle"/>
        <w:jc w:val="center"/>
      </w:pPr>
      <w:r>
        <w:t>Statement</w:t>
      </w:r>
      <w:r w:rsidR="00710661">
        <w:t xml:space="preserve"> </w:t>
      </w:r>
    </w:p>
    <w:p w:rsidR="00DF0053" w:rsidRDefault="00DF0053" w:rsidP="00DF0053">
      <w:pPr>
        <w:pStyle w:val="6Abstract"/>
        <w:jc w:val="center"/>
      </w:pPr>
    </w:p>
    <w:p w:rsidR="0062626B" w:rsidRPr="001118BF" w:rsidRDefault="0062626B" w:rsidP="00DC4C0F">
      <w:pPr>
        <w:pStyle w:val="1bodycopy10pt"/>
      </w:pPr>
    </w:p>
    <w:p w:rsidR="0062626B" w:rsidRDefault="0062626B" w:rsidP="00DF0053">
      <w:pPr>
        <w:pStyle w:val="1bodycopy10pt"/>
        <w:jc w:val="center"/>
        <w:rPr>
          <w:noProof/>
          <w:color w:val="00CF80"/>
          <w:szCs w:val="20"/>
        </w:rPr>
      </w:pPr>
    </w:p>
    <w:p w:rsidR="0062626B" w:rsidRDefault="0062626B" w:rsidP="00DC4C0F">
      <w:pPr>
        <w:pStyle w:val="1bodycopy10pt"/>
        <w:rPr>
          <w:noProof/>
        </w:rPr>
      </w:pPr>
    </w:p>
    <w:p w:rsidR="0062626B" w:rsidRDefault="00DF0053" w:rsidP="00DC4C0F">
      <w:pPr>
        <w:pStyle w:val="1bodycopy10pt"/>
        <w:rPr>
          <w:noProof/>
        </w:rPr>
      </w:pPr>
      <w:r>
        <w:rPr>
          <w:noProof/>
        </w:rPr>
        <w:drawing>
          <wp:anchor distT="0" distB="0" distL="114300" distR="114300" simplePos="0" relativeHeight="251658752" behindDoc="1" locked="0" layoutInCell="1" allowOverlap="1" wp14:editId="48DE25A4">
            <wp:simplePos x="0" y="0"/>
            <wp:positionH relativeFrom="margin">
              <wp:align>center</wp:align>
            </wp:positionH>
            <wp:positionV relativeFrom="paragraph">
              <wp:posOffset>6350</wp:posOffset>
            </wp:positionV>
            <wp:extent cx="2133600" cy="1416050"/>
            <wp:effectExtent l="0" t="0" r="0" b="0"/>
            <wp:wrapTight wrapText="bothSides">
              <wp:wrapPolygon edited="0">
                <wp:start x="0" y="0"/>
                <wp:lineTo x="0" y="21213"/>
                <wp:lineTo x="21407" y="21213"/>
                <wp:lineTo x="21407" y="0"/>
                <wp:lineTo x="0" y="0"/>
              </wp:wrapPolygon>
            </wp:wrapTight>
            <wp:docPr id="7" name="Picture 7" descr="BELFIELD LOGO print 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FIELD LOGO print ai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F0053" w:rsidRDefault="00DF0053"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DF0053" w:rsidRDefault="00E36EA1" w:rsidP="0062626B">
            <w:pPr>
              <w:pStyle w:val="1bodycopy10pt"/>
              <w:rPr>
                <w:b/>
              </w:rPr>
            </w:pPr>
            <w:r>
              <w:rPr>
                <w:b/>
              </w:rPr>
              <w:t>September ‘23</w:t>
            </w:r>
          </w:p>
        </w:tc>
        <w:tc>
          <w:tcPr>
            <w:tcW w:w="3268" w:type="dxa"/>
            <w:tcBorders>
              <w:top w:val="nil"/>
              <w:bottom w:val="single" w:sz="18" w:space="0" w:color="FFFFFF"/>
            </w:tcBorders>
            <w:shd w:val="clear" w:color="auto" w:fill="D8DFDE"/>
          </w:tcPr>
          <w:p w:rsidR="0062626B" w:rsidRPr="00DF0053" w:rsidRDefault="0062626B" w:rsidP="0062626B">
            <w:pPr>
              <w:pStyle w:val="1bodycopy11pt"/>
            </w:pPr>
          </w:p>
        </w:tc>
        <w:tc>
          <w:tcPr>
            <w:tcW w:w="3866" w:type="dxa"/>
            <w:tcBorders>
              <w:top w:val="nil"/>
              <w:bottom w:val="single" w:sz="18" w:space="0" w:color="FFFFFF"/>
            </w:tcBorders>
            <w:shd w:val="clear" w:color="auto" w:fill="D8DFDE"/>
          </w:tcPr>
          <w:p w:rsidR="0062626B" w:rsidRPr="00DF0053" w:rsidRDefault="0062626B" w:rsidP="0062626B">
            <w:pPr>
              <w:pStyle w:val="1bodycopy11pt"/>
            </w:pPr>
          </w:p>
        </w:tc>
      </w:tr>
    </w:tbl>
    <w:p w:rsidR="00E36EA1" w:rsidRDefault="00375061" w:rsidP="00E36EA1">
      <w:pPr>
        <w:spacing w:after="150"/>
        <w:rPr>
          <w:rFonts w:asciiTheme="minorHAnsi" w:eastAsia="Times New Roman" w:hAnsiTheme="minorHAnsi" w:cstheme="minorHAnsi"/>
          <w:color w:val="333333"/>
          <w:sz w:val="28"/>
          <w:szCs w:val="28"/>
          <w:lang w:val="en-GB" w:eastAsia="en-GB"/>
        </w:rPr>
      </w:pPr>
      <w:r>
        <w:br w:type="page"/>
      </w:r>
      <w:r w:rsidR="00E36EA1">
        <w:rPr>
          <w:rFonts w:asciiTheme="minorHAnsi" w:hAnsiTheme="minorHAnsi" w:cstheme="minorHAnsi"/>
          <w:color w:val="333333"/>
          <w:sz w:val="28"/>
          <w:szCs w:val="28"/>
          <w:lang w:val="en-GB" w:eastAsia="en-GB"/>
        </w:rPr>
        <w:lastRenderedPageBreak/>
        <w:t xml:space="preserve">At </w:t>
      </w:r>
      <w:r w:rsidR="00E36EA1">
        <w:rPr>
          <w:rFonts w:asciiTheme="minorHAnsi" w:hAnsiTheme="minorHAnsi" w:cstheme="minorHAnsi"/>
          <w:color w:val="333333"/>
          <w:sz w:val="28"/>
          <w:szCs w:val="28"/>
          <w:lang w:val="en-GB" w:eastAsia="en-GB"/>
        </w:rPr>
        <w:t>Belfield Community School</w:t>
      </w:r>
      <w:r w:rsidR="00E36EA1">
        <w:rPr>
          <w:rFonts w:asciiTheme="minorHAnsi" w:hAnsiTheme="minorHAnsi" w:cstheme="minorHAnsi"/>
          <w:color w:val="333333"/>
          <w:sz w:val="28"/>
          <w:szCs w:val="28"/>
          <w:lang w:val="en-GB" w:eastAsia="en-GB"/>
        </w:rPr>
        <w:t xml:space="preserve"> we value the individuality of all of our children. We are committed to giving all our children every opportunity to achieve the highest of standards. We do this by taking account of pupils' varied experiences and needs. We offer a broad and balanced curriculum, and have high expectations of all children. The achievements, attitudes and well-being of all our children matter.</w:t>
      </w:r>
    </w:p>
    <w:p w:rsidR="00E36EA1" w:rsidRDefault="00E36EA1" w:rsidP="00E36EA1">
      <w:pPr>
        <w:spacing w:after="150"/>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 xml:space="preserve">Our </w:t>
      </w:r>
      <w:r>
        <w:rPr>
          <w:rFonts w:asciiTheme="minorHAnsi" w:hAnsiTheme="minorHAnsi" w:cstheme="minorHAnsi"/>
          <w:color w:val="333333"/>
          <w:sz w:val="28"/>
          <w:szCs w:val="28"/>
          <w:lang w:val="en-GB" w:eastAsia="en-GB"/>
        </w:rPr>
        <w:t>Single Equality and Community Cohe</w:t>
      </w:r>
      <w:bookmarkStart w:id="0" w:name="_GoBack"/>
      <w:bookmarkEnd w:id="0"/>
      <w:r>
        <w:rPr>
          <w:rFonts w:asciiTheme="minorHAnsi" w:hAnsiTheme="minorHAnsi" w:cstheme="minorHAnsi"/>
          <w:color w:val="333333"/>
          <w:sz w:val="28"/>
          <w:szCs w:val="28"/>
          <w:lang w:val="en-GB" w:eastAsia="en-GB"/>
        </w:rPr>
        <w:t>sion</w:t>
      </w:r>
      <w:r>
        <w:rPr>
          <w:rFonts w:asciiTheme="minorHAnsi" w:hAnsiTheme="minorHAnsi" w:cstheme="minorHAnsi"/>
          <w:color w:val="333333"/>
          <w:sz w:val="28"/>
          <w:szCs w:val="28"/>
          <w:lang w:val="en-GB" w:eastAsia="en-GB"/>
        </w:rPr>
        <w:t xml:space="preserve"> Policy is intended to help to ensure that this school promotes the individuality of all children, irrespective of ethnicity, religion, attainment, age, disability, sexuality gender or background.</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do not discriminate against anyone, be they staff, pupil or parent, on the grounds of ethnicity, religion, attainment, age, disability, gender, sexual orientation or background.</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promote the principle of fairness and justice for all through the education that we provide in our school. We recognise that doing this may entail treating some pupils differently.</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seek to ensure that all pupils have equal access to the full range of educational opportunities provided by the school.</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constantly strive to remove any forms of indirect discrimination that may form barriers to learning for some groups.</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ensure that all recruitment, employment, promotion and training systems are fair to all, and provide opportunities for everyone.</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challenge personal prejudice and stereotypical views whenever they occur.  This is in the form of a fluid, calm, no blame discussion aimed at understanding the viewpoints being given and offering and discussing a counter narrative.  The aim is to keep dialogue open and respectful.</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value each pupil's worth, we celebrate the individuality and cultural diversity of the community centred on our school, and we show respect for all minority groups.</w:t>
      </w:r>
    </w:p>
    <w:p w:rsidR="00E36EA1" w:rsidRDefault="00E36EA1" w:rsidP="00E36EA1">
      <w:pPr>
        <w:numPr>
          <w:ilvl w:val="0"/>
          <w:numId w:val="21"/>
        </w:numPr>
        <w:autoSpaceDN w:val="0"/>
        <w:spacing w:before="100" w:beforeAutospacing="1" w:after="100" w:afterAutospacing="1"/>
        <w:rPr>
          <w:rFonts w:asciiTheme="minorHAnsi" w:hAnsiTheme="minorHAnsi" w:cstheme="minorHAnsi"/>
          <w:color w:val="333333"/>
          <w:sz w:val="28"/>
          <w:szCs w:val="28"/>
          <w:lang w:val="en-GB" w:eastAsia="en-GB"/>
        </w:rPr>
      </w:pPr>
      <w:r>
        <w:rPr>
          <w:rFonts w:asciiTheme="minorHAnsi" w:hAnsiTheme="minorHAnsi" w:cstheme="minorHAnsi"/>
          <w:color w:val="333333"/>
          <w:sz w:val="28"/>
          <w:szCs w:val="28"/>
          <w:lang w:val="en-GB" w:eastAsia="en-GB"/>
        </w:rPr>
        <w:t>We are aware that prejudice and stereotyping are caused by poor self-image and by ignorance. Through positive educational experiences, and support for each individual's legitimate point of view, we aim to promote positive social attitudes, and respect for all.</w:t>
      </w:r>
    </w:p>
    <w:p w:rsidR="007A03B3" w:rsidRPr="00773A60" w:rsidRDefault="007A03B3" w:rsidP="00E36EA1">
      <w:pPr>
        <w:pStyle w:val="Heading1"/>
        <w:rPr>
          <w:shd w:val="clear" w:color="auto" w:fill="FFFF00"/>
          <w:lang w:eastAsia="en-GB"/>
        </w:rPr>
      </w:pPr>
    </w:p>
    <w:sectPr w:rsidR="007A03B3" w:rsidRPr="00773A60" w:rsidSect="00F06022">
      <w:headerReference w:type="even" r:id="rId9"/>
      <w:headerReference w:type="default" r:id="rId10"/>
      <w:footerReference w:type="default" r:id="rId11"/>
      <w:headerReference w:type="first" r:id="rId12"/>
      <w:footerReference w:type="first" r:id="rId13"/>
      <w:pgSz w:w="11900" w:h="16840" w:code="9"/>
      <w:pgMar w:top="992" w:right="1077" w:bottom="1701"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EE4" w:rsidRDefault="002F2EE4" w:rsidP="00626EDA">
      <w:r>
        <w:separator/>
      </w:r>
    </w:p>
  </w:endnote>
  <w:endnote w:type="continuationSeparator" w:id="0">
    <w:p w:rsidR="002F2EE4" w:rsidRDefault="002F2EE4"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AF123E">
      <w:rPr>
        <w:noProof/>
        <w:color w:val="auto"/>
      </w:rPr>
      <w:t>4</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CC563E">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EE4" w:rsidRDefault="002F2EE4" w:rsidP="00626EDA">
      <w:r>
        <w:separator/>
      </w:r>
    </w:p>
  </w:footnote>
  <w:footnote w:type="continuationSeparator" w:id="0">
    <w:p w:rsidR="002F2EE4" w:rsidRDefault="002F2EE4"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2E3705">
    <w:r>
      <w:rPr>
        <w:noProof/>
        <w:lang w:val="en-GB" w:eastAsia="en-GB"/>
      </w:rPr>
      <w:drawing>
        <wp:anchor distT="0" distB="0" distL="114300" distR="114300" simplePos="0" relativeHeight="251657216" behindDoc="1" locked="0" layoutInCell="1" allowOverlap="1" wp14:anchorId="21734D65" wp14:editId="5F6CE498">
          <wp:simplePos x="0" y="0"/>
          <wp:positionH relativeFrom="margin">
            <wp:align>center</wp:align>
          </wp:positionH>
          <wp:positionV relativeFrom="margin">
            <wp:align>center</wp:align>
          </wp:positionV>
          <wp:extent cx="7558405" cy="10695940"/>
          <wp:effectExtent l="0" t="0" r="0" b="0"/>
          <wp:wrapNone/>
          <wp:docPr id="11" name="Picture 11"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36EA1">
      <w:rPr>
        <w:noProof/>
      </w:rPr>
      <w:pict w14:anchorId="6F8A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6pt;height:29.4pt" o:bullet="t">
        <v:imagedata r:id="rId1" o:title="Tick"/>
      </v:shape>
    </w:pict>
  </w:numPicBullet>
  <w:numPicBullet w:numPicBulletId="1">
    <w:pict>
      <v:shape id="_x0000_i1046" type="#_x0000_t75" style="width:29.4pt;height:29.4pt" o:bullet="t">
        <v:imagedata r:id="rId2" o:title="Cross"/>
      </v:shape>
    </w:pict>
  </w:numPicBullet>
  <w:numPicBullet w:numPicBulletId="2">
    <w:pict>
      <v:shape id="_x0000_i1047" type="#_x0000_t75" style="width:207.6pt;height:332.4pt" o:bullet="t">
        <v:imagedata r:id="rId3" o:title="art1EF6"/>
      </v:shape>
    </w:pict>
  </w:numPicBullet>
  <w:numPicBullet w:numPicBulletId="3">
    <w:pict>
      <v:shape id="_x0000_i1048" type="#_x0000_t75" style="width:207.6pt;height:332.4pt" o:bullet="t">
        <v:imagedata r:id="rId4" o:title="TK_LOGO_POINTER_RGB_bullet_blue"/>
      </v:shape>
    </w:pict>
  </w:numPicBullet>
  <w:numPicBullet w:numPicBulletId="4">
    <w:pict>
      <v:shape id="_x0000_i1049" type="#_x0000_t75" style="width:406.2pt;height:9in" o:bullet="t">
        <v:imagedata r:id="rId5" o:title="Blue Pointer-01-01"/>
      </v:shape>
    </w:pict>
  </w:numPicBullet>
  <w:abstractNum w:abstractNumId="0" w15:restartNumberingAfterBreak="0">
    <w:nsid w:val="FFFFFF81"/>
    <w:multiLevelType w:val="singleLevel"/>
    <w:tmpl w:val="C24C7DC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A4FA4"/>
    <w:multiLevelType w:val="multilevel"/>
    <w:tmpl w:val="30C2E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90FAB"/>
    <w:multiLevelType w:val="multilevel"/>
    <w:tmpl w:val="6DE08FB8"/>
    <w:styleLink w:val="CurrentList1"/>
    <w:lvl w:ilvl="0">
      <w:start w:val="1"/>
      <w:numFmt w:val="bullet"/>
      <w:lvlText w:val=""/>
      <w:lvlPicBulletId w:val="3"/>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534B6"/>
    <w:multiLevelType w:val="hybridMultilevel"/>
    <w:tmpl w:val="55AE6156"/>
    <w:lvl w:ilvl="0" w:tplc="AE02F45C">
      <w:start w:val="1"/>
      <w:numFmt w:val="bullet"/>
      <w:pStyle w:val="Subheadwithpointer"/>
      <w:lvlText w:val=""/>
      <w:lvlPicBulletId w:val="4"/>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0"/>
  </w:num>
  <w:num w:numId="2">
    <w:abstractNumId w:val="3"/>
  </w:num>
  <w:num w:numId="3">
    <w:abstractNumId w:val="8"/>
  </w:num>
  <w:num w:numId="4">
    <w:abstractNumId w:val="11"/>
  </w:num>
  <w:num w:numId="5">
    <w:abstractNumId w:val="1"/>
  </w:num>
  <w:num w:numId="6">
    <w:abstractNumId w:val="5"/>
  </w:num>
  <w:num w:numId="7">
    <w:abstractNumId w:val="2"/>
  </w:num>
  <w:num w:numId="8">
    <w:abstractNumId w:val="4"/>
  </w:num>
  <w:num w:numId="9">
    <w:abstractNumId w:val="12"/>
  </w:num>
  <w:num w:numId="10">
    <w:abstractNumId w:val="8"/>
  </w:num>
  <w:num w:numId="11">
    <w:abstractNumId w:val="3"/>
  </w:num>
  <w:num w:numId="12">
    <w:abstractNumId w:val="12"/>
  </w:num>
  <w:num w:numId="13">
    <w:abstractNumId w:val="10"/>
  </w:num>
  <w:num w:numId="14">
    <w:abstractNumId w:val="11"/>
  </w:num>
  <w:num w:numId="15">
    <w:abstractNumId w:val="2"/>
  </w:num>
  <w:num w:numId="16">
    <w:abstractNumId w:val="4"/>
  </w:num>
  <w:num w:numId="17">
    <w:abstractNumId w:val="11"/>
  </w:num>
  <w:num w:numId="18">
    <w:abstractNumId w:val="7"/>
  </w:num>
  <w:num w:numId="19">
    <w:abstractNumId w:val="9"/>
  </w:num>
  <w:num w:numId="20">
    <w:abstractNumId w:val="0"/>
  </w:num>
  <w:num w:numId="21">
    <w:abstractNumId w:val="6"/>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F0"/>
    <w:rsid w:val="00015B1A"/>
    <w:rsid w:val="0002254B"/>
    <w:rsid w:val="00026691"/>
    <w:rsid w:val="00082050"/>
    <w:rsid w:val="000A569F"/>
    <w:rsid w:val="000B2CE7"/>
    <w:rsid w:val="000B77E5"/>
    <w:rsid w:val="000D6968"/>
    <w:rsid w:val="000F5932"/>
    <w:rsid w:val="001201E4"/>
    <w:rsid w:val="001235FA"/>
    <w:rsid w:val="001357C9"/>
    <w:rsid w:val="001566F2"/>
    <w:rsid w:val="0017045F"/>
    <w:rsid w:val="001714F0"/>
    <w:rsid w:val="001978C4"/>
    <w:rsid w:val="001B2301"/>
    <w:rsid w:val="001E3CA3"/>
    <w:rsid w:val="001F2B16"/>
    <w:rsid w:val="00235450"/>
    <w:rsid w:val="00275D5E"/>
    <w:rsid w:val="002D25C1"/>
    <w:rsid w:val="002E16E7"/>
    <w:rsid w:val="002E3705"/>
    <w:rsid w:val="002E5D89"/>
    <w:rsid w:val="002F2EE4"/>
    <w:rsid w:val="002F4E11"/>
    <w:rsid w:val="003365A2"/>
    <w:rsid w:val="00372F45"/>
    <w:rsid w:val="00375061"/>
    <w:rsid w:val="00377808"/>
    <w:rsid w:val="00377FFC"/>
    <w:rsid w:val="00381C1E"/>
    <w:rsid w:val="003B2EB4"/>
    <w:rsid w:val="003C1063"/>
    <w:rsid w:val="003C1D02"/>
    <w:rsid w:val="003D4E0B"/>
    <w:rsid w:val="003F2BD9"/>
    <w:rsid w:val="003F6230"/>
    <w:rsid w:val="00411BE9"/>
    <w:rsid w:val="00430916"/>
    <w:rsid w:val="0046077F"/>
    <w:rsid w:val="00465755"/>
    <w:rsid w:val="004750A7"/>
    <w:rsid w:val="00492175"/>
    <w:rsid w:val="004944EE"/>
    <w:rsid w:val="004B05BB"/>
    <w:rsid w:val="004B3C9A"/>
    <w:rsid w:val="004F463D"/>
    <w:rsid w:val="004F676F"/>
    <w:rsid w:val="00510ED3"/>
    <w:rsid w:val="00512916"/>
    <w:rsid w:val="00531C8C"/>
    <w:rsid w:val="00543D26"/>
    <w:rsid w:val="005449C0"/>
    <w:rsid w:val="00564CD3"/>
    <w:rsid w:val="00573834"/>
    <w:rsid w:val="00584A10"/>
    <w:rsid w:val="00590890"/>
    <w:rsid w:val="00597ED1"/>
    <w:rsid w:val="005A4246"/>
    <w:rsid w:val="005B1D35"/>
    <w:rsid w:val="005B3CA6"/>
    <w:rsid w:val="005B4650"/>
    <w:rsid w:val="005B7ADF"/>
    <w:rsid w:val="00616BCC"/>
    <w:rsid w:val="0062626B"/>
    <w:rsid w:val="00626EDA"/>
    <w:rsid w:val="00671FE5"/>
    <w:rsid w:val="00680CD2"/>
    <w:rsid w:val="006F569D"/>
    <w:rsid w:val="006F7E8A"/>
    <w:rsid w:val="007070A1"/>
    <w:rsid w:val="00710661"/>
    <w:rsid w:val="00715DD1"/>
    <w:rsid w:val="007239F8"/>
    <w:rsid w:val="0072620F"/>
    <w:rsid w:val="00735B7D"/>
    <w:rsid w:val="00740AC8"/>
    <w:rsid w:val="00773A60"/>
    <w:rsid w:val="00785BEE"/>
    <w:rsid w:val="007A03B3"/>
    <w:rsid w:val="007A7E05"/>
    <w:rsid w:val="007C5AC9"/>
    <w:rsid w:val="007D268D"/>
    <w:rsid w:val="007E217D"/>
    <w:rsid w:val="007E6128"/>
    <w:rsid w:val="007F2F4C"/>
    <w:rsid w:val="007F788B"/>
    <w:rsid w:val="00805A94"/>
    <w:rsid w:val="0080784C"/>
    <w:rsid w:val="008116A6"/>
    <w:rsid w:val="008472C3"/>
    <w:rsid w:val="00866E39"/>
    <w:rsid w:val="00874C73"/>
    <w:rsid w:val="00877394"/>
    <w:rsid w:val="00887DB6"/>
    <w:rsid w:val="008941E7"/>
    <w:rsid w:val="008C1253"/>
    <w:rsid w:val="008F2ECD"/>
    <w:rsid w:val="008F744A"/>
    <w:rsid w:val="009122BB"/>
    <w:rsid w:val="00913657"/>
    <w:rsid w:val="00971886"/>
    <w:rsid w:val="0099114F"/>
    <w:rsid w:val="009A267F"/>
    <w:rsid w:val="009A31B1"/>
    <w:rsid w:val="009A448F"/>
    <w:rsid w:val="009B1F2D"/>
    <w:rsid w:val="009B463F"/>
    <w:rsid w:val="009D1474"/>
    <w:rsid w:val="009E331F"/>
    <w:rsid w:val="009F66A8"/>
    <w:rsid w:val="00A466EE"/>
    <w:rsid w:val="00A477BB"/>
    <w:rsid w:val="00A62B49"/>
    <w:rsid w:val="00A80AA7"/>
    <w:rsid w:val="00A91D2D"/>
    <w:rsid w:val="00AA6E73"/>
    <w:rsid w:val="00AD3666"/>
    <w:rsid w:val="00AF123E"/>
    <w:rsid w:val="00B4263C"/>
    <w:rsid w:val="00B45FCA"/>
    <w:rsid w:val="00B5559F"/>
    <w:rsid w:val="00B613DC"/>
    <w:rsid w:val="00B6679E"/>
    <w:rsid w:val="00B66F6B"/>
    <w:rsid w:val="00B81BD0"/>
    <w:rsid w:val="00B846C2"/>
    <w:rsid w:val="00B95F60"/>
    <w:rsid w:val="00BE3E54"/>
    <w:rsid w:val="00C31397"/>
    <w:rsid w:val="00C4589F"/>
    <w:rsid w:val="00C4731F"/>
    <w:rsid w:val="00C51C6A"/>
    <w:rsid w:val="00C8314B"/>
    <w:rsid w:val="00C91F46"/>
    <w:rsid w:val="00CC51B6"/>
    <w:rsid w:val="00CC563E"/>
    <w:rsid w:val="00CD23C4"/>
    <w:rsid w:val="00CD2BC6"/>
    <w:rsid w:val="00CE5BBF"/>
    <w:rsid w:val="00CF553F"/>
    <w:rsid w:val="00D11C7E"/>
    <w:rsid w:val="00D508B4"/>
    <w:rsid w:val="00D86752"/>
    <w:rsid w:val="00D95FA0"/>
    <w:rsid w:val="00DA43DE"/>
    <w:rsid w:val="00DA5725"/>
    <w:rsid w:val="00DA7F11"/>
    <w:rsid w:val="00DC28D6"/>
    <w:rsid w:val="00DC4C0F"/>
    <w:rsid w:val="00DC5FAC"/>
    <w:rsid w:val="00DF0053"/>
    <w:rsid w:val="00DF66B4"/>
    <w:rsid w:val="00E00085"/>
    <w:rsid w:val="00E24FDF"/>
    <w:rsid w:val="00E3210F"/>
    <w:rsid w:val="00E36879"/>
    <w:rsid w:val="00E36EA1"/>
    <w:rsid w:val="00E606E8"/>
    <w:rsid w:val="00E647DF"/>
    <w:rsid w:val="00E763E4"/>
    <w:rsid w:val="00E82606"/>
    <w:rsid w:val="00E9136B"/>
    <w:rsid w:val="00E97AF2"/>
    <w:rsid w:val="00EC6653"/>
    <w:rsid w:val="00EF22F0"/>
    <w:rsid w:val="00EF631F"/>
    <w:rsid w:val="00F02A4E"/>
    <w:rsid w:val="00F06022"/>
    <w:rsid w:val="00F139E0"/>
    <w:rsid w:val="00F413CB"/>
    <w:rsid w:val="00F519DC"/>
    <w:rsid w:val="00F81E80"/>
    <w:rsid w:val="00F82220"/>
    <w:rsid w:val="00F84228"/>
    <w:rsid w:val="00F9563C"/>
    <w:rsid w:val="00F97695"/>
    <w:rsid w:val="00FA4EC5"/>
    <w:rsid w:val="00FA7DAD"/>
    <w:rsid w:val="00FC1C0D"/>
    <w:rsid w:val="00FE3F15"/>
    <w:rsid w:val="00FE4FB6"/>
    <w:rsid w:val="00FF4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1BC632"/>
  <w15:chartTrackingRefBased/>
  <w15:docId w15:val="{8A92F4B2-35BF-2C41-9E78-AC6C0F2A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B81BD0"/>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1">
    <w:name w:val="Unresolved Mention1"/>
    <w:uiPriority w:val="99"/>
    <w:semiHidden/>
    <w:unhideWhenUsed/>
    <w:rsid w:val="00E606E8"/>
    <w:rPr>
      <w:color w:val="605E5C"/>
      <w:shd w:val="clear" w:color="auto" w:fill="E1DFDD"/>
    </w:rPr>
  </w:style>
  <w:style w:type="numbering" w:customStyle="1" w:styleId="CurrentList1">
    <w:name w:val="Current List1"/>
    <w:uiPriority w:val="99"/>
    <w:rsid w:val="00B81BD0"/>
    <w:pPr>
      <w:numPr>
        <w:numId w:val="19"/>
      </w:numPr>
    </w:pPr>
  </w:style>
  <w:style w:type="paragraph" w:styleId="ListBullet4">
    <w:name w:val="List Bullet 4"/>
    <w:basedOn w:val="Normal"/>
    <w:rsid w:val="00913657"/>
    <w:pPr>
      <w:numPr>
        <w:numId w:val="20"/>
      </w:numPr>
      <w:spacing w:after="0"/>
    </w:pPr>
    <w:rPr>
      <w:rFonts w:eastAsia="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802921465">
      <w:bodyDiv w:val="1"/>
      <w:marLeft w:val="0"/>
      <w:marRight w:val="0"/>
      <w:marTop w:val="0"/>
      <w:marBottom w:val="0"/>
      <w:divBdr>
        <w:top w:val="none" w:sz="0" w:space="0" w:color="auto"/>
        <w:left w:val="none" w:sz="0" w:space="0" w:color="auto"/>
        <w:bottom w:val="none" w:sz="0" w:space="0" w:color="auto"/>
        <w:right w:val="none" w:sz="0" w:space="0" w:color="auto"/>
      </w:divBdr>
    </w:div>
    <w:div w:id="214711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C80BA913-CD02-4B47-8C19-A77F3347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Links>
    <vt:vector size="66"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Chris Gibson</cp:lastModifiedBy>
  <cp:revision>3</cp:revision>
  <cp:lastPrinted>2018-10-02T14:43:00Z</cp:lastPrinted>
  <dcterms:created xsi:type="dcterms:W3CDTF">2024-02-12T18:35:00Z</dcterms:created>
  <dcterms:modified xsi:type="dcterms:W3CDTF">2024-02-12T18:39:00Z</dcterms:modified>
</cp:coreProperties>
</file>