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D1" w:rsidRDefault="004F20CD" w:rsidP="00CF3EA5">
      <w:pPr>
        <w:jc w:val="center"/>
        <w:rPr>
          <w:b/>
          <w:sz w:val="28"/>
          <w:szCs w:val="28"/>
        </w:rPr>
      </w:pPr>
      <w:r>
        <w:rPr>
          <w:b/>
          <w:noProof/>
          <w:sz w:val="28"/>
          <w:szCs w:val="28"/>
          <w:lang w:eastAsia="en-GB"/>
        </w:rPr>
        <w:drawing>
          <wp:anchor distT="0" distB="0" distL="114300" distR="114300" simplePos="0" relativeHeight="251658240" behindDoc="1" locked="0" layoutInCell="1" allowOverlap="1">
            <wp:simplePos x="0" y="0"/>
            <wp:positionH relativeFrom="column">
              <wp:posOffset>3810000</wp:posOffset>
            </wp:positionH>
            <wp:positionV relativeFrom="paragraph">
              <wp:posOffset>-556895</wp:posOffset>
            </wp:positionV>
            <wp:extent cx="1017270" cy="663575"/>
            <wp:effectExtent l="0" t="0" r="0" b="0"/>
            <wp:wrapNone/>
            <wp:docPr id="3" name="Picture 3" descr="BELFIELD LOGO print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FIELD LOGO print ai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7270" cy="663575"/>
                    </a:xfrm>
                    <a:prstGeom prst="rect">
                      <a:avLst/>
                    </a:prstGeom>
                    <a:noFill/>
                  </pic:spPr>
                </pic:pic>
              </a:graphicData>
            </a:graphic>
            <wp14:sizeRelH relativeFrom="page">
              <wp14:pctWidth>0</wp14:pctWidth>
            </wp14:sizeRelH>
            <wp14:sizeRelV relativeFrom="page">
              <wp14:pctHeight>0</wp14:pctHeight>
            </wp14:sizeRelV>
          </wp:anchor>
        </w:drawing>
      </w:r>
    </w:p>
    <w:p w:rsidR="007E0C08" w:rsidRPr="007151D1" w:rsidRDefault="00CF3EA5" w:rsidP="00CF3EA5">
      <w:pPr>
        <w:jc w:val="center"/>
        <w:rPr>
          <w:b/>
          <w:sz w:val="28"/>
          <w:szCs w:val="28"/>
        </w:rPr>
      </w:pPr>
      <w:r w:rsidRPr="007151D1">
        <w:rPr>
          <w:b/>
          <w:sz w:val="28"/>
          <w:szCs w:val="28"/>
        </w:rPr>
        <w:t>Essential Skills coming into each Year Group – a progression</w:t>
      </w:r>
    </w:p>
    <w:p w:rsidR="007151D1" w:rsidRPr="007151D1" w:rsidRDefault="007151D1" w:rsidP="007151D1">
      <w:pPr>
        <w:jc w:val="center"/>
        <w:rPr>
          <w:b/>
          <w:sz w:val="28"/>
          <w:szCs w:val="28"/>
        </w:rPr>
      </w:pPr>
      <w:bookmarkStart w:id="0" w:name="_GoBack"/>
      <w:bookmarkEnd w:id="0"/>
    </w:p>
    <w:tbl>
      <w:tblPr>
        <w:tblStyle w:val="TableGrid"/>
        <w:tblW w:w="0" w:type="auto"/>
        <w:tblLook w:val="04A0" w:firstRow="1" w:lastRow="0" w:firstColumn="1" w:lastColumn="0" w:noHBand="0" w:noVBand="1"/>
      </w:tblPr>
      <w:tblGrid>
        <w:gridCol w:w="1668"/>
        <w:gridCol w:w="3126"/>
        <w:gridCol w:w="3127"/>
        <w:gridCol w:w="3126"/>
        <w:gridCol w:w="3127"/>
      </w:tblGrid>
      <w:tr w:rsidR="00CF3EA5" w:rsidTr="007151D1">
        <w:tc>
          <w:tcPr>
            <w:tcW w:w="1668" w:type="dxa"/>
          </w:tcPr>
          <w:p w:rsidR="00CF3EA5" w:rsidRPr="007151D1" w:rsidRDefault="00CF3EA5" w:rsidP="00CF3EA5">
            <w:pPr>
              <w:jc w:val="center"/>
              <w:rPr>
                <w:b/>
                <w:sz w:val="24"/>
                <w:szCs w:val="24"/>
              </w:rPr>
            </w:pPr>
            <w:r w:rsidRPr="007151D1">
              <w:rPr>
                <w:b/>
                <w:sz w:val="24"/>
                <w:szCs w:val="24"/>
              </w:rPr>
              <w:t>Coming into...</w:t>
            </w:r>
          </w:p>
        </w:tc>
        <w:tc>
          <w:tcPr>
            <w:tcW w:w="3126" w:type="dxa"/>
          </w:tcPr>
          <w:p w:rsidR="00CF3EA5" w:rsidRPr="007151D1" w:rsidRDefault="00CF3EA5" w:rsidP="00CF3EA5">
            <w:pPr>
              <w:jc w:val="center"/>
              <w:rPr>
                <w:b/>
                <w:sz w:val="24"/>
                <w:szCs w:val="24"/>
              </w:rPr>
            </w:pPr>
            <w:r w:rsidRPr="007151D1">
              <w:rPr>
                <w:b/>
                <w:sz w:val="24"/>
                <w:szCs w:val="24"/>
              </w:rPr>
              <w:t>Reading</w:t>
            </w:r>
          </w:p>
        </w:tc>
        <w:tc>
          <w:tcPr>
            <w:tcW w:w="3127" w:type="dxa"/>
          </w:tcPr>
          <w:p w:rsidR="00CF3EA5" w:rsidRPr="007151D1" w:rsidRDefault="00CF3EA5" w:rsidP="00CF3EA5">
            <w:pPr>
              <w:jc w:val="center"/>
              <w:rPr>
                <w:b/>
                <w:color w:val="0070C0"/>
                <w:sz w:val="24"/>
                <w:szCs w:val="24"/>
              </w:rPr>
            </w:pPr>
            <w:r w:rsidRPr="007151D1">
              <w:rPr>
                <w:b/>
                <w:color w:val="0070C0"/>
                <w:sz w:val="24"/>
                <w:szCs w:val="24"/>
              </w:rPr>
              <w:t>Writing</w:t>
            </w:r>
          </w:p>
        </w:tc>
        <w:tc>
          <w:tcPr>
            <w:tcW w:w="3126" w:type="dxa"/>
          </w:tcPr>
          <w:p w:rsidR="00CF3EA5" w:rsidRPr="007151D1" w:rsidRDefault="00CF3EA5" w:rsidP="00CF3EA5">
            <w:pPr>
              <w:jc w:val="center"/>
              <w:rPr>
                <w:b/>
                <w:color w:val="FF0000"/>
                <w:sz w:val="24"/>
                <w:szCs w:val="24"/>
              </w:rPr>
            </w:pPr>
            <w:r w:rsidRPr="007151D1">
              <w:rPr>
                <w:b/>
                <w:color w:val="FF0000"/>
                <w:sz w:val="24"/>
                <w:szCs w:val="24"/>
              </w:rPr>
              <w:t>Maths</w:t>
            </w:r>
          </w:p>
        </w:tc>
        <w:tc>
          <w:tcPr>
            <w:tcW w:w="3127" w:type="dxa"/>
          </w:tcPr>
          <w:p w:rsidR="00CF3EA5" w:rsidRPr="007151D1" w:rsidRDefault="00CF3EA5" w:rsidP="00CF3EA5">
            <w:pPr>
              <w:jc w:val="center"/>
              <w:rPr>
                <w:b/>
                <w:color w:val="7030A0"/>
                <w:sz w:val="24"/>
                <w:szCs w:val="24"/>
              </w:rPr>
            </w:pPr>
            <w:r w:rsidRPr="007151D1">
              <w:rPr>
                <w:b/>
                <w:color w:val="7030A0"/>
                <w:sz w:val="24"/>
                <w:szCs w:val="24"/>
              </w:rPr>
              <w:t>Social/Emotional</w:t>
            </w:r>
          </w:p>
        </w:tc>
      </w:tr>
      <w:tr w:rsidR="00CF3EA5" w:rsidTr="007151D1">
        <w:tc>
          <w:tcPr>
            <w:tcW w:w="1668" w:type="dxa"/>
          </w:tcPr>
          <w:p w:rsidR="00CF3EA5" w:rsidRPr="007151D1" w:rsidRDefault="00CF3EA5" w:rsidP="00CF3EA5">
            <w:pPr>
              <w:jc w:val="center"/>
              <w:rPr>
                <w:b/>
              </w:rPr>
            </w:pPr>
            <w:r w:rsidRPr="007151D1">
              <w:rPr>
                <w:b/>
              </w:rPr>
              <w:t>Nursery</w:t>
            </w:r>
          </w:p>
        </w:tc>
        <w:tc>
          <w:tcPr>
            <w:tcW w:w="3126" w:type="dxa"/>
          </w:tcPr>
          <w:p w:rsidR="00CF3EA5" w:rsidRDefault="00CF3EA5" w:rsidP="00CF3EA5">
            <w:r>
              <w:t>-to recognise a book</w:t>
            </w:r>
          </w:p>
          <w:p w:rsidR="00CF3EA5" w:rsidRDefault="00CF3EA5" w:rsidP="00CF3EA5">
            <w:r>
              <w:t>-to be familiar with holding a book and turning pages</w:t>
            </w:r>
          </w:p>
          <w:p w:rsidR="00CF3EA5" w:rsidRDefault="00CF3EA5" w:rsidP="00CF3EA5">
            <w:r>
              <w:t>-to be able to listen to a story</w:t>
            </w:r>
          </w:p>
        </w:tc>
        <w:tc>
          <w:tcPr>
            <w:tcW w:w="3127" w:type="dxa"/>
          </w:tcPr>
          <w:p w:rsidR="00CF3EA5" w:rsidRPr="007151D1" w:rsidRDefault="000E3846" w:rsidP="00CF3EA5">
            <w:pPr>
              <w:rPr>
                <w:color w:val="0070C0"/>
              </w:rPr>
            </w:pPr>
            <w:r w:rsidRPr="007151D1">
              <w:rPr>
                <w:color w:val="0070C0"/>
              </w:rPr>
              <w:t>-to have experiences of mark making</w:t>
            </w:r>
          </w:p>
          <w:p w:rsidR="000E3846" w:rsidRPr="007151D1" w:rsidRDefault="000E3846" w:rsidP="00CF3EA5">
            <w:pPr>
              <w:rPr>
                <w:color w:val="0070C0"/>
              </w:rPr>
            </w:pPr>
            <w:r w:rsidRPr="007151D1">
              <w:rPr>
                <w:color w:val="0070C0"/>
              </w:rPr>
              <w:t>-to ascribe meaning to marks they have made</w:t>
            </w:r>
          </w:p>
          <w:p w:rsidR="000E3846" w:rsidRPr="007151D1" w:rsidRDefault="000E3846" w:rsidP="00CF3EA5">
            <w:pPr>
              <w:rPr>
                <w:color w:val="0070C0"/>
              </w:rPr>
            </w:pPr>
            <w:r w:rsidRPr="007151D1">
              <w:rPr>
                <w:color w:val="0070C0"/>
              </w:rPr>
              <w:t>-to no longer use a whole hand grasp</w:t>
            </w:r>
          </w:p>
        </w:tc>
        <w:tc>
          <w:tcPr>
            <w:tcW w:w="3126" w:type="dxa"/>
          </w:tcPr>
          <w:p w:rsidR="00CF3EA5" w:rsidRPr="007151D1" w:rsidRDefault="00FB7E62" w:rsidP="00CF3EA5">
            <w:pPr>
              <w:rPr>
                <w:color w:val="FF0000"/>
              </w:rPr>
            </w:pPr>
            <w:r w:rsidRPr="007151D1">
              <w:rPr>
                <w:color w:val="FF0000"/>
              </w:rPr>
              <w:t>-to recite numbers to 10</w:t>
            </w:r>
          </w:p>
          <w:p w:rsidR="00FB7E62" w:rsidRPr="007151D1" w:rsidRDefault="00FB7E62" w:rsidP="00CF3EA5">
            <w:pPr>
              <w:rPr>
                <w:color w:val="FF0000"/>
              </w:rPr>
            </w:pPr>
            <w:r w:rsidRPr="007151D1">
              <w:rPr>
                <w:color w:val="FF0000"/>
              </w:rPr>
              <w:t>-to know a counting song</w:t>
            </w:r>
          </w:p>
          <w:p w:rsidR="00FB7E62" w:rsidRPr="007151D1" w:rsidRDefault="00FB7E62" w:rsidP="00CF3EA5">
            <w:pPr>
              <w:rPr>
                <w:color w:val="FF0000"/>
              </w:rPr>
            </w:pPr>
            <w:r w:rsidRPr="007151D1">
              <w:rPr>
                <w:color w:val="FF0000"/>
              </w:rPr>
              <w:t>-to begin to represent numbers using fingers</w:t>
            </w:r>
          </w:p>
          <w:p w:rsidR="00FB7E62" w:rsidRPr="007151D1" w:rsidRDefault="00FB7E62" w:rsidP="00CF3EA5">
            <w:pPr>
              <w:rPr>
                <w:color w:val="FF0000"/>
              </w:rPr>
            </w:pPr>
            <w:r w:rsidRPr="007151D1">
              <w:rPr>
                <w:color w:val="FF0000"/>
              </w:rPr>
              <w:t>-to use number language in play</w:t>
            </w:r>
          </w:p>
        </w:tc>
        <w:tc>
          <w:tcPr>
            <w:tcW w:w="3127" w:type="dxa"/>
          </w:tcPr>
          <w:p w:rsidR="00CF3EA5" w:rsidRPr="007151D1" w:rsidRDefault="00FB7E62" w:rsidP="00CF3EA5">
            <w:pPr>
              <w:rPr>
                <w:color w:val="7030A0"/>
              </w:rPr>
            </w:pPr>
            <w:r w:rsidRPr="007151D1">
              <w:rPr>
                <w:color w:val="7030A0"/>
              </w:rPr>
              <w:t>-to be toilet trained and no longer in nappies</w:t>
            </w:r>
          </w:p>
          <w:p w:rsidR="00FB7E62" w:rsidRPr="007151D1" w:rsidRDefault="00FB7E62" w:rsidP="00CF3EA5">
            <w:pPr>
              <w:rPr>
                <w:color w:val="7030A0"/>
              </w:rPr>
            </w:pPr>
            <w:r w:rsidRPr="007151D1">
              <w:rPr>
                <w:color w:val="7030A0"/>
              </w:rPr>
              <w:t>-to have a bed-time routine</w:t>
            </w:r>
          </w:p>
          <w:p w:rsidR="00FB7E62" w:rsidRPr="007151D1" w:rsidRDefault="00FB7E62" w:rsidP="00CF3EA5">
            <w:pPr>
              <w:rPr>
                <w:color w:val="7030A0"/>
              </w:rPr>
            </w:pPr>
            <w:r w:rsidRPr="007151D1">
              <w:rPr>
                <w:color w:val="7030A0"/>
              </w:rPr>
              <w:t>-to put own coat on (with help if needed)</w:t>
            </w:r>
          </w:p>
          <w:p w:rsidR="00FB7E62" w:rsidRPr="007151D1" w:rsidRDefault="00FB7E62" w:rsidP="00CF3EA5">
            <w:pPr>
              <w:rPr>
                <w:color w:val="7030A0"/>
              </w:rPr>
            </w:pPr>
            <w:r w:rsidRPr="007151D1">
              <w:rPr>
                <w:color w:val="7030A0"/>
              </w:rPr>
              <w:t>-to respond appropriately to simple instructions</w:t>
            </w:r>
          </w:p>
        </w:tc>
      </w:tr>
      <w:tr w:rsidR="00CF3EA5" w:rsidTr="007151D1">
        <w:tc>
          <w:tcPr>
            <w:tcW w:w="1668" w:type="dxa"/>
          </w:tcPr>
          <w:p w:rsidR="00CF3EA5" w:rsidRPr="007151D1" w:rsidRDefault="00CF3EA5" w:rsidP="00CF3EA5">
            <w:pPr>
              <w:jc w:val="center"/>
              <w:rPr>
                <w:b/>
              </w:rPr>
            </w:pPr>
            <w:r w:rsidRPr="007151D1">
              <w:rPr>
                <w:b/>
              </w:rPr>
              <w:t>Reception</w:t>
            </w:r>
          </w:p>
        </w:tc>
        <w:tc>
          <w:tcPr>
            <w:tcW w:w="3126" w:type="dxa"/>
          </w:tcPr>
          <w:p w:rsidR="00CF3EA5" w:rsidRDefault="00CF3EA5" w:rsidP="00CF3EA5">
            <w:r>
              <w:t>-to recognise Phase 2 set 1 sounds (satpin)</w:t>
            </w:r>
          </w:p>
          <w:p w:rsidR="00CF3EA5" w:rsidRDefault="00CF3EA5" w:rsidP="00CF3EA5">
            <w:r>
              <w:t>-can hear and say initial sounds</w:t>
            </w:r>
          </w:p>
          <w:p w:rsidR="00CF3EA5" w:rsidRDefault="00CF3EA5" w:rsidP="00CF3EA5">
            <w:r>
              <w:t>-use vocabulary from books</w:t>
            </w:r>
          </w:p>
        </w:tc>
        <w:tc>
          <w:tcPr>
            <w:tcW w:w="3127" w:type="dxa"/>
          </w:tcPr>
          <w:p w:rsidR="00CF3EA5" w:rsidRPr="007151D1" w:rsidRDefault="000E3846" w:rsidP="00CF3EA5">
            <w:pPr>
              <w:rPr>
                <w:color w:val="0070C0"/>
              </w:rPr>
            </w:pPr>
            <w:r w:rsidRPr="007151D1">
              <w:rPr>
                <w:color w:val="0070C0"/>
              </w:rPr>
              <w:t>-to write their name</w:t>
            </w:r>
          </w:p>
          <w:p w:rsidR="000E3846" w:rsidRPr="007151D1" w:rsidRDefault="000E3846" w:rsidP="00CF3EA5">
            <w:pPr>
              <w:rPr>
                <w:color w:val="0070C0"/>
              </w:rPr>
            </w:pPr>
            <w:r w:rsidRPr="007151D1">
              <w:rPr>
                <w:color w:val="0070C0"/>
              </w:rPr>
              <w:t>-to begin to segment/blend</w:t>
            </w:r>
          </w:p>
          <w:p w:rsidR="000E3846" w:rsidRPr="007151D1" w:rsidRDefault="000E3846" w:rsidP="00CF3EA5">
            <w:pPr>
              <w:rPr>
                <w:color w:val="0070C0"/>
              </w:rPr>
            </w:pPr>
            <w:r w:rsidRPr="007151D1">
              <w:rPr>
                <w:color w:val="0070C0"/>
              </w:rPr>
              <w:t>-to use a tripod grip and correct pressure with a dominant hand</w:t>
            </w:r>
          </w:p>
        </w:tc>
        <w:tc>
          <w:tcPr>
            <w:tcW w:w="3126" w:type="dxa"/>
          </w:tcPr>
          <w:p w:rsidR="00CF3EA5" w:rsidRPr="007151D1" w:rsidRDefault="00FB7E62" w:rsidP="00CF3EA5">
            <w:pPr>
              <w:rPr>
                <w:color w:val="FF0000"/>
              </w:rPr>
            </w:pPr>
            <w:r w:rsidRPr="007151D1">
              <w:rPr>
                <w:color w:val="FF0000"/>
              </w:rPr>
              <w:t>-to count forwards/backwards to 10</w:t>
            </w:r>
          </w:p>
          <w:p w:rsidR="00FB7E62" w:rsidRPr="007151D1" w:rsidRDefault="00FB7E62" w:rsidP="00CF3EA5">
            <w:pPr>
              <w:rPr>
                <w:color w:val="FF0000"/>
              </w:rPr>
            </w:pPr>
            <w:r w:rsidRPr="007151D1">
              <w:rPr>
                <w:color w:val="FF0000"/>
              </w:rPr>
              <w:t>-to count 5 objects with 1:1 correspondence</w:t>
            </w:r>
          </w:p>
          <w:p w:rsidR="00FB7E62" w:rsidRPr="007151D1" w:rsidRDefault="00FB7E62" w:rsidP="00CF3EA5">
            <w:pPr>
              <w:rPr>
                <w:color w:val="FF0000"/>
              </w:rPr>
            </w:pPr>
            <w:r w:rsidRPr="007151D1">
              <w:rPr>
                <w:color w:val="FF0000"/>
              </w:rPr>
              <w:t>-to recognise numerals 0-10</w:t>
            </w:r>
          </w:p>
        </w:tc>
        <w:tc>
          <w:tcPr>
            <w:tcW w:w="3127" w:type="dxa"/>
          </w:tcPr>
          <w:p w:rsidR="00CF3EA5" w:rsidRPr="007151D1" w:rsidRDefault="00FB7E62" w:rsidP="00CF3EA5">
            <w:pPr>
              <w:rPr>
                <w:color w:val="7030A0"/>
              </w:rPr>
            </w:pPr>
            <w:r w:rsidRPr="007151D1">
              <w:rPr>
                <w:color w:val="7030A0"/>
              </w:rPr>
              <w:t>-to pour themselves a drink and feed themselves with a knife and fork</w:t>
            </w:r>
          </w:p>
          <w:p w:rsidR="00FB7E62" w:rsidRPr="007151D1" w:rsidRDefault="00FB7E62" w:rsidP="00CF3EA5">
            <w:pPr>
              <w:rPr>
                <w:color w:val="7030A0"/>
              </w:rPr>
            </w:pPr>
            <w:r w:rsidRPr="007151D1">
              <w:rPr>
                <w:color w:val="7030A0"/>
              </w:rPr>
              <w:t>-to talk about how they are feeling and what their needs are</w:t>
            </w:r>
          </w:p>
          <w:p w:rsidR="00FB7E62" w:rsidRPr="007151D1" w:rsidRDefault="00FB7E62" w:rsidP="00CF3EA5">
            <w:pPr>
              <w:rPr>
                <w:color w:val="7030A0"/>
              </w:rPr>
            </w:pPr>
            <w:r w:rsidRPr="007151D1">
              <w:rPr>
                <w:color w:val="7030A0"/>
              </w:rPr>
              <w:t>-to play with others and take turns</w:t>
            </w:r>
          </w:p>
          <w:p w:rsidR="00FB7E62" w:rsidRPr="007151D1" w:rsidRDefault="00FB7E62" w:rsidP="00CF3EA5">
            <w:pPr>
              <w:rPr>
                <w:color w:val="7030A0"/>
              </w:rPr>
            </w:pPr>
            <w:r w:rsidRPr="007151D1">
              <w:rPr>
                <w:color w:val="7030A0"/>
              </w:rPr>
              <w:t>-to get changed for PE</w:t>
            </w:r>
          </w:p>
        </w:tc>
      </w:tr>
      <w:tr w:rsidR="00CF3EA5" w:rsidTr="007151D1">
        <w:tc>
          <w:tcPr>
            <w:tcW w:w="1668" w:type="dxa"/>
          </w:tcPr>
          <w:p w:rsidR="00CF3EA5" w:rsidRPr="007151D1" w:rsidRDefault="00CF3EA5" w:rsidP="00CF3EA5">
            <w:pPr>
              <w:jc w:val="center"/>
              <w:rPr>
                <w:b/>
              </w:rPr>
            </w:pPr>
            <w:r w:rsidRPr="007151D1">
              <w:rPr>
                <w:b/>
              </w:rPr>
              <w:t>Year 1</w:t>
            </w:r>
          </w:p>
        </w:tc>
        <w:tc>
          <w:tcPr>
            <w:tcW w:w="3126" w:type="dxa"/>
          </w:tcPr>
          <w:p w:rsidR="00CF3EA5" w:rsidRDefault="00CF3EA5" w:rsidP="00CF3EA5">
            <w:r>
              <w:t>-to be secure in Phase 2, confident in most of Phase 3</w:t>
            </w:r>
          </w:p>
          <w:p w:rsidR="00CF3EA5" w:rsidRDefault="00CF3EA5" w:rsidP="00CF3EA5">
            <w:r>
              <w:t>-blend/segment CVC, CCVC, CVCC words</w:t>
            </w:r>
          </w:p>
          <w:p w:rsidR="00CF3EA5" w:rsidRDefault="00CF3EA5" w:rsidP="00CF3EA5">
            <w:r>
              <w:t>-to read/recognise key words (I, he, she, can, to, it, is etc)</w:t>
            </w:r>
          </w:p>
          <w:p w:rsidR="00CF3EA5" w:rsidRDefault="00CF3EA5" w:rsidP="00CF3EA5">
            <w:r>
              <w:t xml:space="preserve">-to enjoy/have a </w:t>
            </w:r>
            <w:r w:rsidR="000E3846">
              <w:t xml:space="preserve">positive attitude towards </w:t>
            </w:r>
            <w:r>
              <w:t>reading</w:t>
            </w:r>
          </w:p>
        </w:tc>
        <w:tc>
          <w:tcPr>
            <w:tcW w:w="3127" w:type="dxa"/>
          </w:tcPr>
          <w:p w:rsidR="00CF3EA5" w:rsidRPr="007151D1" w:rsidRDefault="002F2F91" w:rsidP="00CF3EA5">
            <w:pPr>
              <w:rPr>
                <w:color w:val="0070C0"/>
              </w:rPr>
            </w:pPr>
            <w:r w:rsidRPr="007151D1">
              <w:rPr>
                <w:color w:val="0070C0"/>
              </w:rPr>
              <w:t>-to write their name in full</w:t>
            </w:r>
          </w:p>
          <w:p w:rsidR="002F2F91" w:rsidRPr="007151D1" w:rsidRDefault="002F2F91" w:rsidP="00CF3EA5">
            <w:pPr>
              <w:rPr>
                <w:color w:val="0070C0"/>
              </w:rPr>
            </w:pPr>
            <w:r w:rsidRPr="007151D1">
              <w:rPr>
                <w:color w:val="0070C0"/>
              </w:rPr>
              <w:t>-to form letters correctly (a &amp; d in particular)</w:t>
            </w:r>
          </w:p>
          <w:p w:rsidR="002F2F91" w:rsidRPr="007151D1" w:rsidRDefault="002F2F91" w:rsidP="00CF3EA5">
            <w:pPr>
              <w:rPr>
                <w:color w:val="0070C0"/>
              </w:rPr>
            </w:pPr>
            <w:r w:rsidRPr="007151D1">
              <w:rPr>
                <w:color w:val="0070C0"/>
              </w:rPr>
              <w:t>-to know that they can use their phonic knowledge to have a go at writing (sounding out)</w:t>
            </w:r>
          </w:p>
          <w:p w:rsidR="002F2F91" w:rsidRPr="007151D1" w:rsidRDefault="002F2F91" w:rsidP="00CF3EA5">
            <w:pPr>
              <w:rPr>
                <w:color w:val="0070C0"/>
              </w:rPr>
            </w:pPr>
            <w:r w:rsidRPr="007151D1">
              <w:rPr>
                <w:color w:val="0070C0"/>
              </w:rPr>
              <w:t>-to hold a pencil correctly</w:t>
            </w:r>
          </w:p>
          <w:p w:rsidR="002F2F91" w:rsidRPr="007151D1" w:rsidRDefault="002F2F91" w:rsidP="00CF3EA5">
            <w:pPr>
              <w:rPr>
                <w:color w:val="0070C0"/>
              </w:rPr>
            </w:pPr>
            <w:r w:rsidRPr="007151D1">
              <w:rPr>
                <w:color w:val="0070C0"/>
              </w:rPr>
              <w:t>-to write on a line</w:t>
            </w:r>
          </w:p>
        </w:tc>
        <w:tc>
          <w:tcPr>
            <w:tcW w:w="3126" w:type="dxa"/>
          </w:tcPr>
          <w:p w:rsidR="00CF3EA5" w:rsidRPr="007151D1" w:rsidRDefault="00FB7E62" w:rsidP="00CF3EA5">
            <w:pPr>
              <w:rPr>
                <w:color w:val="FF0000"/>
              </w:rPr>
            </w:pPr>
            <w:r w:rsidRPr="007151D1">
              <w:rPr>
                <w:color w:val="FF0000"/>
              </w:rPr>
              <w:t>-to read, write , recognise and count numbers to 20</w:t>
            </w:r>
          </w:p>
          <w:p w:rsidR="00FB7E62" w:rsidRPr="007151D1" w:rsidRDefault="00FB7E62" w:rsidP="00CF3EA5">
            <w:pPr>
              <w:rPr>
                <w:color w:val="FF0000"/>
              </w:rPr>
            </w:pPr>
            <w:r w:rsidRPr="007151D1">
              <w:rPr>
                <w:color w:val="FF0000"/>
              </w:rPr>
              <w:t>-to know double and halves to 10</w:t>
            </w:r>
          </w:p>
          <w:p w:rsidR="00FB7E62" w:rsidRPr="007151D1" w:rsidRDefault="00FB7E62" w:rsidP="00CF3EA5">
            <w:pPr>
              <w:rPr>
                <w:color w:val="FF0000"/>
              </w:rPr>
            </w:pPr>
            <w:r w:rsidRPr="007151D1">
              <w:rPr>
                <w:color w:val="FF0000"/>
              </w:rPr>
              <w:t>-to know 1 more/1 less up to 20</w:t>
            </w:r>
          </w:p>
          <w:p w:rsidR="00FB7E62" w:rsidRPr="007151D1" w:rsidRDefault="00FB7E62" w:rsidP="00CF3EA5">
            <w:pPr>
              <w:rPr>
                <w:color w:val="FF0000"/>
              </w:rPr>
            </w:pPr>
            <w:r w:rsidRPr="007151D1">
              <w:rPr>
                <w:color w:val="FF0000"/>
              </w:rPr>
              <w:t>-to count on from 0-20 from any number</w:t>
            </w:r>
          </w:p>
          <w:p w:rsidR="00FB7E62" w:rsidRPr="007151D1" w:rsidRDefault="00FB7E62" w:rsidP="00CF3EA5">
            <w:pPr>
              <w:rPr>
                <w:color w:val="FF0000"/>
              </w:rPr>
            </w:pPr>
            <w:r w:rsidRPr="007151D1">
              <w:rPr>
                <w:color w:val="FF0000"/>
              </w:rPr>
              <w:t>-to have basic number formation</w:t>
            </w:r>
          </w:p>
        </w:tc>
        <w:tc>
          <w:tcPr>
            <w:tcW w:w="3127" w:type="dxa"/>
          </w:tcPr>
          <w:p w:rsidR="00CF3EA5" w:rsidRPr="007151D1" w:rsidRDefault="00FB7E62" w:rsidP="00CF3EA5">
            <w:pPr>
              <w:rPr>
                <w:color w:val="7030A0"/>
              </w:rPr>
            </w:pPr>
            <w:r w:rsidRPr="007151D1">
              <w:rPr>
                <w:color w:val="7030A0"/>
              </w:rPr>
              <w:t>-to use toilets correctly</w:t>
            </w:r>
          </w:p>
          <w:p w:rsidR="00FB7E62" w:rsidRPr="007151D1" w:rsidRDefault="00FB7E62" w:rsidP="00CF3EA5">
            <w:pPr>
              <w:rPr>
                <w:color w:val="7030A0"/>
              </w:rPr>
            </w:pPr>
            <w:r w:rsidRPr="007151D1">
              <w:rPr>
                <w:color w:val="7030A0"/>
              </w:rPr>
              <w:t>-to use quiet hands when answering questions</w:t>
            </w:r>
          </w:p>
          <w:p w:rsidR="00FB7E62" w:rsidRPr="007151D1" w:rsidRDefault="00FB7E62" w:rsidP="00CF3EA5">
            <w:pPr>
              <w:rPr>
                <w:color w:val="7030A0"/>
              </w:rPr>
            </w:pPr>
            <w:r w:rsidRPr="007151D1">
              <w:rPr>
                <w:color w:val="7030A0"/>
              </w:rPr>
              <w:t>-to show 5</w:t>
            </w:r>
          </w:p>
          <w:p w:rsidR="00FB7E62" w:rsidRPr="007151D1" w:rsidRDefault="00FB7E62" w:rsidP="00CF3EA5">
            <w:pPr>
              <w:rPr>
                <w:color w:val="7030A0"/>
              </w:rPr>
            </w:pPr>
            <w:r w:rsidRPr="007151D1">
              <w:rPr>
                <w:color w:val="7030A0"/>
              </w:rPr>
              <w:t>-to take turns/share</w:t>
            </w:r>
          </w:p>
          <w:p w:rsidR="00FB7E62" w:rsidRPr="007151D1" w:rsidRDefault="00FB7E62" w:rsidP="00CF3EA5">
            <w:pPr>
              <w:rPr>
                <w:color w:val="7030A0"/>
              </w:rPr>
            </w:pPr>
            <w:r w:rsidRPr="007151D1">
              <w:rPr>
                <w:color w:val="7030A0"/>
              </w:rPr>
              <w:t>-to follow the Behaviour for Learning Rules</w:t>
            </w:r>
          </w:p>
          <w:p w:rsidR="00FB7E62" w:rsidRPr="007151D1" w:rsidRDefault="00FB7E62" w:rsidP="00CF3EA5">
            <w:pPr>
              <w:rPr>
                <w:color w:val="7030A0"/>
              </w:rPr>
            </w:pPr>
            <w:r w:rsidRPr="007151D1">
              <w:rPr>
                <w:color w:val="7030A0"/>
              </w:rPr>
              <w:t>-to have the confidence to try – building independence</w:t>
            </w:r>
          </w:p>
          <w:p w:rsidR="007151D1" w:rsidRPr="007151D1" w:rsidRDefault="007151D1" w:rsidP="00CF3EA5">
            <w:pPr>
              <w:rPr>
                <w:color w:val="7030A0"/>
              </w:rPr>
            </w:pPr>
          </w:p>
        </w:tc>
      </w:tr>
      <w:tr w:rsidR="00CF3EA5" w:rsidTr="007151D1">
        <w:tc>
          <w:tcPr>
            <w:tcW w:w="1668" w:type="dxa"/>
          </w:tcPr>
          <w:p w:rsidR="00CF3EA5" w:rsidRPr="007151D1" w:rsidRDefault="00CF3EA5" w:rsidP="00CF3EA5">
            <w:pPr>
              <w:jc w:val="center"/>
              <w:rPr>
                <w:b/>
              </w:rPr>
            </w:pPr>
            <w:r w:rsidRPr="007151D1">
              <w:rPr>
                <w:b/>
              </w:rPr>
              <w:lastRenderedPageBreak/>
              <w:t>Year 2</w:t>
            </w:r>
          </w:p>
        </w:tc>
        <w:tc>
          <w:tcPr>
            <w:tcW w:w="3126" w:type="dxa"/>
          </w:tcPr>
          <w:p w:rsidR="00CF3EA5" w:rsidRDefault="000E3846" w:rsidP="00CF3EA5">
            <w:r>
              <w:t>-to pass the Phonics Screening Test</w:t>
            </w:r>
          </w:p>
          <w:p w:rsidR="000E3846" w:rsidRDefault="000E3846" w:rsidP="00CF3EA5">
            <w:r>
              <w:t>-to be secure in reading Orange Book Band</w:t>
            </w:r>
          </w:p>
          <w:p w:rsidR="000E3846" w:rsidRDefault="000E3846" w:rsidP="00CF3EA5">
            <w:r>
              <w:t>-to read on sight first 100 HFW</w:t>
            </w:r>
          </w:p>
          <w:p w:rsidR="000E3846" w:rsidRDefault="000E3846" w:rsidP="00CF3EA5">
            <w:r>
              <w:t>-to retell the events in a book that they have read</w:t>
            </w:r>
          </w:p>
        </w:tc>
        <w:tc>
          <w:tcPr>
            <w:tcW w:w="3127" w:type="dxa"/>
          </w:tcPr>
          <w:p w:rsidR="00CF3EA5" w:rsidRPr="007151D1" w:rsidRDefault="002F2F91" w:rsidP="00CF3EA5">
            <w:pPr>
              <w:rPr>
                <w:color w:val="0070C0"/>
              </w:rPr>
            </w:pPr>
            <w:r w:rsidRPr="007151D1">
              <w:rPr>
                <w:color w:val="0070C0"/>
              </w:rPr>
              <w:t>-to write sentences with CL, spaces and FS</w:t>
            </w:r>
          </w:p>
          <w:p w:rsidR="002F2F91" w:rsidRPr="007151D1" w:rsidRDefault="002F2F91" w:rsidP="00CF3EA5">
            <w:pPr>
              <w:rPr>
                <w:color w:val="0070C0"/>
              </w:rPr>
            </w:pPr>
            <w:r w:rsidRPr="007151D1">
              <w:rPr>
                <w:color w:val="0070C0"/>
              </w:rPr>
              <w:t>-to form all letters correctly (size and orientation)</w:t>
            </w:r>
          </w:p>
          <w:p w:rsidR="002F2F91" w:rsidRPr="007151D1" w:rsidRDefault="002F2F91" w:rsidP="00CF3EA5">
            <w:pPr>
              <w:rPr>
                <w:color w:val="0070C0"/>
              </w:rPr>
            </w:pPr>
            <w:r w:rsidRPr="007151D1">
              <w:rPr>
                <w:color w:val="0070C0"/>
              </w:rPr>
              <w:t>-to spell correctly al 45 Y1 common exception words)</w:t>
            </w:r>
          </w:p>
          <w:p w:rsidR="002F2F91" w:rsidRPr="007151D1" w:rsidRDefault="002F2F91" w:rsidP="00CF3EA5">
            <w:pPr>
              <w:rPr>
                <w:color w:val="0070C0"/>
              </w:rPr>
            </w:pPr>
            <w:r w:rsidRPr="007151D1">
              <w:rPr>
                <w:color w:val="0070C0"/>
              </w:rPr>
              <w:t>-to join a sentence with “and” and use “because” to explain</w:t>
            </w:r>
          </w:p>
        </w:tc>
        <w:tc>
          <w:tcPr>
            <w:tcW w:w="3126" w:type="dxa"/>
          </w:tcPr>
          <w:p w:rsidR="00CF3EA5" w:rsidRPr="007151D1" w:rsidRDefault="00F42F65" w:rsidP="00CF3EA5">
            <w:pPr>
              <w:rPr>
                <w:color w:val="FF0000"/>
              </w:rPr>
            </w:pPr>
            <w:r w:rsidRPr="007151D1">
              <w:rPr>
                <w:color w:val="FF0000"/>
              </w:rPr>
              <w:t>-to</w:t>
            </w:r>
            <w:r w:rsidR="00FB7E62" w:rsidRPr="007151D1">
              <w:rPr>
                <w:color w:val="FF0000"/>
              </w:rPr>
              <w:t xml:space="preserve"> count forwards/</w:t>
            </w:r>
            <w:r w:rsidRPr="007151D1">
              <w:rPr>
                <w:color w:val="FF0000"/>
              </w:rPr>
              <w:t xml:space="preserve"> backwards confidently up to 100</w:t>
            </w:r>
          </w:p>
          <w:p w:rsidR="00F42F65" w:rsidRPr="007151D1" w:rsidRDefault="00F42F65" w:rsidP="00CF3EA5">
            <w:pPr>
              <w:rPr>
                <w:color w:val="FF0000"/>
              </w:rPr>
            </w:pPr>
            <w:r w:rsidRPr="007151D1">
              <w:rPr>
                <w:color w:val="FF0000"/>
              </w:rPr>
              <w:t>-to know number bonds up to 10</w:t>
            </w:r>
          </w:p>
          <w:p w:rsidR="00F42F65" w:rsidRPr="007151D1" w:rsidRDefault="00F42F65" w:rsidP="00CF3EA5">
            <w:pPr>
              <w:rPr>
                <w:color w:val="FF0000"/>
              </w:rPr>
            </w:pPr>
            <w:r w:rsidRPr="007151D1">
              <w:rPr>
                <w:color w:val="FF0000"/>
              </w:rPr>
              <w:t>-to know doubles and halves up to 10</w:t>
            </w:r>
          </w:p>
          <w:p w:rsidR="00F42F65" w:rsidRPr="007151D1" w:rsidRDefault="00F42F65" w:rsidP="00CF3EA5">
            <w:pPr>
              <w:rPr>
                <w:color w:val="FF0000"/>
              </w:rPr>
            </w:pPr>
            <w:r w:rsidRPr="007151D1">
              <w:rPr>
                <w:color w:val="FF0000"/>
              </w:rPr>
              <w:t>-to know the difference between tens and ones</w:t>
            </w:r>
          </w:p>
          <w:p w:rsidR="00F42F65" w:rsidRPr="007151D1" w:rsidRDefault="00F42F65" w:rsidP="00CF3EA5">
            <w:pPr>
              <w:rPr>
                <w:color w:val="FF0000"/>
              </w:rPr>
            </w:pPr>
            <w:r w:rsidRPr="007151D1">
              <w:rPr>
                <w:color w:val="FF0000"/>
              </w:rPr>
              <w:t>-to form numerals correctly</w:t>
            </w:r>
          </w:p>
        </w:tc>
        <w:tc>
          <w:tcPr>
            <w:tcW w:w="3127" w:type="dxa"/>
          </w:tcPr>
          <w:p w:rsidR="00CF3EA5" w:rsidRPr="007151D1" w:rsidRDefault="00FB7E62" w:rsidP="00CF3EA5">
            <w:pPr>
              <w:rPr>
                <w:color w:val="7030A0"/>
              </w:rPr>
            </w:pPr>
            <w:r w:rsidRPr="007151D1">
              <w:rPr>
                <w:color w:val="7030A0"/>
              </w:rPr>
              <w:t>-to listen to the full instruction before doing</w:t>
            </w:r>
          </w:p>
          <w:p w:rsidR="00FB7E62" w:rsidRPr="007151D1" w:rsidRDefault="00FB7E62" w:rsidP="00CF3EA5">
            <w:pPr>
              <w:rPr>
                <w:color w:val="7030A0"/>
              </w:rPr>
            </w:pPr>
            <w:r w:rsidRPr="007151D1">
              <w:rPr>
                <w:color w:val="7030A0"/>
              </w:rPr>
              <w:t>-to follow 2 step instructions</w:t>
            </w:r>
          </w:p>
          <w:p w:rsidR="00FB7E62" w:rsidRPr="007151D1" w:rsidRDefault="00FB7E62" w:rsidP="00CF3EA5">
            <w:pPr>
              <w:rPr>
                <w:color w:val="7030A0"/>
              </w:rPr>
            </w:pPr>
            <w:r w:rsidRPr="007151D1">
              <w:rPr>
                <w:color w:val="7030A0"/>
              </w:rPr>
              <w:t>-to know and recognise and range of emotions</w:t>
            </w:r>
          </w:p>
          <w:p w:rsidR="00FB7E62" w:rsidRPr="007151D1" w:rsidRDefault="00FB7E62" w:rsidP="00CF3EA5">
            <w:pPr>
              <w:rPr>
                <w:color w:val="7030A0"/>
              </w:rPr>
            </w:pPr>
          </w:p>
        </w:tc>
      </w:tr>
      <w:tr w:rsidR="00CF3EA5" w:rsidTr="007151D1">
        <w:tc>
          <w:tcPr>
            <w:tcW w:w="1668" w:type="dxa"/>
          </w:tcPr>
          <w:p w:rsidR="00CF3EA5" w:rsidRPr="007151D1" w:rsidRDefault="00CF3EA5" w:rsidP="00CF3EA5">
            <w:pPr>
              <w:jc w:val="center"/>
              <w:rPr>
                <w:b/>
              </w:rPr>
            </w:pPr>
            <w:r w:rsidRPr="007151D1">
              <w:rPr>
                <w:b/>
              </w:rPr>
              <w:t>Year 3</w:t>
            </w:r>
          </w:p>
        </w:tc>
        <w:tc>
          <w:tcPr>
            <w:tcW w:w="3126" w:type="dxa"/>
          </w:tcPr>
          <w:p w:rsidR="00CF3EA5" w:rsidRDefault="000E3846" w:rsidP="00CF3EA5">
            <w:r>
              <w:t>-to read with some tone and expression</w:t>
            </w:r>
          </w:p>
          <w:p w:rsidR="000E3846" w:rsidRDefault="000E3846" w:rsidP="00CF3EA5">
            <w:r>
              <w:t>-to identify the differences between fiction/non-fiction</w:t>
            </w:r>
          </w:p>
          <w:p w:rsidR="000E3846" w:rsidRDefault="000E3846" w:rsidP="00CF3EA5">
            <w:r>
              <w:t>-infer using pictures</w:t>
            </w:r>
          </w:p>
        </w:tc>
        <w:tc>
          <w:tcPr>
            <w:tcW w:w="3127" w:type="dxa"/>
          </w:tcPr>
          <w:p w:rsidR="00CF3EA5" w:rsidRPr="007151D1" w:rsidRDefault="002F2F91" w:rsidP="00CF3EA5">
            <w:pPr>
              <w:rPr>
                <w:color w:val="0070C0"/>
              </w:rPr>
            </w:pPr>
            <w:r w:rsidRPr="007151D1">
              <w:rPr>
                <w:color w:val="0070C0"/>
              </w:rPr>
              <w:t>-to write using the past and present tense (was/were, is/are)</w:t>
            </w:r>
          </w:p>
          <w:p w:rsidR="002F2F91" w:rsidRPr="007151D1" w:rsidRDefault="002F2F91" w:rsidP="00CF3EA5">
            <w:pPr>
              <w:rPr>
                <w:color w:val="0070C0"/>
              </w:rPr>
            </w:pPr>
            <w:r w:rsidRPr="007151D1">
              <w:rPr>
                <w:color w:val="0070C0"/>
              </w:rPr>
              <w:t>-to know singular and plural verb agreements</w:t>
            </w:r>
          </w:p>
          <w:p w:rsidR="002F2F91" w:rsidRPr="007151D1" w:rsidRDefault="002F2F91" w:rsidP="00CF3EA5">
            <w:pPr>
              <w:rPr>
                <w:color w:val="0070C0"/>
              </w:rPr>
            </w:pPr>
            <w:r w:rsidRPr="007151D1">
              <w:rPr>
                <w:color w:val="0070C0"/>
              </w:rPr>
              <w:t>-to use word endings such as: s, ed and ing</w:t>
            </w:r>
          </w:p>
          <w:p w:rsidR="002F2F91" w:rsidRPr="007151D1" w:rsidRDefault="002F2F91" w:rsidP="00CF3EA5">
            <w:pPr>
              <w:rPr>
                <w:color w:val="0070C0"/>
              </w:rPr>
            </w:pPr>
            <w:r w:rsidRPr="007151D1">
              <w:rPr>
                <w:color w:val="0070C0"/>
              </w:rPr>
              <w:t>-to write using CLs, FS, ? and !</w:t>
            </w:r>
          </w:p>
          <w:p w:rsidR="002F2F91" w:rsidRPr="007151D1" w:rsidRDefault="002F2F91" w:rsidP="00CF3EA5">
            <w:pPr>
              <w:rPr>
                <w:color w:val="0070C0"/>
              </w:rPr>
            </w:pPr>
            <w:r w:rsidRPr="007151D1">
              <w:rPr>
                <w:color w:val="0070C0"/>
              </w:rPr>
              <w:t>-to identify sentence types and use in writing</w:t>
            </w:r>
          </w:p>
        </w:tc>
        <w:tc>
          <w:tcPr>
            <w:tcW w:w="3126" w:type="dxa"/>
          </w:tcPr>
          <w:p w:rsidR="00CF3EA5" w:rsidRPr="007151D1" w:rsidRDefault="00F42F65" w:rsidP="00CF3EA5">
            <w:pPr>
              <w:rPr>
                <w:color w:val="FF0000"/>
              </w:rPr>
            </w:pPr>
            <w:r w:rsidRPr="007151D1">
              <w:rPr>
                <w:color w:val="FF0000"/>
              </w:rPr>
              <w:t>-to know 2, 5, 10 x tables and inverse, off by heart</w:t>
            </w:r>
          </w:p>
          <w:p w:rsidR="00F42F65" w:rsidRPr="007151D1" w:rsidRDefault="00F42F65" w:rsidP="00CF3EA5">
            <w:pPr>
              <w:rPr>
                <w:color w:val="FF0000"/>
              </w:rPr>
            </w:pPr>
            <w:r w:rsidRPr="007151D1">
              <w:rPr>
                <w:color w:val="FF0000"/>
              </w:rPr>
              <w:t>-to have a range of strategies for +/- (near multiples of 10, triple jump etc)</w:t>
            </w:r>
          </w:p>
          <w:p w:rsidR="00F42F65" w:rsidRPr="007151D1" w:rsidRDefault="00F42F65" w:rsidP="00CF3EA5">
            <w:pPr>
              <w:rPr>
                <w:color w:val="FF0000"/>
              </w:rPr>
            </w:pPr>
            <w:r w:rsidRPr="007151D1">
              <w:rPr>
                <w:color w:val="FF0000"/>
              </w:rPr>
              <w:t>-to know number bonds to 10 and 20 (within)</w:t>
            </w:r>
          </w:p>
          <w:p w:rsidR="00F42F65" w:rsidRPr="007151D1" w:rsidRDefault="00F42F65" w:rsidP="00CF3EA5">
            <w:pPr>
              <w:rPr>
                <w:color w:val="FF0000"/>
              </w:rPr>
            </w:pPr>
            <w:r w:rsidRPr="007151D1">
              <w:rPr>
                <w:color w:val="FF0000"/>
              </w:rPr>
              <w:t>-to be secure in partitioning (ready for doubling/halving)</w:t>
            </w:r>
          </w:p>
          <w:p w:rsidR="00F42F65" w:rsidRPr="007151D1" w:rsidRDefault="00F42F65" w:rsidP="00CF3EA5">
            <w:pPr>
              <w:rPr>
                <w:color w:val="FF0000"/>
              </w:rPr>
            </w:pPr>
            <w:r w:rsidRPr="007151D1">
              <w:rPr>
                <w:color w:val="FF0000"/>
              </w:rPr>
              <w:t>-to add multiples of 10</w:t>
            </w:r>
          </w:p>
        </w:tc>
        <w:tc>
          <w:tcPr>
            <w:tcW w:w="3127" w:type="dxa"/>
          </w:tcPr>
          <w:p w:rsidR="00FB7E62" w:rsidRPr="007151D1" w:rsidRDefault="00FB7E62" w:rsidP="00CF3EA5">
            <w:pPr>
              <w:rPr>
                <w:color w:val="7030A0"/>
              </w:rPr>
            </w:pPr>
            <w:r w:rsidRPr="007151D1">
              <w:rPr>
                <w:color w:val="7030A0"/>
              </w:rPr>
              <w:t>-to share/turn take</w:t>
            </w:r>
          </w:p>
          <w:p w:rsidR="00FB7E62" w:rsidRPr="007151D1" w:rsidRDefault="00FB7E62" w:rsidP="00CF3EA5">
            <w:pPr>
              <w:rPr>
                <w:color w:val="7030A0"/>
              </w:rPr>
            </w:pPr>
            <w:r w:rsidRPr="007151D1">
              <w:rPr>
                <w:color w:val="7030A0"/>
              </w:rPr>
              <w:t>-to identify their own emotions</w:t>
            </w:r>
          </w:p>
          <w:p w:rsidR="00FB7E62" w:rsidRPr="007151D1" w:rsidRDefault="00FB7E62" w:rsidP="00CF3EA5">
            <w:pPr>
              <w:rPr>
                <w:color w:val="7030A0"/>
              </w:rPr>
            </w:pPr>
            <w:r w:rsidRPr="007151D1">
              <w:rPr>
                <w:color w:val="7030A0"/>
              </w:rPr>
              <w:t>-to have coping strategies for when things don’t go to plan</w:t>
            </w:r>
          </w:p>
        </w:tc>
      </w:tr>
      <w:tr w:rsidR="00CF3EA5" w:rsidTr="007151D1">
        <w:tc>
          <w:tcPr>
            <w:tcW w:w="1668" w:type="dxa"/>
          </w:tcPr>
          <w:p w:rsidR="00CF3EA5" w:rsidRPr="007151D1" w:rsidRDefault="00CF3EA5" w:rsidP="00CF3EA5">
            <w:pPr>
              <w:jc w:val="center"/>
              <w:rPr>
                <w:b/>
              </w:rPr>
            </w:pPr>
            <w:r w:rsidRPr="007151D1">
              <w:rPr>
                <w:b/>
              </w:rPr>
              <w:t>Year 4</w:t>
            </w:r>
          </w:p>
        </w:tc>
        <w:tc>
          <w:tcPr>
            <w:tcW w:w="3126" w:type="dxa"/>
          </w:tcPr>
          <w:p w:rsidR="00CF3EA5" w:rsidRDefault="000E3846" w:rsidP="00CF3EA5">
            <w:r>
              <w:t>-to be able to answer who, what, where, when, why questions and know to refer back to the text</w:t>
            </w:r>
          </w:p>
          <w:p w:rsidR="000E3846" w:rsidRDefault="000E3846" w:rsidP="00CF3EA5">
            <w:r>
              <w:t>-to recognise when they don’t understand the meaning of words</w:t>
            </w:r>
          </w:p>
          <w:p w:rsidR="000E3846" w:rsidRDefault="000E3846" w:rsidP="00CF3EA5">
            <w:r>
              <w:t>-to have a strategy for working out unfamiliar words other than a dictionary</w:t>
            </w:r>
          </w:p>
          <w:p w:rsidR="000E3846" w:rsidRDefault="000E3846" w:rsidP="000E3846">
            <w:r>
              <w:t>-to identify one main point in an extract/paragraph</w:t>
            </w:r>
          </w:p>
        </w:tc>
        <w:tc>
          <w:tcPr>
            <w:tcW w:w="3127" w:type="dxa"/>
          </w:tcPr>
          <w:p w:rsidR="00CF3EA5" w:rsidRPr="007151D1" w:rsidRDefault="002F2F91" w:rsidP="00CF3EA5">
            <w:pPr>
              <w:rPr>
                <w:color w:val="0070C0"/>
              </w:rPr>
            </w:pPr>
            <w:r w:rsidRPr="007151D1">
              <w:rPr>
                <w:color w:val="0070C0"/>
              </w:rPr>
              <w:t>-to punctuate sentences with at least CL, FS,? and ! throughout a paragraph</w:t>
            </w:r>
          </w:p>
          <w:p w:rsidR="002F2F91" w:rsidRPr="007151D1" w:rsidRDefault="002F2F91" w:rsidP="00CF3EA5">
            <w:pPr>
              <w:rPr>
                <w:color w:val="0070C0"/>
              </w:rPr>
            </w:pPr>
            <w:r w:rsidRPr="007151D1">
              <w:rPr>
                <w:color w:val="0070C0"/>
              </w:rPr>
              <w:t xml:space="preserve">-to use was/were, is/are accurately </w:t>
            </w:r>
          </w:p>
          <w:p w:rsidR="002F2F91" w:rsidRPr="007151D1" w:rsidRDefault="002F2F91" w:rsidP="00CF3EA5">
            <w:pPr>
              <w:rPr>
                <w:color w:val="0070C0"/>
              </w:rPr>
            </w:pPr>
            <w:r w:rsidRPr="007151D1">
              <w:rPr>
                <w:color w:val="0070C0"/>
              </w:rPr>
              <w:t>-to be able to read own sentences, know if it makes sense and edit accordingly</w:t>
            </w:r>
          </w:p>
          <w:p w:rsidR="002F2F91" w:rsidRPr="007151D1" w:rsidRDefault="002F2F91" w:rsidP="00CF3EA5">
            <w:pPr>
              <w:rPr>
                <w:color w:val="0070C0"/>
              </w:rPr>
            </w:pPr>
            <w:r w:rsidRPr="007151D1">
              <w:rPr>
                <w:color w:val="0070C0"/>
              </w:rPr>
              <w:t>-to read as a writer</w:t>
            </w:r>
          </w:p>
        </w:tc>
        <w:tc>
          <w:tcPr>
            <w:tcW w:w="3126" w:type="dxa"/>
          </w:tcPr>
          <w:p w:rsidR="00CF3EA5" w:rsidRPr="007151D1" w:rsidRDefault="00F42F65" w:rsidP="00CF3EA5">
            <w:pPr>
              <w:rPr>
                <w:color w:val="FF0000"/>
              </w:rPr>
            </w:pPr>
            <w:r w:rsidRPr="007151D1">
              <w:rPr>
                <w:color w:val="FF0000"/>
              </w:rPr>
              <w:t>-to be secure in place value up to 3 digits (read, write and partition)</w:t>
            </w:r>
          </w:p>
          <w:p w:rsidR="00F42F65" w:rsidRPr="007151D1" w:rsidRDefault="00F42F65" w:rsidP="00CF3EA5">
            <w:pPr>
              <w:rPr>
                <w:color w:val="FF0000"/>
              </w:rPr>
            </w:pPr>
            <w:r w:rsidRPr="007151D1">
              <w:rPr>
                <w:color w:val="FF0000"/>
              </w:rPr>
              <w:t>-to be secure in column addition and subtraction without decomposition</w:t>
            </w:r>
          </w:p>
          <w:p w:rsidR="00F42F65" w:rsidRPr="007151D1" w:rsidRDefault="00F42F65" w:rsidP="00F42F65">
            <w:pPr>
              <w:rPr>
                <w:color w:val="FF0000"/>
              </w:rPr>
            </w:pPr>
            <w:r w:rsidRPr="007151D1">
              <w:rPr>
                <w:color w:val="FF0000"/>
              </w:rPr>
              <w:t>-to know 2, 3, 4, 5, 10 x tables and understand inverse (including “if I know”)</w:t>
            </w:r>
          </w:p>
        </w:tc>
        <w:tc>
          <w:tcPr>
            <w:tcW w:w="3127" w:type="dxa"/>
          </w:tcPr>
          <w:p w:rsidR="00CF3EA5" w:rsidRPr="007151D1" w:rsidRDefault="00FB7E62" w:rsidP="00CF3EA5">
            <w:pPr>
              <w:rPr>
                <w:color w:val="7030A0"/>
              </w:rPr>
            </w:pPr>
            <w:r w:rsidRPr="007151D1">
              <w:rPr>
                <w:color w:val="7030A0"/>
              </w:rPr>
              <w:t>-to be able to get on independently without disturbing an adult</w:t>
            </w:r>
          </w:p>
          <w:p w:rsidR="00FB7E62" w:rsidRPr="007151D1" w:rsidRDefault="00FB7E62" w:rsidP="00CF3EA5">
            <w:pPr>
              <w:rPr>
                <w:color w:val="7030A0"/>
              </w:rPr>
            </w:pPr>
            <w:r w:rsidRPr="007151D1">
              <w:rPr>
                <w:color w:val="7030A0"/>
              </w:rPr>
              <w:t>-to have a go and not be scared to make a mistake</w:t>
            </w:r>
          </w:p>
          <w:p w:rsidR="00FB7E62" w:rsidRPr="007151D1" w:rsidRDefault="00FB7E62" w:rsidP="00CF3EA5">
            <w:pPr>
              <w:rPr>
                <w:color w:val="7030A0"/>
              </w:rPr>
            </w:pPr>
            <w:r w:rsidRPr="007151D1">
              <w:rPr>
                <w:color w:val="7030A0"/>
              </w:rPr>
              <w:t>-to have some resilience during the learning process</w:t>
            </w:r>
          </w:p>
          <w:p w:rsidR="00FB7E62" w:rsidRPr="007151D1" w:rsidRDefault="00FB7E62" w:rsidP="00CF3EA5">
            <w:pPr>
              <w:rPr>
                <w:color w:val="7030A0"/>
              </w:rPr>
            </w:pPr>
            <w:r w:rsidRPr="007151D1">
              <w:rPr>
                <w:color w:val="7030A0"/>
              </w:rPr>
              <w:t>-to understand that the class is a team – value, celebrate and support each other</w:t>
            </w:r>
          </w:p>
          <w:p w:rsidR="00FB7E62" w:rsidRPr="007151D1" w:rsidRDefault="00FB7E62" w:rsidP="00CF3EA5">
            <w:pPr>
              <w:rPr>
                <w:color w:val="7030A0"/>
              </w:rPr>
            </w:pPr>
            <w:r w:rsidRPr="007151D1">
              <w:rPr>
                <w:color w:val="7030A0"/>
              </w:rPr>
              <w:t>-to have some empathy with others</w:t>
            </w:r>
          </w:p>
          <w:p w:rsidR="007151D1" w:rsidRPr="007151D1" w:rsidRDefault="007151D1" w:rsidP="00CF3EA5">
            <w:pPr>
              <w:rPr>
                <w:color w:val="7030A0"/>
              </w:rPr>
            </w:pPr>
          </w:p>
          <w:p w:rsidR="007151D1" w:rsidRPr="007151D1" w:rsidRDefault="007151D1" w:rsidP="00CF3EA5">
            <w:pPr>
              <w:rPr>
                <w:color w:val="7030A0"/>
              </w:rPr>
            </w:pPr>
          </w:p>
        </w:tc>
      </w:tr>
      <w:tr w:rsidR="00CF3EA5" w:rsidTr="007151D1">
        <w:tc>
          <w:tcPr>
            <w:tcW w:w="1668" w:type="dxa"/>
          </w:tcPr>
          <w:p w:rsidR="00CF3EA5" w:rsidRPr="007151D1" w:rsidRDefault="00CF3EA5" w:rsidP="00CF3EA5">
            <w:pPr>
              <w:jc w:val="center"/>
              <w:rPr>
                <w:b/>
              </w:rPr>
            </w:pPr>
            <w:r w:rsidRPr="007151D1">
              <w:rPr>
                <w:b/>
              </w:rPr>
              <w:lastRenderedPageBreak/>
              <w:t>Year 5</w:t>
            </w:r>
          </w:p>
        </w:tc>
        <w:tc>
          <w:tcPr>
            <w:tcW w:w="3126" w:type="dxa"/>
          </w:tcPr>
          <w:p w:rsidR="00CF3EA5" w:rsidRDefault="000E3846" w:rsidP="00CF3EA5">
            <w:r>
              <w:t>-too retell a story to summarise</w:t>
            </w:r>
          </w:p>
          <w:p w:rsidR="000E3846" w:rsidRDefault="000E3846" w:rsidP="00CF3EA5">
            <w:r>
              <w:t>-summarise a paragraph</w:t>
            </w:r>
          </w:p>
          <w:p w:rsidR="000E3846" w:rsidRDefault="000E3846" w:rsidP="00CF3EA5">
            <w:r>
              <w:t>-Answer questions about a text using A (answer) and P (prove it) I think...I know this because</w:t>
            </w:r>
          </w:p>
          <w:p w:rsidR="000E3846" w:rsidRDefault="000E3846" w:rsidP="00CF3EA5">
            <w:r>
              <w:t>-to know the key features of genres</w:t>
            </w:r>
          </w:p>
          <w:p w:rsidR="000E3846" w:rsidRDefault="000E3846" w:rsidP="00CF3EA5">
            <w:r>
              <w:t>-to ask relevant questions</w:t>
            </w:r>
          </w:p>
        </w:tc>
        <w:tc>
          <w:tcPr>
            <w:tcW w:w="3127" w:type="dxa"/>
          </w:tcPr>
          <w:p w:rsidR="00CF3EA5" w:rsidRPr="007151D1" w:rsidRDefault="002F2F91" w:rsidP="00CF3EA5">
            <w:pPr>
              <w:rPr>
                <w:color w:val="0070C0"/>
              </w:rPr>
            </w:pPr>
            <w:r w:rsidRPr="007151D1">
              <w:rPr>
                <w:color w:val="0070C0"/>
              </w:rPr>
              <w:t>-to use paragraphs to organise writing around a theme</w:t>
            </w:r>
          </w:p>
          <w:p w:rsidR="002F2F91" w:rsidRPr="007151D1" w:rsidRDefault="002F2F91" w:rsidP="00CF3EA5">
            <w:pPr>
              <w:rPr>
                <w:color w:val="0070C0"/>
              </w:rPr>
            </w:pPr>
            <w:r w:rsidRPr="007151D1">
              <w:rPr>
                <w:color w:val="0070C0"/>
              </w:rPr>
              <w:t>-to use a range of punctuations co</w:t>
            </w:r>
            <w:r w:rsidR="00B1678A" w:rsidRPr="007151D1">
              <w:rPr>
                <w:color w:val="0070C0"/>
              </w:rPr>
              <w:t>-ordinating and some subordinating</w:t>
            </w:r>
          </w:p>
          <w:p w:rsidR="002F2F91" w:rsidRPr="007151D1" w:rsidRDefault="002F2F91" w:rsidP="00CF3EA5">
            <w:pPr>
              <w:rPr>
                <w:color w:val="0070C0"/>
              </w:rPr>
            </w:pPr>
            <w:r w:rsidRPr="007151D1">
              <w:rPr>
                <w:color w:val="0070C0"/>
              </w:rPr>
              <w:t>-to know and write in different tenses, past, present, future</w:t>
            </w:r>
          </w:p>
          <w:p w:rsidR="00B1678A" w:rsidRPr="007151D1" w:rsidRDefault="00B1678A" w:rsidP="00CF3EA5">
            <w:pPr>
              <w:rPr>
                <w:color w:val="0070C0"/>
              </w:rPr>
            </w:pPr>
            <w:r w:rsidRPr="007151D1">
              <w:rPr>
                <w:color w:val="0070C0"/>
              </w:rPr>
              <w:t>-to know word classes</w:t>
            </w:r>
          </w:p>
        </w:tc>
        <w:tc>
          <w:tcPr>
            <w:tcW w:w="3126" w:type="dxa"/>
          </w:tcPr>
          <w:p w:rsidR="00CF3EA5" w:rsidRPr="007151D1" w:rsidRDefault="00F42F65" w:rsidP="00CF3EA5">
            <w:pPr>
              <w:rPr>
                <w:color w:val="FF0000"/>
              </w:rPr>
            </w:pPr>
            <w:r w:rsidRPr="007151D1">
              <w:rPr>
                <w:color w:val="FF0000"/>
              </w:rPr>
              <w:t>-to be secure in all times tables facts (and inverse)</w:t>
            </w:r>
          </w:p>
          <w:p w:rsidR="00F42F65" w:rsidRPr="007151D1" w:rsidRDefault="00F42F65" w:rsidP="00CF3EA5">
            <w:pPr>
              <w:rPr>
                <w:color w:val="FF0000"/>
              </w:rPr>
            </w:pPr>
            <w:r w:rsidRPr="007151D1">
              <w:rPr>
                <w:color w:val="FF0000"/>
              </w:rPr>
              <w:t>-to x and / by 10, 100</w:t>
            </w:r>
          </w:p>
          <w:p w:rsidR="00F42F65" w:rsidRPr="007151D1" w:rsidRDefault="00F42F65" w:rsidP="00CF3EA5">
            <w:pPr>
              <w:rPr>
                <w:color w:val="FF0000"/>
              </w:rPr>
            </w:pPr>
            <w:r w:rsidRPr="007151D1">
              <w:rPr>
                <w:color w:val="FF0000"/>
              </w:rPr>
              <w:t>-to be able to use column method for + and – up to 3 digits</w:t>
            </w:r>
          </w:p>
          <w:p w:rsidR="00F42F65" w:rsidRPr="007151D1" w:rsidRDefault="00F42F65" w:rsidP="00CF3EA5">
            <w:pPr>
              <w:rPr>
                <w:color w:val="FF0000"/>
              </w:rPr>
            </w:pPr>
            <w:r w:rsidRPr="007151D1">
              <w:rPr>
                <w:color w:val="FF0000"/>
              </w:rPr>
              <w:t>-to know number bonds up to 100</w:t>
            </w:r>
          </w:p>
          <w:p w:rsidR="00F42F65" w:rsidRPr="007151D1" w:rsidRDefault="00F42F65" w:rsidP="00CF3EA5">
            <w:pPr>
              <w:rPr>
                <w:color w:val="FF0000"/>
              </w:rPr>
            </w:pPr>
            <w:r w:rsidRPr="007151D1">
              <w:rPr>
                <w:color w:val="FF0000"/>
              </w:rPr>
              <w:t>-to be secure in place value</w:t>
            </w:r>
          </w:p>
        </w:tc>
        <w:tc>
          <w:tcPr>
            <w:tcW w:w="3127" w:type="dxa"/>
          </w:tcPr>
          <w:p w:rsidR="00CF3EA5" w:rsidRPr="007151D1" w:rsidRDefault="00FB7E62" w:rsidP="00CF3EA5">
            <w:pPr>
              <w:rPr>
                <w:color w:val="7030A0"/>
              </w:rPr>
            </w:pPr>
            <w:r w:rsidRPr="007151D1">
              <w:rPr>
                <w:color w:val="7030A0"/>
              </w:rPr>
              <w:t>-to identify a range of emotions and relate them to different situations</w:t>
            </w:r>
          </w:p>
          <w:p w:rsidR="00FB7E62" w:rsidRPr="007151D1" w:rsidRDefault="00FB7E62" w:rsidP="00CF3EA5">
            <w:pPr>
              <w:rPr>
                <w:color w:val="7030A0"/>
              </w:rPr>
            </w:pPr>
            <w:r w:rsidRPr="007151D1">
              <w:rPr>
                <w:color w:val="7030A0"/>
              </w:rPr>
              <w:t>-to have an understanding of main body changes</w:t>
            </w:r>
          </w:p>
          <w:p w:rsidR="00FB7E62" w:rsidRPr="007151D1" w:rsidRDefault="00FB7E62" w:rsidP="00CF3EA5">
            <w:pPr>
              <w:rPr>
                <w:color w:val="7030A0"/>
              </w:rPr>
            </w:pPr>
            <w:r w:rsidRPr="007151D1">
              <w:rPr>
                <w:color w:val="7030A0"/>
              </w:rPr>
              <w:t>-to be able to communicate effectively</w:t>
            </w:r>
          </w:p>
        </w:tc>
      </w:tr>
      <w:tr w:rsidR="00CF3EA5" w:rsidTr="007151D1">
        <w:tc>
          <w:tcPr>
            <w:tcW w:w="1668" w:type="dxa"/>
          </w:tcPr>
          <w:p w:rsidR="00CF3EA5" w:rsidRPr="007151D1" w:rsidRDefault="00CF3EA5" w:rsidP="00CF3EA5">
            <w:pPr>
              <w:jc w:val="center"/>
              <w:rPr>
                <w:b/>
              </w:rPr>
            </w:pPr>
            <w:r w:rsidRPr="007151D1">
              <w:rPr>
                <w:b/>
              </w:rPr>
              <w:t>Year 6</w:t>
            </w:r>
          </w:p>
        </w:tc>
        <w:tc>
          <w:tcPr>
            <w:tcW w:w="3126" w:type="dxa"/>
          </w:tcPr>
          <w:p w:rsidR="00CF3EA5" w:rsidRDefault="000E3846" w:rsidP="00CF3EA5">
            <w:r>
              <w:t>-to know when they have not understood vocab/events</w:t>
            </w:r>
          </w:p>
          <w:p w:rsidR="000E3846" w:rsidRDefault="000E3846" w:rsidP="00CF3EA5">
            <w:r>
              <w:t>-to have strategies for working out the above</w:t>
            </w:r>
          </w:p>
          <w:p w:rsidR="000E3846" w:rsidRDefault="000E3846" w:rsidP="00CF3EA5">
            <w:r>
              <w:t>-to understand the need to find evidence to justify answers including inferences(APE)</w:t>
            </w:r>
          </w:p>
          <w:p w:rsidR="000E3846" w:rsidRDefault="000E3846" w:rsidP="00CF3EA5">
            <w:r>
              <w:t>-to understand the purpose and structure of different genres</w:t>
            </w:r>
          </w:p>
          <w:p w:rsidR="000E3846" w:rsidRDefault="000E3846" w:rsidP="00CF3EA5">
            <w:r>
              <w:t>-access more unfamiliar texts</w:t>
            </w:r>
          </w:p>
        </w:tc>
        <w:tc>
          <w:tcPr>
            <w:tcW w:w="3127" w:type="dxa"/>
          </w:tcPr>
          <w:p w:rsidR="00CF3EA5" w:rsidRPr="007151D1" w:rsidRDefault="00B1678A" w:rsidP="00CF3EA5">
            <w:pPr>
              <w:rPr>
                <w:color w:val="0070C0"/>
              </w:rPr>
            </w:pPr>
            <w:r w:rsidRPr="007151D1">
              <w:rPr>
                <w:color w:val="0070C0"/>
              </w:rPr>
              <w:t>-to have a good understanding of all basic punctuation (CL, FS, commas, brackets, dashes)</w:t>
            </w:r>
          </w:p>
          <w:p w:rsidR="00B1678A" w:rsidRPr="007151D1" w:rsidRDefault="00B1678A" w:rsidP="00CF3EA5">
            <w:pPr>
              <w:rPr>
                <w:color w:val="0070C0"/>
              </w:rPr>
            </w:pPr>
            <w:r w:rsidRPr="007151D1">
              <w:rPr>
                <w:color w:val="0070C0"/>
              </w:rPr>
              <w:t>-to have a firm grasp of past, present, future tenses and be able to move between them</w:t>
            </w:r>
          </w:p>
          <w:p w:rsidR="00B1678A" w:rsidRPr="007151D1" w:rsidRDefault="00B1678A" w:rsidP="00CF3EA5">
            <w:pPr>
              <w:rPr>
                <w:color w:val="0070C0"/>
              </w:rPr>
            </w:pPr>
            <w:r w:rsidRPr="007151D1">
              <w:rPr>
                <w:color w:val="0070C0"/>
              </w:rPr>
              <w:t>-to be able to use a range f co-ordinating and subordinating conjunctions (including even though, despite)</w:t>
            </w:r>
          </w:p>
          <w:p w:rsidR="00B1678A" w:rsidRPr="007151D1" w:rsidRDefault="00B1678A" w:rsidP="00CF3EA5">
            <w:pPr>
              <w:rPr>
                <w:color w:val="0070C0"/>
              </w:rPr>
            </w:pPr>
          </w:p>
        </w:tc>
        <w:tc>
          <w:tcPr>
            <w:tcW w:w="3126" w:type="dxa"/>
          </w:tcPr>
          <w:p w:rsidR="00CF3EA5" w:rsidRPr="007151D1" w:rsidRDefault="00B1678A" w:rsidP="00CF3EA5">
            <w:pPr>
              <w:rPr>
                <w:color w:val="FF0000"/>
              </w:rPr>
            </w:pPr>
            <w:r w:rsidRPr="007151D1">
              <w:rPr>
                <w:color w:val="FF0000"/>
              </w:rPr>
              <w:t>-to halve and double decimals and 2 digit numbers</w:t>
            </w:r>
          </w:p>
          <w:p w:rsidR="00B1678A" w:rsidRPr="007151D1" w:rsidRDefault="00B1678A" w:rsidP="00CF3EA5">
            <w:pPr>
              <w:rPr>
                <w:color w:val="FF0000"/>
              </w:rPr>
            </w:pPr>
            <w:r w:rsidRPr="007151D1">
              <w:rPr>
                <w:color w:val="FF0000"/>
              </w:rPr>
              <w:t>-to know x and / facts and inverses and to use these to work out related facts</w:t>
            </w:r>
          </w:p>
          <w:p w:rsidR="00B1678A" w:rsidRPr="007151D1" w:rsidRDefault="00B1678A" w:rsidP="00CF3EA5">
            <w:pPr>
              <w:rPr>
                <w:color w:val="FF0000"/>
              </w:rPr>
            </w:pPr>
            <w:r w:rsidRPr="007151D1">
              <w:rPr>
                <w:color w:val="FF0000"/>
              </w:rPr>
              <w:t xml:space="preserve">-to have a basic understanding of ratio and proportion </w:t>
            </w:r>
          </w:p>
          <w:p w:rsidR="00B1678A" w:rsidRPr="007151D1" w:rsidRDefault="00B1678A" w:rsidP="00CF3EA5">
            <w:pPr>
              <w:rPr>
                <w:color w:val="FF0000"/>
              </w:rPr>
            </w:pPr>
            <w:r w:rsidRPr="007151D1">
              <w:rPr>
                <w:color w:val="FF0000"/>
              </w:rPr>
              <w:t>-to have a firmer understanding of the concept of fractions</w:t>
            </w:r>
          </w:p>
        </w:tc>
        <w:tc>
          <w:tcPr>
            <w:tcW w:w="3127" w:type="dxa"/>
          </w:tcPr>
          <w:p w:rsidR="00CF3EA5" w:rsidRPr="007151D1" w:rsidRDefault="007151D1" w:rsidP="00CF3EA5">
            <w:pPr>
              <w:rPr>
                <w:color w:val="7030A0"/>
              </w:rPr>
            </w:pPr>
            <w:r w:rsidRPr="007151D1">
              <w:rPr>
                <w:color w:val="7030A0"/>
              </w:rPr>
              <w:t>-to be able to organise and be responsible for their own things</w:t>
            </w:r>
          </w:p>
          <w:p w:rsidR="007151D1" w:rsidRPr="007151D1" w:rsidRDefault="007151D1" w:rsidP="00CF3EA5">
            <w:pPr>
              <w:rPr>
                <w:color w:val="7030A0"/>
              </w:rPr>
            </w:pPr>
            <w:r w:rsidRPr="007151D1">
              <w:rPr>
                <w:color w:val="7030A0"/>
              </w:rPr>
              <w:t>-to know when to ask for help</w:t>
            </w:r>
          </w:p>
          <w:p w:rsidR="007151D1" w:rsidRPr="007151D1" w:rsidRDefault="007151D1" w:rsidP="00CF3EA5">
            <w:pPr>
              <w:rPr>
                <w:color w:val="7030A0"/>
              </w:rPr>
            </w:pPr>
            <w:r w:rsidRPr="007151D1">
              <w:rPr>
                <w:color w:val="7030A0"/>
              </w:rPr>
              <w:t>-to know that “pink” in books isn’t negative, but something to build on</w:t>
            </w:r>
          </w:p>
          <w:p w:rsidR="007151D1" w:rsidRPr="007151D1" w:rsidRDefault="007151D1" w:rsidP="00CF3EA5">
            <w:pPr>
              <w:rPr>
                <w:color w:val="7030A0"/>
              </w:rPr>
            </w:pPr>
            <w:r w:rsidRPr="007151D1">
              <w:rPr>
                <w:color w:val="7030A0"/>
              </w:rPr>
              <w:t>-to be independent</w:t>
            </w:r>
          </w:p>
          <w:p w:rsidR="007151D1" w:rsidRPr="007151D1" w:rsidRDefault="007151D1" w:rsidP="00CF3EA5">
            <w:pPr>
              <w:rPr>
                <w:color w:val="7030A0"/>
              </w:rPr>
            </w:pPr>
            <w:r w:rsidRPr="007151D1">
              <w:rPr>
                <w:color w:val="7030A0"/>
              </w:rPr>
              <w:t>-to have resilience – to persevere and not give up or be put off if work’s difficult</w:t>
            </w:r>
          </w:p>
        </w:tc>
      </w:tr>
    </w:tbl>
    <w:p w:rsidR="00CF3EA5" w:rsidRDefault="00CF3EA5" w:rsidP="00CF3EA5">
      <w:pPr>
        <w:jc w:val="center"/>
      </w:pPr>
    </w:p>
    <w:p w:rsidR="00CF3EA5" w:rsidRDefault="00CF3EA5"/>
    <w:p w:rsidR="00CF3EA5" w:rsidRDefault="00CF3EA5"/>
    <w:p w:rsidR="00341B62" w:rsidRDefault="00341B62"/>
    <w:p w:rsidR="00341B62" w:rsidRDefault="00341B62"/>
    <w:p w:rsidR="00341B62" w:rsidRDefault="00341B62"/>
    <w:p w:rsidR="00341B62" w:rsidRDefault="00341B62"/>
    <w:p w:rsidR="00341B62" w:rsidRPr="00786BD8" w:rsidRDefault="00786BD8" w:rsidP="00341B62">
      <w:pPr>
        <w:jc w:val="center"/>
        <w:rPr>
          <w:b/>
          <w:sz w:val="28"/>
          <w:szCs w:val="28"/>
        </w:rPr>
      </w:pPr>
      <w:r>
        <w:rPr>
          <w:b/>
          <w:noProof/>
          <w:sz w:val="28"/>
          <w:szCs w:val="28"/>
          <w:lang w:eastAsia="en-GB"/>
        </w:rPr>
        <w:lastRenderedPageBreak/>
        <w:drawing>
          <wp:anchor distT="0" distB="0" distL="114300" distR="114300" simplePos="0" relativeHeight="251657216" behindDoc="1" locked="0" layoutInCell="1" allowOverlap="1">
            <wp:simplePos x="0" y="0"/>
            <wp:positionH relativeFrom="column">
              <wp:posOffset>742950</wp:posOffset>
            </wp:positionH>
            <wp:positionV relativeFrom="paragraph">
              <wp:posOffset>-428625</wp:posOffset>
            </wp:positionV>
            <wp:extent cx="1019175" cy="666750"/>
            <wp:effectExtent l="19050" t="0" r="9525" b="0"/>
            <wp:wrapNone/>
            <wp:docPr id="5" name="Picture 5" descr="BELFIELD LOGO print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FIELD LOGO print aims"/>
                    <pic:cNvPicPr>
                      <a:picLocks noChangeAspect="1" noChangeArrowheads="1"/>
                    </pic:cNvPicPr>
                  </pic:nvPicPr>
                  <pic:blipFill>
                    <a:blip r:embed="rId6"/>
                    <a:srcRect/>
                    <a:stretch>
                      <a:fillRect/>
                    </a:stretch>
                  </pic:blipFill>
                  <pic:spPr bwMode="auto">
                    <a:xfrm>
                      <a:off x="0" y="0"/>
                      <a:ext cx="1019175" cy="666750"/>
                    </a:xfrm>
                    <a:prstGeom prst="rect">
                      <a:avLst/>
                    </a:prstGeom>
                    <a:noFill/>
                    <a:ln w="9525">
                      <a:noFill/>
                      <a:miter lim="800000"/>
                      <a:headEnd/>
                      <a:tailEnd/>
                    </a:ln>
                  </pic:spPr>
                </pic:pic>
              </a:graphicData>
            </a:graphic>
          </wp:anchor>
        </w:drawing>
      </w:r>
      <w:r w:rsidR="00341B62" w:rsidRPr="00786BD8">
        <w:rPr>
          <w:b/>
          <w:sz w:val="28"/>
          <w:szCs w:val="28"/>
        </w:rPr>
        <w:t>General Skills needed across the whole school</w:t>
      </w:r>
    </w:p>
    <w:p w:rsidR="00341B62" w:rsidRDefault="00341B62"/>
    <w:p w:rsidR="00786BD8" w:rsidRPr="00786BD8" w:rsidRDefault="00786BD8">
      <w:pPr>
        <w:rPr>
          <w:b/>
          <w:sz w:val="24"/>
          <w:szCs w:val="24"/>
        </w:rPr>
      </w:pPr>
      <w:r w:rsidRPr="00786BD8">
        <w:rPr>
          <w:b/>
          <w:sz w:val="24"/>
          <w:szCs w:val="24"/>
        </w:rPr>
        <w:t>Children at Belfield should:</w:t>
      </w:r>
    </w:p>
    <w:p w:rsidR="00341B62" w:rsidRDefault="00786BD8">
      <w:r>
        <w:t>-</w:t>
      </w:r>
      <w:r w:rsidR="00341B62">
        <w:t>Know Behaviour for Learning Rules (and why we have them)</w:t>
      </w:r>
    </w:p>
    <w:p w:rsidR="00341B62" w:rsidRDefault="00341B62">
      <w:r>
        <w:t>-Know the Mission Statement (and its relevance to us around school)</w:t>
      </w:r>
    </w:p>
    <w:p w:rsidR="00341B62" w:rsidRDefault="00341B62">
      <w:r>
        <w:t>-Know school routines (and why we have them)</w:t>
      </w:r>
    </w:p>
    <w:p w:rsidR="00341B62" w:rsidRDefault="00341B62">
      <w:r>
        <w:t>-Know Learning Powers (and how they help us learn)</w:t>
      </w:r>
    </w:p>
    <w:p w:rsidR="00341B62" w:rsidRDefault="00341B62">
      <w:r>
        <w:t xml:space="preserve">-Know what our common expectations of them are – why we have high expectations, what is the result if we </w:t>
      </w:r>
      <w:r w:rsidR="00786BD8">
        <w:t>do/don’t do what we’re asked</w:t>
      </w:r>
    </w:p>
    <w:p w:rsidR="00786BD8" w:rsidRDefault="00786BD8">
      <w:r>
        <w:t>-Know what passport they are on, which book they are reading</w:t>
      </w:r>
    </w:p>
    <w:p w:rsidR="00786BD8" w:rsidRDefault="00786BD8">
      <w:r>
        <w:t>-Have an understanding of “Pink” and “Green” in their books</w:t>
      </w:r>
    </w:p>
    <w:p w:rsidR="00786BD8" w:rsidRDefault="00786BD8">
      <w:r>
        <w:t>-Be proud of their books and work completed (have a sensible way of correcting mistakes etc)</w:t>
      </w:r>
    </w:p>
    <w:p w:rsidR="00786BD8" w:rsidRDefault="00786BD8">
      <w:r>
        <w:t>-Know why school and education is important and why we come to school</w:t>
      </w:r>
    </w:p>
    <w:p w:rsidR="00786BD8" w:rsidRDefault="00786BD8">
      <w:r>
        <w:t>-Make links between areas of learning</w:t>
      </w:r>
    </w:p>
    <w:p w:rsidR="00786BD8" w:rsidRDefault="00786BD8">
      <w:r>
        <w:t>-Understand that adults have high expectations of general behaviour (eg standing up straight when spoken to) and the impression that we can give of ourselves through our reactions and body language</w:t>
      </w:r>
    </w:p>
    <w:p w:rsidR="00786BD8" w:rsidRDefault="00786BD8">
      <w:r>
        <w:t>-have good manners</w:t>
      </w:r>
    </w:p>
    <w:p w:rsidR="00786BD8" w:rsidRDefault="00786BD8">
      <w:r>
        <w:t>-take pride in our environment</w:t>
      </w:r>
    </w:p>
    <w:p w:rsidR="00786BD8" w:rsidRDefault="00786BD8">
      <w:r>
        <w:t>-understand that looking after our school is all of our responsibility</w:t>
      </w:r>
    </w:p>
    <w:sectPr w:rsidR="00786BD8" w:rsidSect="00CF3E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A5"/>
    <w:rsid w:val="000E3846"/>
    <w:rsid w:val="001152C7"/>
    <w:rsid w:val="002F2F91"/>
    <w:rsid w:val="00341B62"/>
    <w:rsid w:val="004F20CD"/>
    <w:rsid w:val="007151D1"/>
    <w:rsid w:val="00786BD8"/>
    <w:rsid w:val="007E0C08"/>
    <w:rsid w:val="00B1678A"/>
    <w:rsid w:val="00CA0CB2"/>
    <w:rsid w:val="00CF3EA5"/>
    <w:rsid w:val="00F42F65"/>
    <w:rsid w:val="00FB7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E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0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E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2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Margaret Farrell</cp:lastModifiedBy>
  <cp:revision>3</cp:revision>
  <cp:lastPrinted>2020-01-07T17:52:00Z</cp:lastPrinted>
  <dcterms:created xsi:type="dcterms:W3CDTF">2020-01-07T17:54:00Z</dcterms:created>
  <dcterms:modified xsi:type="dcterms:W3CDTF">2020-01-18T12:27:00Z</dcterms:modified>
</cp:coreProperties>
</file>