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1BDE3" w14:textId="77777777" w:rsidR="00C40B97" w:rsidRDefault="00C40B97" w:rsidP="00B02AC9">
      <w:pPr>
        <w:pStyle w:val="Title"/>
        <w:jc w:val="both"/>
        <w:rPr>
          <w:rFonts w:ascii="Arial" w:hAnsi="Arial" w:cs="Arial"/>
          <w:sz w:val="22"/>
          <w:szCs w:val="22"/>
        </w:rPr>
      </w:pPr>
      <w:bookmarkStart w:id="0" w:name="_Toc63485959"/>
      <w:bookmarkStart w:id="1" w:name="_Toc339975616"/>
      <w:bookmarkStart w:id="2" w:name="_Toc417050871"/>
    </w:p>
    <w:p w14:paraId="2B3E9E15" w14:textId="77777777" w:rsidR="00C40B97" w:rsidRDefault="00C40B97" w:rsidP="00B02AC9">
      <w:pPr>
        <w:pStyle w:val="Title"/>
        <w:jc w:val="both"/>
        <w:rPr>
          <w:rFonts w:ascii="Arial" w:hAnsi="Arial" w:cs="Arial"/>
          <w:sz w:val="22"/>
          <w:szCs w:val="22"/>
        </w:rPr>
      </w:pPr>
    </w:p>
    <w:p w14:paraId="1C4365C5" w14:textId="77777777" w:rsidR="00C40B97" w:rsidRDefault="00C40B97" w:rsidP="00B02AC9">
      <w:pPr>
        <w:pStyle w:val="Title"/>
        <w:jc w:val="both"/>
        <w:rPr>
          <w:rFonts w:ascii="Arial" w:hAnsi="Arial" w:cs="Arial"/>
          <w:sz w:val="22"/>
          <w:szCs w:val="22"/>
        </w:rPr>
      </w:pPr>
    </w:p>
    <w:p w14:paraId="60A3FDBF" w14:textId="77777777" w:rsidR="00C40B97" w:rsidRDefault="00C40B97" w:rsidP="00B02AC9">
      <w:pPr>
        <w:pStyle w:val="Title"/>
        <w:jc w:val="both"/>
        <w:rPr>
          <w:rFonts w:ascii="Arial" w:hAnsi="Arial" w:cs="Arial"/>
          <w:sz w:val="22"/>
          <w:szCs w:val="22"/>
        </w:rPr>
      </w:pPr>
    </w:p>
    <w:p w14:paraId="0E4A77A9" w14:textId="77777777" w:rsidR="00C40B97" w:rsidRDefault="00C40B97" w:rsidP="00B02AC9">
      <w:pPr>
        <w:pStyle w:val="Title"/>
        <w:jc w:val="both"/>
        <w:rPr>
          <w:rFonts w:ascii="Arial" w:hAnsi="Arial" w:cs="Arial"/>
          <w:sz w:val="22"/>
          <w:szCs w:val="22"/>
        </w:rPr>
      </w:pPr>
    </w:p>
    <w:p w14:paraId="59DD37C1" w14:textId="77777777" w:rsidR="00B02AC9" w:rsidRPr="00C7741B" w:rsidRDefault="00C40B97" w:rsidP="00B02AC9">
      <w:pPr>
        <w:pStyle w:val="Title"/>
        <w:jc w:val="both"/>
        <w:rPr>
          <w:rFonts w:ascii="Arial" w:hAnsi="Arial" w:cs="Arial"/>
          <w:sz w:val="22"/>
          <w:szCs w:val="22"/>
        </w:rPr>
      </w:pPr>
      <w:r>
        <w:rPr>
          <w:noProof/>
        </w:rPr>
        <w:drawing>
          <wp:anchor distT="0" distB="0" distL="114300" distR="114300" simplePos="0" relativeHeight="251661312" behindDoc="1" locked="0" layoutInCell="1" allowOverlap="1" wp14:anchorId="12B03D38" wp14:editId="0E295235">
            <wp:simplePos x="0" y="0"/>
            <wp:positionH relativeFrom="column">
              <wp:posOffset>783590</wp:posOffset>
            </wp:positionH>
            <wp:positionV relativeFrom="paragraph">
              <wp:posOffset>243205</wp:posOffset>
            </wp:positionV>
            <wp:extent cx="4343400" cy="159004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g Sticker Single.jpg"/>
                    <pic:cNvPicPr/>
                  </pic:nvPicPr>
                  <pic:blipFill rotWithShape="1">
                    <a:blip r:embed="rId7" cstate="print">
                      <a:extLst>
                        <a:ext uri="{28A0092B-C50C-407E-A947-70E740481C1C}">
                          <a14:useLocalDpi xmlns:a14="http://schemas.microsoft.com/office/drawing/2010/main" val="0"/>
                        </a:ext>
                      </a:extLst>
                    </a:blip>
                    <a:srcRect l="5163" t="26758" r="4261" b="26198"/>
                    <a:stretch/>
                  </pic:blipFill>
                  <pic:spPr bwMode="auto">
                    <a:xfrm>
                      <a:off x="0" y="0"/>
                      <a:ext cx="4343400" cy="159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B0CB25" w14:textId="77777777" w:rsidR="00B02AC9" w:rsidRPr="00C7741B" w:rsidRDefault="00B02AC9" w:rsidP="00B02AC9">
      <w:pPr>
        <w:pStyle w:val="Title"/>
        <w:rPr>
          <w:rFonts w:ascii="Arial" w:hAnsi="Arial" w:cs="Arial"/>
          <w:sz w:val="22"/>
          <w:szCs w:val="22"/>
        </w:rPr>
      </w:pPr>
    </w:p>
    <w:p w14:paraId="176E10BA" w14:textId="77777777" w:rsidR="00B02AC9" w:rsidRPr="00C40B97" w:rsidRDefault="00B02AC9" w:rsidP="00B02AC9">
      <w:pPr>
        <w:pStyle w:val="Title"/>
        <w:jc w:val="both"/>
        <w:rPr>
          <w:rFonts w:ascii="Arial" w:hAnsi="Arial" w:cs="Arial"/>
          <w:color w:val="auto"/>
          <w:sz w:val="22"/>
          <w:szCs w:val="22"/>
        </w:rPr>
      </w:pPr>
    </w:p>
    <w:p w14:paraId="74847194" w14:textId="77777777" w:rsidR="00B02AC9" w:rsidRPr="00C40B97" w:rsidRDefault="00B02AC9" w:rsidP="00B02AC9">
      <w:pPr>
        <w:pStyle w:val="Title"/>
        <w:jc w:val="both"/>
        <w:rPr>
          <w:rFonts w:ascii="Arial" w:hAnsi="Arial" w:cs="Arial"/>
          <w:color w:val="auto"/>
          <w:sz w:val="22"/>
          <w:szCs w:val="22"/>
        </w:rPr>
      </w:pPr>
    </w:p>
    <w:p w14:paraId="18063BF2" w14:textId="77777777" w:rsidR="00B02AC9" w:rsidRPr="00C40B97" w:rsidRDefault="00B02AC9" w:rsidP="00B02AC9">
      <w:pPr>
        <w:pStyle w:val="Title"/>
        <w:jc w:val="both"/>
        <w:rPr>
          <w:rFonts w:ascii="Arial" w:hAnsi="Arial" w:cs="Arial"/>
          <w:color w:val="auto"/>
          <w:sz w:val="22"/>
          <w:szCs w:val="22"/>
        </w:rPr>
      </w:pPr>
    </w:p>
    <w:p w14:paraId="42366C16" w14:textId="77777777" w:rsidR="00B02AC9" w:rsidRPr="00C40B97" w:rsidRDefault="00B02AC9" w:rsidP="00B02AC9">
      <w:pPr>
        <w:pStyle w:val="Title"/>
        <w:jc w:val="both"/>
        <w:rPr>
          <w:rFonts w:ascii="Arial" w:hAnsi="Arial" w:cs="Arial"/>
          <w:color w:val="auto"/>
          <w:sz w:val="22"/>
          <w:szCs w:val="22"/>
        </w:rPr>
      </w:pPr>
    </w:p>
    <w:p w14:paraId="3CDD522C" w14:textId="77777777" w:rsidR="00B02AC9" w:rsidRPr="00C40B97" w:rsidRDefault="00B02AC9" w:rsidP="00B02AC9">
      <w:pPr>
        <w:pStyle w:val="Title"/>
        <w:jc w:val="both"/>
        <w:rPr>
          <w:rFonts w:ascii="Arial" w:hAnsi="Arial" w:cs="Arial"/>
          <w:color w:val="auto"/>
          <w:sz w:val="22"/>
          <w:szCs w:val="22"/>
        </w:rPr>
      </w:pPr>
    </w:p>
    <w:p w14:paraId="11A63515" w14:textId="77777777" w:rsidR="00B02AC9" w:rsidRPr="00C40B97" w:rsidRDefault="00B02AC9" w:rsidP="00B02AC9">
      <w:pPr>
        <w:pStyle w:val="Title"/>
        <w:jc w:val="both"/>
        <w:rPr>
          <w:rFonts w:ascii="Arial" w:hAnsi="Arial" w:cs="Arial"/>
          <w:color w:val="auto"/>
          <w:sz w:val="22"/>
          <w:szCs w:val="22"/>
        </w:rPr>
      </w:pPr>
    </w:p>
    <w:p w14:paraId="304F2AF7" w14:textId="77777777" w:rsidR="00B02AC9" w:rsidRPr="00C40B97" w:rsidRDefault="00B02AC9" w:rsidP="00B02AC9">
      <w:pPr>
        <w:pStyle w:val="Title"/>
        <w:jc w:val="both"/>
        <w:rPr>
          <w:rFonts w:ascii="Arial" w:hAnsi="Arial" w:cs="Arial"/>
          <w:color w:val="auto"/>
          <w:sz w:val="22"/>
          <w:szCs w:val="22"/>
        </w:rPr>
      </w:pPr>
    </w:p>
    <w:p w14:paraId="68301261" w14:textId="77777777" w:rsidR="00B02AC9" w:rsidRPr="00C40B97" w:rsidRDefault="00B02AC9" w:rsidP="00B02AC9">
      <w:pPr>
        <w:pStyle w:val="Title"/>
        <w:jc w:val="both"/>
        <w:rPr>
          <w:rFonts w:ascii="Arial" w:hAnsi="Arial" w:cs="Arial"/>
          <w:color w:val="auto"/>
          <w:sz w:val="22"/>
          <w:szCs w:val="22"/>
        </w:rPr>
      </w:pPr>
    </w:p>
    <w:p w14:paraId="173E0C7A" w14:textId="77777777" w:rsidR="00B02AC9" w:rsidRPr="00C40B97" w:rsidRDefault="00B02AC9" w:rsidP="00B02AC9">
      <w:pPr>
        <w:pStyle w:val="Title"/>
        <w:rPr>
          <w:rFonts w:ascii="Arial" w:hAnsi="Arial" w:cs="Arial"/>
          <w:color w:val="auto"/>
          <w:sz w:val="56"/>
          <w:szCs w:val="56"/>
        </w:rPr>
      </w:pPr>
      <w:r w:rsidRPr="00C40B97">
        <w:rPr>
          <w:rFonts w:ascii="Arial" w:hAnsi="Arial" w:cs="Arial"/>
          <w:color w:val="auto"/>
          <w:sz w:val="56"/>
          <w:szCs w:val="56"/>
        </w:rPr>
        <w:t>Whistle-blowing Policy</w:t>
      </w:r>
    </w:p>
    <w:p w14:paraId="427153C0" w14:textId="77777777" w:rsidR="00B02AC9" w:rsidRPr="00C40B97" w:rsidRDefault="00B02AC9" w:rsidP="00B02AC9">
      <w:pPr>
        <w:pStyle w:val="Title"/>
        <w:jc w:val="both"/>
        <w:rPr>
          <w:rFonts w:ascii="Arial" w:hAnsi="Arial" w:cs="Arial"/>
          <w:color w:val="auto"/>
          <w:sz w:val="22"/>
          <w:szCs w:val="22"/>
        </w:rPr>
      </w:pPr>
    </w:p>
    <w:p w14:paraId="10A6C5C5" w14:textId="77777777" w:rsidR="00B02AC9" w:rsidRPr="00C40B97" w:rsidRDefault="00B02AC9" w:rsidP="00B02AC9">
      <w:pPr>
        <w:pStyle w:val="Title"/>
        <w:jc w:val="both"/>
        <w:rPr>
          <w:rFonts w:ascii="Arial" w:hAnsi="Arial" w:cs="Arial"/>
          <w:color w:val="auto"/>
          <w:sz w:val="22"/>
          <w:szCs w:val="22"/>
        </w:rPr>
      </w:pPr>
    </w:p>
    <w:p w14:paraId="68FDC1F3" w14:textId="77777777" w:rsidR="00B02AC9" w:rsidRPr="00C40B97" w:rsidRDefault="00B02AC9" w:rsidP="00B02AC9">
      <w:pPr>
        <w:pStyle w:val="Title"/>
        <w:jc w:val="both"/>
        <w:rPr>
          <w:rFonts w:ascii="Arial" w:hAnsi="Arial" w:cs="Arial"/>
          <w:color w:val="auto"/>
          <w:sz w:val="22"/>
          <w:szCs w:val="22"/>
        </w:rPr>
      </w:pPr>
    </w:p>
    <w:p w14:paraId="6A0667A2" w14:textId="77777777" w:rsidR="00B02AC9" w:rsidRPr="00C40B97" w:rsidRDefault="00B02AC9" w:rsidP="00B02AC9">
      <w:pPr>
        <w:pStyle w:val="Title"/>
        <w:jc w:val="both"/>
        <w:rPr>
          <w:rFonts w:ascii="Arial" w:hAnsi="Arial" w:cs="Arial"/>
          <w:color w:val="auto"/>
          <w:sz w:val="22"/>
          <w:szCs w:val="22"/>
        </w:rPr>
      </w:pPr>
    </w:p>
    <w:p w14:paraId="12C2A252" w14:textId="77777777" w:rsidR="00B02AC9" w:rsidRPr="00C40B97" w:rsidRDefault="00B02AC9" w:rsidP="00B02AC9">
      <w:pPr>
        <w:pStyle w:val="Title"/>
        <w:jc w:val="both"/>
        <w:rPr>
          <w:rFonts w:ascii="Arial" w:hAnsi="Arial" w:cs="Arial"/>
          <w:color w:val="auto"/>
          <w:sz w:val="22"/>
          <w:szCs w:val="22"/>
        </w:rPr>
      </w:pPr>
    </w:p>
    <w:p w14:paraId="4FD9EFEA" w14:textId="77777777" w:rsidR="00B02AC9" w:rsidRPr="00C40B97" w:rsidRDefault="00B02AC9" w:rsidP="00B02AC9">
      <w:pPr>
        <w:pStyle w:val="Title"/>
        <w:jc w:val="both"/>
        <w:rPr>
          <w:rFonts w:ascii="Arial" w:hAnsi="Arial" w:cs="Arial"/>
          <w:color w:val="auto"/>
          <w:sz w:val="22"/>
          <w:szCs w:val="22"/>
        </w:rPr>
      </w:pPr>
    </w:p>
    <w:p w14:paraId="76D5D2D3" w14:textId="77777777" w:rsidR="00B02AC9" w:rsidRDefault="00D67B9F" w:rsidP="00B02AC9">
      <w:pPr>
        <w:pStyle w:val="Title"/>
        <w:jc w:val="both"/>
        <w:rPr>
          <w:rFonts w:ascii="Arial" w:hAnsi="Arial" w:cs="Arial"/>
          <w:sz w:val="22"/>
          <w:szCs w:val="22"/>
        </w:rPr>
        <w:sectPr w:rsidR="00B02AC9" w:rsidSect="001B7836">
          <w:footerReference w:type="default" r:id="rId8"/>
          <w:pgSz w:w="11906" w:h="16838"/>
          <w:pgMar w:top="1361" w:right="1247" w:bottom="1247" w:left="1361" w:header="709" w:footer="709" w:gutter="0"/>
          <w:cols w:space="708"/>
          <w:docGrid w:linePitch="360"/>
        </w:sectPr>
      </w:pPr>
      <w:r>
        <w:rPr>
          <w:noProof/>
        </w:rPr>
        <mc:AlternateContent>
          <mc:Choice Requires="wps">
            <w:drawing>
              <wp:anchor distT="0" distB="0" distL="114300" distR="114300" simplePos="0" relativeHeight="251659264" behindDoc="0" locked="0" layoutInCell="1" allowOverlap="1" wp14:anchorId="62436BF5" wp14:editId="4F917264">
                <wp:simplePos x="0" y="0"/>
                <wp:positionH relativeFrom="column">
                  <wp:posOffset>4004945</wp:posOffset>
                </wp:positionH>
                <wp:positionV relativeFrom="paragraph">
                  <wp:posOffset>3425825</wp:posOffset>
                </wp:positionV>
                <wp:extent cx="2114550" cy="1828800"/>
                <wp:effectExtent l="0" t="0" r="19050" b="24130"/>
                <wp:wrapSquare wrapText="bothSides"/>
                <wp:docPr id="1" name="Text Box 1"/>
                <wp:cNvGraphicFramePr/>
                <a:graphic xmlns:a="http://schemas.openxmlformats.org/drawingml/2006/main">
                  <a:graphicData uri="http://schemas.microsoft.com/office/word/2010/wordprocessingShape">
                    <wps:wsp>
                      <wps:cNvSpPr txBox="1"/>
                      <wps:spPr>
                        <a:xfrm>
                          <a:off x="0" y="0"/>
                          <a:ext cx="2114550" cy="1828800"/>
                        </a:xfrm>
                        <a:prstGeom prst="rect">
                          <a:avLst/>
                        </a:prstGeom>
                        <a:noFill/>
                        <a:ln w="6350">
                          <a:solidFill>
                            <a:prstClr val="black"/>
                          </a:solidFill>
                        </a:ln>
                        <a:effectLst/>
                      </wps:spPr>
                      <wps:txbx>
                        <w:txbxContent>
                          <w:p w14:paraId="5CE48CB3" w14:textId="487E2893" w:rsidR="00D67B9F" w:rsidRPr="00D67B9F" w:rsidRDefault="00D67B9F" w:rsidP="00207DB6">
                            <w:pPr>
                              <w:jc w:val="left"/>
                              <w:rPr>
                                <w:rFonts w:cs="Arial"/>
                                <w:b w:val="0"/>
                                <w:sz w:val="18"/>
                                <w:szCs w:val="18"/>
                              </w:rPr>
                            </w:pPr>
                            <w:r w:rsidRPr="00D67B9F">
                              <w:rPr>
                                <w:rFonts w:cs="Arial"/>
                                <w:b w:val="0"/>
                                <w:sz w:val="18"/>
                                <w:szCs w:val="18"/>
                              </w:rPr>
                              <w:t xml:space="preserve">Adopted by Board: </w:t>
                            </w:r>
                            <w:r w:rsidR="001D7967">
                              <w:rPr>
                                <w:rFonts w:cs="Arial"/>
                                <w:b w:val="0"/>
                                <w:sz w:val="18"/>
                                <w:szCs w:val="18"/>
                              </w:rPr>
                              <w:t>8</w:t>
                            </w:r>
                            <w:r w:rsidRPr="00D67B9F">
                              <w:rPr>
                                <w:rFonts w:cs="Arial"/>
                                <w:b w:val="0"/>
                                <w:sz w:val="18"/>
                                <w:szCs w:val="18"/>
                              </w:rPr>
                              <w:t xml:space="preserve"> October 20</w:t>
                            </w:r>
                            <w:r w:rsidR="005D7141">
                              <w:rPr>
                                <w:rFonts w:cs="Arial"/>
                                <w:b w:val="0"/>
                                <w:sz w:val="18"/>
                                <w:szCs w:val="18"/>
                              </w:rPr>
                              <w:t>2</w:t>
                            </w:r>
                            <w:r w:rsidR="001D7967">
                              <w:rPr>
                                <w:rFonts w:cs="Arial"/>
                                <w:b w:val="0"/>
                                <w:sz w:val="18"/>
                                <w:szCs w:val="18"/>
                              </w:rPr>
                              <w:t>4</w:t>
                            </w:r>
                          </w:p>
                          <w:p w14:paraId="46F69262" w14:textId="77777777" w:rsidR="00D67B9F" w:rsidRPr="00D67B9F" w:rsidRDefault="00D67B9F" w:rsidP="00207DB6">
                            <w:pPr>
                              <w:jc w:val="left"/>
                              <w:rPr>
                                <w:rFonts w:cs="Arial"/>
                                <w:b w:val="0"/>
                                <w:sz w:val="18"/>
                                <w:szCs w:val="18"/>
                              </w:rPr>
                            </w:pPr>
                            <w:r w:rsidRPr="00D67B9F">
                              <w:rPr>
                                <w:rFonts w:cs="Arial"/>
                                <w:b w:val="0"/>
                                <w:sz w:val="18"/>
                                <w:szCs w:val="18"/>
                              </w:rPr>
                              <w:t>Review Period: 3yr</w:t>
                            </w:r>
                          </w:p>
                          <w:p w14:paraId="7C5A8DE4" w14:textId="0AA0827E" w:rsidR="00D67B9F" w:rsidRPr="00D67B9F" w:rsidRDefault="00D67B9F" w:rsidP="00207DB6">
                            <w:pPr>
                              <w:jc w:val="left"/>
                              <w:rPr>
                                <w:rFonts w:cs="Arial"/>
                                <w:b w:val="0"/>
                                <w:sz w:val="18"/>
                                <w:szCs w:val="18"/>
                              </w:rPr>
                            </w:pPr>
                            <w:r w:rsidRPr="00D67B9F">
                              <w:rPr>
                                <w:rFonts w:cs="Arial"/>
                                <w:b w:val="0"/>
                                <w:sz w:val="18"/>
                                <w:szCs w:val="18"/>
                              </w:rPr>
                              <w:t>Review Date: October 20</w:t>
                            </w:r>
                            <w:r w:rsidR="009957F8">
                              <w:rPr>
                                <w:rFonts w:cs="Arial"/>
                                <w:b w:val="0"/>
                                <w:sz w:val="18"/>
                                <w:szCs w:val="18"/>
                              </w:rPr>
                              <w:t>2</w:t>
                            </w:r>
                            <w:r w:rsidR="001D7967">
                              <w:rPr>
                                <w:rFonts w:cs="Arial"/>
                                <w:b w:val="0"/>
                                <w:sz w:val="18"/>
                                <w:szCs w:val="18"/>
                              </w:rPr>
                              <w:t>7</w:t>
                            </w:r>
                          </w:p>
                          <w:p w14:paraId="3902714B" w14:textId="77777777" w:rsidR="00D67B9F" w:rsidRPr="00D67B9F" w:rsidRDefault="00D67B9F" w:rsidP="00207DB6">
                            <w:pPr>
                              <w:jc w:val="left"/>
                              <w:rPr>
                                <w:rFonts w:cs="Arial"/>
                                <w:b w:val="0"/>
                                <w:sz w:val="18"/>
                                <w:szCs w:val="18"/>
                              </w:rPr>
                            </w:pPr>
                            <w:r w:rsidRPr="00D67B9F">
                              <w:rPr>
                                <w:rFonts w:cs="Arial"/>
                                <w:b w:val="0"/>
                                <w:sz w:val="18"/>
                                <w:szCs w:val="18"/>
                              </w:rPr>
                              <w:t>Person responsible for policy: Clerk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2436BF5" id="_x0000_t202" coordsize="21600,21600" o:spt="202" path="m,l,21600r21600,l21600,xe">
                <v:stroke joinstyle="miter"/>
                <v:path gradientshapeok="t" o:connecttype="rect"/>
              </v:shapetype>
              <v:shape id="Text Box 1" o:spid="_x0000_s1026" type="#_x0000_t202" style="position:absolute;left:0;text-align:left;margin-left:315.35pt;margin-top:269.75pt;width:166.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" filled="f" strokeweight=".5pt">
                <v:textbox style="mso-fit-shape-to-text:t">
                  <w:txbxContent>
                    <w:p w14:paraId="5CE48CB3" w14:textId="487E2893" w:rsidR="00D67B9F" w:rsidRPr="00D67B9F" w:rsidRDefault="00D67B9F" w:rsidP="00207DB6">
                      <w:pPr>
                        <w:jc w:val="left"/>
                        <w:rPr>
                          <w:rFonts w:cs="Arial"/>
                          <w:b w:val="0"/>
                          <w:sz w:val="18"/>
                          <w:szCs w:val="18"/>
                        </w:rPr>
                      </w:pPr>
                      <w:r w:rsidRPr="00D67B9F">
                        <w:rPr>
                          <w:rFonts w:cs="Arial"/>
                          <w:b w:val="0"/>
                          <w:sz w:val="18"/>
                          <w:szCs w:val="18"/>
                        </w:rPr>
                        <w:t xml:space="preserve">Adopted by Board: </w:t>
                      </w:r>
                      <w:r w:rsidR="001D7967">
                        <w:rPr>
                          <w:rFonts w:cs="Arial"/>
                          <w:b w:val="0"/>
                          <w:sz w:val="18"/>
                          <w:szCs w:val="18"/>
                        </w:rPr>
                        <w:t>8</w:t>
                      </w:r>
                      <w:r w:rsidRPr="00D67B9F">
                        <w:rPr>
                          <w:rFonts w:cs="Arial"/>
                          <w:b w:val="0"/>
                          <w:sz w:val="18"/>
                          <w:szCs w:val="18"/>
                        </w:rPr>
                        <w:t xml:space="preserve"> October 20</w:t>
                      </w:r>
                      <w:r w:rsidR="005D7141">
                        <w:rPr>
                          <w:rFonts w:cs="Arial"/>
                          <w:b w:val="0"/>
                          <w:sz w:val="18"/>
                          <w:szCs w:val="18"/>
                        </w:rPr>
                        <w:t>2</w:t>
                      </w:r>
                      <w:r w:rsidR="001D7967">
                        <w:rPr>
                          <w:rFonts w:cs="Arial"/>
                          <w:b w:val="0"/>
                          <w:sz w:val="18"/>
                          <w:szCs w:val="18"/>
                        </w:rPr>
                        <w:t>4</w:t>
                      </w:r>
                    </w:p>
                    <w:p w14:paraId="46F69262" w14:textId="77777777" w:rsidR="00D67B9F" w:rsidRPr="00D67B9F" w:rsidRDefault="00D67B9F" w:rsidP="00207DB6">
                      <w:pPr>
                        <w:jc w:val="left"/>
                        <w:rPr>
                          <w:rFonts w:cs="Arial"/>
                          <w:b w:val="0"/>
                          <w:sz w:val="18"/>
                          <w:szCs w:val="18"/>
                        </w:rPr>
                      </w:pPr>
                      <w:r w:rsidRPr="00D67B9F">
                        <w:rPr>
                          <w:rFonts w:cs="Arial"/>
                          <w:b w:val="0"/>
                          <w:sz w:val="18"/>
                          <w:szCs w:val="18"/>
                        </w:rPr>
                        <w:t>Review Period: 3yr</w:t>
                      </w:r>
                    </w:p>
                    <w:p w14:paraId="7C5A8DE4" w14:textId="0AA0827E" w:rsidR="00D67B9F" w:rsidRPr="00D67B9F" w:rsidRDefault="00D67B9F" w:rsidP="00207DB6">
                      <w:pPr>
                        <w:jc w:val="left"/>
                        <w:rPr>
                          <w:rFonts w:cs="Arial"/>
                          <w:b w:val="0"/>
                          <w:sz w:val="18"/>
                          <w:szCs w:val="18"/>
                        </w:rPr>
                      </w:pPr>
                      <w:r w:rsidRPr="00D67B9F">
                        <w:rPr>
                          <w:rFonts w:cs="Arial"/>
                          <w:b w:val="0"/>
                          <w:sz w:val="18"/>
                          <w:szCs w:val="18"/>
                        </w:rPr>
                        <w:t>Review Date: October 20</w:t>
                      </w:r>
                      <w:r w:rsidR="009957F8">
                        <w:rPr>
                          <w:rFonts w:cs="Arial"/>
                          <w:b w:val="0"/>
                          <w:sz w:val="18"/>
                          <w:szCs w:val="18"/>
                        </w:rPr>
                        <w:t>2</w:t>
                      </w:r>
                      <w:r w:rsidR="001D7967">
                        <w:rPr>
                          <w:rFonts w:cs="Arial"/>
                          <w:b w:val="0"/>
                          <w:sz w:val="18"/>
                          <w:szCs w:val="18"/>
                        </w:rPr>
                        <w:t>7</w:t>
                      </w:r>
                    </w:p>
                    <w:p w14:paraId="3902714B" w14:textId="77777777" w:rsidR="00D67B9F" w:rsidRPr="00D67B9F" w:rsidRDefault="00D67B9F" w:rsidP="00207DB6">
                      <w:pPr>
                        <w:jc w:val="left"/>
                        <w:rPr>
                          <w:rFonts w:cs="Arial"/>
                          <w:b w:val="0"/>
                          <w:sz w:val="18"/>
                          <w:szCs w:val="18"/>
                        </w:rPr>
                      </w:pPr>
                      <w:r w:rsidRPr="00D67B9F">
                        <w:rPr>
                          <w:rFonts w:cs="Arial"/>
                          <w:b w:val="0"/>
                          <w:sz w:val="18"/>
                          <w:szCs w:val="18"/>
                        </w:rPr>
                        <w:t>Person responsible for policy: Clerk</w:t>
                      </w:r>
                    </w:p>
                  </w:txbxContent>
                </v:textbox>
                <w10:wrap type="square"/>
              </v:shape>
            </w:pict>
          </mc:Fallback>
        </mc:AlternateContent>
      </w:r>
    </w:p>
    <w:p w14:paraId="0405DB4C" w14:textId="77777777" w:rsidR="00297398" w:rsidRDefault="0074735D" w:rsidP="00DB3DD3">
      <w:pPr>
        <w:jc w:val="left"/>
      </w:pPr>
      <w:r>
        <w:rPr>
          <w:rFonts w:cs="Arial"/>
          <w:noProof/>
        </w:rPr>
        <w:lastRenderedPageBreak/>
        <w:drawing>
          <wp:anchor distT="0" distB="0" distL="114300" distR="114300" simplePos="0" relativeHeight="251665408" behindDoc="0" locked="0" layoutInCell="1" allowOverlap="1" wp14:anchorId="19DE3EBF" wp14:editId="7E19E5BF">
            <wp:simplePos x="0" y="0"/>
            <wp:positionH relativeFrom="margin">
              <wp:align>right</wp:align>
            </wp:positionH>
            <wp:positionV relativeFrom="paragraph">
              <wp:posOffset>-541275</wp:posOffset>
            </wp:positionV>
            <wp:extent cx="2170430" cy="652145"/>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0430" cy="65214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rPr>
        <w:drawing>
          <wp:anchor distT="0" distB="0" distL="114300" distR="114300" simplePos="0" relativeHeight="251663360" behindDoc="0" locked="0" layoutInCell="1" allowOverlap="1" wp14:anchorId="428FD1B7" wp14:editId="4ABAD1A6">
            <wp:simplePos x="0" y="0"/>
            <wp:positionH relativeFrom="margin">
              <wp:align>left</wp:align>
            </wp:positionH>
            <wp:positionV relativeFrom="paragraph">
              <wp:posOffset>-519149</wp:posOffset>
            </wp:positionV>
            <wp:extent cx="1715286" cy="7329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5286" cy="73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AA2C9" w14:textId="77777777" w:rsidR="0054293F" w:rsidRPr="00DB3DD3" w:rsidRDefault="00297398" w:rsidP="00C40B97">
      <w:pPr>
        <w:spacing w:after="120"/>
      </w:pPr>
      <w:r w:rsidRPr="00DB3DD3">
        <w:t>W</w:t>
      </w:r>
      <w:r w:rsidR="0054293F" w:rsidRPr="00DB3DD3">
        <w:t>HISTLE BLOWING POLICY</w:t>
      </w:r>
      <w:bookmarkEnd w:id="0"/>
      <w:bookmarkEnd w:id="1"/>
      <w:bookmarkEnd w:id="2"/>
    </w:p>
    <w:p w14:paraId="6603F15A" w14:textId="77777777" w:rsidR="0054293F" w:rsidRDefault="0054293F" w:rsidP="00B02AC9">
      <w:pPr>
        <w:pStyle w:val="SAS-2"/>
      </w:pPr>
      <w:bookmarkStart w:id="3" w:name="_Toc63485960"/>
      <w:bookmarkStart w:id="4" w:name="_Toc339975617"/>
      <w:bookmarkStart w:id="5" w:name="_Toc417050872"/>
      <w:r>
        <w:t>Introduction</w:t>
      </w:r>
      <w:bookmarkEnd w:id="3"/>
      <w:bookmarkEnd w:id="4"/>
      <w:bookmarkEnd w:id="5"/>
    </w:p>
    <w:p w14:paraId="404EFF1C" w14:textId="77777777" w:rsidR="0054293F" w:rsidRDefault="00C40B97" w:rsidP="00DB3DD3">
      <w:pPr>
        <w:pStyle w:val="SAS-3"/>
        <w:ind w:firstLine="0"/>
      </w:pPr>
      <w:r>
        <w:t>BePART Educational</w:t>
      </w:r>
      <w:r w:rsidR="00297398">
        <w:t xml:space="preserve"> Trust</w:t>
      </w:r>
      <w:r w:rsidR="0054293F">
        <w:t xml:space="preserve"> operates with the highest standards of honesty and integrity. It therefore expects all employees and workers to adhere to these standards.</w:t>
      </w:r>
    </w:p>
    <w:p w14:paraId="319DA0DA" w14:textId="77777777" w:rsidR="0054293F" w:rsidRDefault="00C40B97" w:rsidP="00DB3DD3">
      <w:pPr>
        <w:pStyle w:val="SAS-3"/>
        <w:ind w:firstLine="0"/>
      </w:pPr>
      <w:r>
        <w:t>BePART Educational</w:t>
      </w:r>
      <w:r w:rsidR="00297398">
        <w:t xml:space="preserve"> Trust</w:t>
      </w:r>
      <w:r w:rsidR="0054293F">
        <w:t xml:space="preserve"> actively encourages any employee to report any wrongdoing by the </w:t>
      </w:r>
      <w:r>
        <w:t>BePART Educational</w:t>
      </w:r>
      <w:r w:rsidR="00297398">
        <w:t xml:space="preserve"> Trust</w:t>
      </w:r>
      <w:r w:rsidR="0054293F">
        <w:t xml:space="preserve"> or its employees.  </w:t>
      </w:r>
    </w:p>
    <w:p w14:paraId="07309035" w14:textId="77777777" w:rsidR="0054293F" w:rsidRDefault="0054293F" w:rsidP="00B02AC9">
      <w:pPr>
        <w:pStyle w:val="SAS-2"/>
      </w:pPr>
      <w:bookmarkStart w:id="6" w:name="_Toc63485961"/>
      <w:bookmarkStart w:id="7" w:name="_Toc339975618"/>
      <w:bookmarkStart w:id="8" w:name="_Toc417050873"/>
      <w:r>
        <w:t>Duty to report misconduct</w:t>
      </w:r>
      <w:bookmarkEnd w:id="6"/>
      <w:bookmarkEnd w:id="7"/>
      <w:bookmarkEnd w:id="8"/>
    </w:p>
    <w:p w14:paraId="6D18FFE4" w14:textId="77777777" w:rsidR="0054293F" w:rsidRDefault="0054293F" w:rsidP="00DB3DD3">
      <w:pPr>
        <w:pStyle w:val="SAS-3"/>
        <w:ind w:firstLine="0"/>
      </w:pPr>
      <w:r>
        <w:t>The following are scenarios which must be reported by you</w:t>
      </w:r>
    </w:p>
    <w:p w14:paraId="731DC855" w14:textId="77777777" w:rsidR="0054293F" w:rsidRDefault="0054293F" w:rsidP="00DB3DD3">
      <w:pPr>
        <w:pStyle w:val="SAS-4"/>
        <w:numPr>
          <w:ilvl w:val="2"/>
          <w:numId w:val="3"/>
        </w:numPr>
        <w:tabs>
          <w:tab w:val="clear" w:pos="993"/>
        </w:tabs>
        <w:ind w:left="851" w:hanging="425"/>
      </w:pPr>
      <w:r>
        <w:t xml:space="preserve">Where a criminal offence has been committed, is being committed or is likely to be committed; </w:t>
      </w:r>
    </w:p>
    <w:p w14:paraId="589B647B" w14:textId="77777777" w:rsidR="0054293F" w:rsidRDefault="0054293F" w:rsidP="00DB3DD3">
      <w:pPr>
        <w:pStyle w:val="SAS-4"/>
        <w:numPr>
          <w:ilvl w:val="2"/>
          <w:numId w:val="3"/>
        </w:numPr>
        <w:tabs>
          <w:tab w:val="clear" w:pos="993"/>
        </w:tabs>
        <w:ind w:left="851" w:hanging="425"/>
      </w:pPr>
      <w:r>
        <w:t xml:space="preserve">Where a person has failed, is failing or is likely to fail to comply with legal obligations to which he or she is subject; </w:t>
      </w:r>
    </w:p>
    <w:p w14:paraId="5C6AA969" w14:textId="77777777" w:rsidR="0054293F" w:rsidRDefault="0054293F" w:rsidP="00DB3DD3">
      <w:pPr>
        <w:pStyle w:val="SAS-4"/>
        <w:numPr>
          <w:ilvl w:val="2"/>
          <w:numId w:val="3"/>
        </w:numPr>
        <w:tabs>
          <w:tab w:val="clear" w:pos="993"/>
        </w:tabs>
        <w:ind w:left="851" w:hanging="425"/>
      </w:pPr>
      <w:r>
        <w:t>Where a miscarriage of justice has occurred, is occurring or is likely to occur;</w:t>
      </w:r>
    </w:p>
    <w:p w14:paraId="02F1FC1D" w14:textId="77777777" w:rsidR="0054293F" w:rsidRDefault="0054293F" w:rsidP="00DB3DD3">
      <w:pPr>
        <w:pStyle w:val="SAS-4"/>
        <w:numPr>
          <w:ilvl w:val="2"/>
          <w:numId w:val="3"/>
        </w:numPr>
        <w:tabs>
          <w:tab w:val="clear" w:pos="993"/>
        </w:tabs>
        <w:ind w:left="851" w:hanging="425"/>
      </w:pPr>
      <w:r>
        <w:t>Where the health or safety of an individual has been, is being or is likely to be endangered;</w:t>
      </w:r>
    </w:p>
    <w:p w14:paraId="18618548" w14:textId="77777777" w:rsidR="0054293F" w:rsidRDefault="0054293F" w:rsidP="00DB3DD3">
      <w:pPr>
        <w:pStyle w:val="SAS-4"/>
        <w:numPr>
          <w:ilvl w:val="2"/>
          <w:numId w:val="3"/>
        </w:numPr>
        <w:tabs>
          <w:tab w:val="clear" w:pos="993"/>
        </w:tabs>
        <w:ind w:left="851" w:hanging="425"/>
      </w:pPr>
      <w:r>
        <w:t xml:space="preserve">Where the environment has been, is being or is likely to be damaged.   </w:t>
      </w:r>
    </w:p>
    <w:p w14:paraId="7042DD18" w14:textId="77777777" w:rsidR="0054293F" w:rsidRDefault="0054293F" w:rsidP="00DB3DD3">
      <w:pPr>
        <w:pStyle w:val="SAS-3"/>
        <w:ind w:firstLine="0"/>
      </w:pPr>
      <w:r>
        <w:t xml:space="preserve">The aim of this Policy is to enable you to share your concerns about any wrongdoings, as previously identified, in the workplace.  If you raise such concerns you will be protected by law if you have a reasonable belief that the wrongdoing is being committed, has been committed or is about to be committed.  </w:t>
      </w:r>
    </w:p>
    <w:p w14:paraId="5028CC91" w14:textId="77777777" w:rsidR="0054293F" w:rsidRDefault="0054293F" w:rsidP="00DB3DD3">
      <w:pPr>
        <w:pStyle w:val="SAS-3"/>
        <w:ind w:firstLine="0"/>
      </w:pPr>
      <w:r>
        <w:t xml:space="preserve">However, if wrongful, reckless or malicious allegations are made then this may result in Disciplinary Action which may include summary dismissal on the grounds of gross misconduct.  False allegations can of course threaten a career which is why such sanctions are necessary against an accuser of this type. </w:t>
      </w:r>
    </w:p>
    <w:p w14:paraId="483CB16A" w14:textId="77777777" w:rsidR="0054293F" w:rsidRDefault="0054293F" w:rsidP="00B02AC9">
      <w:pPr>
        <w:pStyle w:val="SAS-2"/>
      </w:pPr>
      <w:bookmarkStart w:id="9" w:name="_Toc63485962"/>
      <w:bookmarkStart w:id="10" w:name="_Toc339975619"/>
      <w:bookmarkStart w:id="11" w:name="_Toc417050874"/>
      <w:r>
        <w:t>Procedure</w:t>
      </w:r>
      <w:bookmarkEnd w:id="9"/>
      <w:bookmarkEnd w:id="10"/>
      <w:bookmarkEnd w:id="11"/>
    </w:p>
    <w:p w14:paraId="5B6F0812" w14:textId="520E1CEE" w:rsidR="0054293F" w:rsidRDefault="0054293F" w:rsidP="00DB3DD3">
      <w:pPr>
        <w:pStyle w:val="SAS-3"/>
        <w:ind w:firstLine="0"/>
      </w:pPr>
      <w:r>
        <w:t xml:space="preserve">If you have an honest and reasonable belief that some sort of malpractice is happening or contemplated, either by </w:t>
      </w:r>
      <w:r w:rsidR="00C40B97">
        <w:t>BePART Educational</w:t>
      </w:r>
      <w:r w:rsidR="00297398">
        <w:t xml:space="preserve"> Trust</w:t>
      </w:r>
      <w:r>
        <w:t xml:space="preserve"> or on its premises, you should immediately discuss the matter with </w:t>
      </w:r>
      <w:r w:rsidR="00DB3DD3">
        <w:t>the</w:t>
      </w:r>
      <w:r w:rsidR="005D7141">
        <w:t xml:space="preserve"> Principal/</w:t>
      </w:r>
      <w:r w:rsidR="00DB3DD3">
        <w:t>Head</w:t>
      </w:r>
      <w:r w:rsidR="00151826">
        <w:t>t</w:t>
      </w:r>
      <w:r w:rsidR="00DB3DD3">
        <w:t>eacher</w:t>
      </w:r>
      <w:r>
        <w:t>, unless for any reason it is inappropriate in the circumstances to do so.  The</w:t>
      </w:r>
      <w:r w:rsidR="00DB3DD3">
        <w:t xml:space="preserve"> </w:t>
      </w:r>
      <w:r w:rsidR="005D7141">
        <w:t>Principal/</w:t>
      </w:r>
      <w:r w:rsidR="00DB3DD3">
        <w:t>Head</w:t>
      </w:r>
      <w:r w:rsidR="00151826">
        <w:t>t</w:t>
      </w:r>
      <w:r w:rsidR="00DB3DD3">
        <w:t>eacher</w:t>
      </w:r>
      <w:r>
        <w:t xml:space="preserve"> will try to resolve the matter promptly. </w:t>
      </w:r>
    </w:p>
    <w:p w14:paraId="4D958F34" w14:textId="77777777" w:rsidR="0054293F" w:rsidRDefault="0054293F" w:rsidP="00DB3DD3">
      <w:pPr>
        <w:pStyle w:val="SAS-3"/>
        <w:ind w:firstLine="0"/>
      </w:pPr>
      <w:r>
        <w:t xml:space="preserve">You may be asked to put your concerns in writing if this is appropriate.  In all cases the matter will be discussed fully with you in order to resolve the issue.  </w:t>
      </w:r>
    </w:p>
    <w:p w14:paraId="7DA3909C" w14:textId="168E5118" w:rsidR="0054293F" w:rsidRDefault="0054293F" w:rsidP="00DB3DD3">
      <w:pPr>
        <w:pStyle w:val="SAS-3"/>
        <w:ind w:firstLine="0"/>
      </w:pPr>
      <w:r>
        <w:t xml:space="preserve">If you are not satisfied with the decision or the proposed actions suggested by </w:t>
      </w:r>
      <w:r w:rsidR="00DB3DD3">
        <w:t xml:space="preserve">the </w:t>
      </w:r>
      <w:r w:rsidR="005D7141">
        <w:t>Principal/</w:t>
      </w:r>
      <w:r w:rsidR="00DB3DD3">
        <w:t>Head</w:t>
      </w:r>
      <w:r w:rsidR="00151826">
        <w:t>t</w:t>
      </w:r>
      <w:r w:rsidR="00DB3DD3">
        <w:t>eacher</w:t>
      </w:r>
      <w:r>
        <w:t>, or if it is inappropriate to involve that person</w:t>
      </w:r>
      <w:r w:rsidR="005A4D83">
        <w:t>,</w:t>
      </w:r>
      <w:r>
        <w:t xml:space="preserve"> you should refer the matter to</w:t>
      </w:r>
      <w:r w:rsidR="00DB3DD3">
        <w:t xml:space="preserve"> the Chief Executive Officer</w:t>
      </w:r>
      <w:r w:rsidR="005D7141">
        <w:t xml:space="preserve"> or Chair of the Trust</w:t>
      </w:r>
      <w:r>
        <w:t>.</w:t>
      </w:r>
    </w:p>
    <w:p w14:paraId="06EF9EE5" w14:textId="77777777" w:rsidR="0054293F" w:rsidRDefault="0054293F" w:rsidP="00B02AC9">
      <w:pPr>
        <w:pStyle w:val="SAS-2"/>
      </w:pPr>
      <w:bookmarkStart w:id="12" w:name="_Toc63485963"/>
      <w:bookmarkStart w:id="13" w:name="_Toc339975620"/>
      <w:bookmarkStart w:id="14" w:name="_Toc417050875"/>
      <w:r>
        <w:t>Protection of identity</w:t>
      </w:r>
      <w:bookmarkEnd w:id="12"/>
      <w:bookmarkEnd w:id="13"/>
      <w:bookmarkEnd w:id="14"/>
    </w:p>
    <w:p w14:paraId="31AF7229" w14:textId="77777777" w:rsidR="0054293F" w:rsidRDefault="00C40B97" w:rsidP="00DB3DD3">
      <w:pPr>
        <w:pStyle w:val="SAS-3"/>
        <w:ind w:firstLine="0"/>
      </w:pPr>
      <w:r>
        <w:t>BePART Educational</w:t>
      </w:r>
      <w:r w:rsidR="00297398">
        <w:t xml:space="preserve"> Trust</w:t>
      </w:r>
      <w:r w:rsidR="0054293F">
        <w:t xml:space="preserve"> will do as much as is reasonably possible to preserve the anonymity of anyone reporting their suspicions, although you should realise that no system is </w:t>
      </w:r>
      <w:r w:rsidR="005A4D83">
        <w:t>fool proof</w:t>
      </w:r>
      <w:r w:rsidR="0054293F">
        <w:t xml:space="preserve"> and that there may be times when your identity is </w:t>
      </w:r>
      <w:r w:rsidR="005A4D83">
        <w:t>self-evident</w:t>
      </w:r>
      <w:r w:rsidR="0054293F">
        <w:t xml:space="preserve">.  </w:t>
      </w:r>
    </w:p>
    <w:p w14:paraId="32BB66DD" w14:textId="77777777" w:rsidR="0054293F" w:rsidRDefault="0054293F" w:rsidP="005A4D83">
      <w:pPr>
        <w:pStyle w:val="SAS-3"/>
        <w:ind w:firstLine="0"/>
      </w:pPr>
      <w:r>
        <w:t xml:space="preserve">There may also be occasions when the anonymity must be waived because of the nature of any such allegations.  </w:t>
      </w:r>
    </w:p>
    <w:p w14:paraId="5A65E933" w14:textId="77777777" w:rsidR="005A4D83" w:rsidRDefault="00C40B97" w:rsidP="005A4D83">
      <w:pPr>
        <w:pStyle w:val="SAS-3"/>
        <w:ind w:firstLine="0"/>
      </w:pPr>
      <w:r>
        <w:t>BePART Educational</w:t>
      </w:r>
      <w:r w:rsidR="005A4D83">
        <w:t xml:space="preserve"> Trust will use all reasonable endeavours to ensure that if you have made a legitimate complaint under this procedure that you will not be subjected to any detrimental treatment as a result of that disclosure. If you do believe that you have suffered a detriment as a result of a disclosure, then you should raise this as a grievance in accordance with the Grievance Procedure.</w:t>
      </w:r>
    </w:p>
    <w:sectPr w:rsidR="005A4D83" w:rsidSect="00B02AC9">
      <w:footerReference w:type="default" r:id="rId11"/>
      <w:pgSz w:w="11906" w:h="16838"/>
      <w:pgMar w:top="1247" w:right="1247" w:bottom="1247" w:left="124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1FA65" w14:textId="77777777" w:rsidR="00DB3DD3" w:rsidRDefault="00DB3DD3" w:rsidP="00DB3DD3">
      <w:r>
        <w:separator/>
      </w:r>
    </w:p>
    <w:p w14:paraId="349FE1F0" w14:textId="77777777" w:rsidR="00886AEA" w:rsidRDefault="00886AEA"/>
    <w:p w14:paraId="74AB8794" w14:textId="77777777" w:rsidR="00761482" w:rsidRDefault="00761482"/>
  </w:endnote>
  <w:endnote w:type="continuationSeparator" w:id="0">
    <w:p w14:paraId="26F3A8C6" w14:textId="77777777" w:rsidR="00DB3DD3" w:rsidRDefault="00DB3DD3" w:rsidP="00DB3DD3">
      <w:r>
        <w:continuationSeparator/>
      </w:r>
    </w:p>
    <w:p w14:paraId="6C9E885F" w14:textId="77777777" w:rsidR="00886AEA" w:rsidRDefault="00886AEA"/>
    <w:p w14:paraId="18E2998D" w14:textId="77777777" w:rsidR="00761482" w:rsidRDefault="007614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1996" w14:textId="77777777" w:rsidR="00B02AC9" w:rsidRDefault="00B02AC9">
    <w:pPr>
      <w:pStyle w:val="Footer"/>
      <w:jc w:val="right"/>
    </w:pPr>
  </w:p>
  <w:p w14:paraId="2B4090BF" w14:textId="77777777" w:rsidR="00B02AC9" w:rsidRDefault="00B02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sz w:val="18"/>
        <w:szCs w:val="18"/>
      </w:rPr>
      <w:id w:val="994923083"/>
      <w:docPartObj>
        <w:docPartGallery w:val="Page Numbers (Bottom of Page)"/>
        <w:docPartUnique/>
      </w:docPartObj>
    </w:sdtPr>
    <w:sdtEndPr>
      <w:rPr>
        <w:noProof/>
      </w:rPr>
    </w:sdtEndPr>
    <w:sdtContent>
      <w:p w14:paraId="2D4673F9" w14:textId="77777777" w:rsidR="00DB3DD3" w:rsidRPr="00DB3DD3" w:rsidRDefault="00DB3DD3">
        <w:pPr>
          <w:pStyle w:val="Footer"/>
          <w:rPr>
            <w:b w:val="0"/>
            <w:sz w:val="18"/>
            <w:szCs w:val="18"/>
          </w:rPr>
        </w:pPr>
        <w:r w:rsidRPr="00DB3DD3">
          <w:rPr>
            <w:b w:val="0"/>
            <w:sz w:val="18"/>
            <w:szCs w:val="18"/>
          </w:rPr>
          <w:fldChar w:fldCharType="begin"/>
        </w:r>
        <w:r w:rsidRPr="00DB3DD3">
          <w:rPr>
            <w:b w:val="0"/>
            <w:sz w:val="18"/>
            <w:szCs w:val="18"/>
          </w:rPr>
          <w:instrText xml:space="preserve"> PAGE   \* MERGEFORMAT </w:instrText>
        </w:r>
        <w:r w:rsidRPr="00DB3DD3">
          <w:rPr>
            <w:b w:val="0"/>
            <w:sz w:val="18"/>
            <w:szCs w:val="18"/>
          </w:rPr>
          <w:fldChar w:fldCharType="separate"/>
        </w:r>
        <w:r w:rsidR="0074735D">
          <w:rPr>
            <w:b w:val="0"/>
            <w:noProof/>
            <w:sz w:val="18"/>
            <w:szCs w:val="18"/>
          </w:rPr>
          <w:t>2</w:t>
        </w:r>
        <w:r w:rsidRPr="00DB3DD3">
          <w:rPr>
            <w:b w:val="0"/>
            <w:noProof/>
            <w:sz w:val="18"/>
            <w:szCs w:val="18"/>
          </w:rPr>
          <w:fldChar w:fldCharType="end"/>
        </w:r>
      </w:p>
    </w:sdtContent>
  </w:sdt>
  <w:p w14:paraId="02DBE6CF" w14:textId="77777777" w:rsidR="00761482" w:rsidRDefault="007614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DC288" w14:textId="77777777" w:rsidR="00DB3DD3" w:rsidRDefault="00DB3DD3" w:rsidP="00DB3DD3">
      <w:r>
        <w:separator/>
      </w:r>
    </w:p>
    <w:p w14:paraId="0C6CCD60" w14:textId="77777777" w:rsidR="00886AEA" w:rsidRDefault="00886AEA"/>
    <w:p w14:paraId="450F99EA" w14:textId="77777777" w:rsidR="00761482" w:rsidRDefault="00761482"/>
  </w:footnote>
  <w:footnote w:type="continuationSeparator" w:id="0">
    <w:p w14:paraId="7ECFDF1E" w14:textId="77777777" w:rsidR="00DB3DD3" w:rsidRDefault="00DB3DD3" w:rsidP="00DB3DD3">
      <w:r>
        <w:continuationSeparator/>
      </w:r>
    </w:p>
    <w:p w14:paraId="07AF84F4" w14:textId="77777777" w:rsidR="00886AEA" w:rsidRDefault="00886AEA"/>
    <w:p w14:paraId="738C4334" w14:textId="77777777" w:rsidR="00761482" w:rsidRDefault="007614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C6823"/>
    <w:multiLevelType w:val="multilevel"/>
    <w:tmpl w:val="9F40F694"/>
    <w:lvl w:ilvl="0">
      <w:start w:val="1"/>
      <w:numFmt w:val="decimal"/>
      <w:pStyle w:val="SAS-2"/>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8B638E8"/>
    <w:multiLevelType w:val="multilevel"/>
    <w:tmpl w:val="9DDC907A"/>
    <w:name w:val="SASList"/>
    <w:lvl w:ilvl="0">
      <w:start w:val="1"/>
      <w:numFmt w:val="upperLetter"/>
      <w:pStyle w:val="SA"/>
      <w:suff w:val="nothing"/>
      <w:lvlText w:val="%1 - "/>
      <w:lvlJc w:val="left"/>
      <w:pPr>
        <w:ind w:left="2552" w:firstLine="0"/>
      </w:pPr>
      <w:rPr>
        <w:rFonts w:hint="default"/>
      </w:rPr>
    </w:lvl>
    <w:lvl w:ilvl="1">
      <w:start w:val="1"/>
      <w:numFmt w:val="decimal"/>
      <w:lvlText w:val="%1.%2."/>
      <w:lvlJc w:val="left"/>
      <w:pPr>
        <w:tabs>
          <w:tab w:val="num" w:pos="1276"/>
        </w:tabs>
        <w:ind w:left="1277" w:hanging="567"/>
      </w:pPr>
      <w:rPr>
        <w:rFonts w:hint="default"/>
        <w:i w:val="0"/>
      </w:rPr>
    </w:lvl>
    <w:lvl w:ilvl="2">
      <w:start w:val="1"/>
      <w:numFmt w:val="decimal"/>
      <w:lvlText w:val="%2.%3."/>
      <w:lvlJc w:val="left"/>
      <w:pPr>
        <w:tabs>
          <w:tab w:val="num" w:pos="1956"/>
        </w:tabs>
        <w:ind w:left="1956" w:hanging="53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AS-4"/>
      <w:lvlText w:val="%4)"/>
      <w:lvlJc w:val="left"/>
      <w:pPr>
        <w:tabs>
          <w:tab w:val="num" w:pos="2835"/>
        </w:tabs>
        <w:ind w:left="2834" w:hanging="708"/>
      </w:pPr>
      <w:rPr>
        <w:rFonts w:ascii="Arial" w:eastAsia="Times New Roman" w:hAnsi="Arial" w:cs="Times New Roman"/>
      </w:rPr>
    </w:lvl>
    <w:lvl w:ilvl="4">
      <w:start w:val="1"/>
      <w:numFmt w:val="lowerRoman"/>
      <w:pStyle w:val="SAS-5"/>
      <w:lvlText w:val="%5)"/>
      <w:lvlJc w:val="left"/>
      <w:pPr>
        <w:tabs>
          <w:tab w:val="num" w:pos="0"/>
        </w:tabs>
        <w:ind w:left="3542" w:hanging="708"/>
      </w:pPr>
      <w:rPr>
        <w:rFonts w:hint="default"/>
      </w:rPr>
    </w:lvl>
    <w:lvl w:ilvl="5">
      <w:start w:val="1"/>
      <w:numFmt w:val="lowerLetter"/>
      <w:lvlText w:val="(%6)"/>
      <w:lvlJc w:val="left"/>
      <w:pPr>
        <w:tabs>
          <w:tab w:val="num" w:pos="2"/>
        </w:tabs>
        <w:ind w:left="4250" w:hanging="708"/>
      </w:pPr>
      <w:rPr>
        <w:rFonts w:hint="default"/>
      </w:rPr>
    </w:lvl>
    <w:lvl w:ilvl="6">
      <w:start w:val="1"/>
      <w:numFmt w:val="lowerRoman"/>
      <w:lvlText w:val="(%7)"/>
      <w:lvlJc w:val="left"/>
      <w:pPr>
        <w:tabs>
          <w:tab w:val="num" w:pos="2"/>
        </w:tabs>
        <w:ind w:left="4958" w:hanging="708"/>
      </w:pPr>
      <w:rPr>
        <w:rFonts w:hint="default"/>
      </w:rPr>
    </w:lvl>
    <w:lvl w:ilvl="7">
      <w:start w:val="1"/>
      <w:numFmt w:val="lowerLetter"/>
      <w:lvlText w:val="(%8)"/>
      <w:lvlJc w:val="left"/>
      <w:pPr>
        <w:tabs>
          <w:tab w:val="num" w:pos="2"/>
        </w:tabs>
        <w:ind w:left="5666" w:hanging="708"/>
      </w:pPr>
      <w:rPr>
        <w:rFonts w:hint="default"/>
      </w:rPr>
    </w:lvl>
    <w:lvl w:ilvl="8">
      <w:start w:val="1"/>
      <w:numFmt w:val="lowerRoman"/>
      <w:lvlText w:val="(%9)"/>
      <w:lvlJc w:val="left"/>
      <w:pPr>
        <w:tabs>
          <w:tab w:val="num" w:pos="2"/>
        </w:tabs>
        <w:ind w:left="6374" w:hanging="708"/>
      </w:pPr>
      <w:rPr>
        <w:rFonts w:hint="default"/>
      </w:rPr>
    </w:lvl>
  </w:abstractNum>
  <w:abstractNum w:abstractNumId="2" w15:restartNumberingAfterBreak="0">
    <w:nsid w:val="4D642D86"/>
    <w:multiLevelType w:val="multilevel"/>
    <w:tmpl w:val="6B96C4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9991CF7"/>
    <w:multiLevelType w:val="multilevel"/>
    <w:tmpl w:val="91C0DFC8"/>
    <w:lvl w:ilvl="0">
      <w:start w:val="1"/>
      <w:numFmt w:val="decimal"/>
      <w:lvlText w:val="%1."/>
      <w:lvlJc w:val="left"/>
      <w:pPr>
        <w:tabs>
          <w:tab w:val="num" w:pos="720"/>
        </w:tabs>
        <w:ind w:left="720" w:hanging="720"/>
      </w:pPr>
      <w:rPr>
        <w:rFonts w:hint="default"/>
        <w:u w:val="none"/>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845946398">
    <w:abstractNumId w:val="1"/>
  </w:num>
  <w:num w:numId="2" w16cid:durableId="834564359">
    <w:abstractNumId w:val="0"/>
  </w:num>
  <w:num w:numId="3" w16cid:durableId="1607883740">
    <w:abstractNumId w:val="2"/>
  </w:num>
  <w:num w:numId="4" w16cid:durableId="405344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93F"/>
    <w:rsid w:val="00151826"/>
    <w:rsid w:val="001D7967"/>
    <w:rsid w:val="00207DB6"/>
    <w:rsid w:val="00297398"/>
    <w:rsid w:val="0031748B"/>
    <w:rsid w:val="0038362B"/>
    <w:rsid w:val="004A796B"/>
    <w:rsid w:val="00532880"/>
    <w:rsid w:val="0054293F"/>
    <w:rsid w:val="005A4D83"/>
    <w:rsid w:val="005D7141"/>
    <w:rsid w:val="0074735D"/>
    <w:rsid w:val="00761482"/>
    <w:rsid w:val="007B2C04"/>
    <w:rsid w:val="00886AEA"/>
    <w:rsid w:val="009957F8"/>
    <w:rsid w:val="00B02AC9"/>
    <w:rsid w:val="00B47229"/>
    <w:rsid w:val="00C40B97"/>
    <w:rsid w:val="00D67B9F"/>
    <w:rsid w:val="00DB3DD3"/>
    <w:rsid w:val="00EB4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BBC198A"/>
  <w15:docId w15:val="{88E89744-82F0-47F3-83F6-019348022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DB3DD3"/>
    <w:pPr>
      <w:keepNext/>
      <w:spacing w:after="0" w:line="240" w:lineRule="auto"/>
      <w:jc w:val="center"/>
    </w:pPr>
    <w:rPr>
      <w:rFonts w:eastAsia="Times New Roman" w:cs="Times New Roman"/>
      <w:b/>
      <w:sz w:val="22"/>
      <w:szCs w:val="22"/>
      <w:lang w:eastAsia="en-GB"/>
    </w:rPr>
  </w:style>
  <w:style w:type="paragraph" w:styleId="Heading1">
    <w:name w:val="heading 1"/>
    <w:basedOn w:val="Normal"/>
    <w:next w:val="Normal"/>
    <w:link w:val="Heading1Char"/>
    <w:uiPriority w:val="9"/>
    <w:qFormat/>
    <w:rsid w:val="00297398"/>
    <w:pPr>
      <w:keepLines/>
      <w:spacing w:before="480"/>
      <w:outlineLvl w:val="0"/>
    </w:pPr>
    <w:rPr>
      <w:rFonts w:asciiTheme="majorHAnsi" w:eastAsiaTheme="majorEastAsia" w:hAnsiTheme="majorHAnsi" w:cstheme="majorBidi"/>
      <w:b w:val="0"/>
      <w:bCs/>
      <w:color w:val="365F91" w:themeColor="accent1" w:themeShade="BF"/>
      <w:sz w:val="28"/>
      <w:szCs w:val="28"/>
    </w:rPr>
  </w:style>
  <w:style w:type="paragraph" w:styleId="Heading2">
    <w:name w:val="heading 2"/>
    <w:basedOn w:val="Normal"/>
    <w:next w:val="Normal"/>
    <w:link w:val="Heading2Char"/>
    <w:uiPriority w:val="9"/>
    <w:unhideWhenUsed/>
    <w:qFormat/>
    <w:rsid w:val="00297398"/>
    <w:pPr>
      <w:keepLines/>
      <w:spacing w:before="200"/>
      <w:outlineLvl w:val="1"/>
    </w:pPr>
    <w:rPr>
      <w:rFonts w:asciiTheme="majorHAnsi" w:eastAsiaTheme="majorEastAsia" w:hAnsiTheme="majorHAnsi" w:cstheme="majorBidi"/>
      <w:b w:val="0"/>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293F"/>
    <w:pPr>
      <w:tabs>
        <w:tab w:val="center" w:pos="4153"/>
        <w:tab w:val="right" w:pos="8306"/>
      </w:tabs>
    </w:pPr>
  </w:style>
  <w:style w:type="character" w:customStyle="1" w:styleId="HeaderChar">
    <w:name w:val="Header Char"/>
    <w:basedOn w:val="DefaultParagraphFont"/>
    <w:link w:val="Header"/>
    <w:rsid w:val="0054293F"/>
    <w:rPr>
      <w:rFonts w:eastAsia="Times New Roman" w:cs="Times New Roman"/>
      <w:sz w:val="22"/>
      <w:szCs w:val="22"/>
      <w:lang w:eastAsia="en-GB"/>
    </w:rPr>
  </w:style>
  <w:style w:type="paragraph" w:customStyle="1" w:styleId="SA">
    <w:name w:val="SA"/>
    <w:next w:val="SAS-2"/>
    <w:autoRedefine/>
    <w:rsid w:val="0054293F"/>
    <w:pPr>
      <w:keepNext/>
      <w:pageBreakBefore/>
      <w:widowControl w:val="0"/>
      <w:numPr>
        <w:numId w:val="1"/>
      </w:numPr>
      <w:spacing w:before="240" w:after="120" w:line="240" w:lineRule="auto"/>
      <w:ind w:left="0"/>
      <w:jc w:val="center"/>
      <w:outlineLvl w:val="0"/>
    </w:pPr>
    <w:rPr>
      <w:rFonts w:eastAsia="Times New Roman" w:cs="Times New Roman"/>
      <w:b/>
      <w:caps/>
      <w:sz w:val="22"/>
      <w:szCs w:val="22"/>
      <w:u w:val="thick"/>
      <w:lang w:eastAsia="en-GB"/>
    </w:rPr>
  </w:style>
  <w:style w:type="paragraph" w:customStyle="1" w:styleId="SAS-2">
    <w:name w:val="SAS - 2"/>
    <w:next w:val="SAS-3"/>
    <w:autoRedefine/>
    <w:rsid w:val="00B02AC9"/>
    <w:pPr>
      <w:numPr>
        <w:numId w:val="2"/>
      </w:numPr>
      <w:spacing w:after="120" w:line="240" w:lineRule="auto"/>
      <w:outlineLvl w:val="1"/>
    </w:pPr>
    <w:rPr>
      <w:rFonts w:eastAsia="Times New Roman" w:cs="Times New Roman"/>
      <w:b/>
      <w:sz w:val="22"/>
      <w:szCs w:val="22"/>
      <w:lang w:eastAsia="en-GB"/>
    </w:rPr>
  </w:style>
  <w:style w:type="paragraph" w:customStyle="1" w:styleId="SAS-3">
    <w:name w:val="SAS - 3"/>
    <w:link w:val="SAS-3Char"/>
    <w:autoRedefine/>
    <w:rsid w:val="00DB3DD3"/>
    <w:pPr>
      <w:tabs>
        <w:tab w:val="left" w:pos="567"/>
      </w:tabs>
      <w:spacing w:after="120" w:line="240" w:lineRule="auto"/>
      <w:ind w:left="360" w:hanging="360"/>
      <w:jc w:val="both"/>
      <w:outlineLvl w:val="2"/>
    </w:pPr>
    <w:rPr>
      <w:rFonts w:eastAsia="Times New Roman" w:cs="Times New Roman"/>
      <w:sz w:val="22"/>
      <w:szCs w:val="22"/>
      <w:lang w:eastAsia="en-GB"/>
    </w:rPr>
  </w:style>
  <w:style w:type="character" w:customStyle="1" w:styleId="SAS-3Char">
    <w:name w:val="SAS - 3 Char"/>
    <w:link w:val="SAS-3"/>
    <w:rsid w:val="00DB3DD3"/>
    <w:rPr>
      <w:rFonts w:eastAsia="Times New Roman" w:cs="Times New Roman"/>
      <w:sz w:val="22"/>
      <w:szCs w:val="22"/>
      <w:lang w:eastAsia="en-GB"/>
    </w:rPr>
  </w:style>
  <w:style w:type="paragraph" w:customStyle="1" w:styleId="SAS-4">
    <w:name w:val="SAS - 4"/>
    <w:autoRedefine/>
    <w:rsid w:val="0054293F"/>
    <w:pPr>
      <w:numPr>
        <w:ilvl w:val="3"/>
        <w:numId w:val="1"/>
      </w:numPr>
      <w:tabs>
        <w:tab w:val="clear" w:pos="2835"/>
        <w:tab w:val="left" w:pos="993"/>
      </w:tabs>
      <w:spacing w:after="120" w:line="240" w:lineRule="auto"/>
      <w:ind w:left="992" w:hanging="425"/>
      <w:jc w:val="both"/>
      <w:outlineLvl w:val="3"/>
    </w:pPr>
    <w:rPr>
      <w:rFonts w:eastAsia="Times New Roman" w:cs="Times New Roman"/>
      <w:sz w:val="22"/>
      <w:szCs w:val="22"/>
      <w:lang w:eastAsia="en-GB"/>
    </w:rPr>
  </w:style>
  <w:style w:type="paragraph" w:customStyle="1" w:styleId="SAS-5">
    <w:name w:val="SAS - 5"/>
    <w:basedOn w:val="SAS-4"/>
    <w:autoRedefine/>
    <w:rsid w:val="0054293F"/>
    <w:pPr>
      <w:numPr>
        <w:ilvl w:val="4"/>
      </w:numPr>
      <w:spacing w:before="60"/>
      <w:ind w:left="1418" w:hanging="425"/>
      <w:outlineLvl w:val="4"/>
    </w:pPr>
    <w:rPr>
      <w:lang w:eastAsia="en-US"/>
    </w:rPr>
  </w:style>
  <w:style w:type="paragraph" w:styleId="Footer">
    <w:name w:val="footer"/>
    <w:basedOn w:val="Normal"/>
    <w:link w:val="FooterChar"/>
    <w:uiPriority w:val="99"/>
    <w:rsid w:val="0054293F"/>
    <w:pPr>
      <w:tabs>
        <w:tab w:val="center" w:pos="4153"/>
        <w:tab w:val="right" w:pos="8306"/>
      </w:tabs>
    </w:pPr>
  </w:style>
  <w:style w:type="character" w:customStyle="1" w:styleId="FooterChar">
    <w:name w:val="Footer Char"/>
    <w:basedOn w:val="DefaultParagraphFont"/>
    <w:link w:val="Footer"/>
    <w:uiPriority w:val="99"/>
    <w:rsid w:val="0054293F"/>
    <w:rPr>
      <w:rFonts w:eastAsia="Times New Roman" w:cs="Times New Roman"/>
      <w:sz w:val="22"/>
      <w:szCs w:val="22"/>
      <w:lang w:eastAsia="en-GB"/>
    </w:rPr>
  </w:style>
  <w:style w:type="paragraph" w:styleId="BalloonText">
    <w:name w:val="Balloon Text"/>
    <w:basedOn w:val="Normal"/>
    <w:link w:val="BalloonTextChar"/>
    <w:uiPriority w:val="99"/>
    <w:semiHidden/>
    <w:unhideWhenUsed/>
    <w:rsid w:val="00297398"/>
    <w:rPr>
      <w:rFonts w:ascii="Tahoma" w:hAnsi="Tahoma" w:cs="Tahoma"/>
      <w:sz w:val="16"/>
      <w:szCs w:val="16"/>
    </w:rPr>
  </w:style>
  <w:style w:type="character" w:customStyle="1" w:styleId="BalloonTextChar">
    <w:name w:val="Balloon Text Char"/>
    <w:basedOn w:val="DefaultParagraphFont"/>
    <w:link w:val="BalloonText"/>
    <w:uiPriority w:val="99"/>
    <w:semiHidden/>
    <w:rsid w:val="00297398"/>
    <w:rPr>
      <w:rFonts w:ascii="Tahoma" w:eastAsia="Times New Roman" w:hAnsi="Tahoma" w:cs="Tahoma"/>
      <w:sz w:val="16"/>
      <w:szCs w:val="16"/>
      <w:lang w:eastAsia="en-GB"/>
    </w:rPr>
  </w:style>
  <w:style w:type="paragraph" w:styleId="Title">
    <w:name w:val="Title"/>
    <w:basedOn w:val="Normal"/>
    <w:next w:val="Normal"/>
    <w:link w:val="TitleChar"/>
    <w:qFormat/>
    <w:rsid w:val="002973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7398"/>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Heading2Char">
    <w:name w:val="Heading 2 Char"/>
    <w:basedOn w:val="DefaultParagraphFont"/>
    <w:link w:val="Heading2"/>
    <w:uiPriority w:val="9"/>
    <w:rsid w:val="00297398"/>
    <w:rPr>
      <w:rFonts w:asciiTheme="majorHAnsi" w:eastAsiaTheme="majorEastAsia" w:hAnsiTheme="majorHAnsi" w:cstheme="majorBidi"/>
      <w:b/>
      <w:bCs/>
      <w:color w:val="4F81BD" w:themeColor="accent1"/>
      <w:sz w:val="26"/>
      <w:szCs w:val="26"/>
      <w:lang w:eastAsia="en-GB"/>
    </w:rPr>
  </w:style>
  <w:style w:type="character" w:customStyle="1" w:styleId="Heading1Char">
    <w:name w:val="Heading 1 Char"/>
    <w:basedOn w:val="DefaultParagraphFont"/>
    <w:link w:val="Heading1"/>
    <w:uiPriority w:val="9"/>
    <w:rsid w:val="00297398"/>
    <w:rPr>
      <w:rFonts w:asciiTheme="majorHAnsi" w:eastAsiaTheme="majorEastAsia" w:hAnsiTheme="majorHAnsi" w:cstheme="majorBidi"/>
      <w:b/>
      <w:bCs/>
      <w:color w:val="365F91" w:themeColor="accent1" w:themeShade="BF"/>
      <w:sz w:val="28"/>
      <w:szCs w:val="28"/>
      <w:lang w:eastAsia="en-GB"/>
    </w:rPr>
  </w:style>
  <w:style w:type="paragraph" w:styleId="NoSpacing">
    <w:name w:val="No Spacing"/>
    <w:uiPriority w:val="1"/>
    <w:qFormat/>
    <w:rsid w:val="00297398"/>
    <w:pPr>
      <w:keepNext/>
      <w:spacing w:after="0" w:line="240" w:lineRule="auto"/>
      <w:jc w:val="both"/>
    </w:pPr>
    <w:rPr>
      <w:rFonts w:eastAsia="Times New Roman" w:cs="Times New Roman"/>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Birkenhead Sixth Form College</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Services</dc:creator>
  <cp:lastModifiedBy>Michelle McLaren</cp:lastModifiedBy>
  <cp:revision>8</cp:revision>
  <cp:lastPrinted>2016-01-07T15:25:00Z</cp:lastPrinted>
  <dcterms:created xsi:type="dcterms:W3CDTF">2018-07-09T08:36:00Z</dcterms:created>
  <dcterms:modified xsi:type="dcterms:W3CDTF">2024-09-26T09:47:00Z</dcterms:modified>
</cp:coreProperties>
</file>