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3CCCD" w14:textId="77777777" w:rsidR="00BC3137" w:rsidRDefault="00BC3137"/>
    <w:tbl>
      <w:tblPr>
        <w:tblW w:w="15984" w:type="dxa"/>
        <w:tblLayout w:type="fixed"/>
        <w:tblLook w:val="0000" w:firstRow="0" w:lastRow="0" w:firstColumn="0" w:lastColumn="0" w:noHBand="0" w:noVBand="0"/>
      </w:tblPr>
      <w:tblGrid>
        <w:gridCol w:w="284"/>
        <w:gridCol w:w="14742"/>
        <w:gridCol w:w="238"/>
        <w:gridCol w:w="720"/>
      </w:tblGrid>
      <w:tr w:rsidR="00262F39" w14:paraId="5979048A" w14:textId="77777777" w:rsidTr="003D743B">
        <w:trPr>
          <w:trHeight w:val="736"/>
        </w:trPr>
        <w:tc>
          <w:tcPr>
            <w:tcW w:w="284" w:type="dxa"/>
          </w:tcPr>
          <w:p w14:paraId="2D54DA25" w14:textId="77777777" w:rsidR="00A44477" w:rsidRPr="00A44477" w:rsidRDefault="00A44477" w:rsidP="00A44477">
            <w:pPr>
              <w:pStyle w:val="Header"/>
              <w:tabs>
                <w:tab w:val="clear" w:pos="4153"/>
                <w:tab w:val="clear" w:pos="8306"/>
              </w:tabs>
              <w:rPr>
                <w:noProof/>
              </w:rPr>
            </w:pPr>
          </w:p>
          <w:p w14:paraId="2B419915" w14:textId="77777777" w:rsidR="00A44477" w:rsidRPr="00A44477" w:rsidRDefault="00A44477" w:rsidP="00A44477">
            <w:pPr>
              <w:rPr>
                <w:noProof/>
                <w:sz w:val="22"/>
                <w:szCs w:val="22"/>
                <w:lang w:eastAsia="en-GB"/>
              </w:rPr>
            </w:pPr>
            <w:r w:rsidRPr="00A44477">
              <w:rPr>
                <w:noProof/>
                <w:lang w:eastAsia="en-GB"/>
              </w:rPr>
              <w:t xml:space="preserve"> </w:t>
            </w:r>
          </w:p>
          <w:p w14:paraId="0E9A73BA"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14742" w:type="dxa"/>
            <w:tcBorders>
              <w:top w:val="single" w:sz="6" w:space="0" w:color="auto"/>
              <w:left w:val="single" w:sz="6" w:space="0" w:color="auto"/>
              <w:bottom w:val="single" w:sz="6" w:space="0" w:color="auto"/>
              <w:right w:val="single" w:sz="6" w:space="0" w:color="auto"/>
            </w:tcBorders>
          </w:tcPr>
          <w:p w14:paraId="1D401B10" w14:textId="683D105B" w:rsidR="00B36CDA" w:rsidRDefault="00B36CDA" w:rsidP="00B36CDA">
            <w:pPr>
              <w:jc w:val="center"/>
              <w:rPr>
                <w:rFonts w:ascii="Arial" w:hAnsi="Arial"/>
                <w:b/>
                <w:sz w:val="32"/>
              </w:rPr>
            </w:pPr>
            <w:r>
              <w:rPr>
                <w:rFonts w:ascii="Arial" w:hAnsi="Arial"/>
                <w:b/>
                <w:sz w:val="32"/>
              </w:rPr>
              <w:t xml:space="preserve"> </w:t>
            </w:r>
            <w:r w:rsidR="000B0450">
              <w:rPr>
                <w:rFonts w:ascii="Arial" w:hAnsi="Arial"/>
                <w:b/>
                <w:sz w:val="32"/>
              </w:rPr>
              <w:t xml:space="preserve">RISK ASSESSMENT </w:t>
            </w:r>
            <w:r w:rsidR="007D7555">
              <w:rPr>
                <w:rFonts w:ascii="Arial" w:hAnsi="Arial"/>
                <w:b/>
                <w:sz w:val="32"/>
              </w:rPr>
              <w:t xml:space="preserve">FOR </w:t>
            </w:r>
            <w:r w:rsidR="00601BDB">
              <w:rPr>
                <w:rFonts w:ascii="Arial" w:hAnsi="Arial"/>
                <w:b/>
                <w:sz w:val="32"/>
              </w:rPr>
              <w:t>TESTING: AUTUMN TERM</w:t>
            </w:r>
            <w:r w:rsidR="007D7555">
              <w:rPr>
                <w:rFonts w:ascii="Arial" w:hAnsi="Arial"/>
                <w:b/>
                <w:sz w:val="32"/>
              </w:rPr>
              <w:t xml:space="preserve"> 2021</w:t>
            </w:r>
          </w:p>
          <w:p w14:paraId="4C24F4DF" w14:textId="309A1516" w:rsidR="00B36CDA" w:rsidRPr="00B36CDA" w:rsidRDefault="00B36CDA" w:rsidP="00B36CDA">
            <w:pPr>
              <w:jc w:val="center"/>
              <w:rPr>
                <w:rFonts w:ascii="Arial" w:hAnsi="Arial"/>
                <w:b/>
                <w:sz w:val="24"/>
                <w:szCs w:val="24"/>
              </w:rPr>
            </w:pPr>
          </w:p>
        </w:tc>
        <w:tc>
          <w:tcPr>
            <w:tcW w:w="238" w:type="dxa"/>
          </w:tcPr>
          <w:p w14:paraId="40D2F956" w14:textId="77777777" w:rsidR="000B0450" w:rsidRDefault="00105A54" w:rsidP="000B0450">
            <w:pPr>
              <w:rPr>
                <w:rFonts w:ascii="Arial" w:hAnsi="Arial"/>
                <w:b/>
                <w:sz w:val="32"/>
              </w:rPr>
            </w:pPr>
            <w:r>
              <w:rPr>
                <w:rFonts w:ascii="Arial" w:hAnsi="Arial"/>
                <w:b/>
                <w:sz w:val="32"/>
              </w:rPr>
              <w:t xml:space="preserve"> </w:t>
            </w:r>
          </w:p>
          <w:p w14:paraId="78B4286A" w14:textId="77777777" w:rsidR="00262F39" w:rsidRDefault="00262F39">
            <w:pPr>
              <w:rPr>
                <w:rFonts w:ascii="Arial" w:hAnsi="Arial"/>
                <w:b/>
                <w:sz w:val="32"/>
              </w:rPr>
            </w:pPr>
          </w:p>
        </w:tc>
        <w:tc>
          <w:tcPr>
            <w:tcW w:w="720" w:type="dxa"/>
          </w:tcPr>
          <w:p w14:paraId="327F51FC" w14:textId="77777777" w:rsidR="00262F39" w:rsidRDefault="00262F39">
            <w:pPr>
              <w:jc w:val="right"/>
              <w:rPr>
                <w:rFonts w:ascii="Arial" w:hAnsi="Arial"/>
                <w:b/>
                <w:sz w:val="24"/>
              </w:rPr>
            </w:pPr>
          </w:p>
        </w:tc>
      </w:tr>
    </w:tbl>
    <w:p w14:paraId="12B013BA" w14:textId="77777777" w:rsidR="00262F39" w:rsidRDefault="00262F39">
      <w:pPr>
        <w:rPr>
          <w:sz w:val="12"/>
        </w:rPr>
      </w:pPr>
    </w:p>
    <w:p w14:paraId="07F18823"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4074"/>
      </w:tblGrid>
      <w:tr w:rsidR="00262F39" w:rsidRPr="00342E73" w14:paraId="010AD076" w14:textId="77777777" w:rsidTr="003D743B">
        <w:tc>
          <w:tcPr>
            <w:tcW w:w="6624" w:type="dxa"/>
          </w:tcPr>
          <w:p w14:paraId="580057B8" w14:textId="77777777" w:rsidR="00262F39" w:rsidRPr="00342E73" w:rsidRDefault="00971B1F" w:rsidP="00971B1F">
            <w:pPr>
              <w:rPr>
                <w:rFonts w:ascii="Arial" w:hAnsi="Arial"/>
                <w:b/>
                <w:sz w:val="22"/>
                <w:szCs w:val="22"/>
              </w:rPr>
            </w:pPr>
            <w:r w:rsidRPr="00342E73">
              <w:rPr>
                <w:rFonts w:ascii="Arial" w:hAnsi="Arial"/>
                <w:b/>
                <w:sz w:val="22"/>
                <w:szCs w:val="22"/>
              </w:rPr>
              <w:t>Location:</w:t>
            </w:r>
            <w:r w:rsidR="00262F39" w:rsidRPr="00342E73">
              <w:rPr>
                <w:rFonts w:ascii="Arial" w:hAnsi="Arial"/>
                <w:b/>
                <w:sz w:val="22"/>
                <w:szCs w:val="22"/>
              </w:rPr>
              <w:t xml:space="preserve"> </w:t>
            </w:r>
            <w:r w:rsidR="005B0313" w:rsidRPr="00342E73">
              <w:rPr>
                <w:rFonts w:ascii="Arial" w:hAnsi="Arial"/>
                <w:bCs/>
                <w:sz w:val="22"/>
                <w:szCs w:val="22"/>
              </w:rPr>
              <w:t xml:space="preserve">Birkenhead </w:t>
            </w:r>
            <w:r w:rsidRPr="00342E73">
              <w:rPr>
                <w:rFonts w:ascii="Arial" w:hAnsi="Arial"/>
                <w:bCs/>
                <w:sz w:val="22"/>
                <w:szCs w:val="22"/>
              </w:rPr>
              <w:t>Sixth Form C</w:t>
            </w:r>
            <w:r w:rsidR="005B0313" w:rsidRPr="00342E73">
              <w:rPr>
                <w:rFonts w:ascii="Arial" w:hAnsi="Arial"/>
                <w:bCs/>
                <w:sz w:val="22"/>
                <w:szCs w:val="22"/>
              </w:rPr>
              <w:t>ollege</w:t>
            </w:r>
            <w:r w:rsidR="00DA438B" w:rsidRPr="00342E73">
              <w:rPr>
                <w:rFonts w:ascii="Arial" w:hAnsi="Arial"/>
                <w:bCs/>
                <w:sz w:val="22"/>
                <w:szCs w:val="22"/>
              </w:rPr>
              <w:t>, C</w:t>
            </w:r>
            <w:r w:rsidRPr="00342E73">
              <w:rPr>
                <w:rFonts w:ascii="Arial" w:hAnsi="Arial"/>
                <w:bCs/>
                <w:sz w:val="22"/>
                <w:szCs w:val="22"/>
              </w:rPr>
              <w:t>H43 8SQ</w:t>
            </w:r>
            <w:r w:rsidR="00262F39" w:rsidRPr="00342E73">
              <w:rPr>
                <w:rFonts w:ascii="Arial" w:hAnsi="Arial"/>
                <w:b/>
                <w:sz w:val="22"/>
                <w:szCs w:val="22"/>
              </w:rPr>
              <w:t xml:space="preserve">  </w:t>
            </w:r>
          </w:p>
        </w:tc>
        <w:tc>
          <w:tcPr>
            <w:tcW w:w="4320" w:type="dxa"/>
          </w:tcPr>
          <w:p w14:paraId="2031FFBE" w14:textId="4A0CAF59" w:rsidR="00262F39" w:rsidRPr="00342E73" w:rsidRDefault="00262F39">
            <w:pPr>
              <w:rPr>
                <w:rFonts w:ascii="Arial" w:hAnsi="Arial"/>
                <w:sz w:val="22"/>
                <w:szCs w:val="22"/>
              </w:rPr>
            </w:pPr>
            <w:r w:rsidRPr="00342E73">
              <w:rPr>
                <w:rFonts w:ascii="Arial" w:hAnsi="Arial"/>
                <w:b/>
                <w:sz w:val="22"/>
                <w:szCs w:val="22"/>
              </w:rPr>
              <w:t>Date assessment</w:t>
            </w:r>
            <w:r w:rsidR="00971B1F" w:rsidRPr="00342E73">
              <w:rPr>
                <w:rFonts w:ascii="Arial" w:hAnsi="Arial"/>
                <w:b/>
                <w:sz w:val="22"/>
                <w:szCs w:val="22"/>
              </w:rPr>
              <w:t xml:space="preserve"> </w:t>
            </w:r>
            <w:r w:rsidRPr="00342E73">
              <w:rPr>
                <w:rFonts w:ascii="Arial" w:hAnsi="Arial"/>
                <w:b/>
                <w:sz w:val="22"/>
                <w:szCs w:val="22"/>
              </w:rPr>
              <w:t>undertaken</w:t>
            </w:r>
            <w:r w:rsidRPr="00342E73">
              <w:rPr>
                <w:rFonts w:ascii="Arial" w:hAnsi="Arial"/>
                <w:sz w:val="22"/>
                <w:szCs w:val="22"/>
              </w:rPr>
              <w:t xml:space="preserve">  </w:t>
            </w:r>
            <w:r w:rsidR="00B64962" w:rsidRPr="00342E73">
              <w:rPr>
                <w:rFonts w:ascii="Arial" w:hAnsi="Arial"/>
                <w:sz w:val="22"/>
                <w:szCs w:val="22"/>
              </w:rPr>
              <w:t>2</w:t>
            </w:r>
            <w:r w:rsidR="00601BDB" w:rsidRPr="00342E73">
              <w:rPr>
                <w:rFonts w:ascii="Arial" w:hAnsi="Arial"/>
                <w:sz w:val="22"/>
                <w:szCs w:val="22"/>
              </w:rPr>
              <w:t>3 August 2021</w:t>
            </w:r>
          </w:p>
        </w:tc>
        <w:tc>
          <w:tcPr>
            <w:tcW w:w="4074" w:type="dxa"/>
          </w:tcPr>
          <w:p w14:paraId="392CE3F5" w14:textId="77777777" w:rsidR="00DA438B" w:rsidRPr="00342E73" w:rsidRDefault="00262F39" w:rsidP="00727871">
            <w:pPr>
              <w:rPr>
                <w:rFonts w:ascii="Arial" w:hAnsi="Arial"/>
                <w:sz w:val="22"/>
                <w:szCs w:val="22"/>
              </w:rPr>
            </w:pPr>
            <w:r w:rsidRPr="00342E73">
              <w:rPr>
                <w:rFonts w:ascii="Arial" w:hAnsi="Arial"/>
                <w:b/>
                <w:sz w:val="22"/>
                <w:szCs w:val="22"/>
              </w:rPr>
              <w:t>Assessment undertaken by</w:t>
            </w:r>
            <w:r w:rsidR="009A51EB" w:rsidRPr="00342E73">
              <w:rPr>
                <w:rFonts w:ascii="Arial" w:hAnsi="Arial"/>
                <w:sz w:val="22"/>
                <w:szCs w:val="22"/>
              </w:rPr>
              <w:t xml:space="preserve">: </w:t>
            </w:r>
            <w:r w:rsidR="00727871" w:rsidRPr="00342E73">
              <w:rPr>
                <w:rFonts w:ascii="Arial" w:hAnsi="Arial"/>
                <w:sz w:val="22"/>
                <w:szCs w:val="22"/>
              </w:rPr>
              <w:t xml:space="preserve">            </w:t>
            </w:r>
          </w:p>
          <w:p w14:paraId="38CBE487" w14:textId="3B57D9C6" w:rsidR="00DA438B" w:rsidRPr="00342E73" w:rsidRDefault="00B86295" w:rsidP="00727871">
            <w:pPr>
              <w:rPr>
                <w:rFonts w:ascii="Arial" w:hAnsi="Arial"/>
                <w:sz w:val="22"/>
                <w:szCs w:val="22"/>
              </w:rPr>
            </w:pPr>
            <w:r w:rsidRPr="00342E73">
              <w:rPr>
                <w:rFonts w:ascii="Arial" w:hAnsi="Arial"/>
                <w:sz w:val="22"/>
                <w:szCs w:val="22"/>
              </w:rPr>
              <w:t xml:space="preserve"> </w:t>
            </w:r>
            <w:r w:rsidR="00224DB1" w:rsidRPr="00342E73">
              <w:rPr>
                <w:rFonts w:ascii="Arial" w:hAnsi="Arial"/>
                <w:sz w:val="22"/>
                <w:szCs w:val="22"/>
              </w:rPr>
              <w:t>Paula Blakemore</w:t>
            </w:r>
          </w:p>
        </w:tc>
      </w:tr>
      <w:tr w:rsidR="00262F39" w:rsidRPr="00342E73" w14:paraId="701840E2" w14:textId="77777777" w:rsidTr="003D743B">
        <w:tc>
          <w:tcPr>
            <w:tcW w:w="6624" w:type="dxa"/>
          </w:tcPr>
          <w:p w14:paraId="5D1E0618" w14:textId="77777777" w:rsidR="00D2034A" w:rsidRPr="00342E73" w:rsidRDefault="00262F39">
            <w:pPr>
              <w:rPr>
                <w:rFonts w:ascii="Arial" w:hAnsi="Arial"/>
                <w:sz w:val="22"/>
                <w:szCs w:val="22"/>
              </w:rPr>
            </w:pPr>
            <w:r w:rsidRPr="00342E73">
              <w:rPr>
                <w:rFonts w:ascii="Arial" w:hAnsi="Arial"/>
                <w:b/>
                <w:sz w:val="22"/>
                <w:szCs w:val="22"/>
              </w:rPr>
              <w:t>Activity or situation</w:t>
            </w:r>
            <w:r w:rsidR="00DA438B" w:rsidRPr="00342E73">
              <w:rPr>
                <w:rFonts w:ascii="Arial" w:hAnsi="Arial"/>
                <w:sz w:val="22"/>
                <w:szCs w:val="22"/>
              </w:rPr>
              <w:t>:</w:t>
            </w:r>
            <w:r w:rsidR="00B36CDA" w:rsidRPr="00342E73">
              <w:rPr>
                <w:rFonts w:ascii="Arial" w:hAnsi="Arial"/>
                <w:sz w:val="22"/>
                <w:szCs w:val="22"/>
              </w:rPr>
              <w:t xml:space="preserve">  </w:t>
            </w:r>
          </w:p>
          <w:p w14:paraId="724767F6" w14:textId="44D73FDB" w:rsidR="000B0450" w:rsidRPr="00342E73" w:rsidRDefault="00B36CDA">
            <w:pPr>
              <w:rPr>
                <w:rFonts w:ascii="Arial" w:hAnsi="Arial"/>
                <w:sz w:val="22"/>
                <w:szCs w:val="22"/>
              </w:rPr>
            </w:pPr>
            <w:r w:rsidRPr="00342E73">
              <w:rPr>
                <w:rFonts w:ascii="Arial" w:hAnsi="Arial"/>
                <w:sz w:val="22"/>
                <w:szCs w:val="22"/>
              </w:rPr>
              <w:t xml:space="preserve"> </w:t>
            </w:r>
            <w:r w:rsidR="00601BDB" w:rsidRPr="00342E73">
              <w:rPr>
                <w:rFonts w:ascii="Arial" w:hAnsi="Arial"/>
                <w:sz w:val="22"/>
                <w:szCs w:val="22"/>
              </w:rPr>
              <w:t>Asymptomatic testing in Autumn</w:t>
            </w:r>
            <w:r w:rsidR="001F539D" w:rsidRPr="00342E73">
              <w:rPr>
                <w:rFonts w:ascii="Arial" w:hAnsi="Arial"/>
                <w:sz w:val="22"/>
                <w:szCs w:val="22"/>
              </w:rPr>
              <w:t xml:space="preserve"> term</w:t>
            </w:r>
            <w:r w:rsidRPr="00342E73">
              <w:rPr>
                <w:rFonts w:ascii="Arial" w:hAnsi="Arial"/>
                <w:sz w:val="22"/>
                <w:szCs w:val="22"/>
              </w:rPr>
              <w:t xml:space="preserve"> 2021</w:t>
            </w:r>
          </w:p>
        </w:tc>
        <w:tc>
          <w:tcPr>
            <w:tcW w:w="4320" w:type="dxa"/>
          </w:tcPr>
          <w:p w14:paraId="386C416A" w14:textId="77777777" w:rsidR="00262F39" w:rsidRPr="00342E73" w:rsidRDefault="00262F39" w:rsidP="002F31BF">
            <w:pPr>
              <w:rPr>
                <w:rFonts w:ascii="Arial" w:hAnsi="Arial"/>
                <w:sz w:val="22"/>
                <w:szCs w:val="22"/>
              </w:rPr>
            </w:pPr>
            <w:r w:rsidRPr="00342E73">
              <w:rPr>
                <w:rFonts w:ascii="Arial" w:hAnsi="Arial"/>
                <w:b/>
                <w:sz w:val="22"/>
                <w:szCs w:val="22"/>
              </w:rPr>
              <w:t>Review</w:t>
            </w:r>
            <w:r w:rsidR="00971B1F" w:rsidRPr="00342E73">
              <w:rPr>
                <w:rFonts w:ascii="Arial" w:hAnsi="Arial"/>
                <w:b/>
                <w:sz w:val="22"/>
                <w:szCs w:val="22"/>
              </w:rPr>
              <w:t xml:space="preserve"> </w:t>
            </w:r>
            <w:r w:rsidRPr="00342E73">
              <w:rPr>
                <w:rFonts w:ascii="Arial" w:hAnsi="Arial"/>
                <w:b/>
                <w:sz w:val="22"/>
                <w:szCs w:val="22"/>
              </w:rPr>
              <w:t>dat</w:t>
            </w:r>
            <w:r w:rsidR="002F31BF" w:rsidRPr="00342E73">
              <w:rPr>
                <w:rFonts w:ascii="Arial" w:hAnsi="Arial"/>
                <w:b/>
                <w:sz w:val="22"/>
                <w:szCs w:val="22"/>
              </w:rPr>
              <w:t>e</w:t>
            </w:r>
            <w:r w:rsidR="00425F1D" w:rsidRPr="00342E73">
              <w:rPr>
                <w:rFonts w:ascii="Arial" w:hAnsi="Arial"/>
                <w:sz w:val="22"/>
                <w:szCs w:val="22"/>
              </w:rPr>
              <w:t>: on-going</w:t>
            </w:r>
            <w:r w:rsidRPr="00342E73">
              <w:rPr>
                <w:rFonts w:ascii="Arial" w:hAnsi="Arial"/>
                <w:sz w:val="22"/>
                <w:szCs w:val="22"/>
              </w:rPr>
              <w:t xml:space="preserve">         </w:t>
            </w:r>
          </w:p>
        </w:tc>
        <w:tc>
          <w:tcPr>
            <w:tcW w:w="4074" w:type="dxa"/>
          </w:tcPr>
          <w:p w14:paraId="2C16571A" w14:textId="34BAC3DF" w:rsidR="005B0313" w:rsidRPr="00342E73" w:rsidRDefault="00262F39">
            <w:pPr>
              <w:rPr>
                <w:rFonts w:ascii="Arial" w:hAnsi="Arial"/>
                <w:sz w:val="22"/>
                <w:szCs w:val="22"/>
              </w:rPr>
            </w:pPr>
            <w:r w:rsidRPr="00342E73">
              <w:rPr>
                <w:rFonts w:ascii="Arial" w:hAnsi="Arial"/>
                <w:b/>
                <w:sz w:val="22"/>
                <w:szCs w:val="22"/>
              </w:rPr>
              <w:t>Signature</w:t>
            </w:r>
            <w:r w:rsidR="00971B1F" w:rsidRPr="00342E73">
              <w:rPr>
                <w:rFonts w:ascii="Arial" w:hAnsi="Arial"/>
                <w:b/>
                <w:sz w:val="22"/>
                <w:szCs w:val="22"/>
              </w:rPr>
              <w:t>:</w:t>
            </w:r>
            <w:r w:rsidR="00971B1F" w:rsidRPr="00342E73">
              <w:rPr>
                <w:rFonts w:ascii="Arial" w:hAnsi="Arial"/>
                <w:sz w:val="22"/>
                <w:szCs w:val="22"/>
              </w:rPr>
              <w:t xml:space="preserve"> </w:t>
            </w:r>
            <w:r w:rsidR="00EA1C23" w:rsidRPr="00342E73">
              <w:rPr>
                <w:rFonts w:ascii="Arial" w:hAnsi="Arial"/>
                <w:sz w:val="22"/>
                <w:szCs w:val="22"/>
              </w:rPr>
              <w:t xml:space="preserve"> </w:t>
            </w:r>
            <w:r w:rsidR="00224DB1" w:rsidRPr="00342E73">
              <w:rPr>
                <w:rFonts w:ascii="Brush Script MT" w:hAnsi="Brush Script MT"/>
                <w:sz w:val="22"/>
                <w:szCs w:val="22"/>
              </w:rPr>
              <w:t>Paula Blakemore</w:t>
            </w:r>
          </w:p>
        </w:tc>
      </w:tr>
    </w:tbl>
    <w:p w14:paraId="6D7E0008" w14:textId="77777777" w:rsidR="00262F39" w:rsidRPr="00342E73" w:rsidRDefault="00262F39">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9072"/>
        <w:gridCol w:w="2409"/>
        <w:gridCol w:w="1560"/>
      </w:tblGrid>
      <w:tr w:rsidR="006F0772" w:rsidRPr="00342E73" w14:paraId="22CE21EC" w14:textId="77777777" w:rsidTr="00745F5F">
        <w:trPr>
          <w:trHeight w:val="1011"/>
        </w:trPr>
        <w:tc>
          <w:tcPr>
            <w:tcW w:w="15163" w:type="dxa"/>
            <w:gridSpan w:val="4"/>
          </w:tcPr>
          <w:p w14:paraId="15D41C55" w14:textId="77777777" w:rsidR="006F0772" w:rsidRPr="00342E73" w:rsidRDefault="006F0772" w:rsidP="006F0772">
            <w:pPr>
              <w:rPr>
                <w:rFonts w:asciiTheme="minorHAnsi" w:hAnsiTheme="minorHAnsi" w:cstheme="minorHAnsi"/>
                <w:b/>
                <w:sz w:val="22"/>
                <w:szCs w:val="22"/>
              </w:rPr>
            </w:pPr>
            <w:r w:rsidRPr="00342E73">
              <w:rPr>
                <w:rFonts w:asciiTheme="minorHAnsi" w:hAnsiTheme="minorHAnsi" w:cstheme="minorHAnsi"/>
                <w:b/>
                <w:sz w:val="22"/>
                <w:szCs w:val="22"/>
              </w:rPr>
              <w:t>Overview</w:t>
            </w:r>
          </w:p>
          <w:p w14:paraId="7068B0F9" w14:textId="39409C4A" w:rsidR="00601BDB" w:rsidRPr="00342E73" w:rsidRDefault="00B36CDA" w:rsidP="00C47D2B">
            <w:pPr>
              <w:rPr>
                <w:rFonts w:asciiTheme="majorHAnsi" w:hAnsiTheme="majorHAnsi" w:cstheme="majorHAnsi"/>
                <w:sz w:val="22"/>
                <w:szCs w:val="22"/>
              </w:rPr>
            </w:pPr>
            <w:r w:rsidRPr="00342E73">
              <w:rPr>
                <w:rFonts w:asciiTheme="minorHAnsi" w:hAnsiTheme="minorHAnsi" w:cstheme="minorHAnsi"/>
                <w:sz w:val="22"/>
                <w:szCs w:val="22"/>
              </w:rPr>
              <w:t xml:space="preserve">This Risk Assessment should be read in conjunction with the </w:t>
            </w:r>
            <w:r w:rsidR="00601BDB" w:rsidRPr="00342E73">
              <w:rPr>
                <w:rFonts w:asciiTheme="minorHAnsi" w:hAnsiTheme="minorHAnsi" w:cstheme="minorHAnsi"/>
                <w:sz w:val="22"/>
                <w:szCs w:val="22"/>
              </w:rPr>
              <w:t xml:space="preserve">Autumn </w:t>
            </w:r>
            <w:r w:rsidR="00745F5F">
              <w:rPr>
                <w:rFonts w:asciiTheme="minorHAnsi" w:hAnsiTheme="minorHAnsi" w:cstheme="minorHAnsi"/>
                <w:sz w:val="22"/>
                <w:szCs w:val="22"/>
              </w:rPr>
              <w:t>T</w:t>
            </w:r>
            <w:r w:rsidR="00601BDB" w:rsidRPr="00342E73">
              <w:rPr>
                <w:rFonts w:asciiTheme="minorHAnsi" w:hAnsiTheme="minorHAnsi" w:cstheme="minorHAnsi"/>
                <w:sz w:val="22"/>
                <w:szCs w:val="22"/>
              </w:rPr>
              <w:t xml:space="preserve">erm Opening and Contingency Plan </w:t>
            </w:r>
            <w:r w:rsidRPr="00342E73">
              <w:rPr>
                <w:rFonts w:asciiTheme="minorHAnsi" w:hAnsiTheme="minorHAnsi" w:cstheme="minorHAnsi"/>
                <w:sz w:val="22"/>
                <w:szCs w:val="22"/>
              </w:rPr>
              <w:t>Risk Assessment</w:t>
            </w:r>
            <w:r w:rsidR="00601BDB" w:rsidRPr="00342E73">
              <w:rPr>
                <w:rFonts w:asciiTheme="minorHAnsi" w:hAnsiTheme="minorHAnsi" w:cstheme="minorHAnsi"/>
                <w:sz w:val="22"/>
                <w:szCs w:val="22"/>
              </w:rPr>
              <w:t xml:space="preserve">s </w:t>
            </w:r>
            <w:r w:rsidRPr="00342E73">
              <w:rPr>
                <w:rFonts w:asciiTheme="minorHAnsi" w:hAnsiTheme="minorHAnsi" w:cstheme="minorHAnsi"/>
                <w:sz w:val="22"/>
                <w:szCs w:val="22"/>
              </w:rPr>
              <w:t xml:space="preserve">dated </w:t>
            </w:r>
            <w:r w:rsidR="00601BDB" w:rsidRPr="00342E73">
              <w:rPr>
                <w:rFonts w:asciiTheme="minorHAnsi" w:hAnsiTheme="minorHAnsi" w:cstheme="minorHAnsi"/>
                <w:sz w:val="22"/>
                <w:szCs w:val="22"/>
              </w:rPr>
              <w:t>16</w:t>
            </w:r>
            <w:r w:rsidR="00601BDB" w:rsidRPr="00342E73">
              <w:rPr>
                <w:rFonts w:asciiTheme="minorHAnsi" w:hAnsiTheme="minorHAnsi" w:cstheme="minorHAnsi"/>
                <w:sz w:val="22"/>
                <w:szCs w:val="22"/>
                <w:vertAlign w:val="superscript"/>
              </w:rPr>
              <w:t>th</w:t>
            </w:r>
            <w:r w:rsidR="00601BDB" w:rsidRPr="00342E73">
              <w:rPr>
                <w:rFonts w:asciiTheme="minorHAnsi" w:hAnsiTheme="minorHAnsi" w:cstheme="minorHAnsi"/>
                <w:sz w:val="22"/>
                <w:szCs w:val="22"/>
              </w:rPr>
              <w:t xml:space="preserve"> August </w:t>
            </w:r>
            <w:r w:rsidRPr="00342E73">
              <w:rPr>
                <w:rFonts w:asciiTheme="minorHAnsi" w:hAnsiTheme="minorHAnsi" w:cstheme="minorHAnsi"/>
                <w:sz w:val="22"/>
                <w:szCs w:val="22"/>
              </w:rPr>
              <w:t xml:space="preserve"> 202</w:t>
            </w:r>
            <w:r w:rsidR="00601BDB" w:rsidRPr="00342E73">
              <w:rPr>
                <w:rFonts w:asciiTheme="minorHAnsi" w:hAnsiTheme="minorHAnsi" w:cstheme="minorHAnsi"/>
                <w:sz w:val="22"/>
                <w:szCs w:val="22"/>
              </w:rPr>
              <w:t>1. A</w:t>
            </w:r>
            <w:r w:rsidR="00601999" w:rsidRPr="00342E73">
              <w:rPr>
                <w:rFonts w:asciiTheme="minorHAnsi" w:hAnsiTheme="minorHAnsi" w:cstheme="minorHAnsi"/>
                <w:sz w:val="22"/>
                <w:szCs w:val="22"/>
              </w:rPr>
              <w:t>ll control measures set out therein will continue</w:t>
            </w:r>
            <w:r w:rsidR="00955BCE" w:rsidRPr="00342E73">
              <w:rPr>
                <w:rFonts w:asciiTheme="majorHAnsi" w:hAnsiTheme="majorHAnsi" w:cstheme="majorHAnsi"/>
                <w:sz w:val="22"/>
                <w:szCs w:val="22"/>
              </w:rPr>
              <w:t>.</w:t>
            </w:r>
            <w:r w:rsidR="00D2034A" w:rsidRPr="00342E73">
              <w:rPr>
                <w:rFonts w:asciiTheme="majorHAnsi" w:hAnsiTheme="majorHAnsi" w:cstheme="majorHAnsi"/>
                <w:sz w:val="22"/>
                <w:szCs w:val="22"/>
              </w:rPr>
              <w:t xml:space="preserve"> </w:t>
            </w:r>
          </w:p>
          <w:p w14:paraId="50FF1EAD" w14:textId="77777777" w:rsidR="00601BDB" w:rsidRPr="00342E73" w:rsidRDefault="00601BDB" w:rsidP="00C47D2B">
            <w:pPr>
              <w:rPr>
                <w:rFonts w:asciiTheme="majorHAnsi" w:hAnsiTheme="majorHAnsi" w:cstheme="majorHAnsi"/>
                <w:sz w:val="22"/>
                <w:szCs w:val="22"/>
              </w:rPr>
            </w:pPr>
          </w:p>
          <w:p w14:paraId="65E7B435" w14:textId="58DBAD55" w:rsidR="00601999" w:rsidRPr="00342E73" w:rsidRDefault="00601BDB" w:rsidP="00C47D2B">
            <w:pPr>
              <w:rPr>
                <w:rFonts w:asciiTheme="minorHAnsi" w:hAnsiTheme="minorHAnsi" w:cstheme="minorHAnsi"/>
                <w:sz w:val="22"/>
                <w:szCs w:val="22"/>
              </w:rPr>
            </w:pPr>
            <w:r w:rsidRPr="00342E73">
              <w:rPr>
                <w:rFonts w:asciiTheme="majorHAnsi" w:hAnsiTheme="majorHAnsi" w:cstheme="majorHAnsi"/>
                <w:sz w:val="22"/>
                <w:szCs w:val="22"/>
              </w:rPr>
              <w:t xml:space="preserve">All risk assessments reflect </w:t>
            </w:r>
            <w:r w:rsidR="00C47D2B" w:rsidRPr="00342E73">
              <w:rPr>
                <w:rFonts w:asciiTheme="majorHAnsi" w:hAnsiTheme="majorHAnsi" w:cstheme="majorHAnsi"/>
                <w:sz w:val="22"/>
                <w:szCs w:val="22"/>
              </w:rPr>
              <w:t xml:space="preserve">government guidance issued </w:t>
            </w:r>
            <w:r w:rsidR="00483C52" w:rsidRPr="00342E73">
              <w:rPr>
                <w:rFonts w:asciiTheme="majorHAnsi" w:hAnsiTheme="majorHAnsi" w:cstheme="majorHAnsi"/>
                <w:sz w:val="22"/>
                <w:szCs w:val="22"/>
              </w:rPr>
              <w:t>since</w:t>
            </w:r>
            <w:r w:rsidR="00C47D2B" w:rsidRPr="00342E73">
              <w:rPr>
                <w:rFonts w:asciiTheme="majorHAnsi" w:hAnsiTheme="majorHAnsi" w:cstheme="majorHAnsi"/>
                <w:sz w:val="22"/>
                <w:szCs w:val="22"/>
              </w:rPr>
              <w:t xml:space="preserve"> </w:t>
            </w:r>
            <w:r w:rsidRPr="00342E73">
              <w:rPr>
                <w:rFonts w:asciiTheme="majorHAnsi" w:hAnsiTheme="majorHAnsi" w:cstheme="majorHAnsi"/>
                <w:sz w:val="22"/>
                <w:szCs w:val="22"/>
              </w:rPr>
              <w:t>August</w:t>
            </w:r>
            <w:r w:rsidR="00C47D2B" w:rsidRPr="00342E73">
              <w:rPr>
                <w:rFonts w:asciiTheme="majorHAnsi" w:hAnsiTheme="majorHAnsi" w:cstheme="majorHAnsi"/>
                <w:sz w:val="22"/>
                <w:szCs w:val="22"/>
              </w:rPr>
              <w:t xml:space="preserve"> 2021</w:t>
            </w:r>
            <w:r w:rsidRPr="00342E73">
              <w:rPr>
                <w:rFonts w:asciiTheme="majorHAnsi" w:hAnsiTheme="majorHAnsi" w:cstheme="majorHAnsi"/>
                <w:sz w:val="22"/>
                <w:szCs w:val="22"/>
              </w:rPr>
              <w:t>:</w:t>
            </w:r>
          </w:p>
          <w:p w14:paraId="2A014D94" w14:textId="674B5140" w:rsidR="009F31E0" w:rsidRPr="00342E73" w:rsidRDefault="00EF5BA8" w:rsidP="00601999">
            <w:pPr>
              <w:rPr>
                <w:rFonts w:asciiTheme="minorHAnsi" w:hAnsiTheme="minorHAnsi" w:cstheme="minorHAnsi"/>
                <w:sz w:val="22"/>
                <w:szCs w:val="22"/>
              </w:rPr>
            </w:pPr>
            <w:hyperlink r:id="rId11" w:history="1">
              <w:r w:rsidR="00342E73" w:rsidRPr="00342E73">
                <w:rPr>
                  <w:rStyle w:val="Hyperlink"/>
                  <w:rFonts w:asciiTheme="minorHAnsi" w:hAnsiTheme="minorHAnsi" w:cstheme="minorHAnsi"/>
                  <w:sz w:val="22"/>
                  <w:szCs w:val="22"/>
                </w:rPr>
                <w:t>https://www.gov.uk/government/publications/actions-for-schools-during-the-coronavirus-outbreak/schools-covid-19-operational-guidance</w:t>
              </w:r>
            </w:hyperlink>
          </w:p>
          <w:p w14:paraId="6EADCCC4" w14:textId="77777777" w:rsidR="00342E73" w:rsidRPr="00342E73" w:rsidRDefault="00342E73" w:rsidP="00601999">
            <w:pPr>
              <w:rPr>
                <w:rFonts w:asciiTheme="minorHAnsi" w:hAnsiTheme="minorHAnsi" w:cstheme="minorHAnsi"/>
                <w:sz w:val="22"/>
                <w:szCs w:val="22"/>
              </w:rPr>
            </w:pPr>
          </w:p>
          <w:p w14:paraId="1050FA87" w14:textId="41090546" w:rsidR="00342E73" w:rsidRPr="00342E73" w:rsidRDefault="00601BDB" w:rsidP="00B64962">
            <w:pPr>
              <w:rPr>
                <w:rFonts w:asciiTheme="minorHAnsi" w:hAnsiTheme="minorHAnsi" w:cstheme="minorHAnsi"/>
                <w:sz w:val="22"/>
                <w:szCs w:val="22"/>
              </w:rPr>
            </w:pPr>
            <w:r w:rsidRPr="00342E73">
              <w:rPr>
                <w:rFonts w:asciiTheme="majorHAnsi" w:hAnsiTheme="majorHAnsi" w:cstheme="majorHAnsi"/>
                <w:sz w:val="22"/>
                <w:szCs w:val="22"/>
              </w:rPr>
              <w:t xml:space="preserve">In line with government requirements, the College will implement </w:t>
            </w:r>
            <w:r w:rsidR="00745F5F">
              <w:rPr>
                <w:rFonts w:asciiTheme="minorHAnsi" w:hAnsiTheme="minorHAnsi" w:cstheme="minorHAnsi"/>
                <w:sz w:val="22"/>
                <w:szCs w:val="22"/>
              </w:rPr>
              <w:t>an</w:t>
            </w:r>
            <w:r w:rsidR="009F31E0" w:rsidRPr="00342E73">
              <w:rPr>
                <w:rFonts w:asciiTheme="minorHAnsi" w:hAnsiTheme="minorHAnsi" w:cstheme="minorHAnsi"/>
                <w:sz w:val="22"/>
                <w:szCs w:val="22"/>
              </w:rPr>
              <w:t xml:space="preserve"> in-house programme of Lateral Flow</w:t>
            </w:r>
            <w:r w:rsidR="00D91607" w:rsidRPr="00342E73">
              <w:rPr>
                <w:rFonts w:asciiTheme="minorHAnsi" w:hAnsiTheme="minorHAnsi" w:cstheme="minorHAnsi"/>
                <w:sz w:val="22"/>
                <w:szCs w:val="22"/>
              </w:rPr>
              <w:t xml:space="preserve"> Device (LFD)</w:t>
            </w:r>
            <w:r w:rsidR="009F31E0" w:rsidRPr="00342E73">
              <w:rPr>
                <w:rFonts w:asciiTheme="minorHAnsi" w:hAnsiTheme="minorHAnsi" w:cstheme="minorHAnsi"/>
                <w:sz w:val="22"/>
                <w:szCs w:val="22"/>
              </w:rPr>
              <w:t xml:space="preserve"> testing.</w:t>
            </w:r>
            <w:r w:rsidR="00D91607" w:rsidRPr="00342E73">
              <w:rPr>
                <w:rFonts w:asciiTheme="minorHAnsi" w:hAnsiTheme="minorHAnsi" w:cstheme="minorHAnsi"/>
                <w:sz w:val="22"/>
                <w:szCs w:val="22"/>
              </w:rPr>
              <w:t xml:space="preserve"> </w:t>
            </w:r>
            <w:r w:rsidR="00342E73" w:rsidRPr="00342E73">
              <w:rPr>
                <w:rFonts w:asciiTheme="minorHAnsi" w:hAnsiTheme="minorHAnsi" w:cstheme="minorHAnsi"/>
                <w:sz w:val="22"/>
                <w:szCs w:val="22"/>
              </w:rPr>
              <w:t>The College is required to offer all students 2 on-site LFD tests 3-5 days apart, on their return in the Autumn term.</w:t>
            </w:r>
          </w:p>
          <w:p w14:paraId="78BC7289" w14:textId="77777777" w:rsidR="00342E73" w:rsidRPr="00342E73" w:rsidRDefault="00342E73" w:rsidP="00B64962">
            <w:pPr>
              <w:rPr>
                <w:rFonts w:asciiTheme="minorHAnsi" w:hAnsiTheme="minorHAnsi" w:cstheme="minorHAnsi"/>
                <w:sz w:val="22"/>
                <w:szCs w:val="22"/>
              </w:rPr>
            </w:pPr>
          </w:p>
          <w:p w14:paraId="6FFE7EBC" w14:textId="0589A2CD" w:rsidR="00D91607" w:rsidRPr="00342E73" w:rsidRDefault="00D91607" w:rsidP="00B64962">
            <w:pPr>
              <w:rPr>
                <w:rFonts w:asciiTheme="minorHAnsi" w:hAnsiTheme="minorHAnsi" w:cstheme="minorHAnsi"/>
                <w:sz w:val="22"/>
                <w:szCs w:val="22"/>
              </w:rPr>
            </w:pPr>
            <w:r w:rsidRPr="00342E73">
              <w:rPr>
                <w:rFonts w:asciiTheme="minorHAnsi" w:hAnsiTheme="minorHAnsi" w:cstheme="minorHAnsi"/>
                <w:sz w:val="22"/>
                <w:szCs w:val="22"/>
              </w:rPr>
              <w:t xml:space="preserve">Under this assisted testing model, </w:t>
            </w:r>
            <w:r w:rsidR="009F31E0" w:rsidRPr="00342E73">
              <w:rPr>
                <w:rFonts w:asciiTheme="minorHAnsi" w:hAnsiTheme="minorHAnsi" w:cstheme="minorHAnsi"/>
                <w:sz w:val="22"/>
                <w:szCs w:val="22"/>
              </w:rPr>
              <w:t xml:space="preserve"> </w:t>
            </w:r>
            <w:r w:rsidRPr="00342E73">
              <w:rPr>
                <w:rFonts w:asciiTheme="minorHAnsi" w:hAnsiTheme="minorHAnsi" w:cstheme="minorHAnsi"/>
                <w:sz w:val="22"/>
                <w:szCs w:val="22"/>
              </w:rPr>
              <w:t>the College provides results to NHS Test &amp; Trace</w:t>
            </w:r>
            <w:r w:rsidR="00601BDB" w:rsidRPr="00342E73">
              <w:rPr>
                <w:rFonts w:asciiTheme="minorHAnsi" w:hAnsiTheme="minorHAnsi" w:cstheme="minorHAnsi"/>
                <w:sz w:val="22"/>
                <w:szCs w:val="22"/>
              </w:rPr>
              <w:t xml:space="preserve">. In </w:t>
            </w:r>
            <w:r w:rsidRPr="00342E73">
              <w:rPr>
                <w:rFonts w:asciiTheme="minorHAnsi" w:hAnsiTheme="minorHAnsi" w:cstheme="minorHAnsi"/>
                <w:sz w:val="22"/>
                <w:szCs w:val="22"/>
              </w:rPr>
              <w:t xml:space="preserve">the case of a positive result, </w:t>
            </w:r>
            <w:r w:rsidR="00342E73" w:rsidRPr="00342E73">
              <w:rPr>
                <w:rFonts w:asciiTheme="minorHAnsi" w:hAnsiTheme="minorHAnsi" w:cstheme="minorHAnsi"/>
                <w:sz w:val="22"/>
                <w:szCs w:val="22"/>
              </w:rPr>
              <w:t>students</w:t>
            </w:r>
            <w:r w:rsidRPr="00342E73">
              <w:rPr>
                <w:rFonts w:asciiTheme="minorHAnsi" w:hAnsiTheme="minorHAnsi" w:cstheme="minorHAnsi"/>
                <w:sz w:val="22"/>
                <w:szCs w:val="22"/>
              </w:rPr>
              <w:t xml:space="preserve"> </w:t>
            </w:r>
            <w:r w:rsidR="00601BDB" w:rsidRPr="00342E73">
              <w:rPr>
                <w:rFonts w:asciiTheme="minorHAnsi" w:hAnsiTheme="minorHAnsi" w:cstheme="minorHAnsi"/>
                <w:sz w:val="22"/>
                <w:szCs w:val="22"/>
              </w:rPr>
              <w:t>will be</w:t>
            </w:r>
            <w:r w:rsidRPr="00342E73">
              <w:rPr>
                <w:rFonts w:asciiTheme="minorHAnsi" w:hAnsiTheme="minorHAnsi" w:cstheme="minorHAnsi"/>
                <w:sz w:val="22"/>
                <w:szCs w:val="22"/>
              </w:rPr>
              <w:t xml:space="preserve"> asked to go home </w:t>
            </w:r>
            <w:r w:rsidR="00342E73" w:rsidRPr="00342E73">
              <w:rPr>
                <w:rFonts w:asciiTheme="minorHAnsi" w:hAnsiTheme="minorHAnsi" w:cstheme="minorHAnsi"/>
                <w:sz w:val="22"/>
                <w:szCs w:val="22"/>
              </w:rPr>
              <w:t xml:space="preserve">and self-isolate  in line with government guidance: </w:t>
            </w:r>
            <w:r w:rsidR="00342E73" w:rsidRPr="00342E73">
              <w:rPr>
                <w:sz w:val="22"/>
                <w:szCs w:val="22"/>
              </w:rPr>
              <w:t xml:space="preserve"> </w:t>
            </w:r>
            <w:hyperlink r:id="rId12" w:history="1">
              <w:r w:rsidR="00342E73" w:rsidRPr="00342E73">
                <w:rPr>
                  <w:rStyle w:val="Hyperlink"/>
                  <w:rFonts w:asciiTheme="minorHAnsi" w:hAnsiTheme="minorHAnsi" w:cstheme="minorHAnsi"/>
                  <w:sz w:val="22"/>
                  <w:szCs w:val="22"/>
                </w:rPr>
                <w:t>https://www.gov.uk/government/publications/covid-19-stay-at-home-guidance/stay-at-home-guidance-for-households-with-possible-coronavirus-covid-19-infection</w:t>
              </w:r>
            </w:hyperlink>
            <w:r w:rsidR="00342E73" w:rsidRPr="00342E73">
              <w:rPr>
                <w:rFonts w:asciiTheme="minorHAnsi" w:hAnsiTheme="minorHAnsi" w:cstheme="minorHAnsi"/>
                <w:sz w:val="22"/>
                <w:szCs w:val="22"/>
              </w:rPr>
              <w:t>.  Students will also need to get a</w:t>
            </w:r>
            <w:r w:rsidRPr="00342E73">
              <w:rPr>
                <w:rFonts w:asciiTheme="minorHAnsi" w:hAnsiTheme="minorHAnsi" w:cstheme="minorHAnsi"/>
                <w:sz w:val="22"/>
                <w:szCs w:val="22"/>
              </w:rPr>
              <w:t xml:space="preserve"> confirmatory PCR test.  </w:t>
            </w:r>
            <w:hyperlink r:id="rId13" w:history="1">
              <w:r w:rsidR="00342E73" w:rsidRPr="00342E73">
                <w:rPr>
                  <w:rStyle w:val="Hyperlink"/>
                  <w:rFonts w:asciiTheme="minorHAnsi" w:hAnsiTheme="minorHAnsi" w:cstheme="minorHAnsi"/>
                  <w:sz w:val="22"/>
                  <w:szCs w:val="22"/>
                </w:rPr>
                <w:t>https://www.gov.uk/government/publications/covid-19-stay-at-home-guidance/stay-at-home-guidance-for-households-with-possible-coronavirus-covid-19-infection</w:t>
              </w:r>
            </w:hyperlink>
          </w:p>
          <w:p w14:paraId="3B329610" w14:textId="2BA0F940" w:rsidR="00D91607" w:rsidRPr="00342E73" w:rsidRDefault="00D91607" w:rsidP="00A372FF">
            <w:pPr>
              <w:rPr>
                <w:rFonts w:asciiTheme="minorHAnsi" w:hAnsiTheme="minorHAnsi" w:cstheme="minorHAnsi"/>
                <w:sz w:val="22"/>
                <w:szCs w:val="22"/>
              </w:rPr>
            </w:pPr>
          </w:p>
          <w:p w14:paraId="191DC550" w14:textId="084803F1" w:rsidR="00A372FF" w:rsidRPr="00342E73" w:rsidRDefault="00C47D2B" w:rsidP="00A372FF">
            <w:pPr>
              <w:rPr>
                <w:rFonts w:asciiTheme="minorHAnsi" w:hAnsiTheme="minorHAnsi" w:cstheme="minorHAnsi"/>
                <w:sz w:val="22"/>
                <w:szCs w:val="22"/>
              </w:rPr>
            </w:pPr>
            <w:r w:rsidRPr="00342E73">
              <w:rPr>
                <w:rFonts w:asciiTheme="minorHAnsi" w:hAnsiTheme="minorHAnsi" w:cstheme="minorHAnsi"/>
                <w:sz w:val="22"/>
                <w:szCs w:val="22"/>
              </w:rPr>
              <w:t xml:space="preserve">The in-house </w:t>
            </w:r>
            <w:r w:rsidR="00870D85" w:rsidRPr="00342E73">
              <w:rPr>
                <w:rFonts w:asciiTheme="minorHAnsi" w:hAnsiTheme="minorHAnsi" w:cstheme="minorHAnsi"/>
                <w:sz w:val="22"/>
                <w:szCs w:val="22"/>
              </w:rPr>
              <w:t>testing programm</w:t>
            </w:r>
            <w:r w:rsidRPr="00342E73">
              <w:rPr>
                <w:rFonts w:asciiTheme="minorHAnsi" w:hAnsiTheme="minorHAnsi" w:cstheme="minorHAnsi"/>
                <w:sz w:val="22"/>
                <w:szCs w:val="22"/>
              </w:rPr>
              <w:t xml:space="preserve">e will </w:t>
            </w:r>
            <w:r w:rsidR="00D91607" w:rsidRPr="00342E73">
              <w:rPr>
                <w:rFonts w:asciiTheme="minorHAnsi" w:hAnsiTheme="minorHAnsi" w:cstheme="minorHAnsi"/>
                <w:sz w:val="22"/>
                <w:szCs w:val="22"/>
              </w:rPr>
              <w:t xml:space="preserve">continue </w:t>
            </w:r>
            <w:r w:rsidRPr="00342E73">
              <w:rPr>
                <w:rFonts w:asciiTheme="minorHAnsi" w:hAnsiTheme="minorHAnsi" w:cstheme="minorHAnsi"/>
                <w:sz w:val="22"/>
                <w:szCs w:val="22"/>
              </w:rPr>
              <w:t>operate in</w:t>
            </w:r>
            <w:r w:rsidRPr="00342E73">
              <w:rPr>
                <w:rFonts w:asciiTheme="minorHAnsi" w:hAnsiTheme="minorHAnsi" w:cstheme="minorHAnsi"/>
                <w:b/>
                <w:bCs/>
                <w:sz w:val="22"/>
                <w:szCs w:val="22"/>
              </w:rPr>
              <w:t xml:space="preserve"> </w:t>
            </w:r>
            <w:r w:rsidR="00955BCE" w:rsidRPr="00342E73">
              <w:rPr>
                <w:rFonts w:asciiTheme="minorHAnsi" w:hAnsiTheme="minorHAnsi" w:cstheme="minorHAnsi"/>
                <w:sz w:val="22"/>
                <w:szCs w:val="22"/>
              </w:rPr>
              <w:t>accordance with</w:t>
            </w:r>
            <w:r w:rsidR="00D91607" w:rsidRPr="00342E73">
              <w:rPr>
                <w:rFonts w:asciiTheme="minorHAnsi" w:hAnsiTheme="minorHAnsi" w:cstheme="minorHAnsi"/>
                <w:sz w:val="22"/>
                <w:szCs w:val="22"/>
              </w:rPr>
              <w:t xml:space="preserve"> guidance from PHE</w:t>
            </w:r>
            <w:r w:rsidR="00955BCE" w:rsidRPr="00342E73">
              <w:rPr>
                <w:rFonts w:asciiTheme="minorHAnsi" w:hAnsiTheme="minorHAnsi" w:cstheme="minorHAnsi"/>
                <w:sz w:val="22"/>
                <w:szCs w:val="22"/>
              </w:rPr>
              <w:t xml:space="preserve"> and the Health and Safety Executive,</w:t>
            </w:r>
            <w:r w:rsidRPr="00342E73">
              <w:rPr>
                <w:rFonts w:asciiTheme="minorHAnsi" w:hAnsiTheme="minorHAnsi" w:cstheme="minorHAnsi"/>
                <w:sz w:val="22"/>
                <w:szCs w:val="22"/>
              </w:rPr>
              <w:t xml:space="preserve"> to ensure that </w:t>
            </w:r>
            <w:r w:rsidR="00955BCE" w:rsidRPr="00342E73">
              <w:rPr>
                <w:rFonts w:asciiTheme="minorHAnsi" w:hAnsiTheme="minorHAnsi" w:cstheme="minorHAnsi"/>
                <w:sz w:val="22"/>
                <w:szCs w:val="22"/>
              </w:rPr>
              <w:t xml:space="preserve">the </w:t>
            </w:r>
            <w:r w:rsidR="0012276B" w:rsidRPr="00342E73">
              <w:rPr>
                <w:rFonts w:asciiTheme="minorHAnsi" w:hAnsiTheme="minorHAnsi" w:cstheme="minorHAnsi"/>
                <w:sz w:val="22"/>
                <w:szCs w:val="22"/>
              </w:rPr>
              <w:t>end to end health, safety and infection control risks for mass lateral flow testing have been identified</w:t>
            </w:r>
            <w:r w:rsidR="00955BCE" w:rsidRPr="00342E73">
              <w:rPr>
                <w:rFonts w:asciiTheme="minorHAnsi" w:hAnsiTheme="minorHAnsi" w:cstheme="minorHAnsi"/>
                <w:sz w:val="22"/>
                <w:szCs w:val="22"/>
              </w:rPr>
              <w:t xml:space="preserve"> </w:t>
            </w:r>
            <w:r w:rsidR="0012276B" w:rsidRPr="00342E73">
              <w:rPr>
                <w:rFonts w:asciiTheme="minorHAnsi" w:hAnsiTheme="minorHAnsi" w:cstheme="minorHAnsi"/>
                <w:sz w:val="22"/>
                <w:szCs w:val="22"/>
              </w:rPr>
              <w:t>and pre-assessed</w:t>
            </w:r>
            <w:r w:rsidR="00955BCE" w:rsidRPr="00342E73">
              <w:rPr>
                <w:rFonts w:asciiTheme="minorHAnsi" w:hAnsiTheme="minorHAnsi" w:cstheme="minorHAnsi"/>
                <w:sz w:val="22"/>
                <w:szCs w:val="22"/>
              </w:rPr>
              <w:t xml:space="preserve"> by the College. </w:t>
            </w:r>
            <w:r w:rsidR="00601999" w:rsidRPr="00342E73">
              <w:rPr>
                <w:rFonts w:asciiTheme="minorHAnsi" w:hAnsiTheme="minorHAnsi" w:cstheme="minorHAnsi"/>
                <w:sz w:val="22"/>
                <w:szCs w:val="22"/>
              </w:rPr>
              <w:t>This asymptomatic rapid testing programme will be managed and monitored regularly by the Covid-19 Coordinator,</w:t>
            </w:r>
            <w:r w:rsidR="00601999" w:rsidRPr="00342E73">
              <w:rPr>
                <w:rFonts w:asciiTheme="minorHAnsi" w:hAnsiTheme="minorHAnsi" w:cstheme="minorHAnsi"/>
                <w:sz w:val="22"/>
                <w:szCs w:val="22"/>
                <w:lang w:eastAsia="en-GB"/>
              </w:rPr>
              <w:t xml:space="preserve"> Sarah Crosbie, a member of the Senior Management Team who reports direct to the Principal, Mike Kilbride. </w:t>
            </w:r>
          </w:p>
          <w:p w14:paraId="3AC27632" w14:textId="21B88F3B" w:rsidR="00B64962" w:rsidRPr="00342E73" w:rsidRDefault="00B64962" w:rsidP="00A94952">
            <w:pPr>
              <w:rPr>
                <w:rFonts w:asciiTheme="minorHAnsi" w:hAnsiTheme="minorHAnsi" w:cstheme="minorHAnsi"/>
                <w:sz w:val="22"/>
                <w:szCs w:val="22"/>
              </w:rPr>
            </w:pPr>
          </w:p>
          <w:p w14:paraId="3919536B" w14:textId="1EE41074" w:rsidR="00234A28" w:rsidRPr="00342E73" w:rsidRDefault="00601999" w:rsidP="00A94952">
            <w:pPr>
              <w:rPr>
                <w:rFonts w:asciiTheme="minorHAnsi" w:hAnsiTheme="minorHAnsi" w:cstheme="minorHAnsi"/>
                <w:sz w:val="22"/>
                <w:szCs w:val="22"/>
              </w:rPr>
            </w:pPr>
            <w:r w:rsidRPr="00342E73">
              <w:rPr>
                <w:rFonts w:asciiTheme="minorHAnsi" w:hAnsiTheme="minorHAnsi" w:cstheme="minorHAnsi"/>
                <w:sz w:val="22"/>
                <w:szCs w:val="22"/>
              </w:rPr>
              <w:t xml:space="preserve">All staff and students attending College </w:t>
            </w:r>
            <w:r w:rsidR="00D91607" w:rsidRPr="00342E73">
              <w:rPr>
                <w:rFonts w:asciiTheme="minorHAnsi" w:hAnsiTheme="minorHAnsi" w:cstheme="minorHAnsi"/>
                <w:sz w:val="22"/>
                <w:szCs w:val="22"/>
              </w:rPr>
              <w:t>in the Spring Term</w:t>
            </w:r>
            <w:r w:rsidRPr="00342E73">
              <w:rPr>
                <w:rFonts w:asciiTheme="minorHAnsi" w:hAnsiTheme="minorHAnsi" w:cstheme="minorHAnsi"/>
                <w:sz w:val="22"/>
                <w:szCs w:val="22"/>
              </w:rPr>
              <w:t xml:space="preserve"> will continue to abide by all measures set out in th</w:t>
            </w:r>
            <w:r w:rsidR="009F31E0" w:rsidRPr="00342E73">
              <w:rPr>
                <w:rFonts w:asciiTheme="minorHAnsi" w:hAnsiTheme="minorHAnsi" w:cstheme="minorHAnsi"/>
                <w:sz w:val="22"/>
                <w:szCs w:val="22"/>
              </w:rPr>
              <w:t xml:space="preserve">is </w:t>
            </w:r>
            <w:r w:rsidRPr="00342E73">
              <w:rPr>
                <w:rFonts w:asciiTheme="minorHAnsi" w:hAnsiTheme="minorHAnsi" w:cstheme="minorHAnsi"/>
                <w:sz w:val="22"/>
                <w:szCs w:val="22"/>
              </w:rPr>
              <w:t xml:space="preserve">Risk Assessment </w:t>
            </w:r>
            <w:r w:rsidR="009F31E0" w:rsidRPr="00342E73">
              <w:rPr>
                <w:rFonts w:asciiTheme="minorHAnsi" w:hAnsiTheme="minorHAnsi" w:cstheme="minorHAnsi"/>
                <w:sz w:val="22"/>
                <w:szCs w:val="22"/>
              </w:rPr>
              <w:t>and th</w:t>
            </w:r>
            <w:r w:rsidR="00342E73" w:rsidRPr="00342E73">
              <w:rPr>
                <w:rFonts w:asciiTheme="minorHAnsi" w:hAnsiTheme="minorHAnsi" w:cstheme="minorHAnsi"/>
                <w:sz w:val="22"/>
                <w:szCs w:val="22"/>
              </w:rPr>
              <w:t>ose</w:t>
            </w:r>
            <w:r w:rsidR="009F31E0" w:rsidRPr="00342E73">
              <w:rPr>
                <w:rFonts w:asciiTheme="minorHAnsi" w:hAnsiTheme="minorHAnsi" w:cstheme="minorHAnsi"/>
                <w:sz w:val="22"/>
                <w:szCs w:val="22"/>
              </w:rPr>
              <w:t xml:space="preserve"> of </w:t>
            </w:r>
            <w:r w:rsidR="00342E73" w:rsidRPr="00342E73">
              <w:rPr>
                <w:rFonts w:asciiTheme="minorHAnsi" w:hAnsiTheme="minorHAnsi" w:cstheme="minorHAnsi"/>
                <w:sz w:val="22"/>
                <w:szCs w:val="22"/>
              </w:rPr>
              <w:t xml:space="preserve"> 16 August 2021 </w:t>
            </w:r>
            <w:r w:rsidR="009F31E0" w:rsidRPr="00342E73">
              <w:rPr>
                <w:rFonts w:asciiTheme="minorHAnsi" w:hAnsiTheme="minorHAnsi" w:cstheme="minorHAnsi"/>
                <w:sz w:val="22"/>
                <w:szCs w:val="22"/>
              </w:rPr>
              <w:t>as these measures create a safe environment where the risk of transmission of infection is substantially reduced.  All staff and students must follow the system of controls which include continuing to observe good hand and respiratory hygiene</w:t>
            </w:r>
            <w:r w:rsidR="00745F5F">
              <w:rPr>
                <w:rFonts w:asciiTheme="minorHAnsi" w:hAnsiTheme="minorHAnsi" w:cstheme="minorHAnsi"/>
                <w:sz w:val="22"/>
                <w:szCs w:val="22"/>
              </w:rPr>
              <w:t>.</w:t>
            </w:r>
          </w:p>
          <w:p w14:paraId="31126CE0" w14:textId="472C0879" w:rsidR="00A372FF" w:rsidRPr="00342E73" w:rsidRDefault="00A372FF" w:rsidP="00A372FF">
            <w:pPr>
              <w:rPr>
                <w:rFonts w:asciiTheme="minorHAnsi" w:hAnsiTheme="minorHAnsi" w:cstheme="minorHAnsi"/>
                <w:sz w:val="22"/>
                <w:szCs w:val="22"/>
              </w:rPr>
            </w:pPr>
          </w:p>
          <w:p w14:paraId="57423A94" w14:textId="6F0288C5" w:rsidR="00A372FF" w:rsidRPr="00342E73" w:rsidRDefault="00344BE3" w:rsidP="00601999">
            <w:pPr>
              <w:rPr>
                <w:rFonts w:asciiTheme="minorHAnsi" w:hAnsiTheme="minorHAnsi" w:cstheme="minorHAnsi"/>
                <w:sz w:val="22"/>
                <w:szCs w:val="22"/>
              </w:rPr>
            </w:pPr>
            <w:r w:rsidRPr="00342E73">
              <w:rPr>
                <w:rFonts w:asciiTheme="minorHAnsi" w:hAnsiTheme="minorHAnsi" w:cstheme="minorHAnsi"/>
                <w:sz w:val="22"/>
                <w:szCs w:val="22"/>
              </w:rPr>
              <w:t xml:space="preserve">The Risk Assessment is a ‘living document’ that is kept under continual review with a hierarchy of controls to reduce the risk of coronavirus to the lowest reasonably practicable level.  </w:t>
            </w:r>
          </w:p>
        </w:tc>
      </w:tr>
      <w:tr w:rsidR="00C476E9" w:rsidRPr="00B56D3A" w14:paraId="7B0B1695" w14:textId="77777777" w:rsidTr="00EF5BA8">
        <w:trPr>
          <w:trHeight w:val="1011"/>
        </w:trPr>
        <w:tc>
          <w:tcPr>
            <w:tcW w:w="2122" w:type="dxa"/>
          </w:tcPr>
          <w:p w14:paraId="550C9A22" w14:textId="3217966C" w:rsidR="00C476E9" w:rsidRPr="00EF5BA8" w:rsidRDefault="00C476E9" w:rsidP="00EF5BA8">
            <w:pPr>
              <w:pStyle w:val="Header"/>
              <w:tabs>
                <w:tab w:val="clear" w:pos="4153"/>
                <w:tab w:val="clear" w:pos="8306"/>
              </w:tabs>
              <w:rPr>
                <w:rFonts w:asciiTheme="minorHAnsi" w:hAnsiTheme="minorHAnsi" w:cstheme="minorHAnsi"/>
                <w:b/>
                <w:sz w:val="22"/>
                <w:szCs w:val="22"/>
              </w:rPr>
            </w:pPr>
            <w:r w:rsidRPr="00EF5BA8">
              <w:rPr>
                <w:rFonts w:asciiTheme="minorHAnsi" w:hAnsiTheme="minorHAnsi" w:cstheme="minorHAnsi"/>
                <w:b/>
                <w:sz w:val="22"/>
                <w:szCs w:val="22"/>
              </w:rPr>
              <w:lastRenderedPageBreak/>
              <w:t xml:space="preserve"> Area of </w:t>
            </w:r>
            <w:r w:rsidR="00EF5BA8" w:rsidRPr="00EF5BA8">
              <w:rPr>
                <w:rFonts w:asciiTheme="minorHAnsi" w:hAnsiTheme="minorHAnsi" w:cstheme="minorHAnsi"/>
                <w:b/>
                <w:sz w:val="22"/>
                <w:szCs w:val="22"/>
              </w:rPr>
              <w:t>Control</w:t>
            </w:r>
          </w:p>
        </w:tc>
        <w:tc>
          <w:tcPr>
            <w:tcW w:w="9072" w:type="dxa"/>
          </w:tcPr>
          <w:p w14:paraId="5F81F533" w14:textId="2227CAF4" w:rsidR="00C476E9" w:rsidRPr="00EF5BA8" w:rsidRDefault="00C476E9" w:rsidP="000B0450">
            <w:pPr>
              <w:rPr>
                <w:rFonts w:asciiTheme="minorHAnsi" w:hAnsiTheme="minorHAnsi" w:cstheme="minorHAnsi"/>
                <w:b/>
                <w:bCs/>
                <w:sz w:val="22"/>
                <w:szCs w:val="22"/>
              </w:rPr>
            </w:pPr>
            <w:r w:rsidRPr="00EF5BA8">
              <w:rPr>
                <w:rFonts w:asciiTheme="minorHAnsi" w:hAnsiTheme="minorHAnsi" w:cstheme="minorHAnsi"/>
                <w:b/>
                <w:sz w:val="22"/>
                <w:szCs w:val="22"/>
              </w:rPr>
              <w:t>Control Measures</w:t>
            </w:r>
            <w:r w:rsidR="009703F4" w:rsidRPr="00EF5BA8">
              <w:rPr>
                <w:rFonts w:asciiTheme="minorHAnsi" w:hAnsiTheme="minorHAnsi" w:cstheme="minorHAnsi"/>
                <w:b/>
                <w:sz w:val="22"/>
                <w:szCs w:val="22"/>
              </w:rPr>
              <w:t xml:space="preserve"> </w:t>
            </w:r>
          </w:p>
        </w:tc>
        <w:tc>
          <w:tcPr>
            <w:tcW w:w="2409" w:type="dxa"/>
          </w:tcPr>
          <w:p w14:paraId="634534C3" w14:textId="77777777" w:rsidR="00EF5BA8" w:rsidRPr="00EF5BA8" w:rsidRDefault="00EF5BA8" w:rsidP="0021085E">
            <w:pPr>
              <w:pStyle w:val="Size12"/>
              <w:rPr>
                <w:rFonts w:asciiTheme="minorHAnsi" w:hAnsiTheme="minorHAnsi" w:cstheme="minorHAnsi"/>
                <w:b/>
                <w:sz w:val="22"/>
                <w:szCs w:val="22"/>
              </w:rPr>
            </w:pPr>
            <w:r w:rsidRPr="00EF5BA8">
              <w:rPr>
                <w:rFonts w:asciiTheme="minorHAnsi" w:hAnsiTheme="minorHAnsi" w:cstheme="minorHAnsi"/>
                <w:b/>
                <w:sz w:val="22"/>
                <w:szCs w:val="22"/>
              </w:rPr>
              <w:t>F</w:t>
            </w:r>
            <w:r w:rsidR="00C476E9" w:rsidRPr="00EF5BA8">
              <w:rPr>
                <w:rFonts w:asciiTheme="minorHAnsi" w:hAnsiTheme="minorHAnsi" w:cstheme="minorHAnsi"/>
                <w:b/>
                <w:sz w:val="22"/>
                <w:szCs w:val="22"/>
              </w:rPr>
              <w:t>urther action</w:t>
            </w:r>
            <w:r w:rsidRPr="00EF5BA8">
              <w:rPr>
                <w:rFonts w:asciiTheme="minorHAnsi" w:hAnsiTheme="minorHAnsi" w:cstheme="minorHAnsi"/>
                <w:b/>
                <w:sz w:val="22"/>
                <w:szCs w:val="22"/>
              </w:rPr>
              <w:t>s?</w:t>
            </w:r>
          </w:p>
          <w:p w14:paraId="17A8801E" w14:textId="728B4E8B" w:rsidR="00EF5BA8" w:rsidRPr="00EF5BA8" w:rsidRDefault="00EF5BA8" w:rsidP="00EF5BA8">
            <w:pPr>
              <w:pStyle w:val="Size12"/>
              <w:rPr>
                <w:rFonts w:asciiTheme="minorHAnsi" w:hAnsiTheme="minorHAnsi" w:cstheme="minorHAnsi"/>
                <w:b/>
                <w:sz w:val="22"/>
                <w:szCs w:val="22"/>
              </w:rPr>
            </w:pPr>
            <w:r w:rsidRPr="00EF5BA8">
              <w:rPr>
                <w:rFonts w:asciiTheme="minorHAnsi" w:hAnsiTheme="minorHAnsi" w:cstheme="minorHAnsi"/>
                <w:b/>
                <w:sz w:val="22"/>
                <w:szCs w:val="22"/>
              </w:rPr>
              <w:t>Altered measures?</w:t>
            </w:r>
          </w:p>
        </w:tc>
        <w:tc>
          <w:tcPr>
            <w:tcW w:w="1560" w:type="dxa"/>
          </w:tcPr>
          <w:p w14:paraId="3647C987" w14:textId="77777777" w:rsidR="00C476E9" w:rsidRPr="00EF5BA8" w:rsidRDefault="00C476E9" w:rsidP="0021085E">
            <w:pPr>
              <w:pStyle w:val="Size12"/>
              <w:rPr>
                <w:rFonts w:asciiTheme="minorHAnsi" w:hAnsiTheme="minorHAnsi" w:cstheme="minorHAnsi"/>
                <w:b/>
                <w:sz w:val="22"/>
                <w:szCs w:val="22"/>
              </w:rPr>
            </w:pPr>
            <w:r w:rsidRPr="00EF5BA8">
              <w:rPr>
                <w:rFonts w:asciiTheme="minorHAnsi" w:hAnsiTheme="minorHAnsi" w:cstheme="minorHAnsi"/>
                <w:b/>
                <w:sz w:val="22"/>
                <w:szCs w:val="22"/>
              </w:rPr>
              <w:t>Implemented by: Initials</w:t>
            </w:r>
          </w:p>
        </w:tc>
      </w:tr>
      <w:tr w:rsidR="008F2E2D" w:rsidRPr="00B56D3A" w14:paraId="12E667E8" w14:textId="77777777" w:rsidTr="00EF5BA8">
        <w:trPr>
          <w:trHeight w:val="1011"/>
        </w:trPr>
        <w:tc>
          <w:tcPr>
            <w:tcW w:w="2122" w:type="dxa"/>
          </w:tcPr>
          <w:p w14:paraId="7090D8C4" w14:textId="77777777" w:rsidR="008F2E2D" w:rsidRPr="00EF5BA8" w:rsidRDefault="008F2E2D" w:rsidP="008F2E2D">
            <w:pPr>
              <w:rPr>
                <w:rFonts w:asciiTheme="minorHAnsi" w:hAnsiTheme="minorHAnsi" w:cstheme="minorHAnsi"/>
                <w:b/>
                <w:bCs/>
                <w:sz w:val="22"/>
                <w:szCs w:val="22"/>
              </w:rPr>
            </w:pPr>
            <w:r w:rsidRPr="00EF5BA8">
              <w:rPr>
                <w:rFonts w:asciiTheme="minorHAnsi" w:hAnsiTheme="minorHAnsi" w:cstheme="minorHAnsi"/>
                <w:b/>
                <w:bCs/>
                <w:sz w:val="22"/>
                <w:szCs w:val="22"/>
              </w:rPr>
              <w:t xml:space="preserve">System of controls: </w:t>
            </w:r>
          </w:p>
          <w:p w14:paraId="7FD8BA54" w14:textId="77777777" w:rsidR="008F2E2D" w:rsidRPr="00EF5BA8" w:rsidRDefault="008F2E2D" w:rsidP="008F2E2D">
            <w:pPr>
              <w:rPr>
                <w:rFonts w:asciiTheme="minorHAnsi" w:hAnsiTheme="minorHAnsi" w:cstheme="minorHAnsi"/>
                <w:b/>
                <w:bCs/>
                <w:sz w:val="22"/>
                <w:szCs w:val="22"/>
              </w:rPr>
            </w:pPr>
            <w:r w:rsidRPr="00EF5BA8">
              <w:rPr>
                <w:rFonts w:asciiTheme="minorHAnsi" w:hAnsiTheme="minorHAnsi" w:cstheme="minorHAnsi"/>
                <w:b/>
                <w:bCs/>
                <w:sz w:val="22"/>
                <w:szCs w:val="22"/>
              </w:rPr>
              <w:t>Preventative</w:t>
            </w:r>
          </w:p>
          <w:p w14:paraId="6471C5E9" w14:textId="77777777" w:rsidR="008F2E2D" w:rsidRPr="00EF5BA8" w:rsidRDefault="008F2E2D" w:rsidP="0021085E">
            <w:pPr>
              <w:pStyle w:val="Header"/>
              <w:tabs>
                <w:tab w:val="clear" w:pos="4153"/>
                <w:tab w:val="clear" w:pos="8306"/>
              </w:tabs>
              <w:rPr>
                <w:rFonts w:asciiTheme="minorHAnsi" w:hAnsiTheme="minorHAnsi" w:cstheme="minorHAnsi"/>
                <w:b/>
                <w:sz w:val="22"/>
                <w:szCs w:val="22"/>
              </w:rPr>
            </w:pPr>
          </w:p>
          <w:p w14:paraId="6BAC2CD1" w14:textId="77777777" w:rsidR="003D743B" w:rsidRPr="00EF5BA8" w:rsidRDefault="003D743B" w:rsidP="0021085E">
            <w:pPr>
              <w:pStyle w:val="Header"/>
              <w:tabs>
                <w:tab w:val="clear" w:pos="4153"/>
                <w:tab w:val="clear" w:pos="8306"/>
              </w:tabs>
              <w:rPr>
                <w:rFonts w:asciiTheme="minorHAnsi" w:hAnsiTheme="minorHAnsi" w:cstheme="minorHAnsi"/>
                <w:b/>
                <w:sz w:val="22"/>
                <w:szCs w:val="22"/>
              </w:rPr>
            </w:pPr>
          </w:p>
          <w:p w14:paraId="06FCB104" w14:textId="001FD86E" w:rsidR="003D743B" w:rsidRPr="00EF5BA8" w:rsidRDefault="003D743B" w:rsidP="0021085E">
            <w:pPr>
              <w:pStyle w:val="Header"/>
              <w:tabs>
                <w:tab w:val="clear" w:pos="4153"/>
                <w:tab w:val="clear" w:pos="8306"/>
              </w:tabs>
              <w:rPr>
                <w:rFonts w:asciiTheme="minorHAnsi" w:hAnsiTheme="minorHAnsi" w:cstheme="minorHAnsi"/>
                <w:b/>
                <w:sz w:val="22"/>
                <w:szCs w:val="22"/>
              </w:rPr>
            </w:pPr>
          </w:p>
          <w:p w14:paraId="60BEA530" w14:textId="16FD16CB" w:rsidR="00425AC7" w:rsidRPr="00EF5BA8" w:rsidRDefault="00425AC7" w:rsidP="0021085E">
            <w:pPr>
              <w:pStyle w:val="Header"/>
              <w:tabs>
                <w:tab w:val="clear" w:pos="4153"/>
                <w:tab w:val="clear" w:pos="8306"/>
              </w:tabs>
              <w:rPr>
                <w:rFonts w:asciiTheme="minorHAnsi" w:hAnsiTheme="minorHAnsi" w:cstheme="minorHAnsi"/>
                <w:b/>
                <w:sz w:val="22"/>
                <w:szCs w:val="22"/>
              </w:rPr>
            </w:pPr>
          </w:p>
          <w:p w14:paraId="06602B9D" w14:textId="3275CC8D" w:rsidR="0038068B" w:rsidRPr="00EF5BA8" w:rsidRDefault="0038068B" w:rsidP="0021085E">
            <w:pPr>
              <w:pStyle w:val="Header"/>
              <w:tabs>
                <w:tab w:val="clear" w:pos="4153"/>
                <w:tab w:val="clear" w:pos="8306"/>
              </w:tabs>
              <w:rPr>
                <w:rFonts w:asciiTheme="minorHAnsi" w:hAnsiTheme="minorHAnsi" w:cstheme="minorHAnsi"/>
                <w:b/>
                <w:sz w:val="22"/>
                <w:szCs w:val="22"/>
              </w:rPr>
            </w:pPr>
          </w:p>
          <w:p w14:paraId="6C34FEA2" w14:textId="48197CA5" w:rsidR="0038068B" w:rsidRPr="00EF5BA8" w:rsidRDefault="0038068B" w:rsidP="0021085E">
            <w:pPr>
              <w:pStyle w:val="Header"/>
              <w:tabs>
                <w:tab w:val="clear" w:pos="4153"/>
                <w:tab w:val="clear" w:pos="8306"/>
              </w:tabs>
              <w:rPr>
                <w:rFonts w:asciiTheme="minorHAnsi" w:hAnsiTheme="minorHAnsi" w:cstheme="minorHAnsi"/>
                <w:b/>
                <w:sz w:val="22"/>
                <w:szCs w:val="22"/>
              </w:rPr>
            </w:pPr>
          </w:p>
          <w:p w14:paraId="14CFA015" w14:textId="7C3D0CCF" w:rsidR="0038068B" w:rsidRPr="00EF5BA8" w:rsidRDefault="0038068B" w:rsidP="0021085E">
            <w:pPr>
              <w:pStyle w:val="Header"/>
              <w:tabs>
                <w:tab w:val="clear" w:pos="4153"/>
                <w:tab w:val="clear" w:pos="8306"/>
              </w:tabs>
              <w:rPr>
                <w:rFonts w:asciiTheme="minorHAnsi" w:hAnsiTheme="minorHAnsi" w:cstheme="minorHAnsi"/>
                <w:b/>
                <w:sz w:val="22"/>
                <w:szCs w:val="22"/>
              </w:rPr>
            </w:pPr>
          </w:p>
          <w:p w14:paraId="4D215078" w14:textId="77777777" w:rsidR="0038068B" w:rsidRPr="00EF5BA8" w:rsidRDefault="0038068B" w:rsidP="0021085E">
            <w:pPr>
              <w:pStyle w:val="Header"/>
              <w:tabs>
                <w:tab w:val="clear" w:pos="4153"/>
                <w:tab w:val="clear" w:pos="8306"/>
              </w:tabs>
              <w:rPr>
                <w:rFonts w:asciiTheme="minorHAnsi" w:hAnsiTheme="minorHAnsi" w:cstheme="minorHAnsi"/>
                <w:b/>
                <w:sz w:val="22"/>
                <w:szCs w:val="22"/>
              </w:rPr>
            </w:pPr>
          </w:p>
          <w:p w14:paraId="05498FA4" w14:textId="294DA078" w:rsidR="003D743B" w:rsidRPr="00EF5BA8" w:rsidRDefault="00425AC7" w:rsidP="0021085E">
            <w:pPr>
              <w:pStyle w:val="Header"/>
              <w:tabs>
                <w:tab w:val="clear" w:pos="4153"/>
                <w:tab w:val="clear" w:pos="8306"/>
              </w:tabs>
              <w:rPr>
                <w:rFonts w:asciiTheme="minorHAnsi" w:hAnsiTheme="minorHAnsi" w:cstheme="minorHAnsi"/>
                <w:b/>
                <w:sz w:val="22"/>
                <w:szCs w:val="22"/>
              </w:rPr>
            </w:pPr>
            <w:r w:rsidRPr="00EF5BA8">
              <w:rPr>
                <w:rFonts w:asciiTheme="minorHAnsi" w:hAnsiTheme="minorHAnsi" w:cstheme="minorHAnsi"/>
                <w:b/>
                <w:sz w:val="22"/>
                <w:szCs w:val="22"/>
              </w:rPr>
              <w:t>Asymptomatic testing programme</w:t>
            </w:r>
          </w:p>
          <w:p w14:paraId="276C51C4" w14:textId="77777777" w:rsidR="003D743B" w:rsidRPr="00EF5BA8" w:rsidRDefault="003D743B" w:rsidP="0021085E">
            <w:pPr>
              <w:pStyle w:val="Header"/>
              <w:tabs>
                <w:tab w:val="clear" w:pos="4153"/>
                <w:tab w:val="clear" w:pos="8306"/>
              </w:tabs>
              <w:rPr>
                <w:rFonts w:asciiTheme="minorHAnsi" w:hAnsiTheme="minorHAnsi" w:cstheme="minorHAnsi"/>
                <w:b/>
                <w:sz w:val="22"/>
                <w:szCs w:val="22"/>
              </w:rPr>
            </w:pPr>
          </w:p>
          <w:p w14:paraId="17E4CEFB" w14:textId="0CD4093E" w:rsidR="003D743B" w:rsidRPr="00EF5BA8" w:rsidRDefault="003D743B" w:rsidP="0021085E">
            <w:pPr>
              <w:pStyle w:val="Header"/>
              <w:tabs>
                <w:tab w:val="clear" w:pos="4153"/>
                <w:tab w:val="clear" w:pos="8306"/>
              </w:tabs>
              <w:rPr>
                <w:rFonts w:asciiTheme="minorHAnsi" w:hAnsiTheme="minorHAnsi" w:cstheme="minorHAnsi"/>
                <w:b/>
                <w:sz w:val="22"/>
                <w:szCs w:val="22"/>
              </w:rPr>
            </w:pPr>
          </w:p>
          <w:p w14:paraId="3D73597A" w14:textId="0D3C81E1" w:rsidR="00425AC7" w:rsidRPr="00EF5BA8" w:rsidRDefault="00425AC7" w:rsidP="0021085E">
            <w:pPr>
              <w:pStyle w:val="Header"/>
              <w:tabs>
                <w:tab w:val="clear" w:pos="4153"/>
                <w:tab w:val="clear" w:pos="8306"/>
              </w:tabs>
              <w:rPr>
                <w:rFonts w:asciiTheme="minorHAnsi" w:hAnsiTheme="minorHAnsi" w:cstheme="minorHAnsi"/>
                <w:b/>
                <w:sz w:val="22"/>
                <w:szCs w:val="22"/>
              </w:rPr>
            </w:pPr>
          </w:p>
          <w:p w14:paraId="654F3F12" w14:textId="2C33876E" w:rsidR="00425AC7" w:rsidRPr="00EF5BA8" w:rsidRDefault="00425AC7" w:rsidP="0021085E">
            <w:pPr>
              <w:pStyle w:val="Header"/>
              <w:tabs>
                <w:tab w:val="clear" w:pos="4153"/>
                <w:tab w:val="clear" w:pos="8306"/>
              </w:tabs>
              <w:rPr>
                <w:rFonts w:asciiTheme="minorHAnsi" w:hAnsiTheme="minorHAnsi" w:cstheme="minorHAnsi"/>
                <w:b/>
                <w:sz w:val="22"/>
                <w:szCs w:val="22"/>
              </w:rPr>
            </w:pPr>
          </w:p>
          <w:p w14:paraId="4FDF6465" w14:textId="77777777" w:rsidR="00425AC7" w:rsidRPr="00EF5BA8" w:rsidRDefault="00425AC7" w:rsidP="0021085E">
            <w:pPr>
              <w:pStyle w:val="Header"/>
              <w:tabs>
                <w:tab w:val="clear" w:pos="4153"/>
                <w:tab w:val="clear" w:pos="8306"/>
              </w:tabs>
              <w:rPr>
                <w:rFonts w:asciiTheme="minorHAnsi" w:hAnsiTheme="minorHAnsi" w:cstheme="minorHAnsi"/>
                <w:b/>
                <w:sz w:val="22"/>
                <w:szCs w:val="22"/>
              </w:rPr>
            </w:pPr>
          </w:p>
          <w:p w14:paraId="59308EB7" w14:textId="1218DB65" w:rsidR="003D743B" w:rsidRPr="00EF5BA8" w:rsidRDefault="003D743B" w:rsidP="0021085E">
            <w:pPr>
              <w:pStyle w:val="Header"/>
              <w:tabs>
                <w:tab w:val="clear" w:pos="4153"/>
                <w:tab w:val="clear" w:pos="8306"/>
              </w:tabs>
              <w:rPr>
                <w:rFonts w:asciiTheme="minorHAnsi" w:hAnsiTheme="minorHAnsi" w:cstheme="minorHAnsi"/>
                <w:b/>
                <w:sz w:val="22"/>
                <w:szCs w:val="22"/>
              </w:rPr>
            </w:pPr>
          </w:p>
          <w:p w14:paraId="5EA57653" w14:textId="0CB936AE" w:rsidR="0038068B" w:rsidRPr="00EF5BA8" w:rsidRDefault="0038068B" w:rsidP="0021085E">
            <w:pPr>
              <w:pStyle w:val="Header"/>
              <w:tabs>
                <w:tab w:val="clear" w:pos="4153"/>
                <w:tab w:val="clear" w:pos="8306"/>
              </w:tabs>
              <w:rPr>
                <w:rFonts w:asciiTheme="minorHAnsi" w:hAnsiTheme="minorHAnsi" w:cstheme="minorHAnsi"/>
                <w:b/>
                <w:sz w:val="22"/>
                <w:szCs w:val="22"/>
              </w:rPr>
            </w:pPr>
          </w:p>
          <w:p w14:paraId="38737399" w14:textId="77777777" w:rsidR="0038068B" w:rsidRPr="00EF5BA8" w:rsidRDefault="0038068B" w:rsidP="0021085E">
            <w:pPr>
              <w:pStyle w:val="Header"/>
              <w:tabs>
                <w:tab w:val="clear" w:pos="4153"/>
                <w:tab w:val="clear" w:pos="8306"/>
              </w:tabs>
              <w:rPr>
                <w:rFonts w:asciiTheme="minorHAnsi" w:hAnsiTheme="minorHAnsi" w:cstheme="minorHAnsi"/>
                <w:b/>
                <w:sz w:val="22"/>
                <w:szCs w:val="22"/>
              </w:rPr>
            </w:pPr>
          </w:p>
          <w:p w14:paraId="7C9B0FC7" w14:textId="329BAE3F" w:rsidR="003D743B" w:rsidRPr="00EF5BA8" w:rsidRDefault="00425AC7" w:rsidP="0021085E">
            <w:pPr>
              <w:pStyle w:val="Header"/>
              <w:tabs>
                <w:tab w:val="clear" w:pos="4153"/>
                <w:tab w:val="clear" w:pos="8306"/>
              </w:tabs>
              <w:rPr>
                <w:rFonts w:asciiTheme="minorHAnsi" w:hAnsiTheme="minorHAnsi" w:cstheme="minorHAnsi"/>
                <w:b/>
                <w:sz w:val="22"/>
                <w:szCs w:val="22"/>
              </w:rPr>
            </w:pPr>
            <w:r w:rsidRPr="00EF5BA8">
              <w:rPr>
                <w:rFonts w:asciiTheme="minorHAnsi" w:hAnsiTheme="minorHAnsi" w:cstheme="minorHAnsi"/>
                <w:b/>
                <w:sz w:val="22"/>
                <w:szCs w:val="22"/>
              </w:rPr>
              <w:t>To reduce the risk of transmission of the virus leading to ill health or potential death.</w:t>
            </w:r>
          </w:p>
        </w:tc>
        <w:tc>
          <w:tcPr>
            <w:tcW w:w="9072" w:type="dxa"/>
          </w:tcPr>
          <w:p w14:paraId="37E6AB19" w14:textId="5DFF96CD" w:rsidR="002D3D47" w:rsidRPr="00EF5BA8" w:rsidRDefault="002D3D47" w:rsidP="002D3D47">
            <w:pPr>
              <w:rPr>
                <w:rFonts w:asciiTheme="minorHAnsi" w:hAnsiTheme="minorHAnsi" w:cstheme="minorHAnsi"/>
                <w:bCs/>
                <w:sz w:val="22"/>
                <w:szCs w:val="22"/>
              </w:rPr>
            </w:pPr>
            <w:r w:rsidRPr="00EF5BA8">
              <w:rPr>
                <w:rFonts w:asciiTheme="minorHAnsi" w:hAnsiTheme="minorHAnsi" w:cstheme="minorHAnsi"/>
                <w:b/>
                <w:sz w:val="22"/>
                <w:szCs w:val="22"/>
              </w:rPr>
              <w:t>Testing College staff</w:t>
            </w:r>
            <w:r w:rsidR="00446DC1" w:rsidRPr="00EF5BA8">
              <w:rPr>
                <w:rFonts w:asciiTheme="minorHAnsi" w:hAnsiTheme="minorHAnsi" w:cstheme="minorHAnsi"/>
                <w:b/>
                <w:sz w:val="22"/>
                <w:szCs w:val="22"/>
              </w:rPr>
              <w:t xml:space="preserve">, </w:t>
            </w:r>
            <w:r w:rsidRPr="00EF5BA8">
              <w:rPr>
                <w:rFonts w:asciiTheme="minorHAnsi" w:hAnsiTheme="minorHAnsi" w:cstheme="minorHAnsi"/>
                <w:b/>
                <w:sz w:val="22"/>
                <w:szCs w:val="22"/>
              </w:rPr>
              <w:t>students</w:t>
            </w:r>
            <w:r w:rsidR="00446DC1" w:rsidRPr="00EF5BA8">
              <w:rPr>
                <w:rFonts w:asciiTheme="minorHAnsi" w:hAnsiTheme="minorHAnsi" w:cstheme="minorHAnsi"/>
                <w:b/>
                <w:sz w:val="22"/>
                <w:szCs w:val="22"/>
              </w:rPr>
              <w:t xml:space="preserve"> and visitors</w:t>
            </w:r>
            <w:r w:rsidRPr="00EF5BA8">
              <w:rPr>
                <w:rFonts w:asciiTheme="minorHAnsi" w:hAnsiTheme="minorHAnsi" w:cstheme="minorHAnsi"/>
                <w:b/>
                <w:sz w:val="22"/>
                <w:szCs w:val="22"/>
              </w:rPr>
              <w:t>: General and clinical activities in the testing area</w:t>
            </w:r>
          </w:p>
          <w:p w14:paraId="585E2705" w14:textId="1D4100D0" w:rsidR="00EA7B49" w:rsidRPr="00EF5BA8" w:rsidRDefault="008F2E2D" w:rsidP="002801CD">
            <w:pPr>
              <w:pStyle w:val="ListParagraph"/>
              <w:numPr>
                <w:ilvl w:val="0"/>
                <w:numId w:val="18"/>
              </w:numPr>
              <w:rPr>
                <w:rFonts w:asciiTheme="minorHAnsi" w:hAnsiTheme="minorHAnsi" w:cstheme="minorHAnsi"/>
                <w:bCs/>
              </w:rPr>
            </w:pPr>
            <w:r w:rsidRPr="00EF5BA8">
              <w:rPr>
                <w:rFonts w:asciiTheme="minorHAnsi" w:hAnsiTheme="minorHAnsi" w:cstheme="minorHAnsi"/>
                <w:bCs/>
              </w:rPr>
              <w:t>The College will implement a programme of rapid, coronavirus testing of staff</w:t>
            </w:r>
            <w:r w:rsidR="00446DC1" w:rsidRPr="00EF5BA8">
              <w:rPr>
                <w:rFonts w:asciiTheme="minorHAnsi" w:hAnsiTheme="minorHAnsi" w:cstheme="minorHAnsi"/>
                <w:bCs/>
              </w:rPr>
              <w:t>, visitors and</w:t>
            </w:r>
            <w:r w:rsidR="008D3D13" w:rsidRPr="00EF5BA8">
              <w:rPr>
                <w:rFonts w:asciiTheme="minorHAnsi" w:hAnsiTheme="minorHAnsi" w:cstheme="minorHAnsi"/>
                <w:bCs/>
              </w:rPr>
              <w:t xml:space="preserve"> vulnerable </w:t>
            </w:r>
            <w:r w:rsidRPr="00EF5BA8">
              <w:rPr>
                <w:rFonts w:asciiTheme="minorHAnsi" w:hAnsiTheme="minorHAnsi" w:cstheme="minorHAnsi"/>
                <w:bCs/>
              </w:rPr>
              <w:t xml:space="preserve">students </w:t>
            </w:r>
            <w:r w:rsidR="008D3D13" w:rsidRPr="00EF5BA8">
              <w:rPr>
                <w:rFonts w:asciiTheme="minorHAnsi" w:hAnsiTheme="minorHAnsi" w:cstheme="minorHAnsi"/>
                <w:bCs/>
              </w:rPr>
              <w:t>attending College during the national Lockdown to</w:t>
            </w:r>
            <w:r w:rsidRPr="00EF5BA8">
              <w:rPr>
                <w:rFonts w:asciiTheme="minorHAnsi" w:hAnsiTheme="minorHAnsi" w:cstheme="minorHAnsi"/>
                <w:bCs/>
              </w:rPr>
              <w:t xml:space="preserve"> identify </w:t>
            </w:r>
            <w:r w:rsidRPr="00EF5BA8">
              <w:rPr>
                <w:rFonts w:asciiTheme="minorHAnsi" w:hAnsiTheme="minorHAnsi" w:cstheme="minorHAnsi"/>
                <w:b/>
              </w:rPr>
              <w:t xml:space="preserve">asymptomatic </w:t>
            </w:r>
            <w:r w:rsidRPr="00EF5BA8">
              <w:rPr>
                <w:rFonts w:asciiTheme="minorHAnsi" w:hAnsiTheme="minorHAnsi" w:cstheme="minorHAnsi"/>
                <w:bCs/>
              </w:rPr>
              <w:t>cases.</w:t>
            </w:r>
            <w:r w:rsidR="00EA7B49" w:rsidRPr="00EF5BA8">
              <w:rPr>
                <w:rFonts w:asciiTheme="minorHAnsi" w:eastAsia="Times New Roman" w:hAnsiTheme="minorHAnsi" w:cstheme="minorHAnsi"/>
                <w:bCs/>
              </w:rPr>
              <w:t xml:space="preserve"> This testing aims to identify people who have COVID-19 but do not have symptoms so could be spreading the infection to others without knowing.</w:t>
            </w:r>
            <w:r w:rsidR="005A4CB3" w:rsidRPr="00EF5BA8">
              <w:rPr>
                <w:rFonts w:asciiTheme="minorHAnsi" w:eastAsia="Times New Roman" w:hAnsiTheme="minorHAnsi" w:cstheme="minorHAnsi"/>
              </w:rPr>
              <w:t xml:space="preserve"> </w:t>
            </w:r>
          </w:p>
          <w:p w14:paraId="0FA3A7D6" w14:textId="79C01C81" w:rsidR="008F2E2D" w:rsidRPr="00EF5BA8" w:rsidRDefault="008F2E2D" w:rsidP="002801CD">
            <w:pPr>
              <w:pStyle w:val="ListParagraph"/>
              <w:numPr>
                <w:ilvl w:val="0"/>
                <w:numId w:val="18"/>
              </w:numPr>
              <w:rPr>
                <w:rFonts w:asciiTheme="minorHAnsi" w:hAnsiTheme="minorHAnsi" w:cstheme="minorHAnsi"/>
                <w:bCs/>
              </w:rPr>
            </w:pPr>
            <w:r w:rsidRPr="00EF5BA8">
              <w:rPr>
                <w:rFonts w:asciiTheme="minorHAnsi" w:hAnsiTheme="minorHAnsi" w:cstheme="minorHAnsi"/>
                <w:bCs/>
              </w:rPr>
              <w:t>The College will recruit a trained, testing workforce who will provide Lateral Flow Device (LFD) rapid tests which will produce a result in around 30 minutes.</w:t>
            </w:r>
            <w:r w:rsidR="005A4CB3" w:rsidRPr="00EF5BA8">
              <w:rPr>
                <w:rFonts w:asciiTheme="minorHAnsi" w:hAnsiTheme="minorHAnsi" w:cstheme="minorHAnsi"/>
                <w:bCs/>
              </w:rPr>
              <w:t xml:space="preserve"> These are quick, safe and easy to use.</w:t>
            </w:r>
            <w:r w:rsidR="00927D9C" w:rsidRPr="00EF5BA8">
              <w:rPr>
                <w:rFonts w:asciiTheme="minorHAnsi" w:eastAsia="Times New Roman" w:hAnsiTheme="minorHAnsi" w:cstheme="minorHAnsi"/>
                <w:color w:val="4472C4" w:themeColor="accent1"/>
              </w:rPr>
              <w:t xml:space="preserve"> </w:t>
            </w:r>
            <w:hyperlink r:id="rId14" w:history="1">
              <w:r w:rsidR="00927D9C" w:rsidRPr="00EF5BA8">
                <w:rPr>
                  <w:rFonts w:asciiTheme="minorHAnsi" w:eastAsia="Times New Roman" w:hAnsiTheme="minorHAnsi" w:cstheme="minorHAnsi"/>
                  <w:color w:val="4472C4" w:themeColor="accent1"/>
                  <w:u w:val="single"/>
                </w:rPr>
                <w:t>Guidance Manuals/Documents - Google Drive</w:t>
              </w:r>
            </w:hyperlink>
          </w:p>
          <w:p w14:paraId="79381E91" w14:textId="393A769B" w:rsidR="003165B6" w:rsidRPr="00EF5BA8" w:rsidRDefault="008F2E2D" w:rsidP="003165B6">
            <w:pPr>
              <w:pStyle w:val="ListParagraph"/>
              <w:numPr>
                <w:ilvl w:val="0"/>
                <w:numId w:val="18"/>
              </w:numPr>
              <w:rPr>
                <w:rFonts w:asciiTheme="minorHAnsi" w:hAnsiTheme="minorHAnsi" w:cstheme="minorHAnsi"/>
                <w:bCs/>
              </w:rPr>
            </w:pPr>
            <w:r w:rsidRPr="00EF5BA8">
              <w:rPr>
                <w:rFonts w:asciiTheme="minorHAnsi" w:hAnsiTheme="minorHAnsi" w:cstheme="minorHAnsi"/>
                <w:bCs/>
              </w:rPr>
              <w:t xml:space="preserve">Staff and </w:t>
            </w:r>
            <w:r w:rsidR="008D3D13" w:rsidRPr="00EF5BA8">
              <w:rPr>
                <w:rFonts w:asciiTheme="minorHAnsi" w:hAnsiTheme="minorHAnsi" w:cstheme="minorHAnsi"/>
                <w:bCs/>
              </w:rPr>
              <w:t xml:space="preserve">vulnerable </w:t>
            </w:r>
            <w:r w:rsidRPr="00EF5BA8">
              <w:rPr>
                <w:rFonts w:asciiTheme="minorHAnsi" w:hAnsiTheme="minorHAnsi" w:cstheme="minorHAnsi"/>
                <w:bCs/>
              </w:rPr>
              <w:t>students will swab themselves</w:t>
            </w:r>
            <w:r w:rsidR="0021216E" w:rsidRPr="00EF5BA8">
              <w:rPr>
                <w:rFonts w:asciiTheme="minorHAnsi" w:hAnsiTheme="minorHAnsi" w:cstheme="minorHAnsi"/>
                <w:bCs/>
              </w:rPr>
              <w:t xml:space="preserve"> following government guidance on how to do the test. There will be a trained person supervising them. </w:t>
            </w:r>
            <w:hyperlink r:id="rId15" w:history="1">
              <w:r w:rsidR="0021216E" w:rsidRPr="00EF5BA8">
                <w:rPr>
                  <w:rStyle w:val="Hyperlink"/>
                  <w:rFonts w:asciiTheme="minorHAnsi" w:hAnsiTheme="minorHAnsi" w:cstheme="minorHAnsi"/>
                  <w:bCs/>
                  <w:color w:val="4472C4" w:themeColor="accent1"/>
                </w:rPr>
                <w:t>https://assets.publishing.service.gov.uk/government/uploads/system/uploads/attachment_data/file/946612/How_to_do_your_test_COVID_19_instruction_leaflet_for_schools.pdf</w:t>
              </w:r>
            </w:hyperlink>
            <w:r w:rsidRPr="00EF5BA8">
              <w:rPr>
                <w:rFonts w:asciiTheme="minorHAnsi" w:hAnsiTheme="minorHAnsi" w:cstheme="minorHAnsi"/>
                <w:bCs/>
                <w:color w:val="4472C4" w:themeColor="accent1"/>
              </w:rPr>
              <w:t>.</w:t>
            </w:r>
          </w:p>
          <w:p w14:paraId="5185E8EC" w14:textId="225BA855" w:rsidR="003165B6" w:rsidRPr="00EF5BA8" w:rsidRDefault="00ED243B" w:rsidP="003165B6">
            <w:pPr>
              <w:pStyle w:val="ListParagraph"/>
              <w:numPr>
                <w:ilvl w:val="0"/>
                <w:numId w:val="18"/>
              </w:numPr>
              <w:rPr>
                <w:rFonts w:asciiTheme="minorHAnsi" w:hAnsiTheme="minorHAnsi" w:cstheme="minorHAnsi"/>
                <w:bCs/>
              </w:rPr>
            </w:pPr>
            <w:r w:rsidRPr="00EF5BA8">
              <w:rPr>
                <w:rFonts w:asciiTheme="minorHAnsi" w:eastAsia="Times New Roman" w:hAnsiTheme="minorHAnsi" w:cstheme="minorHAnsi"/>
              </w:rPr>
              <w:t>If at any point a member of staff or a student tests positive, they will need to leave College</w:t>
            </w:r>
            <w:r w:rsidRPr="00EF5BA8">
              <w:rPr>
                <w:rFonts w:asciiTheme="minorHAnsi" w:hAnsiTheme="minorHAnsi" w:cstheme="minorHAnsi"/>
                <w:bCs/>
              </w:rPr>
              <w:t xml:space="preserve"> </w:t>
            </w:r>
            <w:r w:rsidR="008F2E2D" w:rsidRPr="00EF5BA8">
              <w:rPr>
                <w:rFonts w:asciiTheme="minorHAnsi" w:hAnsiTheme="minorHAnsi" w:cstheme="minorHAnsi"/>
                <w:bCs/>
              </w:rPr>
              <w:t xml:space="preserve">and </w:t>
            </w:r>
            <w:r w:rsidR="00927D9C" w:rsidRPr="00EF5BA8">
              <w:rPr>
                <w:rFonts w:asciiTheme="minorHAnsi" w:hAnsiTheme="minorHAnsi" w:cstheme="minorHAnsi"/>
                <w:bCs/>
              </w:rPr>
              <w:t>take a PCR test, isolating until the result is confirmed.</w:t>
            </w:r>
          </w:p>
          <w:p w14:paraId="517BD1B7" w14:textId="2B2F464D" w:rsidR="00EA7B49" w:rsidRPr="00EF5BA8" w:rsidRDefault="005A4CB3" w:rsidP="002801CD">
            <w:pPr>
              <w:pStyle w:val="ListParagraph"/>
              <w:numPr>
                <w:ilvl w:val="0"/>
                <w:numId w:val="18"/>
              </w:numPr>
              <w:rPr>
                <w:rFonts w:asciiTheme="minorHAnsi" w:hAnsiTheme="minorHAnsi" w:cstheme="minorHAnsi"/>
                <w:bCs/>
              </w:rPr>
            </w:pPr>
            <w:r w:rsidRPr="00EF5BA8">
              <w:rPr>
                <w:rFonts w:asciiTheme="minorHAnsi" w:eastAsia="Times New Roman" w:hAnsiTheme="minorHAnsi" w:cstheme="minorHAnsi"/>
              </w:rPr>
              <w:t>Students are over 16 so can give consent to testing themselves but should discuss their participation with a parent or guardian first.</w:t>
            </w:r>
          </w:p>
          <w:p w14:paraId="5C639BD3" w14:textId="77777777" w:rsidR="0021216E" w:rsidRPr="00EF5BA8" w:rsidRDefault="0021216E" w:rsidP="002801CD">
            <w:pPr>
              <w:pStyle w:val="ListParagraph"/>
              <w:numPr>
                <w:ilvl w:val="0"/>
                <w:numId w:val="18"/>
              </w:numPr>
              <w:rPr>
                <w:rFonts w:asciiTheme="minorHAnsi" w:hAnsiTheme="minorHAnsi" w:cstheme="minorHAnsi"/>
                <w:bCs/>
              </w:rPr>
            </w:pPr>
            <w:r w:rsidRPr="00EF5BA8">
              <w:rPr>
                <w:rFonts w:asciiTheme="minorHAnsi" w:hAnsiTheme="minorHAnsi" w:cstheme="minorHAnsi"/>
                <w:bCs/>
              </w:rPr>
              <w:t>This rapid testing programme will further reduce the risk of transmission and it is implemented in addition to the usual control measures such as</w:t>
            </w:r>
            <w:r w:rsidR="00A22A51" w:rsidRPr="00EF5BA8">
              <w:rPr>
                <w:rFonts w:asciiTheme="minorHAnsi" w:hAnsiTheme="minorHAnsi" w:cstheme="minorHAnsi"/>
                <w:bCs/>
              </w:rPr>
              <w:t xml:space="preserve"> </w:t>
            </w:r>
            <w:r w:rsidRPr="00EF5BA8">
              <w:rPr>
                <w:rFonts w:asciiTheme="minorHAnsi" w:hAnsiTheme="minorHAnsi" w:cstheme="minorHAnsi"/>
                <w:bCs/>
              </w:rPr>
              <w:t>washing hands regularly</w:t>
            </w:r>
            <w:r w:rsidR="00A22A51" w:rsidRPr="00EF5BA8">
              <w:rPr>
                <w:rFonts w:asciiTheme="minorHAnsi" w:hAnsiTheme="minorHAnsi" w:cstheme="minorHAnsi"/>
                <w:bCs/>
              </w:rPr>
              <w:t xml:space="preserve">, face coverings </w:t>
            </w:r>
            <w:r w:rsidRPr="00EF5BA8">
              <w:rPr>
                <w:rFonts w:asciiTheme="minorHAnsi" w:hAnsiTheme="minorHAnsi" w:cstheme="minorHAnsi"/>
                <w:bCs/>
              </w:rPr>
              <w:t>and social distancing</w:t>
            </w:r>
            <w:r w:rsidR="00A22A51" w:rsidRPr="00EF5BA8">
              <w:rPr>
                <w:rFonts w:asciiTheme="minorHAnsi" w:hAnsiTheme="minorHAnsi" w:cstheme="minorHAnsi"/>
                <w:bCs/>
              </w:rPr>
              <w:t xml:space="preserve"> (‘Hands, Face, Space’).</w:t>
            </w:r>
          </w:p>
          <w:p w14:paraId="2F17ECD1" w14:textId="053DD6D9" w:rsidR="009A156F" w:rsidRPr="00EF5BA8" w:rsidRDefault="008D3D13" w:rsidP="009A156F">
            <w:pPr>
              <w:pStyle w:val="ListParagraph"/>
              <w:numPr>
                <w:ilvl w:val="0"/>
                <w:numId w:val="18"/>
              </w:numPr>
              <w:rPr>
                <w:rFonts w:asciiTheme="minorHAnsi" w:hAnsiTheme="minorHAnsi" w:cstheme="minorHAnsi"/>
                <w:bCs/>
              </w:rPr>
            </w:pPr>
            <w:r w:rsidRPr="00EF5BA8">
              <w:rPr>
                <w:rFonts w:asciiTheme="minorHAnsi" w:hAnsiTheme="minorHAnsi" w:cstheme="minorHAnsi"/>
                <w:bCs/>
              </w:rPr>
              <w:t>S</w:t>
            </w:r>
            <w:r w:rsidR="00A22A51" w:rsidRPr="00EF5BA8">
              <w:rPr>
                <w:rFonts w:asciiTheme="minorHAnsi" w:hAnsiTheme="minorHAnsi" w:cstheme="minorHAnsi"/>
                <w:bCs/>
              </w:rPr>
              <w:t xml:space="preserve">taff </w:t>
            </w:r>
            <w:r w:rsidRPr="00EF5BA8">
              <w:rPr>
                <w:rFonts w:asciiTheme="minorHAnsi" w:hAnsiTheme="minorHAnsi" w:cstheme="minorHAnsi"/>
                <w:bCs/>
              </w:rPr>
              <w:t>and students attending College will be entitled to a test every three days</w:t>
            </w:r>
            <w:r w:rsidR="00483C52" w:rsidRPr="00EF5BA8">
              <w:rPr>
                <w:rFonts w:asciiTheme="minorHAnsi" w:hAnsiTheme="minorHAnsi" w:cstheme="minorHAnsi"/>
                <w:bCs/>
              </w:rPr>
              <w:t xml:space="preserve"> so staff are tested twice a week and  students who return to College are tested twice weekly.</w:t>
            </w:r>
          </w:p>
          <w:p w14:paraId="6D7B95C0" w14:textId="40C11675" w:rsidR="00A22A51" w:rsidRPr="00EF5BA8" w:rsidRDefault="00483C52" w:rsidP="00483C52">
            <w:pPr>
              <w:pStyle w:val="ListParagraph"/>
              <w:numPr>
                <w:ilvl w:val="0"/>
                <w:numId w:val="18"/>
              </w:numPr>
              <w:rPr>
                <w:rFonts w:asciiTheme="minorHAnsi" w:hAnsiTheme="minorHAnsi" w:cstheme="minorHAnsi"/>
                <w:bCs/>
              </w:rPr>
            </w:pPr>
            <w:r w:rsidRPr="00EF5BA8">
              <w:rPr>
                <w:rFonts w:asciiTheme="minorHAnsi" w:hAnsiTheme="minorHAnsi" w:cstheme="minorHAnsi"/>
                <w:bCs/>
              </w:rPr>
              <w:t xml:space="preserve">Staff and students who have been in ‘close contact’ with a </w:t>
            </w:r>
            <w:r w:rsidR="00B65ED6" w:rsidRPr="00EF5BA8">
              <w:rPr>
                <w:rFonts w:asciiTheme="minorHAnsi" w:hAnsiTheme="minorHAnsi" w:cstheme="minorHAnsi"/>
                <w:bCs/>
              </w:rPr>
              <w:t>Covid</w:t>
            </w:r>
            <w:r w:rsidRPr="00EF5BA8">
              <w:rPr>
                <w:rFonts w:asciiTheme="minorHAnsi" w:hAnsiTheme="minorHAnsi" w:cstheme="minorHAnsi"/>
                <w:bCs/>
              </w:rPr>
              <w:t xml:space="preserve"> positive case will</w:t>
            </w:r>
            <w:r w:rsidR="003165B6" w:rsidRPr="00EF5BA8">
              <w:rPr>
                <w:rFonts w:asciiTheme="minorHAnsi" w:hAnsiTheme="minorHAnsi" w:cstheme="minorHAnsi"/>
                <w:bCs/>
              </w:rPr>
              <w:t xml:space="preserve"> not</w:t>
            </w:r>
            <w:r w:rsidRPr="00EF5BA8">
              <w:rPr>
                <w:rFonts w:asciiTheme="minorHAnsi" w:hAnsiTheme="minorHAnsi" w:cstheme="minorHAnsi"/>
                <w:bCs/>
              </w:rPr>
              <w:t xml:space="preserve"> be required to self-isolate</w:t>
            </w:r>
            <w:r w:rsidR="003165B6" w:rsidRPr="00EF5BA8">
              <w:rPr>
                <w:rFonts w:asciiTheme="minorHAnsi" w:hAnsiTheme="minorHAnsi" w:cstheme="minorHAnsi"/>
                <w:bCs/>
              </w:rPr>
              <w:t>. This includes young people up to the age of 18 years and 6 months:</w:t>
            </w:r>
            <w:r w:rsidR="003165B6" w:rsidRPr="00EF5BA8">
              <w:rPr>
                <w:rFonts w:asciiTheme="minorHAnsi" w:eastAsia="Times New Roman" w:hAnsiTheme="minorHAnsi" w:cstheme="minorHAnsi"/>
              </w:rPr>
              <w:t xml:space="preserve"> </w:t>
            </w:r>
            <w:hyperlink r:id="rId16" w:history="1">
              <w:r w:rsidR="003165B6" w:rsidRPr="00EF5BA8">
                <w:rPr>
                  <w:rFonts w:asciiTheme="minorHAnsi" w:eastAsia="Times New Roman" w:hAnsiTheme="minorHAnsi" w:cstheme="minorHAnsi"/>
                  <w:color w:val="4472C4" w:themeColor="accent1"/>
                  <w:u w:val="single"/>
                </w:rPr>
                <w:t>Managing coronavirus (COVID-19) in education and childcare settings - GOV.UK (www.gov.uk)</w:t>
              </w:r>
            </w:hyperlink>
            <w:r w:rsidR="003165B6" w:rsidRPr="00EF5BA8">
              <w:rPr>
                <w:rFonts w:asciiTheme="minorHAnsi" w:eastAsia="Times New Roman" w:hAnsiTheme="minorHAnsi" w:cstheme="minorHAnsi"/>
                <w:color w:val="4472C4" w:themeColor="accent1"/>
              </w:rPr>
              <w:t xml:space="preserve">. </w:t>
            </w:r>
            <w:r w:rsidR="003165B6" w:rsidRPr="00EF5BA8">
              <w:rPr>
                <w:rFonts w:asciiTheme="minorHAnsi" w:eastAsia="Times New Roman" w:hAnsiTheme="minorHAnsi" w:cstheme="minorHAnsi"/>
              </w:rPr>
              <w:t>They are required to seek a PCR test.</w:t>
            </w:r>
          </w:p>
          <w:p w14:paraId="60FCE35B" w14:textId="3227F1D0" w:rsidR="00425AC7" w:rsidRPr="00EF5BA8" w:rsidRDefault="00425AC7" w:rsidP="002801CD">
            <w:pPr>
              <w:pStyle w:val="ListParagraph"/>
              <w:numPr>
                <w:ilvl w:val="0"/>
                <w:numId w:val="18"/>
              </w:numPr>
              <w:rPr>
                <w:rFonts w:asciiTheme="minorHAnsi" w:hAnsiTheme="minorHAnsi" w:cstheme="minorHAnsi"/>
              </w:rPr>
            </w:pPr>
            <w:r w:rsidRPr="00EF5BA8">
              <w:rPr>
                <w:rFonts w:asciiTheme="minorHAnsi" w:hAnsiTheme="minorHAnsi" w:cstheme="minorHAnsi"/>
              </w:rPr>
              <w:t>Prominent signage reminding all staff and students not to attend if they have symptoms of coronavirus is displayed at the entrance to the College.</w:t>
            </w:r>
          </w:p>
          <w:p w14:paraId="5D30504A" w14:textId="2CCFC704" w:rsidR="00425AC7" w:rsidRPr="00EF5BA8" w:rsidRDefault="00425AC7" w:rsidP="002801CD">
            <w:pPr>
              <w:pStyle w:val="ListParagraph"/>
              <w:numPr>
                <w:ilvl w:val="0"/>
                <w:numId w:val="18"/>
              </w:numPr>
              <w:rPr>
                <w:rFonts w:asciiTheme="minorHAnsi" w:hAnsiTheme="minorHAnsi" w:cstheme="minorHAnsi"/>
              </w:rPr>
            </w:pPr>
            <w:r w:rsidRPr="00EF5BA8">
              <w:rPr>
                <w:rFonts w:asciiTheme="minorHAnsi" w:hAnsiTheme="minorHAnsi" w:cstheme="minorHAnsi"/>
                <w:b/>
                <w:bCs/>
              </w:rPr>
              <w:t xml:space="preserve">Hand hygiene: </w:t>
            </w:r>
            <w:r w:rsidRPr="00EF5BA8">
              <w:rPr>
                <w:rFonts w:asciiTheme="minorHAnsi" w:hAnsiTheme="minorHAnsi" w:cstheme="minorHAnsi"/>
              </w:rPr>
              <w:t>All staff/students to use hand sanitiser provided on arrival &amp;</w:t>
            </w:r>
          </w:p>
          <w:p w14:paraId="0700A37D" w14:textId="611A8EB8" w:rsidR="00425AC7" w:rsidRPr="00EF5BA8" w:rsidRDefault="00425AC7" w:rsidP="003165B6">
            <w:pPr>
              <w:pStyle w:val="ListParagraph"/>
              <w:rPr>
                <w:rFonts w:asciiTheme="minorHAnsi" w:hAnsiTheme="minorHAnsi" w:cstheme="minorHAnsi"/>
              </w:rPr>
            </w:pPr>
            <w:r w:rsidRPr="00EF5BA8">
              <w:rPr>
                <w:rFonts w:asciiTheme="minorHAnsi" w:hAnsiTheme="minorHAnsi" w:cstheme="minorHAnsi"/>
              </w:rPr>
              <w:t>adherence to this enforced by Covid Testing team.</w:t>
            </w:r>
          </w:p>
          <w:p w14:paraId="3787E753" w14:textId="3C07EE04" w:rsidR="00425AC7" w:rsidRPr="00EF5BA8" w:rsidRDefault="00425AC7" w:rsidP="002801CD">
            <w:pPr>
              <w:pStyle w:val="ListParagraph"/>
              <w:numPr>
                <w:ilvl w:val="0"/>
                <w:numId w:val="18"/>
              </w:numPr>
              <w:rPr>
                <w:rFonts w:asciiTheme="minorHAnsi" w:hAnsiTheme="minorHAnsi" w:cstheme="minorHAnsi"/>
              </w:rPr>
            </w:pPr>
            <w:r w:rsidRPr="00EF5BA8">
              <w:rPr>
                <w:rFonts w:asciiTheme="minorHAnsi" w:hAnsiTheme="minorHAnsi" w:cstheme="minorHAnsi"/>
                <w:b/>
                <w:bCs/>
              </w:rPr>
              <w:t xml:space="preserve"> </w:t>
            </w:r>
            <w:r w:rsidRPr="00EF5BA8">
              <w:rPr>
                <w:rFonts w:asciiTheme="minorHAnsi" w:hAnsiTheme="minorHAnsi" w:cstheme="minorHAnsi"/>
              </w:rPr>
              <w:t xml:space="preserve">A one-way flow of subjects through the </w:t>
            </w:r>
            <w:r w:rsidR="0038068B" w:rsidRPr="00EF5BA8">
              <w:rPr>
                <w:rFonts w:asciiTheme="minorHAnsi" w:hAnsiTheme="minorHAnsi" w:cstheme="minorHAnsi"/>
              </w:rPr>
              <w:t>Covid Testing site</w:t>
            </w:r>
            <w:r w:rsidRPr="00EF5BA8">
              <w:rPr>
                <w:rFonts w:asciiTheme="minorHAnsi" w:hAnsiTheme="minorHAnsi" w:cstheme="minorHAnsi"/>
              </w:rPr>
              <w:t xml:space="preserve"> will be initiated and maintained</w:t>
            </w:r>
            <w:r w:rsidR="0038068B" w:rsidRPr="00EF5BA8">
              <w:rPr>
                <w:rFonts w:asciiTheme="minorHAnsi" w:hAnsiTheme="minorHAnsi" w:cstheme="minorHAnsi"/>
              </w:rPr>
              <w:t xml:space="preserve"> </w:t>
            </w:r>
            <w:r w:rsidRPr="00EF5BA8">
              <w:rPr>
                <w:rFonts w:asciiTheme="minorHAnsi" w:hAnsiTheme="minorHAnsi" w:cstheme="minorHAnsi"/>
              </w:rPr>
              <w:t xml:space="preserve">at all times. Compliance with this is to be ensured by </w:t>
            </w:r>
            <w:r w:rsidR="0038068B" w:rsidRPr="00EF5BA8">
              <w:rPr>
                <w:rFonts w:asciiTheme="minorHAnsi" w:hAnsiTheme="minorHAnsi" w:cstheme="minorHAnsi"/>
              </w:rPr>
              <w:t>the Covid Testing Team.</w:t>
            </w:r>
          </w:p>
          <w:p w14:paraId="73C22434" w14:textId="77777777" w:rsidR="00425AC7" w:rsidRPr="00EF5BA8" w:rsidRDefault="00425AC7" w:rsidP="002801CD">
            <w:pPr>
              <w:pStyle w:val="ListParagraph"/>
              <w:numPr>
                <w:ilvl w:val="0"/>
                <w:numId w:val="18"/>
              </w:numPr>
              <w:rPr>
                <w:rFonts w:asciiTheme="minorHAnsi" w:hAnsiTheme="minorHAnsi" w:cstheme="minorHAnsi"/>
              </w:rPr>
            </w:pPr>
            <w:r w:rsidRPr="00EF5BA8">
              <w:rPr>
                <w:rFonts w:asciiTheme="minorHAnsi" w:hAnsiTheme="minorHAnsi" w:cstheme="minorHAnsi"/>
                <w:b/>
                <w:bCs/>
              </w:rPr>
              <w:lastRenderedPageBreak/>
              <w:t>Cleaning:</w:t>
            </w:r>
            <w:r w:rsidRPr="00EF5BA8">
              <w:rPr>
                <w:rFonts w:asciiTheme="minorHAnsi" w:hAnsiTheme="minorHAnsi" w:cstheme="minorHAnsi"/>
              </w:rPr>
              <w:t xml:space="preserve"> Regular cleaning of the site including wipe down of all potential</w:t>
            </w:r>
          </w:p>
          <w:p w14:paraId="79F3E2E9" w14:textId="77777777" w:rsidR="00425AC7" w:rsidRPr="00EF5BA8" w:rsidRDefault="00425AC7" w:rsidP="00425AC7">
            <w:pPr>
              <w:pStyle w:val="ListParagraph"/>
              <w:rPr>
                <w:rFonts w:asciiTheme="minorHAnsi" w:hAnsiTheme="minorHAnsi" w:cstheme="minorHAnsi"/>
                <w:b/>
                <w:bCs/>
              </w:rPr>
            </w:pPr>
            <w:r w:rsidRPr="00EF5BA8">
              <w:rPr>
                <w:rFonts w:asciiTheme="minorHAnsi" w:hAnsiTheme="minorHAnsi" w:cstheme="minorHAnsi"/>
              </w:rPr>
              <w:t>touchpoints in accordance with PHE guidance</w:t>
            </w:r>
            <w:r w:rsidRPr="00EF5BA8">
              <w:rPr>
                <w:rFonts w:asciiTheme="minorHAnsi" w:hAnsiTheme="minorHAnsi" w:cstheme="minorHAnsi"/>
                <w:b/>
                <w:bCs/>
              </w:rPr>
              <w:t>.</w:t>
            </w:r>
          </w:p>
          <w:p w14:paraId="1C5506F3" w14:textId="77777777" w:rsidR="00425AC7" w:rsidRPr="00EF5BA8" w:rsidRDefault="00425AC7" w:rsidP="002801CD">
            <w:pPr>
              <w:pStyle w:val="ListParagraph"/>
              <w:numPr>
                <w:ilvl w:val="0"/>
                <w:numId w:val="18"/>
              </w:numPr>
              <w:rPr>
                <w:rFonts w:asciiTheme="minorHAnsi" w:hAnsiTheme="minorHAnsi" w:cstheme="minorHAnsi"/>
              </w:rPr>
            </w:pPr>
            <w:r w:rsidRPr="00EF5BA8">
              <w:rPr>
                <w:rFonts w:asciiTheme="minorHAnsi" w:hAnsiTheme="minorHAnsi" w:cstheme="minorHAnsi"/>
              </w:rPr>
              <w:t>Limited clutter-chairs only on request; no physical handing of documents to</w:t>
            </w:r>
          </w:p>
          <w:p w14:paraId="63B9335C" w14:textId="39E638EE" w:rsidR="00425AC7" w:rsidRPr="00EF5BA8" w:rsidRDefault="0038068B" w:rsidP="0038068B">
            <w:pPr>
              <w:pStyle w:val="ListParagraph"/>
              <w:rPr>
                <w:rFonts w:asciiTheme="minorHAnsi" w:hAnsiTheme="minorHAnsi" w:cstheme="minorHAnsi"/>
              </w:rPr>
            </w:pPr>
            <w:r w:rsidRPr="00EF5BA8">
              <w:rPr>
                <w:rFonts w:asciiTheme="minorHAnsi" w:hAnsiTheme="minorHAnsi" w:cstheme="minorHAnsi"/>
              </w:rPr>
              <w:t>Staff and students</w:t>
            </w:r>
            <w:r w:rsidR="00425AC7" w:rsidRPr="00EF5BA8">
              <w:rPr>
                <w:rFonts w:asciiTheme="minorHAnsi" w:hAnsiTheme="minorHAnsi" w:cstheme="minorHAnsi"/>
              </w:rPr>
              <w:t xml:space="preserve"> except barcodes and LFD test kits.</w:t>
            </w:r>
          </w:p>
        </w:tc>
        <w:tc>
          <w:tcPr>
            <w:tcW w:w="2409" w:type="dxa"/>
          </w:tcPr>
          <w:p w14:paraId="52F44A2E" w14:textId="77777777" w:rsidR="008F2E2D" w:rsidRPr="00EF5BA8" w:rsidRDefault="008F2E2D" w:rsidP="0021085E">
            <w:pPr>
              <w:pStyle w:val="Size12"/>
              <w:rPr>
                <w:rFonts w:asciiTheme="minorHAnsi" w:hAnsiTheme="minorHAnsi" w:cstheme="minorHAnsi"/>
                <w:b/>
                <w:sz w:val="22"/>
                <w:szCs w:val="22"/>
              </w:rPr>
            </w:pPr>
          </w:p>
        </w:tc>
        <w:tc>
          <w:tcPr>
            <w:tcW w:w="1560" w:type="dxa"/>
          </w:tcPr>
          <w:p w14:paraId="20836239" w14:textId="77777777" w:rsidR="00ED7A17" w:rsidRPr="00EF5BA8" w:rsidRDefault="00ED7A17" w:rsidP="0021085E">
            <w:pPr>
              <w:pStyle w:val="Size12"/>
              <w:rPr>
                <w:rFonts w:asciiTheme="minorHAnsi" w:hAnsiTheme="minorHAnsi" w:cstheme="minorHAnsi"/>
                <w:bCs/>
                <w:sz w:val="22"/>
                <w:szCs w:val="22"/>
              </w:rPr>
            </w:pPr>
          </w:p>
          <w:p w14:paraId="3F6CDEA2" w14:textId="77777777" w:rsidR="00ED7A17" w:rsidRPr="00EF5BA8" w:rsidRDefault="00ED7A17" w:rsidP="0021085E">
            <w:pPr>
              <w:pStyle w:val="Size12"/>
              <w:rPr>
                <w:rFonts w:asciiTheme="minorHAnsi" w:hAnsiTheme="minorHAnsi" w:cstheme="minorHAnsi"/>
                <w:bCs/>
                <w:sz w:val="22"/>
                <w:szCs w:val="22"/>
              </w:rPr>
            </w:pPr>
          </w:p>
          <w:p w14:paraId="0049FB30" w14:textId="23A603EA" w:rsidR="008F2E2D" w:rsidRPr="00EF5BA8" w:rsidRDefault="008F2E2D" w:rsidP="0021085E">
            <w:pPr>
              <w:pStyle w:val="Size12"/>
              <w:rPr>
                <w:rFonts w:asciiTheme="minorHAnsi" w:hAnsiTheme="minorHAnsi" w:cstheme="minorHAnsi"/>
                <w:bCs/>
                <w:sz w:val="22"/>
                <w:szCs w:val="22"/>
              </w:rPr>
            </w:pPr>
            <w:r w:rsidRPr="00EF5BA8">
              <w:rPr>
                <w:rFonts w:asciiTheme="minorHAnsi" w:hAnsiTheme="minorHAnsi" w:cstheme="minorHAnsi"/>
                <w:bCs/>
                <w:sz w:val="22"/>
                <w:szCs w:val="22"/>
              </w:rPr>
              <w:t>SMT</w:t>
            </w:r>
          </w:p>
          <w:p w14:paraId="2B61DEC4" w14:textId="64ABDCB8" w:rsidR="0038068B" w:rsidRPr="00EF5BA8" w:rsidRDefault="0038068B" w:rsidP="0021085E">
            <w:pPr>
              <w:pStyle w:val="Size12"/>
              <w:rPr>
                <w:rFonts w:asciiTheme="minorHAnsi" w:hAnsiTheme="minorHAnsi" w:cstheme="minorHAnsi"/>
                <w:bCs/>
                <w:sz w:val="22"/>
                <w:szCs w:val="22"/>
              </w:rPr>
            </w:pPr>
          </w:p>
          <w:p w14:paraId="761C1214" w14:textId="77777777" w:rsidR="003165B6" w:rsidRPr="00EF5BA8" w:rsidRDefault="003165B6" w:rsidP="0038068B">
            <w:pPr>
              <w:pStyle w:val="Size12"/>
              <w:rPr>
                <w:rFonts w:asciiTheme="minorHAnsi" w:hAnsiTheme="minorHAnsi" w:cstheme="minorHAnsi"/>
                <w:bCs/>
                <w:sz w:val="22"/>
                <w:szCs w:val="22"/>
              </w:rPr>
            </w:pPr>
          </w:p>
          <w:p w14:paraId="1C10610D" w14:textId="77777777" w:rsidR="003165B6" w:rsidRPr="00EF5BA8" w:rsidRDefault="003165B6" w:rsidP="0038068B">
            <w:pPr>
              <w:pStyle w:val="Size12"/>
              <w:rPr>
                <w:rFonts w:asciiTheme="minorHAnsi" w:hAnsiTheme="minorHAnsi" w:cstheme="minorHAnsi"/>
                <w:bCs/>
                <w:sz w:val="22"/>
                <w:szCs w:val="22"/>
              </w:rPr>
            </w:pPr>
          </w:p>
          <w:p w14:paraId="0A1FF8E7" w14:textId="7386F921" w:rsidR="0038068B" w:rsidRPr="00EF5BA8" w:rsidRDefault="0038068B" w:rsidP="0038068B">
            <w:pPr>
              <w:pStyle w:val="Size12"/>
              <w:rPr>
                <w:rFonts w:asciiTheme="minorHAnsi" w:hAnsiTheme="minorHAnsi" w:cstheme="minorHAnsi"/>
                <w:bCs/>
                <w:sz w:val="22"/>
                <w:szCs w:val="22"/>
              </w:rPr>
            </w:pPr>
            <w:r w:rsidRPr="00EF5BA8">
              <w:rPr>
                <w:rFonts w:asciiTheme="minorHAnsi" w:hAnsiTheme="minorHAnsi" w:cstheme="minorHAnsi"/>
                <w:bCs/>
                <w:sz w:val="22"/>
                <w:szCs w:val="22"/>
              </w:rPr>
              <w:t>SMT</w:t>
            </w:r>
          </w:p>
          <w:p w14:paraId="303F5EAE" w14:textId="079C7888" w:rsidR="0038068B" w:rsidRPr="00EF5BA8" w:rsidRDefault="0038068B" w:rsidP="0021085E">
            <w:pPr>
              <w:pStyle w:val="Size12"/>
              <w:rPr>
                <w:rFonts w:asciiTheme="minorHAnsi" w:hAnsiTheme="minorHAnsi" w:cstheme="minorHAnsi"/>
                <w:bCs/>
                <w:sz w:val="22"/>
                <w:szCs w:val="22"/>
              </w:rPr>
            </w:pPr>
          </w:p>
          <w:p w14:paraId="736A22AE" w14:textId="77777777" w:rsidR="009A156F" w:rsidRPr="00EF5BA8" w:rsidRDefault="009A156F" w:rsidP="0021085E">
            <w:pPr>
              <w:pStyle w:val="Size12"/>
              <w:rPr>
                <w:rFonts w:asciiTheme="minorHAnsi" w:hAnsiTheme="minorHAnsi" w:cstheme="minorHAnsi"/>
                <w:bCs/>
                <w:sz w:val="22"/>
                <w:szCs w:val="22"/>
              </w:rPr>
            </w:pPr>
          </w:p>
          <w:p w14:paraId="5B94024F" w14:textId="77777777" w:rsidR="0038068B" w:rsidRPr="00EF5BA8" w:rsidRDefault="0038068B" w:rsidP="0038068B">
            <w:pPr>
              <w:pStyle w:val="Size12"/>
              <w:rPr>
                <w:rFonts w:asciiTheme="minorHAnsi" w:hAnsiTheme="minorHAnsi" w:cstheme="minorHAnsi"/>
                <w:bCs/>
                <w:sz w:val="22"/>
                <w:szCs w:val="22"/>
              </w:rPr>
            </w:pPr>
            <w:r w:rsidRPr="00EF5BA8">
              <w:rPr>
                <w:rFonts w:asciiTheme="minorHAnsi" w:hAnsiTheme="minorHAnsi" w:cstheme="minorHAnsi"/>
                <w:bCs/>
                <w:sz w:val="22"/>
                <w:szCs w:val="22"/>
              </w:rPr>
              <w:t>SMT</w:t>
            </w:r>
          </w:p>
          <w:p w14:paraId="2EE67E9C" w14:textId="58297028" w:rsidR="0038068B" w:rsidRPr="00EF5BA8" w:rsidRDefault="0038068B" w:rsidP="0021085E">
            <w:pPr>
              <w:pStyle w:val="Size12"/>
              <w:rPr>
                <w:rFonts w:asciiTheme="minorHAnsi" w:hAnsiTheme="minorHAnsi" w:cstheme="minorHAnsi"/>
                <w:bCs/>
                <w:sz w:val="22"/>
                <w:szCs w:val="22"/>
              </w:rPr>
            </w:pPr>
          </w:p>
          <w:p w14:paraId="0FB288C0" w14:textId="744F4EA4" w:rsidR="0038068B" w:rsidRPr="00EF5BA8" w:rsidRDefault="0038068B" w:rsidP="0021085E">
            <w:pPr>
              <w:pStyle w:val="Size12"/>
              <w:rPr>
                <w:rFonts w:asciiTheme="minorHAnsi" w:hAnsiTheme="minorHAnsi" w:cstheme="minorHAnsi"/>
                <w:bCs/>
                <w:sz w:val="22"/>
                <w:szCs w:val="22"/>
              </w:rPr>
            </w:pPr>
          </w:p>
          <w:p w14:paraId="2188E669" w14:textId="77777777" w:rsidR="002D3D47" w:rsidRPr="00EF5BA8" w:rsidRDefault="002D3D47" w:rsidP="0021085E">
            <w:pPr>
              <w:pStyle w:val="Size12"/>
              <w:rPr>
                <w:rFonts w:asciiTheme="minorHAnsi" w:hAnsiTheme="minorHAnsi" w:cstheme="minorHAnsi"/>
                <w:bCs/>
                <w:sz w:val="22"/>
                <w:szCs w:val="22"/>
              </w:rPr>
            </w:pPr>
          </w:p>
          <w:p w14:paraId="352C880D" w14:textId="77777777" w:rsidR="0038068B" w:rsidRPr="00EF5BA8" w:rsidRDefault="0038068B" w:rsidP="0038068B">
            <w:pPr>
              <w:pStyle w:val="Size12"/>
              <w:rPr>
                <w:rFonts w:asciiTheme="minorHAnsi" w:hAnsiTheme="minorHAnsi" w:cstheme="minorHAnsi"/>
                <w:bCs/>
                <w:sz w:val="22"/>
                <w:szCs w:val="22"/>
              </w:rPr>
            </w:pPr>
            <w:r w:rsidRPr="00EF5BA8">
              <w:rPr>
                <w:rFonts w:asciiTheme="minorHAnsi" w:hAnsiTheme="minorHAnsi" w:cstheme="minorHAnsi"/>
                <w:bCs/>
                <w:sz w:val="22"/>
                <w:szCs w:val="22"/>
              </w:rPr>
              <w:t>SMT</w:t>
            </w:r>
          </w:p>
          <w:p w14:paraId="39CE29F6" w14:textId="092FEEC9" w:rsidR="0038068B" w:rsidRPr="00EF5BA8" w:rsidRDefault="0038068B" w:rsidP="0021085E">
            <w:pPr>
              <w:pStyle w:val="Size12"/>
              <w:rPr>
                <w:rFonts w:asciiTheme="minorHAnsi" w:hAnsiTheme="minorHAnsi" w:cstheme="minorHAnsi"/>
                <w:bCs/>
                <w:sz w:val="22"/>
                <w:szCs w:val="22"/>
              </w:rPr>
            </w:pPr>
          </w:p>
          <w:p w14:paraId="54F93BA4" w14:textId="7871F18B" w:rsidR="00203F88" w:rsidRPr="00EF5BA8" w:rsidRDefault="00203F88" w:rsidP="0021085E">
            <w:pPr>
              <w:pStyle w:val="Size12"/>
              <w:rPr>
                <w:rFonts w:asciiTheme="minorHAnsi" w:hAnsiTheme="minorHAnsi" w:cstheme="minorHAnsi"/>
                <w:bCs/>
                <w:sz w:val="22"/>
                <w:szCs w:val="22"/>
              </w:rPr>
            </w:pPr>
          </w:p>
          <w:p w14:paraId="464C6213" w14:textId="7B5B410D" w:rsidR="00203F88" w:rsidRPr="00EF5BA8" w:rsidRDefault="00203F88" w:rsidP="0021085E">
            <w:pPr>
              <w:pStyle w:val="Size12"/>
              <w:rPr>
                <w:rFonts w:asciiTheme="minorHAnsi" w:hAnsiTheme="minorHAnsi" w:cstheme="minorHAnsi"/>
                <w:bCs/>
                <w:sz w:val="22"/>
                <w:szCs w:val="22"/>
              </w:rPr>
            </w:pPr>
          </w:p>
          <w:p w14:paraId="76DB7ADE" w14:textId="5AEFCDCB" w:rsidR="00203F88" w:rsidRPr="00EF5BA8" w:rsidRDefault="00203F88" w:rsidP="0021085E">
            <w:pPr>
              <w:pStyle w:val="Size12"/>
              <w:rPr>
                <w:rFonts w:asciiTheme="minorHAnsi" w:hAnsiTheme="minorHAnsi" w:cstheme="minorHAnsi"/>
                <w:bCs/>
                <w:sz w:val="22"/>
                <w:szCs w:val="22"/>
              </w:rPr>
            </w:pPr>
            <w:r w:rsidRPr="00EF5BA8">
              <w:rPr>
                <w:rFonts w:asciiTheme="minorHAnsi" w:hAnsiTheme="minorHAnsi" w:cstheme="minorHAnsi"/>
                <w:bCs/>
                <w:sz w:val="22"/>
                <w:szCs w:val="22"/>
              </w:rPr>
              <w:t>SMT</w:t>
            </w:r>
          </w:p>
          <w:p w14:paraId="3CB6CDA5" w14:textId="4BFC182B" w:rsidR="00203F88" w:rsidRPr="00EF5BA8" w:rsidRDefault="00203F88" w:rsidP="0021085E">
            <w:pPr>
              <w:pStyle w:val="Size12"/>
              <w:rPr>
                <w:rFonts w:asciiTheme="minorHAnsi" w:hAnsiTheme="minorHAnsi" w:cstheme="minorHAnsi"/>
                <w:bCs/>
                <w:sz w:val="22"/>
                <w:szCs w:val="22"/>
              </w:rPr>
            </w:pPr>
          </w:p>
          <w:p w14:paraId="25352930" w14:textId="77777777" w:rsidR="00203F88" w:rsidRPr="00EF5BA8" w:rsidRDefault="00203F88" w:rsidP="0021085E">
            <w:pPr>
              <w:pStyle w:val="Size12"/>
              <w:rPr>
                <w:rFonts w:asciiTheme="minorHAnsi" w:hAnsiTheme="minorHAnsi" w:cstheme="minorHAnsi"/>
                <w:bCs/>
                <w:sz w:val="22"/>
                <w:szCs w:val="22"/>
              </w:rPr>
            </w:pPr>
          </w:p>
          <w:p w14:paraId="0642A3EF" w14:textId="77777777" w:rsidR="0038068B" w:rsidRPr="00EF5BA8" w:rsidRDefault="0038068B" w:rsidP="0038068B">
            <w:pPr>
              <w:pStyle w:val="Size12"/>
              <w:rPr>
                <w:rFonts w:asciiTheme="minorHAnsi" w:hAnsiTheme="minorHAnsi" w:cstheme="minorHAnsi"/>
                <w:bCs/>
                <w:sz w:val="22"/>
                <w:szCs w:val="22"/>
              </w:rPr>
            </w:pPr>
            <w:r w:rsidRPr="00EF5BA8">
              <w:rPr>
                <w:rFonts w:asciiTheme="minorHAnsi" w:hAnsiTheme="minorHAnsi" w:cstheme="minorHAnsi"/>
                <w:bCs/>
                <w:sz w:val="22"/>
                <w:szCs w:val="22"/>
              </w:rPr>
              <w:t>SMT</w:t>
            </w:r>
          </w:p>
          <w:p w14:paraId="0D6C13DC" w14:textId="4597C677" w:rsidR="0038068B" w:rsidRPr="00EF5BA8" w:rsidRDefault="0038068B" w:rsidP="0021085E">
            <w:pPr>
              <w:pStyle w:val="Size12"/>
              <w:rPr>
                <w:rFonts w:asciiTheme="minorHAnsi" w:hAnsiTheme="minorHAnsi" w:cstheme="minorHAnsi"/>
                <w:bCs/>
                <w:sz w:val="22"/>
                <w:szCs w:val="22"/>
              </w:rPr>
            </w:pPr>
          </w:p>
          <w:p w14:paraId="3E375370" w14:textId="77777777" w:rsidR="008D3D13" w:rsidRPr="00EF5BA8" w:rsidRDefault="008D3D13" w:rsidP="0021085E">
            <w:pPr>
              <w:pStyle w:val="Size12"/>
              <w:rPr>
                <w:rFonts w:asciiTheme="minorHAnsi" w:hAnsiTheme="minorHAnsi" w:cstheme="minorHAnsi"/>
                <w:bCs/>
                <w:sz w:val="22"/>
                <w:szCs w:val="22"/>
              </w:rPr>
            </w:pPr>
          </w:p>
          <w:p w14:paraId="7896FDFF" w14:textId="77777777" w:rsidR="008D3D13" w:rsidRPr="00EF5BA8" w:rsidRDefault="008D3D13" w:rsidP="0021085E">
            <w:pPr>
              <w:pStyle w:val="Size12"/>
              <w:rPr>
                <w:rFonts w:asciiTheme="minorHAnsi" w:hAnsiTheme="minorHAnsi" w:cstheme="minorHAnsi"/>
                <w:bCs/>
                <w:sz w:val="22"/>
                <w:szCs w:val="22"/>
              </w:rPr>
            </w:pPr>
          </w:p>
          <w:p w14:paraId="0240BFEC" w14:textId="5E84C830" w:rsidR="008D3D13" w:rsidRPr="00EF5BA8" w:rsidRDefault="00483C52" w:rsidP="0021085E">
            <w:pPr>
              <w:pStyle w:val="Size12"/>
              <w:rPr>
                <w:rFonts w:asciiTheme="minorHAnsi" w:hAnsiTheme="minorHAnsi" w:cstheme="minorHAnsi"/>
                <w:bCs/>
                <w:sz w:val="22"/>
                <w:szCs w:val="22"/>
              </w:rPr>
            </w:pPr>
            <w:r w:rsidRPr="00EF5BA8">
              <w:rPr>
                <w:rFonts w:asciiTheme="minorHAnsi" w:hAnsiTheme="minorHAnsi" w:cstheme="minorHAnsi"/>
                <w:bCs/>
                <w:sz w:val="22"/>
                <w:szCs w:val="22"/>
              </w:rPr>
              <w:t>SMT</w:t>
            </w:r>
          </w:p>
          <w:p w14:paraId="335F90F8" w14:textId="77777777" w:rsidR="008D3D13" w:rsidRPr="00EF5BA8" w:rsidRDefault="008D3D13" w:rsidP="0021085E">
            <w:pPr>
              <w:pStyle w:val="Size12"/>
              <w:rPr>
                <w:rFonts w:asciiTheme="minorHAnsi" w:hAnsiTheme="minorHAnsi" w:cstheme="minorHAnsi"/>
                <w:bCs/>
                <w:sz w:val="22"/>
                <w:szCs w:val="22"/>
              </w:rPr>
            </w:pPr>
          </w:p>
          <w:p w14:paraId="6E1930C5" w14:textId="77777777" w:rsidR="008D3D13" w:rsidRPr="00EF5BA8" w:rsidRDefault="008D3D13" w:rsidP="0021085E">
            <w:pPr>
              <w:pStyle w:val="Size12"/>
              <w:rPr>
                <w:rFonts w:asciiTheme="minorHAnsi" w:hAnsiTheme="minorHAnsi" w:cstheme="minorHAnsi"/>
                <w:bCs/>
                <w:sz w:val="22"/>
                <w:szCs w:val="22"/>
              </w:rPr>
            </w:pPr>
          </w:p>
          <w:p w14:paraId="373EB839" w14:textId="73331BA3" w:rsidR="0038068B" w:rsidRPr="00EF5BA8" w:rsidRDefault="002D3D47" w:rsidP="0021085E">
            <w:pPr>
              <w:pStyle w:val="Size12"/>
              <w:rPr>
                <w:rFonts w:asciiTheme="minorHAnsi" w:hAnsiTheme="minorHAnsi" w:cstheme="minorHAnsi"/>
                <w:bCs/>
                <w:sz w:val="22"/>
                <w:szCs w:val="22"/>
              </w:rPr>
            </w:pPr>
            <w:r w:rsidRPr="00EF5BA8">
              <w:rPr>
                <w:rFonts w:asciiTheme="minorHAnsi" w:hAnsiTheme="minorHAnsi" w:cstheme="minorHAnsi"/>
                <w:bCs/>
                <w:sz w:val="22"/>
                <w:szCs w:val="22"/>
              </w:rPr>
              <w:t>SMT</w:t>
            </w:r>
          </w:p>
          <w:p w14:paraId="4A9F5909" w14:textId="238DA909" w:rsidR="0038068B" w:rsidRPr="00EF5BA8" w:rsidRDefault="0038068B" w:rsidP="0021085E">
            <w:pPr>
              <w:pStyle w:val="Size12"/>
              <w:rPr>
                <w:rFonts w:asciiTheme="minorHAnsi" w:hAnsiTheme="minorHAnsi" w:cstheme="minorHAnsi"/>
                <w:bCs/>
                <w:sz w:val="22"/>
                <w:szCs w:val="22"/>
              </w:rPr>
            </w:pPr>
          </w:p>
          <w:p w14:paraId="0C9A89BA" w14:textId="36387371" w:rsidR="003165B6" w:rsidRPr="00EF5BA8" w:rsidRDefault="003165B6" w:rsidP="0021085E">
            <w:pPr>
              <w:pStyle w:val="Size12"/>
              <w:rPr>
                <w:rFonts w:asciiTheme="minorHAnsi" w:hAnsiTheme="minorHAnsi" w:cstheme="minorHAnsi"/>
                <w:bCs/>
                <w:sz w:val="22"/>
                <w:szCs w:val="22"/>
              </w:rPr>
            </w:pPr>
          </w:p>
          <w:p w14:paraId="2EB18819" w14:textId="2389A38F" w:rsidR="003165B6" w:rsidRPr="00EF5BA8" w:rsidRDefault="003165B6" w:rsidP="0021085E">
            <w:pPr>
              <w:pStyle w:val="Size12"/>
              <w:rPr>
                <w:rFonts w:asciiTheme="minorHAnsi" w:hAnsiTheme="minorHAnsi" w:cstheme="minorHAnsi"/>
                <w:bCs/>
                <w:sz w:val="22"/>
                <w:szCs w:val="22"/>
              </w:rPr>
            </w:pPr>
          </w:p>
          <w:p w14:paraId="725476CE" w14:textId="58D01B02" w:rsidR="003165B6" w:rsidRPr="00EF5BA8" w:rsidRDefault="003165B6" w:rsidP="0021085E">
            <w:pPr>
              <w:pStyle w:val="Size12"/>
              <w:rPr>
                <w:rFonts w:asciiTheme="minorHAnsi" w:hAnsiTheme="minorHAnsi" w:cstheme="minorHAnsi"/>
                <w:bCs/>
                <w:sz w:val="22"/>
                <w:szCs w:val="22"/>
              </w:rPr>
            </w:pPr>
            <w:r w:rsidRPr="00EF5BA8">
              <w:rPr>
                <w:rFonts w:asciiTheme="minorHAnsi" w:hAnsiTheme="minorHAnsi" w:cstheme="minorHAnsi"/>
                <w:bCs/>
                <w:sz w:val="22"/>
                <w:szCs w:val="22"/>
              </w:rPr>
              <w:t>SMT</w:t>
            </w:r>
          </w:p>
          <w:p w14:paraId="42A8F411" w14:textId="77777777" w:rsidR="003165B6" w:rsidRPr="00EF5BA8" w:rsidRDefault="003165B6" w:rsidP="0021085E">
            <w:pPr>
              <w:pStyle w:val="Size12"/>
              <w:rPr>
                <w:rFonts w:asciiTheme="minorHAnsi" w:hAnsiTheme="minorHAnsi" w:cstheme="minorHAnsi"/>
                <w:bCs/>
                <w:sz w:val="22"/>
                <w:szCs w:val="22"/>
              </w:rPr>
            </w:pPr>
          </w:p>
          <w:p w14:paraId="44063672" w14:textId="5770F791" w:rsidR="0038068B" w:rsidRPr="00EF5BA8" w:rsidRDefault="0038068B" w:rsidP="0021085E">
            <w:pPr>
              <w:pStyle w:val="Size12"/>
              <w:rPr>
                <w:rFonts w:asciiTheme="minorHAnsi" w:hAnsiTheme="minorHAnsi" w:cstheme="minorHAnsi"/>
                <w:bCs/>
                <w:sz w:val="22"/>
                <w:szCs w:val="22"/>
              </w:rPr>
            </w:pPr>
            <w:r w:rsidRPr="00EF5BA8">
              <w:rPr>
                <w:rFonts w:asciiTheme="minorHAnsi" w:hAnsiTheme="minorHAnsi" w:cstheme="minorHAnsi"/>
                <w:bCs/>
                <w:sz w:val="22"/>
                <w:szCs w:val="22"/>
              </w:rPr>
              <w:t>Covid Testing Team</w:t>
            </w:r>
          </w:p>
          <w:p w14:paraId="3028DD09" w14:textId="77777777" w:rsidR="0038068B" w:rsidRPr="00EF5BA8" w:rsidRDefault="0038068B" w:rsidP="0021085E">
            <w:pPr>
              <w:pStyle w:val="Size12"/>
              <w:rPr>
                <w:rFonts w:asciiTheme="minorHAnsi" w:hAnsiTheme="minorHAnsi" w:cstheme="minorHAnsi"/>
                <w:bCs/>
                <w:sz w:val="22"/>
                <w:szCs w:val="22"/>
              </w:rPr>
            </w:pPr>
          </w:p>
          <w:p w14:paraId="63D5DAD7" w14:textId="77777777" w:rsidR="00483C52" w:rsidRPr="00EF5BA8" w:rsidRDefault="00483C52" w:rsidP="0038068B">
            <w:pPr>
              <w:pStyle w:val="Size12"/>
              <w:rPr>
                <w:rFonts w:asciiTheme="minorHAnsi" w:hAnsiTheme="minorHAnsi" w:cstheme="minorHAnsi"/>
                <w:bCs/>
                <w:sz w:val="22"/>
                <w:szCs w:val="22"/>
              </w:rPr>
            </w:pPr>
          </w:p>
          <w:p w14:paraId="2AB46E66" w14:textId="2700C6C2" w:rsidR="0038068B" w:rsidRPr="00EF5BA8" w:rsidRDefault="0038068B" w:rsidP="0038068B">
            <w:pPr>
              <w:pStyle w:val="Size12"/>
              <w:rPr>
                <w:rFonts w:asciiTheme="minorHAnsi" w:hAnsiTheme="minorHAnsi" w:cstheme="minorHAnsi"/>
                <w:bCs/>
                <w:sz w:val="22"/>
                <w:szCs w:val="22"/>
              </w:rPr>
            </w:pPr>
            <w:r w:rsidRPr="00EF5BA8">
              <w:rPr>
                <w:rFonts w:asciiTheme="minorHAnsi" w:hAnsiTheme="minorHAnsi" w:cstheme="minorHAnsi"/>
                <w:bCs/>
                <w:sz w:val="22"/>
                <w:szCs w:val="22"/>
              </w:rPr>
              <w:lastRenderedPageBreak/>
              <w:t>Covid Testing Team</w:t>
            </w:r>
          </w:p>
          <w:p w14:paraId="1022F11C" w14:textId="278876FF" w:rsidR="0038068B" w:rsidRPr="00EF5BA8" w:rsidRDefault="0038068B" w:rsidP="0021085E">
            <w:pPr>
              <w:pStyle w:val="Size12"/>
              <w:rPr>
                <w:rFonts w:asciiTheme="minorHAnsi" w:hAnsiTheme="minorHAnsi" w:cstheme="minorHAnsi"/>
                <w:bCs/>
                <w:sz w:val="22"/>
                <w:szCs w:val="22"/>
              </w:rPr>
            </w:pPr>
          </w:p>
          <w:p w14:paraId="00CEA6EC" w14:textId="611CA60D" w:rsidR="0038068B" w:rsidRPr="00EF5BA8" w:rsidRDefault="0038068B" w:rsidP="003165B6">
            <w:pPr>
              <w:pStyle w:val="Size12"/>
              <w:rPr>
                <w:rFonts w:asciiTheme="minorHAnsi" w:hAnsiTheme="minorHAnsi" w:cstheme="minorHAnsi"/>
                <w:bCs/>
                <w:sz w:val="22"/>
                <w:szCs w:val="22"/>
              </w:rPr>
            </w:pPr>
            <w:r w:rsidRPr="00EF5BA8">
              <w:rPr>
                <w:rFonts w:asciiTheme="minorHAnsi" w:hAnsiTheme="minorHAnsi" w:cstheme="minorHAnsi"/>
                <w:bCs/>
                <w:sz w:val="22"/>
                <w:szCs w:val="22"/>
              </w:rPr>
              <w:t>Covid Testing Team</w:t>
            </w:r>
          </w:p>
        </w:tc>
      </w:tr>
      <w:tr w:rsidR="00485127" w:rsidRPr="00B56D3A" w14:paraId="707331AC" w14:textId="77777777" w:rsidTr="00EF5BA8">
        <w:trPr>
          <w:trHeight w:val="659"/>
        </w:trPr>
        <w:tc>
          <w:tcPr>
            <w:tcW w:w="2122" w:type="dxa"/>
          </w:tcPr>
          <w:p w14:paraId="2FAE8B44" w14:textId="77777777" w:rsidR="00485127" w:rsidRPr="00EF5BA8" w:rsidRDefault="00485127" w:rsidP="00485127">
            <w:pPr>
              <w:rPr>
                <w:rFonts w:asciiTheme="minorHAnsi" w:hAnsiTheme="minorHAnsi" w:cstheme="minorHAnsi"/>
                <w:b/>
                <w:bCs/>
                <w:sz w:val="22"/>
                <w:szCs w:val="22"/>
              </w:rPr>
            </w:pPr>
            <w:r w:rsidRPr="00EF5BA8">
              <w:rPr>
                <w:rFonts w:asciiTheme="minorHAnsi" w:hAnsiTheme="minorHAnsi" w:cstheme="minorHAnsi"/>
                <w:b/>
                <w:bCs/>
                <w:sz w:val="22"/>
                <w:szCs w:val="22"/>
              </w:rPr>
              <w:lastRenderedPageBreak/>
              <w:t xml:space="preserve">System of controls: </w:t>
            </w:r>
          </w:p>
          <w:p w14:paraId="56217CA7" w14:textId="77777777" w:rsidR="00485127" w:rsidRPr="00EF5BA8" w:rsidRDefault="00485127" w:rsidP="00485127">
            <w:pPr>
              <w:rPr>
                <w:rFonts w:asciiTheme="minorHAnsi" w:hAnsiTheme="minorHAnsi" w:cstheme="minorHAnsi"/>
                <w:b/>
                <w:bCs/>
                <w:sz w:val="22"/>
                <w:szCs w:val="22"/>
              </w:rPr>
            </w:pPr>
            <w:r w:rsidRPr="00EF5BA8">
              <w:rPr>
                <w:rFonts w:asciiTheme="minorHAnsi" w:hAnsiTheme="minorHAnsi" w:cstheme="minorHAnsi"/>
                <w:b/>
                <w:bCs/>
                <w:sz w:val="22"/>
                <w:szCs w:val="22"/>
              </w:rPr>
              <w:t>Preventative</w:t>
            </w:r>
          </w:p>
          <w:p w14:paraId="5DB80169" w14:textId="77777777" w:rsidR="00485127" w:rsidRPr="00EF5BA8" w:rsidRDefault="00485127" w:rsidP="00485127">
            <w:pPr>
              <w:rPr>
                <w:rFonts w:asciiTheme="minorHAnsi" w:hAnsiTheme="minorHAnsi" w:cstheme="minorHAnsi"/>
                <w:b/>
                <w:bCs/>
                <w:sz w:val="22"/>
                <w:szCs w:val="22"/>
              </w:rPr>
            </w:pPr>
          </w:p>
          <w:p w14:paraId="771B04D0" w14:textId="77777777" w:rsidR="00485127" w:rsidRPr="00EF5BA8" w:rsidRDefault="00485127" w:rsidP="00485127">
            <w:pPr>
              <w:rPr>
                <w:rFonts w:asciiTheme="minorHAnsi" w:hAnsiTheme="minorHAnsi" w:cstheme="minorHAnsi"/>
                <w:b/>
                <w:bCs/>
                <w:sz w:val="22"/>
                <w:szCs w:val="22"/>
              </w:rPr>
            </w:pPr>
          </w:p>
          <w:p w14:paraId="5E1FEBC6" w14:textId="77777777" w:rsidR="00485127" w:rsidRPr="00EF5BA8" w:rsidRDefault="00485127" w:rsidP="00485127">
            <w:pPr>
              <w:rPr>
                <w:rFonts w:asciiTheme="minorHAnsi" w:hAnsiTheme="minorHAnsi" w:cstheme="minorHAnsi"/>
                <w:b/>
                <w:bCs/>
                <w:sz w:val="22"/>
                <w:szCs w:val="22"/>
              </w:rPr>
            </w:pPr>
          </w:p>
          <w:p w14:paraId="09A4FB67" w14:textId="77777777" w:rsidR="00485127" w:rsidRPr="00EF5BA8" w:rsidRDefault="00485127" w:rsidP="00485127">
            <w:pPr>
              <w:rPr>
                <w:rFonts w:asciiTheme="minorHAnsi" w:hAnsiTheme="minorHAnsi" w:cstheme="minorHAnsi"/>
                <w:b/>
                <w:bCs/>
                <w:sz w:val="22"/>
                <w:szCs w:val="22"/>
              </w:rPr>
            </w:pPr>
          </w:p>
          <w:p w14:paraId="194D442F" w14:textId="77777777" w:rsidR="00485127" w:rsidRPr="00EF5BA8" w:rsidRDefault="00485127" w:rsidP="00485127">
            <w:pPr>
              <w:rPr>
                <w:rFonts w:asciiTheme="minorHAnsi" w:hAnsiTheme="minorHAnsi" w:cstheme="minorHAnsi"/>
                <w:b/>
                <w:bCs/>
                <w:sz w:val="22"/>
                <w:szCs w:val="22"/>
              </w:rPr>
            </w:pPr>
            <w:r w:rsidRPr="00EF5BA8">
              <w:rPr>
                <w:rFonts w:asciiTheme="minorHAnsi" w:hAnsiTheme="minorHAnsi" w:cstheme="minorHAnsi"/>
                <w:b/>
                <w:bCs/>
                <w:sz w:val="22"/>
                <w:szCs w:val="22"/>
              </w:rPr>
              <w:t>Asymptomatic rapid testing programme</w:t>
            </w:r>
          </w:p>
          <w:p w14:paraId="443D8788" w14:textId="77777777" w:rsidR="00485127" w:rsidRPr="00EF5BA8" w:rsidRDefault="00485127" w:rsidP="00485127">
            <w:pPr>
              <w:rPr>
                <w:rFonts w:asciiTheme="minorHAnsi" w:hAnsiTheme="minorHAnsi" w:cstheme="minorHAnsi"/>
                <w:b/>
                <w:bCs/>
                <w:sz w:val="22"/>
                <w:szCs w:val="22"/>
              </w:rPr>
            </w:pPr>
          </w:p>
          <w:p w14:paraId="078538B0" w14:textId="77777777" w:rsidR="00485127" w:rsidRPr="00EF5BA8" w:rsidRDefault="00485127" w:rsidP="00485127">
            <w:pPr>
              <w:rPr>
                <w:rFonts w:asciiTheme="minorHAnsi" w:hAnsiTheme="minorHAnsi" w:cstheme="minorHAnsi"/>
                <w:b/>
                <w:bCs/>
                <w:sz w:val="22"/>
                <w:szCs w:val="22"/>
              </w:rPr>
            </w:pPr>
          </w:p>
          <w:p w14:paraId="40D8F343" w14:textId="77777777" w:rsidR="00485127" w:rsidRPr="00EF5BA8" w:rsidRDefault="00485127" w:rsidP="00485127">
            <w:pPr>
              <w:rPr>
                <w:rFonts w:asciiTheme="minorHAnsi" w:hAnsiTheme="minorHAnsi" w:cstheme="minorHAnsi"/>
                <w:b/>
                <w:bCs/>
                <w:sz w:val="22"/>
                <w:szCs w:val="22"/>
              </w:rPr>
            </w:pPr>
          </w:p>
          <w:p w14:paraId="5DF93871" w14:textId="77777777" w:rsidR="00485127" w:rsidRPr="00EF5BA8" w:rsidRDefault="00485127" w:rsidP="00485127">
            <w:pPr>
              <w:rPr>
                <w:rFonts w:asciiTheme="minorHAnsi" w:hAnsiTheme="minorHAnsi" w:cstheme="minorHAnsi"/>
                <w:b/>
                <w:bCs/>
                <w:sz w:val="22"/>
                <w:szCs w:val="22"/>
              </w:rPr>
            </w:pPr>
          </w:p>
          <w:p w14:paraId="0CDA0AC6" w14:textId="5ED20F16" w:rsidR="00485127" w:rsidRPr="00EF5BA8" w:rsidRDefault="00485127" w:rsidP="00485127">
            <w:pPr>
              <w:rPr>
                <w:rFonts w:asciiTheme="minorHAnsi" w:hAnsiTheme="minorHAnsi" w:cstheme="minorHAnsi"/>
                <w:b/>
                <w:bCs/>
                <w:sz w:val="22"/>
                <w:szCs w:val="22"/>
              </w:rPr>
            </w:pPr>
            <w:r w:rsidRPr="00EF5BA8">
              <w:rPr>
                <w:rFonts w:asciiTheme="minorHAnsi" w:hAnsiTheme="minorHAnsi" w:cstheme="minorHAnsi"/>
                <w:b/>
                <w:bCs/>
                <w:sz w:val="22"/>
                <w:szCs w:val="22"/>
              </w:rPr>
              <w:t>To reduce the risk of transmission of the virus leading to ill health or potential death among the Covid Testing Team</w:t>
            </w:r>
          </w:p>
        </w:tc>
        <w:tc>
          <w:tcPr>
            <w:tcW w:w="9072" w:type="dxa"/>
          </w:tcPr>
          <w:p w14:paraId="6C3A75B6" w14:textId="41715AE7" w:rsidR="008564B8" w:rsidRPr="00EF5BA8" w:rsidRDefault="008564B8" w:rsidP="002801CD">
            <w:pPr>
              <w:pStyle w:val="ListParagraph"/>
              <w:numPr>
                <w:ilvl w:val="0"/>
                <w:numId w:val="1"/>
              </w:numPr>
              <w:rPr>
                <w:rFonts w:asciiTheme="minorHAnsi" w:hAnsiTheme="minorHAnsi" w:cstheme="minorHAnsi"/>
              </w:rPr>
            </w:pPr>
            <w:r w:rsidRPr="00EF5BA8">
              <w:rPr>
                <w:rFonts w:asciiTheme="minorHAnsi" w:hAnsiTheme="minorHAnsi" w:cstheme="minorHAnsi"/>
              </w:rPr>
              <w:t>The Covid Testing Team have completed the relevant on-line training modules for their specified role and are familiar with the ‘Schools and Colleges Handbook’ and the ‘How To Guide’.</w:t>
            </w:r>
          </w:p>
          <w:p w14:paraId="32DAC008" w14:textId="766A6F3D" w:rsidR="00485127" w:rsidRPr="00EF5BA8" w:rsidRDefault="00485127" w:rsidP="002801CD">
            <w:pPr>
              <w:pStyle w:val="ListParagraph"/>
              <w:numPr>
                <w:ilvl w:val="0"/>
                <w:numId w:val="1"/>
              </w:numPr>
              <w:rPr>
                <w:rFonts w:asciiTheme="minorHAnsi" w:hAnsiTheme="minorHAnsi" w:cstheme="minorHAnsi"/>
              </w:rPr>
            </w:pPr>
            <w:r w:rsidRPr="00EF5BA8">
              <w:rPr>
                <w:rFonts w:asciiTheme="minorHAnsi" w:hAnsiTheme="minorHAnsi" w:cstheme="minorHAnsi"/>
              </w:rPr>
              <w:t>The testing site has non-porous flooring and is well lit with good air flow.</w:t>
            </w:r>
          </w:p>
          <w:p w14:paraId="77683E53" w14:textId="77777777" w:rsidR="00485127" w:rsidRPr="00EF5BA8" w:rsidRDefault="00485127" w:rsidP="002801CD">
            <w:pPr>
              <w:pStyle w:val="ListParagraph"/>
              <w:numPr>
                <w:ilvl w:val="0"/>
                <w:numId w:val="1"/>
              </w:numPr>
              <w:rPr>
                <w:rFonts w:asciiTheme="minorHAnsi" w:hAnsiTheme="minorHAnsi" w:cstheme="minorHAnsi"/>
              </w:rPr>
            </w:pPr>
            <w:r w:rsidRPr="00EF5BA8">
              <w:rPr>
                <w:rFonts w:asciiTheme="minorHAnsi" w:hAnsiTheme="minorHAnsi" w:cstheme="minorHAnsi"/>
              </w:rPr>
              <w:t>Staff and students will maintain a 2m distance with staff on the registration desk</w:t>
            </w:r>
          </w:p>
          <w:p w14:paraId="025B78D8" w14:textId="0A37AA53" w:rsidR="00485127" w:rsidRPr="00EF5BA8" w:rsidRDefault="00485127" w:rsidP="002801CD">
            <w:pPr>
              <w:pStyle w:val="ListParagraph"/>
              <w:numPr>
                <w:ilvl w:val="0"/>
                <w:numId w:val="1"/>
              </w:numPr>
              <w:rPr>
                <w:rFonts w:asciiTheme="minorHAnsi" w:hAnsiTheme="minorHAnsi" w:cstheme="minorHAnsi"/>
              </w:rPr>
            </w:pPr>
            <w:r w:rsidRPr="00EF5BA8">
              <w:rPr>
                <w:rFonts w:asciiTheme="minorHAnsi" w:hAnsiTheme="minorHAnsi" w:cstheme="minorHAnsi"/>
              </w:rPr>
              <w:t>All staff and students who are being tested will maintain one-way direction of travel.</w:t>
            </w:r>
          </w:p>
          <w:p w14:paraId="6FB601FF" w14:textId="410EB980" w:rsidR="00485127" w:rsidRPr="00EF5BA8" w:rsidRDefault="00485127" w:rsidP="002801CD">
            <w:pPr>
              <w:pStyle w:val="ListParagraph"/>
              <w:numPr>
                <w:ilvl w:val="0"/>
                <w:numId w:val="1"/>
              </w:numPr>
              <w:rPr>
                <w:rFonts w:asciiTheme="minorHAnsi" w:hAnsiTheme="minorHAnsi" w:cstheme="minorHAnsi"/>
              </w:rPr>
            </w:pPr>
            <w:r w:rsidRPr="00EF5BA8">
              <w:rPr>
                <w:rFonts w:asciiTheme="minorHAnsi" w:hAnsiTheme="minorHAnsi" w:cstheme="minorHAnsi"/>
              </w:rPr>
              <w:t>Each swabbing</w:t>
            </w:r>
            <w:r w:rsidR="00347342" w:rsidRPr="00EF5BA8">
              <w:rPr>
                <w:rFonts w:asciiTheme="minorHAnsi" w:hAnsiTheme="minorHAnsi" w:cstheme="minorHAnsi"/>
              </w:rPr>
              <w:t>/sample collection</w:t>
            </w:r>
            <w:r w:rsidRPr="00EF5BA8">
              <w:rPr>
                <w:rFonts w:asciiTheme="minorHAnsi" w:hAnsiTheme="minorHAnsi" w:cstheme="minorHAnsi"/>
              </w:rPr>
              <w:t xml:space="preserve"> </w:t>
            </w:r>
            <w:r w:rsidR="00347342" w:rsidRPr="00EF5BA8">
              <w:rPr>
                <w:rFonts w:asciiTheme="minorHAnsi" w:hAnsiTheme="minorHAnsi" w:cstheme="minorHAnsi"/>
              </w:rPr>
              <w:t>bay</w:t>
            </w:r>
            <w:r w:rsidRPr="00EF5BA8">
              <w:rPr>
                <w:rFonts w:asciiTheme="minorHAnsi" w:hAnsiTheme="minorHAnsi" w:cstheme="minorHAnsi"/>
              </w:rPr>
              <w:t xml:space="preserve"> is a minimum of 2m apart</w:t>
            </w:r>
            <w:r w:rsidR="00347342" w:rsidRPr="00EF5BA8">
              <w:rPr>
                <w:rFonts w:asciiTheme="minorHAnsi" w:hAnsiTheme="minorHAnsi" w:cstheme="minorHAnsi"/>
              </w:rPr>
              <w:t>.</w:t>
            </w:r>
          </w:p>
          <w:p w14:paraId="339052BF" w14:textId="3C822658" w:rsidR="00485127" w:rsidRPr="00EF5BA8" w:rsidRDefault="00485127" w:rsidP="002801CD">
            <w:pPr>
              <w:pStyle w:val="ListParagraph"/>
              <w:numPr>
                <w:ilvl w:val="0"/>
                <w:numId w:val="1"/>
              </w:numPr>
              <w:rPr>
                <w:rFonts w:asciiTheme="minorHAnsi" w:hAnsiTheme="minorHAnsi" w:cstheme="minorHAnsi"/>
              </w:rPr>
            </w:pPr>
            <w:r w:rsidRPr="00EF5BA8">
              <w:rPr>
                <w:rFonts w:asciiTheme="minorHAnsi" w:hAnsiTheme="minorHAnsi" w:cstheme="minorHAnsi"/>
              </w:rPr>
              <w:t>Each swabbing</w:t>
            </w:r>
            <w:r w:rsidR="00347342" w:rsidRPr="00EF5BA8">
              <w:rPr>
                <w:rFonts w:asciiTheme="minorHAnsi" w:hAnsiTheme="minorHAnsi" w:cstheme="minorHAnsi"/>
              </w:rPr>
              <w:t>/sample collection</w:t>
            </w:r>
            <w:r w:rsidRPr="00EF5BA8">
              <w:rPr>
                <w:rFonts w:asciiTheme="minorHAnsi" w:hAnsiTheme="minorHAnsi" w:cstheme="minorHAnsi"/>
              </w:rPr>
              <w:t xml:space="preserve"> </w:t>
            </w:r>
            <w:r w:rsidR="00347342" w:rsidRPr="00EF5BA8">
              <w:rPr>
                <w:rFonts w:asciiTheme="minorHAnsi" w:hAnsiTheme="minorHAnsi" w:cstheme="minorHAnsi"/>
              </w:rPr>
              <w:t>bay</w:t>
            </w:r>
            <w:r w:rsidRPr="00EF5BA8">
              <w:rPr>
                <w:rFonts w:asciiTheme="minorHAnsi" w:hAnsiTheme="minorHAnsi" w:cstheme="minorHAnsi"/>
              </w:rPr>
              <w:t xml:space="preserve"> has a processing desk close by-no more than 1m. All processing desks are more than 2m apart. The recording desk is at least 2m away from the processing desks.</w:t>
            </w:r>
          </w:p>
          <w:p w14:paraId="02D39413" w14:textId="77777777" w:rsidR="00485127" w:rsidRPr="00EF5BA8" w:rsidRDefault="00485127" w:rsidP="002801CD">
            <w:pPr>
              <w:pStyle w:val="ListParagraph"/>
              <w:numPr>
                <w:ilvl w:val="0"/>
                <w:numId w:val="1"/>
              </w:numPr>
              <w:rPr>
                <w:rFonts w:asciiTheme="minorHAnsi" w:hAnsiTheme="minorHAnsi" w:cstheme="minorHAnsi"/>
              </w:rPr>
            </w:pPr>
            <w:r w:rsidRPr="00EF5BA8">
              <w:rPr>
                <w:rFonts w:asciiTheme="minorHAnsi" w:hAnsiTheme="minorHAnsi" w:cstheme="minorHAnsi"/>
              </w:rPr>
              <w:t xml:space="preserve">There is a clear division between the swabbing and processing areas which is </w:t>
            </w:r>
            <w:r w:rsidR="008564B8" w:rsidRPr="00EF5BA8">
              <w:rPr>
                <w:rFonts w:asciiTheme="minorHAnsi" w:hAnsiTheme="minorHAnsi" w:cstheme="minorHAnsi"/>
              </w:rPr>
              <w:t>clearly demarcated and test subjects must not enter the processing area.</w:t>
            </w:r>
          </w:p>
          <w:p w14:paraId="39173498" w14:textId="77777777" w:rsidR="00347342" w:rsidRPr="00EF5BA8" w:rsidRDefault="00347342" w:rsidP="002801CD">
            <w:pPr>
              <w:pStyle w:val="ListParagraph"/>
              <w:numPr>
                <w:ilvl w:val="0"/>
                <w:numId w:val="1"/>
              </w:numPr>
              <w:rPr>
                <w:rFonts w:asciiTheme="minorHAnsi" w:hAnsiTheme="minorHAnsi" w:cstheme="minorHAnsi"/>
              </w:rPr>
            </w:pPr>
            <w:r w:rsidRPr="00EF5BA8">
              <w:rPr>
                <w:rFonts w:asciiTheme="minorHAnsi" w:hAnsiTheme="minorHAnsi" w:cstheme="minorHAnsi"/>
              </w:rPr>
              <w:t>Each swabbing/sample collection bay is cleaned by the test subject following the test using disinfectant wipes/disposable cloth and spray provided.</w:t>
            </w:r>
          </w:p>
          <w:p w14:paraId="4A00988D" w14:textId="77777777" w:rsidR="00347342" w:rsidRPr="00EF5BA8" w:rsidRDefault="00347342" w:rsidP="002801CD">
            <w:pPr>
              <w:pStyle w:val="ListParagraph"/>
              <w:numPr>
                <w:ilvl w:val="0"/>
                <w:numId w:val="1"/>
              </w:numPr>
              <w:rPr>
                <w:rFonts w:asciiTheme="minorHAnsi" w:hAnsiTheme="minorHAnsi" w:cstheme="minorHAnsi"/>
              </w:rPr>
            </w:pPr>
            <w:r w:rsidRPr="00EF5BA8">
              <w:rPr>
                <w:rFonts w:asciiTheme="minorHAnsi" w:hAnsiTheme="minorHAnsi" w:cstheme="minorHAnsi"/>
              </w:rPr>
              <w:t>All surfaces that the test subject has come into contact with must be cleaned and disinfected, including all potentially contaminated and frequently touched areas such as a chair or mirror.</w:t>
            </w:r>
          </w:p>
          <w:p w14:paraId="5934FCD2" w14:textId="77777777" w:rsidR="00347342" w:rsidRPr="00EF5BA8" w:rsidRDefault="007D5EB3" w:rsidP="002801CD">
            <w:pPr>
              <w:pStyle w:val="ListParagraph"/>
              <w:numPr>
                <w:ilvl w:val="0"/>
                <w:numId w:val="1"/>
              </w:numPr>
              <w:rPr>
                <w:rFonts w:asciiTheme="minorHAnsi" w:hAnsiTheme="minorHAnsi" w:cstheme="minorHAnsi"/>
              </w:rPr>
            </w:pPr>
            <w:r w:rsidRPr="00EF5BA8">
              <w:rPr>
                <w:rFonts w:asciiTheme="minorHAnsi" w:hAnsiTheme="minorHAnsi" w:cstheme="minorHAnsi"/>
              </w:rPr>
              <w:t>Disposable wipes/cloths or paper roll/disposable mop heads with disinfectant spray will be used to clean all hard surfaces, floors, chairs, door handles and cleaners will work on the principle of one site, one wipe, in one direction.</w:t>
            </w:r>
          </w:p>
          <w:p w14:paraId="2E45412E" w14:textId="77777777" w:rsidR="007D5EB3" w:rsidRPr="00EF5BA8" w:rsidRDefault="007D5EB3" w:rsidP="002801CD">
            <w:pPr>
              <w:pStyle w:val="ListParagraph"/>
              <w:numPr>
                <w:ilvl w:val="0"/>
                <w:numId w:val="1"/>
              </w:numPr>
              <w:rPr>
                <w:rFonts w:asciiTheme="minorHAnsi" w:hAnsiTheme="minorHAnsi" w:cstheme="minorHAnsi"/>
              </w:rPr>
            </w:pPr>
            <w:r w:rsidRPr="00EF5BA8">
              <w:rPr>
                <w:rFonts w:asciiTheme="minorHAnsi" w:hAnsiTheme="minorHAnsi" w:cstheme="minorHAnsi"/>
              </w:rPr>
              <w:t>Any wipes, cloths, roll and disposable mop heads used for cleaning must be disposed of and should be placed in the clinical waste bins.</w:t>
            </w:r>
          </w:p>
          <w:p w14:paraId="7CC4A83B" w14:textId="6AAAC7EA" w:rsidR="007D5EB3" w:rsidRPr="00EF5BA8" w:rsidRDefault="007D5EB3" w:rsidP="002801CD">
            <w:pPr>
              <w:pStyle w:val="ListParagraph"/>
              <w:numPr>
                <w:ilvl w:val="0"/>
                <w:numId w:val="1"/>
              </w:numPr>
              <w:rPr>
                <w:rFonts w:asciiTheme="minorHAnsi" w:hAnsiTheme="minorHAnsi" w:cstheme="minorHAnsi"/>
              </w:rPr>
            </w:pPr>
            <w:r w:rsidRPr="00EF5BA8">
              <w:rPr>
                <w:rFonts w:asciiTheme="minorHAnsi" w:hAnsiTheme="minorHAnsi" w:cstheme="minorHAnsi"/>
              </w:rPr>
              <w:t>If there is a spillage on a testing site, which could include vomit or bodily fluids, the surrounding area must be evacuated and cleaned immediately and cleaning staff must change their gloves and apron after cleaning a spillage.</w:t>
            </w:r>
          </w:p>
          <w:p w14:paraId="68A87C9A" w14:textId="77777777" w:rsidR="00D65903" w:rsidRPr="00EF5BA8" w:rsidRDefault="00D65903" w:rsidP="002801CD">
            <w:pPr>
              <w:pStyle w:val="ListParagraph"/>
              <w:numPr>
                <w:ilvl w:val="0"/>
                <w:numId w:val="1"/>
              </w:numPr>
              <w:rPr>
                <w:rFonts w:asciiTheme="minorHAnsi" w:hAnsiTheme="minorHAnsi" w:cstheme="minorHAnsi"/>
              </w:rPr>
            </w:pPr>
            <w:r w:rsidRPr="00EF5BA8">
              <w:rPr>
                <w:rFonts w:asciiTheme="minorHAnsi" w:hAnsiTheme="minorHAnsi" w:cstheme="minorHAnsi"/>
              </w:rPr>
              <w:t>The lab test kit contains chemical components which do not have any hazard labels associated with them and the manufacturer states that there are no hazards anticipated under conditions of use as described in other product literature.</w:t>
            </w:r>
          </w:p>
          <w:p w14:paraId="11480C13" w14:textId="2181ED73" w:rsidR="00D65903" w:rsidRPr="00EF5BA8" w:rsidRDefault="00D65903" w:rsidP="002801CD">
            <w:pPr>
              <w:pStyle w:val="ListParagraph"/>
              <w:numPr>
                <w:ilvl w:val="0"/>
                <w:numId w:val="1"/>
              </w:numPr>
              <w:rPr>
                <w:rFonts w:asciiTheme="minorHAnsi" w:hAnsiTheme="minorHAnsi" w:cstheme="minorHAnsi"/>
              </w:rPr>
            </w:pPr>
            <w:r w:rsidRPr="00EF5BA8">
              <w:rPr>
                <w:rFonts w:asciiTheme="minorHAnsi" w:hAnsiTheme="minorHAnsi" w:cstheme="minorHAnsi"/>
              </w:rPr>
              <w:lastRenderedPageBreak/>
              <w:t>When handling the lab test kit, appropriate PPE will be supplied which includes nitrile gloves which meet the Regulation (EU) 2016/425 and these are to be used at all times when handling the extraction solution. Safety glasses with side shields which are tested and approved under appropriate government standards to be worn at all times when handling the extraction solution. Impervious clothing to be worn to protect the body from splashes or spillages.</w:t>
            </w:r>
          </w:p>
          <w:p w14:paraId="1403F87E" w14:textId="13C16CCF" w:rsidR="00D65903" w:rsidRPr="00EF5BA8" w:rsidRDefault="00D65903" w:rsidP="002801CD">
            <w:pPr>
              <w:pStyle w:val="ListParagraph"/>
              <w:numPr>
                <w:ilvl w:val="0"/>
                <w:numId w:val="1"/>
              </w:numPr>
              <w:rPr>
                <w:rFonts w:asciiTheme="minorHAnsi" w:hAnsiTheme="minorHAnsi" w:cstheme="minorHAnsi"/>
              </w:rPr>
            </w:pPr>
            <w:r w:rsidRPr="00EF5BA8">
              <w:rPr>
                <w:rFonts w:asciiTheme="minorHAnsi" w:hAnsiTheme="minorHAnsi" w:cstheme="minorHAnsi"/>
              </w:rPr>
              <w:t xml:space="preserve">From an environmental protection perspective, the Covid Testing Team will not let product </w:t>
            </w:r>
            <w:r w:rsidR="002801CD" w:rsidRPr="00EF5BA8">
              <w:rPr>
                <w:rFonts w:asciiTheme="minorHAnsi" w:hAnsiTheme="minorHAnsi" w:cstheme="minorHAnsi"/>
              </w:rPr>
              <w:t xml:space="preserve"> from the lab testing kit </w:t>
            </w:r>
            <w:r w:rsidRPr="00EF5BA8">
              <w:rPr>
                <w:rFonts w:asciiTheme="minorHAnsi" w:hAnsiTheme="minorHAnsi" w:cstheme="minorHAnsi"/>
              </w:rPr>
              <w:t>enter drains</w:t>
            </w:r>
            <w:r w:rsidR="002801CD" w:rsidRPr="00EF5BA8">
              <w:rPr>
                <w:rFonts w:asciiTheme="minorHAnsi" w:hAnsiTheme="minorHAnsi" w:cstheme="minorHAnsi"/>
              </w:rPr>
              <w:t>.</w:t>
            </w:r>
          </w:p>
          <w:p w14:paraId="51F78C87" w14:textId="10917509" w:rsidR="00D65903" w:rsidRPr="00EF5BA8" w:rsidRDefault="002801CD" w:rsidP="002801CD">
            <w:pPr>
              <w:pStyle w:val="ListParagraph"/>
              <w:numPr>
                <w:ilvl w:val="0"/>
                <w:numId w:val="1"/>
              </w:numPr>
              <w:rPr>
                <w:rFonts w:asciiTheme="minorHAnsi" w:hAnsiTheme="minorHAnsi" w:cstheme="minorHAnsi"/>
              </w:rPr>
            </w:pPr>
            <w:r w:rsidRPr="00EF5BA8">
              <w:rPr>
                <w:rFonts w:asciiTheme="minorHAnsi" w:hAnsiTheme="minorHAnsi" w:cstheme="minorHAnsi"/>
              </w:rPr>
              <w:t>Any s</w:t>
            </w:r>
            <w:r w:rsidR="00D65903" w:rsidRPr="00EF5BA8">
              <w:rPr>
                <w:rFonts w:asciiTheme="minorHAnsi" w:hAnsiTheme="minorHAnsi" w:cstheme="minorHAnsi"/>
              </w:rPr>
              <w:t>pillages</w:t>
            </w:r>
            <w:r w:rsidRPr="00EF5BA8">
              <w:rPr>
                <w:rFonts w:asciiTheme="minorHAnsi" w:hAnsiTheme="minorHAnsi" w:cstheme="minorHAnsi"/>
              </w:rPr>
              <w:t xml:space="preserve"> of lab test kit solution will be wiped from</w:t>
            </w:r>
            <w:r w:rsidR="00D65903" w:rsidRPr="00EF5BA8">
              <w:rPr>
                <w:rFonts w:asciiTheme="minorHAnsi" w:hAnsiTheme="minorHAnsi" w:cstheme="minorHAnsi"/>
              </w:rPr>
              <w:t xml:space="preserve"> surfaces and </w:t>
            </w:r>
            <w:r w:rsidRPr="00EF5BA8">
              <w:rPr>
                <w:rFonts w:asciiTheme="minorHAnsi" w:hAnsiTheme="minorHAnsi" w:cstheme="minorHAnsi"/>
              </w:rPr>
              <w:t xml:space="preserve">the cleaning materials </w:t>
            </w:r>
            <w:r w:rsidR="00D65903" w:rsidRPr="00EF5BA8">
              <w:rPr>
                <w:rFonts w:asciiTheme="minorHAnsi" w:hAnsiTheme="minorHAnsi" w:cstheme="minorHAnsi"/>
              </w:rPr>
              <w:t>dispose</w:t>
            </w:r>
            <w:r w:rsidRPr="00EF5BA8">
              <w:rPr>
                <w:rFonts w:asciiTheme="minorHAnsi" w:hAnsiTheme="minorHAnsi" w:cstheme="minorHAnsi"/>
              </w:rPr>
              <w:t>d</w:t>
            </w:r>
            <w:r w:rsidR="00D65903" w:rsidRPr="00EF5BA8">
              <w:rPr>
                <w:rFonts w:asciiTheme="minorHAnsi" w:hAnsiTheme="minorHAnsi" w:cstheme="minorHAnsi"/>
              </w:rPr>
              <w:t xml:space="preserve"> of</w:t>
            </w:r>
            <w:r w:rsidRPr="00EF5BA8">
              <w:rPr>
                <w:rFonts w:asciiTheme="minorHAnsi" w:hAnsiTheme="minorHAnsi" w:cstheme="minorHAnsi"/>
              </w:rPr>
              <w:t xml:space="preserve"> </w:t>
            </w:r>
            <w:r w:rsidR="00D65903" w:rsidRPr="00EF5BA8">
              <w:rPr>
                <w:rFonts w:asciiTheme="minorHAnsi" w:hAnsiTheme="minorHAnsi" w:cstheme="minorHAnsi"/>
              </w:rPr>
              <w:t>in line with the lab's waste disposal procedures</w:t>
            </w:r>
          </w:p>
          <w:p w14:paraId="20D6E917" w14:textId="672C9A0D" w:rsidR="00D65903" w:rsidRPr="00EF5BA8" w:rsidRDefault="002801CD" w:rsidP="002801CD">
            <w:pPr>
              <w:pStyle w:val="ListParagraph"/>
              <w:numPr>
                <w:ilvl w:val="0"/>
                <w:numId w:val="1"/>
              </w:numPr>
              <w:rPr>
                <w:rFonts w:asciiTheme="minorHAnsi" w:hAnsiTheme="minorHAnsi" w:cstheme="minorHAnsi"/>
              </w:rPr>
            </w:pPr>
            <w:r w:rsidRPr="00EF5BA8">
              <w:rPr>
                <w:rFonts w:asciiTheme="minorHAnsi" w:hAnsiTheme="minorHAnsi" w:cstheme="minorHAnsi"/>
              </w:rPr>
              <w:t xml:space="preserve">The lab testing kits will not be used </w:t>
            </w:r>
            <w:r w:rsidR="00D65903" w:rsidRPr="00EF5BA8">
              <w:rPr>
                <w:rFonts w:asciiTheme="minorHAnsi" w:hAnsiTheme="minorHAnsi" w:cstheme="minorHAnsi"/>
              </w:rPr>
              <w:t>if the solution has expired</w:t>
            </w:r>
          </w:p>
          <w:p w14:paraId="6FB8ED39" w14:textId="133E1920" w:rsidR="00D65903" w:rsidRPr="00EF5BA8" w:rsidRDefault="00D65903" w:rsidP="002801CD">
            <w:pPr>
              <w:pStyle w:val="ListParagraph"/>
              <w:numPr>
                <w:ilvl w:val="0"/>
                <w:numId w:val="1"/>
              </w:numPr>
              <w:rPr>
                <w:rFonts w:asciiTheme="minorHAnsi" w:hAnsiTheme="minorHAnsi" w:cstheme="minorHAnsi"/>
              </w:rPr>
            </w:pPr>
            <w:r w:rsidRPr="00EF5BA8">
              <w:rPr>
                <w:rFonts w:asciiTheme="minorHAnsi" w:hAnsiTheme="minorHAnsi" w:cstheme="minorHAnsi"/>
              </w:rPr>
              <w:t xml:space="preserve">Training </w:t>
            </w:r>
            <w:r w:rsidR="002801CD" w:rsidRPr="00EF5BA8">
              <w:rPr>
                <w:rFonts w:asciiTheme="minorHAnsi" w:hAnsiTheme="minorHAnsi" w:cstheme="minorHAnsi"/>
              </w:rPr>
              <w:t xml:space="preserve">will </w:t>
            </w:r>
            <w:r w:rsidRPr="00EF5BA8">
              <w:rPr>
                <w:rFonts w:asciiTheme="minorHAnsi" w:hAnsiTheme="minorHAnsi" w:cstheme="minorHAnsi"/>
              </w:rPr>
              <w:t>be provided in handling potentially biohazardous samples, chemicals</w:t>
            </w:r>
          </w:p>
          <w:p w14:paraId="31D5EB01" w14:textId="477414EB" w:rsidR="00D65903" w:rsidRPr="00EF5BA8" w:rsidRDefault="00D65903" w:rsidP="002801CD">
            <w:pPr>
              <w:pStyle w:val="ListParagraph"/>
              <w:rPr>
                <w:rFonts w:asciiTheme="minorHAnsi" w:hAnsiTheme="minorHAnsi" w:cstheme="minorHAnsi"/>
              </w:rPr>
            </w:pPr>
            <w:r w:rsidRPr="00EF5BA8">
              <w:rPr>
                <w:rFonts w:asciiTheme="minorHAnsi" w:hAnsiTheme="minorHAnsi" w:cstheme="minorHAnsi"/>
              </w:rPr>
              <w:t>and good lab practice. Adhere to guidelines in these training procedures</w:t>
            </w:r>
            <w:r w:rsidR="002801CD" w:rsidRPr="00EF5BA8">
              <w:rPr>
                <w:rFonts w:asciiTheme="minorHAnsi" w:hAnsiTheme="minorHAnsi" w:cstheme="minorHAnsi"/>
              </w:rPr>
              <w:t xml:space="preserve"> will be monitored</w:t>
            </w:r>
            <w:r w:rsidRPr="00EF5BA8">
              <w:rPr>
                <w:rFonts w:asciiTheme="minorHAnsi" w:hAnsiTheme="minorHAnsi" w:cstheme="minorHAnsi"/>
              </w:rPr>
              <w:t xml:space="preserve"> to</w:t>
            </w:r>
            <w:r w:rsidR="002801CD" w:rsidRPr="00EF5BA8">
              <w:rPr>
                <w:rFonts w:asciiTheme="minorHAnsi" w:hAnsiTheme="minorHAnsi" w:cstheme="minorHAnsi"/>
              </w:rPr>
              <w:t xml:space="preserve"> </w:t>
            </w:r>
            <w:r w:rsidRPr="00EF5BA8">
              <w:rPr>
                <w:rFonts w:asciiTheme="minorHAnsi" w:hAnsiTheme="minorHAnsi" w:cstheme="minorHAnsi"/>
              </w:rPr>
              <w:t>prevent improper handling.</w:t>
            </w:r>
          </w:p>
          <w:p w14:paraId="1D07FA53" w14:textId="77777777" w:rsidR="007D5EB3" w:rsidRPr="00EF5BA8" w:rsidRDefault="007D5EB3" w:rsidP="002801CD">
            <w:pPr>
              <w:pStyle w:val="ListParagraph"/>
              <w:numPr>
                <w:ilvl w:val="0"/>
                <w:numId w:val="1"/>
              </w:numPr>
              <w:rPr>
                <w:rFonts w:asciiTheme="minorHAnsi" w:hAnsiTheme="minorHAnsi" w:cstheme="minorHAnsi"/>
              </w:rPr>
            </w:pPr>
            <w:r w:rsidRPr="00EF5BA8">
              <w:rPr>
                <w:rFonts w:asciiTheme="minorHAnsi" w:hAnsiTheme="minorHAnsi" w:cstheme="minorHAnsi"/>
              </w:rPr>
              <w:t>The Covid Testing Team will be provided with the appropriate PPE for their role.</w:t>
            </w:r>
          </w:p>
          <w:p w14:paraId="5BCFADC0" w14:textId="3E662536" w:rsidR="007D5EB3" w:rsidRPr="00EF5BA8" w:rsidRDefault="007D5EB3" w:rsidP="002801CD">
            <w:pPr>
              <w:pStyle w:val="ListParagraph"/>
              <w:numPr>
                <w:ilvl w:val="0"/>
                <w:numId w:val="1"/>
              </w:numPr>
              <w:rPr>
                <w:rFonts w:asciiTheme="minorHAnsi" w:hAnsiTheme="minorHAnsi" w:cstheme="minorHAnsi"/>
              </w:rPr>
            </w:pPr>
            <w:r w:rsidRPr="00EF5BA8">
              <w:rPr>
                <w:rFonts w:asciiTheme="minorHAnsi" w:hAnsiTheme="minorHAnsi" w:cstheme="minorHAnsi"/>
              </w:rPr>
              <w:t>The Team Leader will be supplied with a fluid resistant surgical mask</w:t>
            </w:r>
            <w:r w:rsidR="004B6C64" w:rsidRPr="00EF5BA8">
              <w:rPr>
                <w:rFonts w:asciiTheme="minorHAnsi" w:hAnsiTheme="minorHAnsi" w:cstheme="minorHAnsi"/>
              </w:rPr>
              <w:t>.</w:t>
            </w:r>
          </w:p>
          <w:p w14:paraId="0E3D2F4D" w14:textId="74FC715D" w:rsidR="007D5EB3" w:rsidRPr="00EF5BA8" w:rsidRDefault="007D5EB3" w:rsidP="002801CD">
            <w:pPr>
              <w:pStyle w:val="ListParagraph"/>
              <w:numPr>
                <w:ilvl w:val="0"/>
                <w:numId w:val="1"/>
              </w:numPr>
              <w:rPr>
                <w:rFonts w:asciiTheme="minorHAnsi" w:hAnsiTheme="minorHAnsi" w:cstheme="minorHAnsi"/>
              </w:rPr>
            </w:pPr>
            <w:r w:rsidRPr="00EF5BA8">
              <w:rPr>
                <w:rFonts w:asciiTheme="minorHAnsi" w:hAnsiTheme="minorHAnsi" w:cstheme="minorHAnsi"/>
              </w:rPr>
              <w:t>The Processor will be provided with a fluid resistant surgical mask; disposable gloves (changed after each sample); disposable plastic apron and eye protection.</w:t>
            </w:r>
          </w:p>
          <w:p w14:paraId="0F1EC957" w14:textId="77777777" w:rsidR="007D5EB3" w:rsidRPr="00EF5BA8" w:rsidRDefault="007D5EB3" w:rsidP="002801CD">
            <w:pPr>
              <w:pStyle w:val="ListParagraph"/>
              <w:numPr>
                <w:ilvl w:val="0"/>
                <w:numId w:val="1"/>
              </w:numPr>
              <w:rPr>
                <w:rFonts w:asciiTheme="minorHAnsi" w:hAnsiTheme="minorHAnsi" w:cstheme="minorHAnsi"/>
              </w:rPr>
            </w:pPr>
            <w:r w:rsidRPr="00EF5BA8">
              <w:rPr>
                <w:rFonts w:asciiTheme="minorHAnsi" w:hAnsiTheme="minorHAnsi" w:cstheme="minorHAnsi"/>
              </w:rPr>
              <w:t xml:space="preserve">The Testing Assistant will be provided with a fluid resistant surgical mask. </w:t>
            </w:r>
            <w:r w:rsidR="004B6C64" w:rsidRPr="00EF5BA8">
              <w:rPr>
                <w:rFonts w:asciiTheme="minorHAnsi" w:hAnsiTheme="minorHAnsi" w:cstheme="minorHAnsi"/>
              </w:rPr>
              <w:t>If only supervising, they will not need to wear apron, gloves and visor but will be provided with immediate access to</w:t>
            </w:r>
            <w:r w:rsidRPr="00EF5BA8">
              <w:rPr>
                <w:rFonts w:asciiTheme="minorHAnsi" w:hAnsiTheme="minorHAnsi" w:cstheme="minorHAnsi"/>
              </w:rPr>
              <w:t xml:space="preserve"> disposable gloves</w:t>
            </w:r>
            <w:r w:rsidR="004B6C64" w:rsidRPr="00EF5BA8">
              <w:rPr>
                <w:rFonts w:asciiTheme="minorHAnsi" w:hAnsiTheme="minorHAnsi" w:cstheme="minorHAnsi"/>
              </w:rPr>
              <w:t xml:space="preserve"> if they are required to touch any component of the test kit.</w:t>
            </w:r>
          </w:p>
          <w:p w14:paraId="53FDD451" w14:textId="77777777" w:rsidR="004B6C64" w:rsidRPr="00EF5BA8" w:rsidRDefault="004B6C64" w:rsidP="002801CD">
            <w:pPr>
              <w:pStyle w:val="ListParagraph"/>
              <w:numPr>
                <w:ilvl w:val="0"/>
                <w:numId w:val="1"/>
              </w:numPr>
              <w:rPr>
                <w:rFonts w:asciiTheme="minorHAnsi" w:hAnsiTheme="minorHAnsi" w:cstheme="minorHAnsi"/>
              </w:rPr>
            </w:pPr>
            <w:r w:rsidRPr="00EF5BA8">
              <w:rPr>
                <w:rFonts w:asciiTheme="minorHAnsi" w:hAnsiTheme="minorHAnsi" w:cstheme="minorHAnsi"/>
              </w:rPr>
              <w:t>The Covid 19 Coordinator will be provided with a fluid resistant surgical mask.</w:t>
            </w:r>
          </w:p>
          <w:p w14:paraId="5904BA31" w14:textId="77777777" w:rsidR="004B6C64" w:rsidRPr="00EF5BA8" w:rsidRDefault="004B6C64" w:rsidP="002801CD">
            <w:pPr>
              <w:pStyle w:val="ListParagraph"/>
              <w:numPr>
                <w:ilvl w:val="0"/>
                <w:numId w:val="1"/>
              </w:numPr>
              <w:rPr>
                <w:rFonts w:asciiTheme="minorHAnsi" w:hAnsiTheme="minorHAnsi" w:cstheme="minorHAnsi"/>
              </w:rPr>
            </w:pPr>
            <w:r w:rsidRPr="00EF5BA8">
              <w:rPr>
                <w:rFonts w:asciiTheme="minorHAnsi" w:hAnsiTheme="minorHAnsi" w:cstheme="minorHAnsi"/>
              </w:rPr>
              <w:t>The Results Recorder will be provided with a fluid resistant surgical mask and disposable gloves.</w:t>
            </w:r>
          </w:p>
          <w:p w14:paraId="75891D38" w14:textId="77777777" w:rsidR="004B6C64" w:rsidRPr="00EF5BA8" w:rsidRDefault="004B6C64" w:rsidP="002801CD">
            <w:pPr>
              <w:pStyle w:val="ListParagraph"/>
              <w:numPr>
                <w:ilvl w:val="0"/>
                <w:numId w:val="1"/>
              </w:numPr>
              <w:rPr>
                <w:rFonts w:asciiTheme="minorHAnsi" w:hAnsiTheme="minorHAnsi" w:cstheme="minorHAnsi"/>
              </w:rPr>
            </w:pPr>
            <w:r w:rsidRPr="00EF5BA8">
              <w:rPr>
                <w:rFonts w:asciiTheme="minorHAnsi" w:hAnsiTheme="minorHAnsi" w:cstheme="minorHAnsi"/>
              </w:rPr>
              <w:t>The Registration Assistant will be supplied with a fluid resistant surgical mask.</w:t>
            </w:r>
          </w:p>
          <w:p w14:paraId="6B085186" w14:textId="77777777" w:rsidR="004B6C64" w:rsidRPr="00EF5BA8" w:rsidRDefault="004B6C64" w:rsidP="002801CD">
            <w:pPr>
              <w:pStyle w:val="ListParagraph"/>
              <w:numPr>
                <w:ilvl w:val="0"/>
                <w:numId w:val="1"/>
              </w:numPr>
              <w:rPr>
                <w:rFonts w:asciiTheme="minorHAnsi" w:hAnsiTheme="minorHAnsi" w:cstheme="minorHAnsi"/>
              </w:rPr>
            </w:pPr>
            <w:r w:rsidRPr="00EF5BA8">
              <w:rPr>
                <w:rFonts w:asciiTheme="minorHAnsi" w:hAnsiTheme="minorHAnsi" w:cstheme="minorHAnsi"/>
              </w:rPr>
              <w:t>The Cleaner with a fluid resistant surgical mask; disposable gloves; disposable plastic apron and eye protection.</w:t>
            </w:r>
          </w:p>
          <w:p w14:paraId="05B7E25A" w14:textId="7A735D59" w:rsidR="004B6C64" w:rsidRPr="00EF5BA8" w:rsidRDefault="004B6C64" w:rsidP="002801CD">
            <w:pPr>
              <w:pStyle w:val="ListParagraph"/>
              <w:numPr>
                <w:ilvl w:val="0"/>
                <w:numId w:val="1"/>
              </w:numPr>
              <w:rPr>
                <w:rFonts w:asciiTheme="minorHAnsi" w:hAnsiTheme="minorHAnsi" w:cstheme="minorHAnsi"/>
              </w:rPr>
            </w:pPr>
            <w:r w:rsidRPr="00EF5BA8">
              <w:rPr>
                <w:rFonts w:asciiTheme="minorHAnsi" w:hAnsiTheme="minorHAnsi" w:cstheme="minorHAnsi"/>
              </w:rPr>
              <w:t>PPE will be changed whenever staff members leave and re-enter the test site area or if protective properties are compromised or contaminated.</w:t>
            </w:r>
          </w:p>
          <w:p w14:paraId="2DA20696" w14:textId="3E13A091" w:rsidR="004B6C64" w:rsidRPr="00EF5BA8" w:rsidRDefault="004B6C64" w:rsidP="002801CD">
            <w:pPr>
              <w:pStyle w:val="ListParagraph"/>
              <w:numPr>
                <w:ilvl w:val="0"/>
                <w:numId w:val="1"/>
              </w:numPr>
              <w:rPr>
                <w:rFonts w:asciiTheme="minorHAnsi" w:hAnsiTheme="minorHAnsi" w:cstheme="minorHAnsi"/>
              </w:rPr>
            </w:pPr>
            <w:r w:rsidRPr="00EF5BA8">
              <w:rPr>
                <w:rFonts w:asciiTheme="minorHAnsi" w:hAnsiTheme="minorHAnsi" w:cstheme="minorHAnsi"/>
              </w:rPr>
              <w:t xml:space="preserve">In terms of ensuring correct result communication, 2 identical barcodes are provided to </w:t>
            </w:r>
            <w:r w:rsidR="00D65903" w:rsidRPr="00EF5BA8">
              <w:rPr>
                <w:rFonts w:asciiTheme="minorHAnsi" w:hAnsiTheme="minorHAnsi" w:cstheme="minorHAnsi"/>
              </w:rPr>
              <w:t xml:space="preserve">each test </w:t>
            </w:r>
            <w:r w:rsidRPr="00EF5BA8">
              <w:rPr>
                <w:rFonts w:asciiTheme="minorHAnsi" w:hAnsiTheme="minorHAnsi" w:cstheme="minorHAnsi"/>
              </w:rPr>
              <w:t>subject at check in</w:t>
            </w:r>
            <w:r w:rsidR="00D65903" w:rsidRPr="00EF5BA8">
              <w:rPr>
                <w:rFonts w:asciiTheme="minorHAnsi" w:hAnsiTheme="minorHAnsi" w:cstheme="minorHAnsi"/>
              </w:rPr>
              <w:t xml:space="preserve"> and that test subject</w:t>
            </w:r>
            <w:r w:rsidRPr="00EF5BA8">
              <w:rPr>
                <w:rFonts w:asciiTheme="minorHAnsi" w:hAnsiTheme="minorHAnsi" w:cstheme="minorHAnsi"/>
              </w:rPr>
              <w:t xml:space="preserve"> registers their details to a unique ID barcode before conducting the</w:t>
            </w:r>
            <w:r w:rsidR="00D65903" w:rsidRPr="00EF5BA8">
              <w:rPr>
                <w:rFonts w:asciiTheme="minorHAnsi" w:hAnsiTheme="minorHAnsi" w:cstheme="minorHAnsi"/>
              </w:rPr>
              <w:t xml:space="preserve"> </w:t>
            </w:r>
            <w:r w:rsidRPr="00EF5BA8">
              <w:rPr>
                <w:rFonts w:asciiTheme="minorHAnsi" w:hAnsiTheme="minorHAnsi" w:cstheme="minorHAnsi"/>
              </w:rPr>
              <w:t>test</w:t>
            </w:r>
            <w:r w:rsidR="00D65903" w:rsidRPr="00EF5BA8">
              <w:rPr>
                <w:rFonts w:asciiTheme="minorHAnsi" w:hAnsiTheme="minorHAnsi" w:cstheme="minorHAnsi"/>
              </w:rPr>
              <w:t>.</w:t>
            </w:r>
          </w:p>
          <w:p w14:paraId="36D12A8D" w14:textId="10743419" w:rsidR="004B6C64" w:rsidRPr="00EF5BA8" w:rsidRDefault="004B6C64" w:rsidP="002801CD">
            <w:pPr>
              <w:pStyle w:val="ListParagraph"/>
              <w:numPr>
                <w:ilvl w:val="0"/>
                <w:numId w:val="1"/>
              </w:numPr>
              <w:rPr>
                <w:rFonts w:asciiTheme="minorHAnsi" w:hAnsiTheme="minorHAnsi" w:cstheme="minorHAnsi"/>
              </w:rPr>
            </w:pPr>
            <w:r w:rsidRPr="00EF5BA8">
              <w:rPr>
                <w:rFonts w:asciiTheme="minorHAnsi" w:hAnsiTheme="minorHAnsi" w:cstheme="minorHAnsi"/>
              </w:rPr>
              <w:lastRenderedPageBreak/>
              <w:t>Barcodes are attached by trained staff at the sample collection bay</w:t>
            </w:r>
            <w:r w:rsidR="00D65903" w:rsidRPr="00EF5BA8">
              <w:rPr>
                <w:rFonts w:asciiTheme="minorHAnsi" w:hAnsiTheme="minorHAnsi" w:cstheme="minorHAnsi"/>
              </w:rPr>
              <w:t xml:space="preserve"> and</w:t>
            </w:r>
            <w:r w:rsidRPr="00EF5BA8">
              <w:rPr>
                <w:rFonts w:asciiTheme="minorHAnsi" w:hAnsiTheme="minorHAnsi" w:cstheme="minorHAnsi"/>
              </w:rPr>
              <w:t xml:space="preserve"> are checked for congruence at the </w:t>
            </w:r>
            <w:r w:rsidR="00D65903" w:rsidRPr="00EF5BA8">
              <w:rPr>
                <w:rFonts w:asciiTheme="minorHAnsi" w:hAnsiTheme="minorHAnsi" w:cstheme="minorHAnsi"/>
              </w:rPr>
              <w:t>Processing desk.</w:t>
            </w:r>
          </w:p>
          <w:p w14:paraId="07364B3A" w14:textId="77777777" w:rsidR="004B6C64" w:rsidRPr="00EF5BA8" w:rsidRDefault="00D65903" w:rsidP="002801CD">
            <w:pPr>
              <w:pStyle w:val="ListParagraph"/>
              <w:numPr>
                <w:ilvl w:val="0"/>
                <w:numId w:val="1"/>
              </w:numPr>
              <w:rPr>
                <w:rFonts w:asciiTheme="minorHAnsi" w:hAnsiTheme="minorHAnsi" w:cstheme="minorHAnsi"/>
              </w:rPr>
            </w:pPr>
            <w:r w:rsidRPr="00EF5BA8">
              <w:rPr>
                <w:rFonts w:asciiTheme="minorHAnsi" w:hAnsiTheme="minorHAnsi" w:cstheme="minorHAnsi"/>
              </w:rPr>
              <w:t>If a barcode is damaged or an LFD lost or there is a failed scan of a barcode or if results are not received within one hour of registration, test subjects will be recalled for a retest.</w:t>
            </w:r>
          </w:p>
          <w:p w14:paraId="6F48C0D6" w14:textId="43D07124" w:rsidR="009A156F" w:rsidRPr="00EF5BA8" w:rsidRDefault="00203F88" w:rsidP="009A156F">
            <w:pPr>
              <w:pStyle w:val="ListParagraph"/>
              <w:numPr>
                <w:ilvl w:val="0"/>
                <w:numId w:val="1"/>
              </w:numPr>
              <w:rPr>
                <w:rFonts w:asciiTheme="minorHAnsi" w:hAnsiTheme="minorHAnsi" w:cstheme="minorHAnsi"/>
              </w:rPr>
            </w:pPr>
            <w:r w:rsidRPr="00EF5BA8">
              <w:rPr>
                <w:rFonts w:asciiTheme="minorHAnsi" w:hAnsiTheme="minorHAnsi" w:cstheme="minorHAnsi"/>
              </w:rPr>
              <w:t>From delivery of PPE and test kits</w:t>
            </w:r>
            <w:r w:rsidR="00745F5F" w:rsidRPr="00EF5BA8">
              <w:rPr>
                <w:rFonts w:asciiTheme="minorHAnsi" w:hAnsiTheme="minorHAnsi" w:cstheme="minorHAnsi"/>
              </w:rPr>
              <w:t xml:space="preserve">, </w:t>
            </w:r>
            <w:r w:rsidRPr="00EF5BA8">
              <w:rPr>
                <w:rFonts w:asciiTheme="minorHAnsi" w:hAnsiTheme="minorHAnsi" w:cstheme="minorHAnsi"/>
              </w:rPr>
              <w:t>equipment will be received and stored securely by a designated member of staff.</w:t>
            </w:r>
          </w:p>
          <w:p w14:paraId="23DC12CA" w14:textId="550D0369" w:rsidR="004E6D08" w:rsidRPr="00EF5BA8" w:rsidRDefault="004E6D08" w:rsidP="009A156F">
            <w:pPr>
              <w:pStyle w:val="ListParagraph"/>
              <w:numPr>
                <w:ilvl w:val="0"/>
                <w:numId w:val="1"/>
              </w:numPr>
              <w:rPr>
                <w:rFonts w:asciiTheme="minorHAnsi" w:hAnsiTheme="minorHAnsi" w:cstheme="minorHAnsi"/>
              </w:rPr>
            </w:pPr>
            <w:r w:rsidRPr="00EF5BA8">
              <w:rPr>
                <w:rFonts w:asciiTheme="minorHAnsi" w:hAnsiTheme="minorHAnsi" w:cstheme="minorHAnsi"/>
              </w:rPr>
              <w:t>Equipment and test materials will be handled by the Premises Team who will move large stocks as required following basic manual handling training.</w:t>
            </w:r>
          </w:p>
        </w:tc>
        <w:tc>
          <w:tcPr>
            <w:tcW w:w="2409" w:type="dxa"/>
          </w:tcPr>
          <w:p w14:paraId="4CC9A673" w14:textId="77777777" w:rsidR="00485127" w:rsidRPr="00EF5BA8" w:rsidRDefault="00485127" w:rsidP="0021085E">
            <w:pPr>
              <w:pStyle w:val="Header"/>
              <w:tabs>
                <w:tab w:val="clear" w:pos="4153"/>
                <w:tab w:val="clear" w:pos="8306"/>
              </w:tabs>
              <w:rPr>
                <w:rFonts w:asciiTheme="minorHAnsi" w:hAnsiTheme="minorHAnsi" w:cstheme="minorHAnsi"/>
                <w:sz w:val="22"/>
                <w:szCs w:val="22"/>
              </w:rPr>
            </w:pPr>
          </w:p>
        </w:tc>
        <w:tc>
          <w:tcPr>
            <w:tcW w:w="1560" w:type="dxa"/>
          </w:tcPr>
          <w:p w14:paraId="17F815D3" w14:textId="206C973D" w:rsidR="00485127" w:rsidRPr="00EF5BA8" w:rsidRDefault="00347342" w:rsidP="0021085E">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Supervisor</w:t>
            </w:r>
          </w:p>
          <w:p w14:paraId="32FD0686" w14:textId="77777777" w:rsidR="004B6C64" w:rsidRPr="00EF5BA8" w:rsidRDefault="004B6C64" w:rsidP="0021085E">
            <w:pPr>
              <w:pStyle w:val="Header"/>
              <w:tabs>
                <w:tab w:val="clear" w:pos="4153"/>
                <w:tab w:val="clear" w:pos="8306"/>
              </w:tabs>
              <w:rPr>
                <w:rFonts w:asciiTheme="minorHAnsi" w:hAnsiTheme="minorHAnsi" w:cstheme="minorHAnsi"/>
                <w:sz w:val="22"/>
                <w:szCs w:val="22"/>
              </w:rPr>
            </w:pPr>
          </w:p>
          <w:p w14:paraId="26EDC9BC" w14:textId="00F2C825" w:rsidR="004B6C64" w:rsidRPr="00EF5BA8" w:rsidRDefault="004B6C64" w:rsidP="0021085E">
            <w:pPr>
              <w:pStyle w:val="Header"/>
              <w:tabs>
                <w:tab w:val="clear" w:pos="4153"/>
                <w:tab w:val="clear" w:pos="8306"/>
              </w:tabs>
              <w:rPr>
                <w:rFonts w:asciiTheme="minorHAnsi" w:hAnsiTheme="minorHAnsi" w:cstheme="minorHAnsi"/>
                <w:sz w:val="22"/>
                <w:szCs w:val="22"/>
              </w:rPr>
            </w:pPr>
          </w:p>
          <w:p w14:paraId="7CF4E3C4" w14:textId="77777777" w:rsidR="00203F88" w:rsidRPr="00EF5BA8" w:rsidRDefault="00203F88" w:rsidP="0021085E">
            <w:pPr>
              <w:pStyle w:val="Header"/>
              <w:tabs>
                <w:tab w:val="clear" w:pos="4153"/>
                <w:tab w:val="clear" w:pos="8306"/>
              </w:tabs>
              <w:rPr>
                <w:rFonts w:asciiTheme="minorHAnsi" w:hAnsiTheme="minorHAnsi" w:cstheme="minorHAnsi"/>
                <w:sz w:val="22"/>
                <w:szCs w:val="22"/>
              </w:rPr>
            </w:pPr>
          </w:p>
          <w:p w14:paraId="20223CA5" w14:textId="791CAE36" w:rsidR="004B6C64" w:rsidRPr="00EF5BA8" w:rsidRDefault="004B6C64" w:rsidP="0021085E">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Premises Team</w:t>
            </w:r>
          </w:p>
          <w:p w14:paraId="5C544DE5" w14:textId="293D22D5" w:rsidR="004B6C64" w:rsidRPr="00EF5BA8" w:rsidRDefault="004B6C64" w:rsidP="0021085E">
            <w:pPr>
              <w:pStyle w:val="Header"/>
              <w:tabs>
                <w:tab w:val="clear" w:pos="4153"/>
                <w:tab w:val="clear" w:pos="8306"/>
              </w:tabs>
              <w:rPr>
                <w:rFonts w:asciiTheme="minorHAnsi" w:hAnsiTheme="minorHAnsi" w:cstheme="minorHAnsi"/>
                <w:sz w:val="22"/>
                <w:szCs w:val="22"/>
              </w:rPr>
            </w:pPr>
          </w:p>
          <w:p w14:paraId="4C2A42DE" w14:textId="54B847F1" w:rsidR="004B6C64" w:rsidRPr="00EF5BA8" w:rsidRDefault="00203F88" w:rsidP="00203F88">
            <w:pPr>
              <w:pStyle w:val="Size12"/>
              <w:rPr>
                <w:rFonts w:asciiTheme="minorHAnsi" w:hAnsiTheme="minorHAnsi" w:cstheme="minorHAnsi"/>
                <w:bCs/>
                <w:sz w:val="22"/>
                <w:szCs w:val="22"/>
              </w:rPr>
            </w:pPr>
            <w:r w:rsidRPr="00EF5BA8">
              <w:rPr>
                <w:rFonts w:asciiTheme="minorHAnsi" w:hAnsiTheme="minorHAnsi" w:cstheme="minorHAnsi"/>
                <w:bCs/>
                <w:sz w:val="22"/>
                <w:szCs w:val="22"/>
              </w:rPr>
              <w:t>Covid Testing Team</w:t>
            </w:r>
          </w:p>
          <w:p w14:paraId="3FB07B54" w14:textId="70780FC4" w:rsidR="004B6C64" w:rsidRPr="00EF5BA8" w:rsidRDefault="004B6C64" w:rsidP="0021085E">
            <w:pPr>
              <w:pStyle w:val="Header"/>
              <w:tabs>
                <w:tab w:val="clear" w:pos="4153"/>
                <w:tab w:val="clear" w:pos="8306"/>
              </w:tabs>
              <w:rPr>
                <w:rFonts w:asciiTheme="minorHAnsi" w:hAnsiTheme="minorHAnsi" w:cstheme="minorHAnsi"/>
                <w:sz w:val="22"/>
                <w:szCs w:val="22"/>
              </w:rPr>
            </w:pPr>
          </w:p>
          <w:p w14:paraId="4901D2A1" w14:textId="77777777" w:rsidR="004B6C64" w:rsidRPr="00EF5BA8" w:rsidRDefault="004B6C64" w:rsidP="0021085E">
            <w:pPr>
              <w:pStyle w:val="Header"/>
              <w:tabs>
                <w:tab w:val="clear" w:pos="4153"/>
                <w:tab w:val="clear" w:pos="8306"/>
              </w:tabs>
              <w:rPr>
                <w:rFonts w:asciiTheme="minorHAnsi" w:hAnsiTheme="minorHAnsi" w:cstheme="minorHAnsi"/>
                <w:sz w:val="22"/>
                <w:szCs w:val="22"/>
              </w:rPr>
            </w:pPr>
          </w:p>
          <w:p w14:paraId="65FA5137" w14:textId="0538B551" w:rsidR="004B6C64" w:rsidRPr="00EF5BA8" w:rsidRDefault="004B6C64" w:rsidP="004B6C64">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Premises Team</w:t>
            </w:r>
          </w:p>
          <w:p w14:paraId="6B90A037" w14:textId="265F5C3D" w:rsidR="00203F88" w:rsidRPr="00EF5BA8" w:rsidRDefault="00203F88" w:rsidP="004B6C64">
            <w:pPr>
              <w:pStyle w:val="Header"/>
              <w:tabs>
                <w:tab w:val="clear" w:pos="4153"/>
                <w:tab w:val="clear" w:pos="8306"/>
              </w:tabs>
              <w:rPr>
                <w:rFonts w:asciiTheme="minorHAnsi" w:hAnsiTheme="minorHAnsi" w:cstheme="minorHAnsi"/>
                <w:sz w:val="22"/>
                <w:szCs w:val="22"/>
              </w:rPr>
            </w:pPr>
          </w:p>
          <w:p w14:paraId="3362462F" w14:textId="5C2B517D" w:rsidR="00203F88" w:rsidRPr="00EF5BA8" w:rsidRDefault="00203F88" w:rsidP="004B6C64">
            <w:pPr>
              <w:pStyle w:val="Header"/>
              <w:tabs>
                <w:tab w:val="clear" w:pos="4153"/>
                <w:tab w:val="clear" w:pos="8306"/>
              </w:tabs>
              <w:rPr>
                <w:rFonts w:asciiTheme="minorHAnsi" w:hAnsiTheme="minorHAnsi" w:cstheme="minorHAnsi"/>
                <w:sz w:val="22"/>
                <w:szCs w:val="22"/>
              </w:rPr>
            </w:pPr>
          </w:p>
          <w:p w14:paraId="04E20F24" w14:textId="6F6B8CAD" w:rsidR="00203F88" w:rsidRPr="00EF5BA8" w:rsidRDefault="00203F88" w:rsidP="004B6C64">
            <w:pPr>
              <w:pStyle w:val="Header"/>
              <w:tabs>
                <w:tab w:val="clear" w:pos="4153"/>
                <w:tab w:val="clear" w:pos="8306"/>
              </w:tabs>
              <w:rPr>
                <w:rFonts w:asciiTheme="minorHAnsi" w:hAnsiTheme="minorHAnsi" w:cstheme="minorHAnsi"/>
                <w:sz w:val="22"/>
                <w:szCs w:val="22"/>
              </w:rPr>
            </w:pPr>
          </w:p>
          <w:p w14:paraId="73438745" w14:textId="4B0BFF4C" w:rsidR="002D3D47" w:rsidRPr="00EF5BA8" w:rsidRDefault="00483C52" w:rsidP="004B6C64">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Premises Team</w:t>
            </w:r>
          </w:p>
          <w:p w14:paraId="7B5737D1" w14:textId="77777777" w:rsidR="002D3D47" w:rsidRPr="00EF5BA8" w:rsidRDefault="002D3D47" w:rsidP="004B6C64">
            <w:pPr>
              <w:pStyle w:val="Header"/>
              <w:tabs>
                <w:tab w:val="clear" w:pos="4153"/>
                <w:tab w:val="clear" w:pos="8306"/>
              </w:tabs>
              <w:rPr>
                <w:rFonts w:asciiTheme="minorHAnsi" w:hAnsiTheme="minorHAnsi" w:cstheme="minorHAnsi"/>
                <w:sz w:val="22"/>
                <w:szCs w:val="22"/>
              </w:rPr>
            </w:pPr>
          </w:p>
          <w:p w14:paraId="4F8A096F" w14:textId="77777777" w:rsidR="002D3D47" w:rsidRPr="00EF5BA8" w:rsidRDefault="002D3D47" w:rsidP="004B6C64">
            <w:pPr>
              <w:pStyle w:val="Header"/>
              <w:tabs>
                <w:tab w:val="clear" w:pos="4153"/>
                <w:tab w:val="clear" w:pos="8306"/>
              </w:tabs>
              <w:rPr>
                <w:rFonts w:asciiTheme="minorHAnsi" w:hAnsiTheme="minorHAnsi" w:cstheme="minorHAnsi"/>
                <w:sz w:val="22"/>
                <w:szCs w:val="22"/>
              </w:rPr>
            </w:pPr>
          </w:p>
          <w:p w14:paraId="0C00B652" w14:textId="7D98D6F7" w:rsidR="00203F88" w:rsidRPr="00EF5BA8" w:rsidRDefault="002D3D47" w:rsidP="004B6C64">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w:t>
            </w:r>
            <w:r w:rsidR="00203F88" w:rsidRPr="00EF5BA8">
              <w:rPr>
                <w:rFonts w:asciiTheme="minorHAnsi" w:hAnsiTheme="minorHAnsi" w:cstheme="minorHAnsi"/>
                <w:sz w:val="22"/>
                <w:szCs w:val="22"/>
              </w:rPr>
              <w:t xml:space="preserve">ovid Testing </w:t>
            </w:r>
            <w:r w:rsidR="008D3D13" w:rsidRPr="00EF5BA8">
              <w:rPr>
                <w:rFonts w:asciiTheme="minorHAnsi" w:hAnsiTheme="minorHAnsi" w:cstheme="minorHAnsi"/>
                <w:sz w:val="22"/>
                <w:szCs w:val="22"/>
              </w:rPr>
              <w:t>Team</w:t>
            </w:r>
          </w:p>
          <w:p w14:paraId="312DD7CC" w14:textId="2A4B8917" w:rsidR="00203F88" w:rsidRPr="00EF5BA8" w:rsidRDefault="00203F88" w:rsidP="004B6C64">
            <w:pPr>
              <w:pStyle w:val="Header"/>
              <w:tabs>
                <w:tab w:val="clear" w:pos="4153"/>
                <w:tab w:val="clear" w:pos="8306"/>
              </w:tabs>
              <w:rPr>
                <w:rFonts w:asciiTheme="minorHAnsi" w:hAnsiTheme="minorHAnsi" w:cstheme="minorHAnsi"/>
                <w:sz w:val="22"/>
                <w:szCs w:val="22"/>
              </w:rPr>
            </w:pPr>
          </w:p>
          <w:p w14:paraId="304357DD" w14:textId="2BED16AF" w:rsidR="00203F88" w:rsidRPr="00EF5BA8" w:rsidRDefault="00203F88" w:rsidP="00203F88">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Testing  Cleaner</w:t>
            </w:r>
          </w:p>
          <w:p w14:paraId="418C019B" w14:textId="33265C78" w:rsidR="008D3D13" w:rsidRPr="00EF5BA8" w:rsidRDefault="008D3D13" w:rsidP="00203F88">
            <w:pPr>
              <w:pStyle w:val="Header"/>
              <w:tabs>
                <w:tab w:val="clear" w:pos="4153"/>
                <w:tab w:val="clear" w:pos="8306"/>
              </w:tabs>
              <w:rPr>
                <w:rFonts w:asciiTheme="minorHAnsi" w:hAnsiTheme="minorHAnsi" w:cstheme="minorHAnsi"/>
                <w:sz w:val="22"/>
                <w:szCs w:val="22"/>
              </w:rPr>
            </w:pPr>
          </w:p>
          <w:p w14:paraId="0E71DC60" w14:textId="77777777" w:rsidR="002D3D47" w:rsidRPr="00EF5BA8" w:rsidRDefault="002D3D47" w:rsidP="008D3D13">
            <w:pPr>
              <w:pStyle w:val="Header"/>
              <w:tabs>
                <w:tab w:val="clear" w:pos="4153"/>
                <w:tab w:val="clear" w:pos="8306"/>
              </w:tabs>
              <w:rPr>
                <w:rFonts w:asciiTheme="minorHAnsi" w:hAnsiTheme="minorHAnsi" w:cstheme="minorHAnsi"/>
                <w:sz w:val="22"/>
                <w:szCs w:val="22"/>
              </w:rPr>
            </w:pPr>
          </w:p>
          <w:p w14:paraId="114DF0C7" w14:textId="03C0971D" w:rsidR="008D3D13" w:rsidRPr="00EF5BA8" w:rsidRDefault="008D3D13" w:rsidP="008D3D13">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Testing  Cleaner</w:t>
            </w:r>
          </w:p>
          <w:p w14:paraId="0D37C9BF" w14:textId="228E8AF6" w:rsidR="00203F88" w:rsidRPr="00EF5BA8" w:rsidRDefault="00203F88" w:rsidP="004B6C64">
            <w:pPr>
              <w:pStyle w:val="Header"/>
              <w:tabs>
                <w:tab w:val="clear" w:pos="4153"/>
                <w:tab w:val="clear" w:pos="8306"/>
              </w:tabs>
              <w:rPr>
                <w:rFonts w:asciiTheme="minorHAnsi" w:hAnsiTheme="minorHAnsi" w:cstheme="minorHAnsi"/>
                <w:sz w:val="22"/>
                <w:szCs w:val="22"/>
              </w:rPr>
            </w:pPr>
          </w:p>
          <w:p w14:paraId="3BECA6C0" w14:textId="77777777" w:rsidR="002D3D47" w:rsidRPr="00EF5BA8" w:rsidRDefault="002D3D47" w:rsidP="002D3D47">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Testing  Cleaner</w:t>
            </w:r>
          </w:p>
          <w:p w14:paraId="5175B265" w14:textId="00C5EA12" w:rsidR="00203F88" w:rsidRPr="00EF5BA8" w:rsidRDefault="00203F88" w:rsidP="004B6C64">
            <w:pPr>
              <w:pStyle w:val="Header"/>
              <w:tabs>
                <w:tab w:val="clear" w:pos="4153"/>
                <w:tab w:val="clear" w:pos="8306"/>
              </w:tabs>
              <w:rPr>
                <w:rFonts w:asciiTheme="minorHAnsi" w:hAnsiTheme="minorHAnsi" w:cstheme="minorHAnsi"/>
                <w:sz w:val="22"/>
                <w:szCs w:val="22"/>
              </w:rPr>
            </w:pPr>
          </w:p>
          <w:p w14:paraId="43B1719B" w14:textId="77777777" w:rsidR="002D3D47" w:rsidRPr="00EF5BA8" w:rsidRDefault="002D3D47" w:rsidP="004B6C64">
            <w:pPr>
              <w:pStyle w:val="Header"/>
              <w:tabs>
                <w:tab w:val="clear" w:pos="4153"/>
                <w:tab w:val="clear" w:pos="8306"/>
              </w:tabs>
              <w:rPr>
                <w:rFonts w:asciiTheme="minorHAnsi" w:hAnsiTheme="minorHAnsi" w:cstheme="minorHAnsi"/>
                <w:sz w:val="22"/>
                <w:szCs w:val="22"/>
              </w:rPr>
            </w:pPr>
          </w:p>
          <w:p w14:paraId="41C8F520" w14:textId="481B297C" w:rsidR="00203F88" w:rsidRPr="00EF5BA8" w:rsidRDefault="002D3D47" w:rsidP="004B6C64">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Testing  Cleaner</w:t>
            </w:r>
          </w:p>
          <w:p w14:paraId="5B9B2CD4" w14:textId="6B139588" w:rsidR="00203F88" w:rsidRPr="00EF5BA8" w:rsidRDefault="00203F88" w:rsidP="004B6C64">
            <w:pPr>
              <w:pStyle w:val="Header"/>
              <w:tabs>
                <w:tab w:val="clear" w:pos="4153"/>
                <w:tab w:val="clear" w:pos="8306"/>
              </w:tabs>
              <w:rPr>
                <w:rFonts w:asciiTheme="minorHAnsi" w:hAnsiTheme="minorHAnsi" w:cstheme="minorHAnsi"/>
                <w:sz w:val="22"/>
                <w:szCs w:val="22"/>
              </w:rPr>
            </w:pPr>
          </w:p>
          <w:p w14:paraId="1C6A73AA" w14:textId="1585823D" w:rsidR="00203F88" w:rsidRPr="00EF5BA8" w:rsidRDefault="00203F88" w:rsidP="00203F88">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Testing  Team</w:t>
            </w:r>
          </w:p>
          <w:p w14:paraId="3DE22053" w14:textId="26FED28A" w:rsidR="00203F88" w:rsidRPr="00EF5BA8" w:rsidRDefault="00203F88" w:rsidP="00203F88">
            <w:pPr>
              <w:pStyle w:val="Header"/>
              <w:tabs>
                <w:tab w:val="clear" w:pos="4153"/>
                <w:tab w:val="clear" w:pos="8306"/>
              </w:tabs>
              <w:rPr>
                <w:rFonts w:asciiTheme="minorHAnsi" w:hAnsiTheme="minorHAnsi" w:cstheme="minorHAnsi"/>
                <w:sz w:val="22"/>
                <w:szCs w:val="22"/>
              </w:rPr>
            </w:pPr>
          </w:p>
          <w:p w14:paraId="70BE7909" w14:textId="77777777" w:rsidR="00203F88" w:rsidRPr="00EF5BA8" w:rsidRDefault="00203F88" w:rsidP="00203F88">
            <w:pPr>
              <w:pStyle w:val="Header"/>
              <w:tabs>
                <w:tab w:val="clear" w:pos="4153"/>
                <w:tab w:val="clear" w:pos="8306"/>
              </w:tabs>
              <w:rPr>
                <w:rFonts w:asciiTheme="minorHAnsi" w:hAnsiTheme="minorHAnsi" w:cstheme="minorHAnsi"/>
                <w:sz w:val="22"/>
                <w:szCs w:val="22"/>
              </w:rPr>
            </w:pPr>
          </w:p>
          <w:p w14:paraId="2ECD4F97" w14:textId="7A0018A5" w:rsidR="00203F88" w:rsidRPr="00EF5BA8" w:rsidRDefault="00203F88" w:rsidP="00203F88">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Testing Supervisor</w:t>
            </w:r>
          </w:p>
          <w:p w14:paraId="695C7E69" w14:textId="77777777" w:rsidR="00203F88" w:rsidRPr="00EF5BA8" w:rsidRDefault="00203F88" w:rsidP="004B6C64">
            <w:pPr>
              <w:pStyle w:val="Header"/>
              <w:tabs>
                <w:tab w:val="clear" w:pos="4153"/>
                <w:tab w:val="clear" w:pos="8306"/>
              </w:tabs>
              <w:rPr>
                <w:rFonts w:asciiTheme="minorHAnsi" w:hAnsiTheme="minorHAnsi" w:cstheme="minorHAnsi"/>
                <w:sz w:val="22"/>
                <w:szCs w:val="22"/>
              </w:rPr>
            </w:pPr>
          </w:p>
          <w:p w14:paraId="48BD3385" w14:textId="7CF89761" w:rsidR="00203F88" w:rsidRPr="00EF5BA8" w:rsidRDefault="00203F88" w:rsidP="004B6C64">
            <w:pPr>
              <w:pStyle w:val="Header"/>
              <w:tabs>
                <w:tab w:val="clear" w:pos="4153"/>
                <w:tab w:val="clear" w:pos="8306"/>
              </w:tabs>
              <w:rPr>
                <w:rFonts w:asciiTheme="minorHAnsi" w:hAnsiTheme="minorHAnsi" w:cstheme="minorHAnsi"/>
                <w:sz w:val="22"/>
                <w:szCs w:val="22"/>
              </w:rPr>
            </w:pPr>
          </w:p>
          <w:p w14:paraId="551349D8" w14:textId="7DDFF106" w:rsidR="002D3D47" w:rsidRPr="00EF5BA8" w:rsidRDefault="002D3D47" w:rsidP="002D3D47">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Testing  Team</w:t>
            </w:r>
          </w:p>
          <w:p w14:paraId="379AF45D" w14:textId="4E9D781D" w:rsidR="00203F88" w:rsidRPr="00EF5BA8" w:rsidRDefault="00203F88" w:rsidP="004B6C64">
            <w:pPr>
              <w:pStyle w:val="Header"/>
              <w:tabs>
                <w:tab w:val="clear" w:pos="4153"/>
                <w:tab w:val="clear" w:pos="8306"/>
              </w:tabs>
              <w:rPr>
                <w:rFonts w:asciiTheme="minorHAnsi" w:hAnsiTheme="minorHAnsi" w:cstheme="minorHAnsi"/>
                <w:sz w:val="22"/>
                <w:szCs w:val="22"/>
              </w:rPr>
            </w:pPr>
          </w:p>
          <w:p w14:paraId="337193C2" w14:textId="2ECF3AB6" w:rsidR="002D3D47" w:rsidRPr="00EF5BA8" w:rsidRDefault="002D3D47" w:rsidP="002D3D47">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Testing  Team</w:t>
            </w:r>
          </w:p>
          <w:p w14:paraId="6ED721BB" w14:textId="77777777" w:rsidR="004E6D08" w:rsidRPr="00EF5BA8" w:rsidRDefault="004E6D08" w:rsidP="004B6C64">
            <w:pPr>
              <w:pStyle w:val="Header"/>
              <w:tabs>
                <w:tab w:val="clear" w:pos="4153"/>
                <w:tab w:val="clear" w:pos="8306"/>
              </w:tabs>
              <w:rPr>
                <w:rFonts w:asciiTheme="minorHAnsi" w:hAnsiTheme="minorHAnsi" w:cstheme="minorHAnsi"/>
                <w:sz w:val="22"/>
                <w:szCs w:val="22"/>
              </w:rPr>
            </w:pPr>
          </w:p>
          <w:p w14:paraId="49EBF5FC" w14:textId="77777777" w:rsidR="00203F88" w:rsidRPr="00EF5BA8" w:rsidRDefault="00203F88" w:rsidP="00203F88">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Testing Supervisor</w:t>
            </w:r>
          </w:p>
          <w:p w14:paraId="05813C1E" w14:textId="77777777" w:rsidR="00203F88" w:rsidRPr="00EF5BA8" w:rsidRDefault="00203F88" w:rsidP="004B6C64">
            <w:pPr>
              <w:pStyle w:val="Header"/>
              <w:tabs>
                <w:tab w:val="clear" w:pos="4153"/>
                <w:tab w:val="clear" w:pos="8306"/>
              </w:tabs>
              <w:rPr>
                <w:rFonts w:asciiTheme="minorHAnsi" w:hAnsiTheme="minorHAnsi" w:cstheme="minorHAnsi"/>
                <w:sz w:val="22"/>
                <w:szCs w:val="22"/>
              </w:rPr>
            </w:pPr>
          </w:p>
          <w:p w14:paraId="71587C03" w14:textId="77777777" w:rsidR="002D3D47" w:rsidRPr="00EF5BA8" w:rsidRDefault="002D3D47" w:rsidP="00203F88">
            <w:pPr>
              <w:pStyle w:val="Header"/>
              <w:tabs>
                <w:tab w:val="clear" w:pos="4153"/>
                <w:tab w:val="clear" w:pos="8306"/>
              </w:tabs>
              <w:rPr>
                <w:rFonts w:asciiTheme="minorHAnsi" w:hAnsiTheme="minorHAnsi" w:cstheme="minorHAnsi"/>
                <w:sz w:val="22"/>
                <w:szCs w:val="22"/>
              </w:rPr>
            </w:pPr>
          </w:p>
          <w:p w14:paraId="7C48A006" w14:textId="5F0C2E48" w:rsidR="00203F88" w:rsidRPr="00EF5BA8" w:rsidRDefault="00203F88" w:rsidP="00203F88">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Testing Supervisor</w:t>
            </w:r>
          </w:p>
          <w:p w14:paraId="01C494B2" w14:textId="6D891F1E" w:rsidR="004E6D08" w:rsidRPr="00EF5BA8" w:rsidRDefault="004E6D08" w:rsidP="00203F88">
            <w:pPr>
              <w:pStyle w:val="Header"/>
              <w:tabs>
                <w:tab w:val="clear" w:pos="4153"/>
                <w:tab w:val="clear" w:pos="8306"/>
              </w:tabs>
              <w:rPr>
                <w:rFonts w:asciiTheme="minorHAnsi" w:hAnsiTheme="minorHAnsi" w:cstheme="minorHAnsi"/>
                <w:sz w:val="22"/>
                <w:szCs w:val="22"/>
              </w:rPr>
            </w:pPr>
          </w:p>
          <w:p w14:paraId="33ADEACD" w14:textId="77777777" w:rsidR="004E6D08" w:rsidRPr="00EF5BA8" w:rsidRDefault="004E6D08" w:rsidP="004E6D08">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Testing Supervisor</w:t>
            </w:r>
          </w:p>
          <w:p w14:paraId="407BB36B" w14:textId="77777777" w:rsidR="004E6D08" w:rsidRPr="00EF5BA8" w:rsidRDefault="004E6D08" w:rsidP="00203F88">
            <w:pPr>
              <w:pStyle w:val="Header"/>
              <w:tabs>
                <w:tab w:val="clear" w:pos="4153"/>
                <w:tab w:val="clear" w:pos="8306"/>
              </w:tabs>
              <w:rPr>
                <w:rFonts w:asciiTheme="minorHAnsi" w:hAnsiTheme="minorHAnsi" w:cstheme="minorHAnsi"/>
                <w:sz w:val="22"/>
                <w:szCs w:val="22"/>
              </w:rPr>
            </w:pPr>
          </w:p>
          <w:p w14:paraId="61C15C05" w14:textId="77777777" w:rsidR="004B6C64" w:rsidRPr="00EF5BA8" w:rsidRDefault="004B6C64" w:rsidP="0021085E">
            <w:pPr>
              <w:pStyle w:val="Header"/>
              <w:tabs>
                <w:tab w:val="clear" w:pos="4153"/>
                <w:tab w:val="clear" w:pos="8306"/>
              </w:tabs>
              <w:rPr>
                <w:rFonts w:asciiTheme="minorHAnsi" w:hAnsiTheme="minorHAnsi" w:cstheme="minorHAnsi"/>
                <w:sz w:val="22"/>
                <w:szCs w:val="22"/>
              </w:rPr>
            </w:pPr>
          </w:p>
          <w:p w14:paraId="321585DA" w14:textId="77777777" w:rsidR="004E6D08" w:rsidRPr="00EF5BA8" w:rsidRDefault="004E6D08" w:rsidP="004E6D08">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Testing Supervisor</w:t>
            </w:r>
          </w:p>
          <w:p w14:paraId="1BB496BF" w14:textId="77777777" w:rsidR="004B6C64" w:rsidRPr="00EF5BA8" w:rsidRDefault="004B6C64" w:rsidP="0021085E">
            <w:pPr>
              <w:pStyle w:val="Header"/>
              <w:tabs>
                <w:tab w:val="clear" w:pos="4153"/>
                <w:tab w:val="clear" w:pos="8306"/>
              </w:tabs>
              <w:rPr>
                <w:rFonts w:asciiTheme="minorHAnsi" w:hAnsiTheme="minorHAnsi" w:cstheme="minorHAnsi"/>
                <w:sz w:val="22"/>
                <w:szCs w:val="22"/>
              </w:rPr>
            </w:pPr>
          </w:p>
          <w:p w14:paraId="1A5D0F05" w14:textId="77777777" w:rsidR="004B6C64" w:rsidRPr="00EF5BA8" w:rsidRDefault="004B6C64" w:rsidP="0021085E">
            <w:pPr>
              <w:pStyle w:val="Header"/>
              <w:tabs>
                <w:tab w:val="clear" w:pos="4153"/>
                <w:tab w:val="clear" w:pos="8306"/>
              </w:tabs>
              <w:rPr>
                <w:rFonts w:asciiTheme="minorHAnsi" w:hAnsiTheme="minorHAnsi" w:cstheme="minorHAnsi"/>
                <w:sz w:val="22"/>
                <w:szCs w:val="22"/>
              </w:rPr>
            </w:pPr>
          </w:p>
          <w:p w14:paraId="7EBCCBB1" w14:textId="2DDF2A08" w:rsidR="004E6D08" w:rsidRPr="00EF5BA8" w:rsidRDefault="004E6D08" w:rsidP="004E6D08">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Testing Supervisor</w:t>
            </w:r>
          </w:p>
          <w:p w14:paraId="655C35CB" w14:textId="77777777" w:rsidR="004E6D08" w:rsidRPr="00EF5BA8" w:rsidRDefault="004E6D08" w:rsidP="004E6D08">
            <w:pPr>
              <w:pStyle w:val="Header"/>
              <w:tabs>
                <w:tab w:val="clear" w:pos="4153"/>
                <w:tab w:val="clear" w:pos="8306"/>
              </w:tabs>
              <w:rPr>
                <w:rFonts w:asciiTheme="minorHAnsi" w:hAnsiTheme="minorHAnsi" w:cstheme="minorHAnsi"/>
                <w:sz w:val="22"/>
                <w:szCs w:val="22"/>
              </w:rPr>
            </w:pPr>
          </w:p>
          <w:p w14:paraId="2BDF3ACA" w14:textId="77777777" w:rsidR="004E6D08" w:rsidRPr="00EF5BA8" w:rsidRDefault="004E6D08" w:rsidP="004E6D08">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lastRenderedPageBreak/>
              <w:t>Covid Testing Supervisor</w:t>
            </w:r>
          </w:p>
          <w:p w14:paraId="1514B535" w14:textId="77777777" w:rsidR="004E6D08" w:rsidRPr="00EF5BA8" w:rsidRDefault="004E6D08" w:rsidP="0021085E">
            <w:pPr>
              <w:pStyle w:val="Header"/>
              <w:tabs>
                <w:tab w:val="clear" w:pos="4153"/>
                <w:tab w:val="clear" w:pos="8306"/>
              </w:tabs>
              <w:rPr>
                <w:rFonts w:asciiTheme="minorHAnsi" w:hAnsiTheme="minorHAnsi" w:cstheme="minorHAnsi"/>
                <w:sz w:val="22"/>
                <w:szCs w:val="22"/>
              </w:rPr>
            </w:pPr>
          </w:p>
          <w:p w14:paraId="56787876" w14:textId="77777777" w:rsidR="004E6D08" w:rsidRPr="00EF5BA8" w:rsidRDefault="004E6D08" w:rsidP="004E6D08">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Covid Testing Supervisor</w:t>
            </w:r>
          </w:p>
          <w:p w14:paraId="5C0D5858" w14:textId="220BCD04" w:rsidR="009A156F" w:rsidRDefault="009A156F" w:rsidP="009A156F">
            <w:pPr>
              <w:pStyle w:val="Header"/>
              <w:tabs>
                <w:tab w:val="clear" w:pos="4153"/>
                <w:tab w:val="clear" w:pos="8306"/>
              </w:tabs>
              <w:rPr>
                <w:rFonts w:asciiTheme="minorHAnsi" w:hAnsiTheme="minorHAnsi" w:cstheme="minorHAnsi"/>
                <w:sz w:val="22"/>
                <w:szCs w:val="22"/>
              </w:rPr>
            </w:pPr>
          </w:p>
          <w:p w14:paraId="39C4D118" w14:textId="77777777" w:rsidR="00EF5BA8" w:rsidRPr="00EF5BA8" w:rsidRDefault="00EF5BA8" w:rsidP="009A156F">
            <w:pPr>
              <w:pStyle w:val="Header"/>
              <w:tabs>
                <w:tab w:val="clear" w:pos="4153"/>
                <w:tab w:val="clear" w:pos="8306"/>
              </w:tabs>
              <w:rPr>
                <w:rFonts w:asciiTheme="minorHAnsi" w:hAnsiTheme="minorHAnsi" w:cstheme="minorHAnsi"/>
                <w:sz w:val="22"/>
                <w:szCs w:val="22"/>
              </w:rPr>
            </w:pPr>
          </w:p>
          <w:p w14:paraId="6F036629" w14:textId="46A39DC8" w:rsidR="009A156F" w:rsidRPr="00EF5BA8" w:rsidRDefault="009A156F" w:rsidP="009A156F">
            <w:pPr>
              <w:pStyle w:val="Header"/>
              <w:tabs>
                <w:tab w:val="clear" w:pos="4153"/>
                <w:tab w:val="clear" w:pos="8306"/>
              </w:tabs>
              <w:rPr>
                <w:rFonts w:asciiTheme="minorHAnsi" w:hAnsiTheme="minorHAnsi" w:cstheme="minorHAnsi"/>
                <w:sz w:val="22"/>
                <w:szCs w:val="22"/>
              </w:rPr>
            </w:pPr>
            <w:r w:rsidRPr="00EF5BA8">
              <w:rPr>
                <w:rFonts w:asciiTheme="minorHAnsi" w:hAnsiTheme="minorHAnsi" w:cstheme="minorHAnsi"/>
                <w:sz w:val="22"/>
                <w:szCs w:val="22"/>
              </w:rPr>
              <w:t>Premises Team</w:t>
            </w:r>
          </w:p>
        </w:tc>
      </w:tr>
    </w:tbl>
    <w:p w14:paraId="523B4A31" w14:textId="77777777" w:rsidR="001E34B1" w:rsidRPr="00B56D3A" w:rsidRDefault="001E34B1">
      <w:pPr>
        <w:pStyle w:val="Header"/>
        <w:tabs>
          <w:tab w:val="clear" w:pos="4153"/>
          <w:tab w:val="clear" w:pos="8306"/>
        </w:tabs>
        <w:rPr>
          <w:rFonts w:ascii="Calibri" w:hAnsi="Calibri" w:cs="Calibri"/>
        </w:rPr>
        <w:sectPr w:rsidR="001E34B1" w:rsidRPr="00B56D3A">
          <w:headerReference w:type="default" r:id="rId17"/>
          <w:footerReference w:type="default" r:id="rId18"/>
          <w:footerReference w:type="first" r:id="rId19"/>
          <w:pgSz w:w="16834" w:h="11909" w:orient="landscape" w:code="9"/>
          <w:pgMar w:top="562" w:right="562" w:bottom="562" w:left="562" w:header="432" w:footer="432" w:gutter="0"/>
          <w:cols w:space="720"/>
          <w:titlePg/>
        </w:sectPr>
      </w:pPr>
    </w:p>
    <w:p w14:paraId="6F4C8334" w14:textId="77777777" w:rsidR="00DD579F" w:rsidRDefault="00DD579F">
      <w:pPr>
        <w:rPr>
          <w:b/>
          <w:bCs/>
          <w:vanish/>
          <w:color w:val="000000"/>
          <w:sz w:val="24"/>
          <w:szCs w:val="24"/>
        </w:rPr>
      </w:pPr>
    </w:p>
    <w:p w14:paraId="500CB30D" w14:textId="65385115" w:rsidR="00D95279" w:rsidRPr="00DD579F" w:rsidRDefault="00D95279" w:rsidP="00DD579F">
      <w:pPr>
        <w:pStyle w:val="Header"/>
        <w:tabs>
          <w:tab w:val="clear" w:pos="4153"/>
          <w:tab w:val="clear" w:pos="8306"/>
        </w:tabs>
        <w:rPr>
          <w:rFonts w:asciiTheme="minorHAnsi" w:hAnsiTheme="minorHAnsi" w:cstheme="minorHAnsi"/>
          <w:b/>
          <w:bCs/>
          <w:sz w:val="28"/>
          <w:szCs w:val="28"/>
        </w:rPr>
      </w:pPr>
    </w:p>
    <w:sectPr w:rsidR="00D95279" w:rsidRPr="00DD579F" w:rsidSect="001E34B1">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8EFBE" w14:textId="77777777" w:rsidR="00B36CDA" w:rsidRDefault="00B36CDA">
      <w:r>
        <w:separator/>
      </w:r>
    </w:p>
  </w:endnote>
  <w:endnote w:type="continuationSeparator" w:id="0">
    <w:p w14:paraId="670E08CA" w14:textId="77777777" w:rsidR="00B36CDA" w:rsidRDefault="00B36CDA">
      <w:r>
        <w:continuationSeparator/>
      </w:r>
    </w:p>
  </w:endnote>
  <w:endnote w:type="continuationNotice" w:id="1">
    <w:p w14:paraId="206C4A7F" w14:textId="77777777" w:rsidR="00B36CDA" w:rsidRDefault="00B36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E07E7" w14:textId="50E425F6" w:rsidR="00B36CDA" w:rsidRDefault="00B36CDA" w:rsidP="000E5C87">
    <w:pPr>
      <w:pStyle w:val="Footer"/>
      <w:jc w:val="right"/>
      <w:rPr>
        <w:rFonts w:ascii="Arial" w:hAnsi="Arial"/>
        <w:sz w:val="16"/>
      </w:rPr>
    </w:pPr>
  </w:p>
  <w:p w14:paraId="6171FD96" w14:textId="77777777" w:rsidR="00B36CDA" w:rsidRDefault="00B36CDA" w:rsidP="000E5C87">
    <w:pPr>
      <w:pStyle w:val="Footer"/>
      <w:jc w:val="right"/>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66BE" w14:textId="510B0B7A" w:rsidR="00B36CDA" w:rsidRDefault="00D03E22">
    <w:pPr>
      <w:pStyle w:val="Footer"/>
    </w:pPr>
    <w:r>
      <w:t>Reviewed</w:t>
    </w:r>
    <w:r w:rsidR="00B36CDA">
      <w:t xml:space="preserve"> by Union </w:t>
    </w:r>
    <w:r w:rsidR="00DD579F">
      <w:t>.E</w:t>
    </w:r>
    <w:r w:rsidR="00B36CDA">
      <w:t>ndorsed by Jeanne Fairbrother Associates, Health &amp; Safety Consultants</w:t>
    </w:r>
  </w:p>
  <w:p w14:paraId="49E33B66" w14:textId="77777777" w:rsidR="00B36CDA" w:rsidRDefault="00B36C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F7C75" w14:textId="77777777" w:rsidR="00B36CDA" w:rsidRDefault="00B36CDA">
      <w:r>
        <w:separator/>
      </w:r>
    </w:p>
  </w:footnote>
  <w:footnote w:type="continuationSeparator" w:id="0">
    <w:p w14:paraId="2F1A021A" w14:textId="77777777" w:rsidR="00B36CDA" w:rsidRDefault="00B36CDA">
      <w:r>
        <w:continuationSeparator/>
      </w:r>
    </w:p>
  </w:footnote>
  <w:footnote w:type="continuationNotice" w:id="1">
    <w:p w14:paraId="16A3D744" w14:textId="77777777" w:rsidR="00B36CDA" w:rsidRDefault="00B36C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CD6E6" w14:textId="407A2444" w:rsidR="00B36CDA" w:rsidRDefault="00EF5BA8">
    <w:pPr>
      <w:pStyle w:val="Header"/>
      <w:jc w:val="right"/>
    </w:pPr>
    <w:sdt>
      <w:sdtPr>
        <w:id w:val="146401643"/>
        <w:docPartObj>
          <w:docPartGallery w:val="Page Numbers (Top of Page)"/>
          <w:docPartUnique/>
        </w:docPartObj>
      </w:sdtPr>
      <w:sdtEndPr>
        <w:rPr>
          <w:noProof/>
        </w:rPr>
      </w:sdtEndPr>
      <w:sdtContent>
        <w:r w:rsidR="00B36CDA">
          <w:fldChar w:fldCharType="begin"/>
        </w:r>
        <w:r w:rsidR="00B36CDA">
          <w:instrText xml:space="preserve"> PAGE   \* MERGEFORMAT </w:instrText>
        </w:r>
        <w:r w:rsidR="00B36CDA">
          <w:fldChar w:fldCharType="separate"/>
        </w:r>
        <w:r w:rsidR="00B36CDA">
          <w:rPr>
            <w:noProof/>
          </w:rPr>
          <w:t>9</w:t>
        </w:r>
        <w:r w:rsidR="00B36CDA">
          <w:rPr>
            <w:noProof/>
          </w:rPr>
          <w:fldChar w:fldCharType="end"/>
        </w:r>
      </w:sdtContent>
    </w:sdt>
  </w:p>
  <w:p w14:paraId="695D2007" w14:textId="77777777" w:rsidR="00B36CDA" w:rsidRDefault="00B36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DD0"/>
    <w:multiLevelType w:val="hybridMultilevel"/>
    <w:tmpl w:val="A308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160A0"/>
    <w:multiLevelType w:val="hybridMultilevel"/>
    <w:tmpl w:val="54A84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8F577E"/>
    <w:multiLevelType w:val="hybridMultilevel"/>
    <w:tmpl w:val="9F006E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334F2E"/>
    <w:multiLevelType w:val="hybridMultilevel"/>
    <w:tmpl w:val="DCDC69A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D0446B"/>
    <w:multiLevelType w:val="hybridMultilevel"/>
    <w:tmpl w:val="1D66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6DFC"/>
    <w:multiLevelType w:val="hybridMultilevel"/>
    <w:tmpl w:val="6D0280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2D3F86"/>
    <w:multiLevelType w:val="hybridMultilevel"/>
    <w:tmpl w:val="0A083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47623"/>
    <w:multiLevelType w:val="multilevel"/>
    <w:tmpl w:val="E0F0FC8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61436AC"/>
    <w:multiLevelType w:val="hybridMultilevel"/>
    <w:tmpl w:val="FFC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E0B86"/>
    <w:multiLevelType w:val="hybridMultilevel"/>
    <w:tmpl w:val="9DB8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E0D5E"/>
    <w:multiLevelType w:val="hybridMultilevel"/>
    <w:tmpl w:val="9A80CE0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15:restartNumberingAfterBreak="0">
    <w:nsid w:val="26926545"/>
    <w:multiLevelType w:val="hybridMultilevel"/>
    <w:tmpl w:val="9B4899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933492"/>
    <w:multiLevelType w:val="hybridMultilevel"/>
    <w:tmpl w:val="F22C2A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DB4DD6"/>
    <w:multiLevelType w:val="multilevel"/>
    <w:tmpl w:val="955A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993464"/>
    <w:multiLevelType w:val="multilevel"/>
    <w:tmpl w:val="600E71F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3B7E1855"/>
    <w:multiLevelType w:val="hybridMultilevel"/>
    <w:tmpl w:val="610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65184"/>
    <w:multiLevelType w:val="hybridMultilevel"/>
    <w:tmpl w:val="0FFA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64CED"/>
    <w:multiLevelType w:val="hybridMultilevel"/>
    <w:tmpl w:val="F4BC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74565"/>
    <w:multiLevelType w:val="multilevel"/>
    <w:tmpl w:val="E47A9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420A53"/>
    <w:multiLevelType w:val="hybridMultilevel"/>
    <w:tmpl w:val="8ED2A46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6441C76"/>
    <w:multiLevelType w:val="multilevel"/>
    <w:tmpl w:val="FD2C3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9C1E8D"/>
    <w:multiLevelType w:val="multilevel"/>
    <w:tmpl w:val="9CC2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F81F75"/>
    <w:multiLevelType w:val="multilevel"/>
    <w:tmpl w:val="F8E4F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7A2113"/>
    <w:multiLevelType w:val="hybridMultilevel"/>
    <w:tmpl w:val="354860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F492045"/>
    <w:multiLevelType w:val="hybridMultilevel"/>
    <w:tmpl w:val="4066FF84"/>
    <w:lvl w:ilvl="0" w:tplc="08090003">
      <w:start w:val="1"/>
      <w:numFmt w:val="bullet"/>
      <w:lvlText w:val="o"/>
      <w:lvlJc w:val="left"/>
      <w:pPr>
        <w:ind w:left="1695" w:hanging="360"/>
      </w:pPr>
      <w:rPr>
        <w:rFonts w:ascii="Courier New" w:hAnsi="Courier New" w:cs="Courier New"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25" w15:restartNumberingAfterBreak="0">
    <w:nsid w:val="70C7493C"/>
    <w:multiLevelType w:val="hybridMultilevel"/>
    <w:tmpl w:val="CD34CD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D0177D"/>
    <w:multiLevelType w:val="hybridMultilevel"/>
    <w:tmpl w:val="F19C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57F492D"/>
    <w:multiLevelType w:val="hybridMultilevel"/>
    <w:tmpl w:val="081A29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94F11CF"/>
    <w:multiLevelType w:val="hybridMultilevel"/>
    <w:tmpl w:val="AC023B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4568A7"/>
    <w:multiLevelType w:val="multilevel"/>
    <w:tmpl w:val="1C1EF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8"/>
  </w:num>
  <w:num w:numId="3">
    <w:abstractNumId w:val="27"/>
  </w:num>
  <w:num w:numId="4">
    <w:abstractNumId w:val="2"/>
  </w:num>
  <w:num w:numId="5">
    <w:abstractNumId w:val="8"/>
  </w:num>
  <w:num w:numId="6">
    <w:abstractNumId w:val="15"/>
  </w:num>
  <w:num w:numId="7">
    <w:abstractNumId w:val="26"/>
  </w:num>
  <w:num w:numId="8">
    <w:abstractNumId w:val="1"/>
  </w:num>
  <w:num w:numId="9">
    <w:abstractNumId w:val="0"/>
  </w:num>
  <w:num w:numId="10">
    <w:abstractNumId w:val="3"/>
  </w:num>
  <w:num w:numId="11">
    <w:abstractNumId w:val="12"/>
  </w:num>
  <w:num w:numId="12">
    <w:abstractNumId w:val="5"/>
  </w:num>
  <w:num w:numId="13">
    <w:abstractNumId w:val="23"/>
  </w:num>
  <w:num w:numId="14">
    <w:abstractNumId w:val="11"/>
  </w:num>
  <w:num w:numId="15">
    <w:abstractNumId w:val="16"/>
  </w:num>
  <w:num w:numId="16">
    <w:abstractNumId w:val="25"/>
  </w:num>
  <w:num w:numId="17">
    <w:abstractNumId w:val="19"/>
  </w:num>
  <w:num w:numId="18">
    <w:abstractNumId w:val="17"/>
  </w:num>
  <w:num w:numId="19">
    <w:abstractNumId w:val="22"/>
  </w:num>
  <w:num w:numId="20">
    <w:abstractNumId w:val="29"/>
  </w:num>
  <w:num w:numId="21">
    <w:abstractNumId w:val="13"/>
  </w:num>
  <w:num w:numId="22">
    <w:abstractNumId w:val="10"/>
  </w:num>
  <w:num w:numId="23">
    <w:abstractNumId w:val="9"/>
  </w:num>
  <w:num w:numId="24">
    <w:abstractNumId w:val="24"/>
  </w:num>
  <w:num w:numId="25">
    <w:abstractNumId w:val="21"/>
  </w:num>
  <w:num w:numId="26">
    <w:abstractNumId w:val="18"/>
  </w:num>
  <w:num w:numId="27">
    <w:abstractNumId w:val="4"/>
  </w:num>
  <w:num w:numId="28">
    <w:abstractNumId w:val="20"/>
  </w:num>
  <w:num w:numId="29">
    <w:abstractNumId w:val="14"/>
  </w:num>
  <w:num w:numId="3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39"/>
    <w:rsid w:val="00001563"/>
    <w:rsid w:val="000041C6"/>
    <w:rsid w:val="00004BFE"/>
    <w:rsid w:val="00005908"/>
    <w:rsid w:val="00006CE2"/>
    <w:rsid w:val="00007F86"/>
    <w:rsid w:val="00007F9E"/>
    <w:rsid w:val="00012789"/>
    <w:rsid w:val="00015D9A"/>
    <w:rsid w:val="00017BD2"/>
    <w:rsid w:val="00020E59"/>
    <w:rsid w:val="00026516"/>
    <w:rsid w:val="00027966"/>
    <w:rsid w:val="00031E90"/>
    <w:rsid w:val="00035515"/>
    <w:rsid w:val="000356AB"/>
    <w:rsid w:val="00037E25"/>
    <w:rsid w:val="00044C1E"/>
    <w:rsid w:val="0005322B"/>
    <w:rsid w:val="000573A4"/>
    <w:rsid w:val="000617AE"/>
    <w:rsid w:val="0006181C"/>
    <w:rsid w:val="00062D52"/>
    <w:rsid w:val="00063E64"/>
    <w:rsid w:val="000670D5"/>
    <w:rsid w:val="000741A2"/>
    <w:rsid w:val="00075C38"/>
    <w:rsid w:val="00077AAE"/>
    <w:rsid w:val="000813BA"/>
    <w:rsid w:val="00090FF1"/>
    <w:rsid w:val="00092242"/>
    <w:rsid w:val="00092FBC"/>
    <w:rsid w:val="000952C8"/>
    <w:rsid w:val="00096C09"/>
    <w:rsid w:val="000A410D"/>
    <w:rsid w:val="000A4AEA"/>
    <w:rsid w:val="000B0450"/>
    <w:rsid w:val="000B0E28"/>
    <w:rsid w:val="000B1666"/>
    <w:rsid w:val="000B1E47"/>
    <w:rsid w:val="000B26E0"/>
    <w:rsid w:val="000B4CA8"/>
    <w:rsid w:val="000B4CF3"/>
    <w:rsid w:val="000C1FF9"/>
    <w:rsid w:val="000C3FA9"/>
    <w:rsid w:val="000C50D6"/>
    <w:rsid w:val="000D0254"/>
    <w:rsid w:val="000D08E1"/>
    <w:rsid w:val="000D3A2A"/>
    <w:rsid w:val="000E00A0"/>
    <w:rsid w:val="000E1E27"/>
    <w:rsid w:val="000E1EBA"/>
    <w:rsid w:val="000E1FFA"/>
    <w:rsid w:val="000E5C87"/>
    <w:rsid w:val="000F1414"/>
    <w:rsid w:val="000F21FE"/>
    <w:rsid w:val="000F5289"/>
    <w:rsid w:val="000F5DBF"/>
    <w:rsid w:val="000F5ED2"/>
    <w:rsid w:val="000F7463"/>
    <w:rsid w:val="0010168A"/>
    <w:rsid w:val="0010245A"/>
    <w:rsid w:val="00103518"/>
    <w:rsid w:val="00104B93"/>
    <w:rsid w:val="00105A54"/>
    <w:rsid w:val="0011669C"/>
    <w:rsid w:val="00117DFB"/>
    <w:rsid w:val="0012276B"/>
    <w:rsid w:val="0012306A"/>
    <w:rsid w:val="001305B9"/>
    <w:rsid w:val="00133457"/>
    <w:rsid w:val="00141F37"/>
    <w:rsid w:val="00142173"/>
    <w:rsid w:val="001479DB"/>
    <w:rsid w:val="00150D69"/>
    <w:rsid w:val="00162985"/>
    <w:rsid w:val="00170108"/>
    <w:rsid w:val="0017217B"/>
    <w:rsid w:val="00173E00"/>
    <w:rsid w:val="00176C01"/>
    <w:rsid w:val="00187363"/>
    <w:rsid w:val="001A04C5"/>
    <w:rsid w:val="001A0B92"/>
    <w:rsid w:val="001A186D"/>
    <w:rsid w:val="001A28D5"/>
    <w:rsid w:val="001A2B4F"/>
    <w:rsid w:val="001A3D40"/>
    <w:rsid w:val="001A3F80"/>
    <w:rsid w:val="001A4D8C"/>
    <w:rsid w:val="001A74FA"/>
    <w:rsid w:val="001C3F58"/>
    <w:rsid w:val="001C448E"/>
    <w:rsid w:val="001C6383"/>
    <w:rsid w:val="001C71EB"/>
    <w:rsid w:val="001E33F3"/>
    <w:rsid w:val="001E34B1"/>
    <w:rsid w:val="001E34F0"/>
    <w:rsid w:val="001E39B6"/>
    <w:rsid w:val="001E63F6"/>
    <w:rsid w:val="001E68DB"/>
    <w:rsid w:val="001F1E68"/>
    <w:rsid w:val="001F2D2B"/>
    <w:rsid w:val="001F539D"/>
    <w:rsid w:val="001F5578"/>
    <w:rsid w:val="001F757C"/>
    <w:rsid w:val="00202DD0"/>
    <w:rsid w:val="00203F88"/>
    <w:rsid w:val="00204259"/>
    <w:rsid w:val="0021085E"/>
    <w:rsid w:val="002114FE"/>
    <w:rsid w:val="0021216E"/>
    <w:rsid w:val="0021392A"/>
    <w:rsid w:val="002169E5"/>
    <w:rsid w:val="00216EB1"/>
    <w:rsid w:val="00217055"/>
    <w:rsid w:val="00217DD9"/>
    <w:rsid w:val="002204CF"/>
    <w:rsid w:val="002211AC"/>
    <w:rsid w:val="00221C4D"/>
    <w:rsid w:val="0022432C"/>
    <w:rsid w:val="002243F5"/>
    <w:rsid w:val="0022441A"/>
    <w:rsid w:val="00224DB1"/>
    <w:rsid w:val="00226698"/>
    <w:rsid w:val="00234A28"/>
    <w:rsid w:val="002361F3"/>
    <w:rsid w:val="002407D0"/>
    <w:rsid w:val="00242153"/>
    <w:rsid w:val="00256008"/>
    <w:rsid w:val="00260318"/>
    <w:rsid w:val="00260400"/>
    <w:rsid w:val="00262F39"/>
    <w:rsid w:val="0026450F"/>
    <w:rsid w:val="00266528"/>
    <w:rsid w:val="00266624"/>
    <w:rsid w:val="00273E15"/>
    <w:rsid w:val="0027499A"/>
    <w:rsid w:val="002801CD"/>
    <w:rsid w:val="00280EA3"/>
    <w:rsid w:val="0028350F"/>
    <w:rsid w:val="00290B7A"/>
    <w:rsid w:val="00295A63"/>
    <w:rsid w:val="002A12A5"/>
    <w:rsid w:val="002A30CB"/>
    <w:rsid w:val="002A3566"/>
    <w:rsid w:val="002A3E80"/>
    <w:rsid w:val="002A439D"/>
    <w:rsid w:val="002B1C80"/>
    <w:rsid w:val="002B1DE4"/>
    <w:rsid w:val="002B4429"/>
    <w:rsid w:val="002C1619"/>
    <w:rsid w:val="002C374C"/>
    <w:rsid w:val="002C6B13"/>
    <w:rsid w:val="002D04FC"/>
    <w:rsid w:val="002D3D47"/>
    <w:rsid w:val="002D55A5"/>
    <w:rsid w:val="002D711E"/>
    <w:rsid w:val="002D74D9"/>
    <w:rsid w:val="002E3D5B"/>
    <w:rsid w:val="002F1F8B"/>
    <w:rsid w:val="002F31BF"/>
    <w:rsid w:val="002F6AEC"/>
    <w:rsid w:val="002F7141"/>
    <w:rsid w:val="00310130"/>
    <w:rsid w:val="00310E27"/>
    <w:rsid w:val="00311142"/>
    <w:rsid w:val="00311B1F"/>
    <w:rsid w:val="00314D00"/>
    <w:rsid w:val="00315B43"/>
    <w:rsid w:val="003165B6"/>
    <w:rsid w:val="003215B4"/>
    <w:rsid w:val="0033275E"/>
    <w:rsid w:val="00332DAD"/>
    <w:rsid w:val="00336CCA"/>
    <w:rsid w:val="00342E73"/>
    <w:rsid w:val="00344BE3"/>
    <w:rsid w:val="00345EB9"/>
    <w:rsid w:val="00346248"/>
    <w:rsid w:val="00347342"/>
    <w:rsid w:val="00352675"/>
    <w:rsid w:val="00357D8A"/>
    <w:rsid w:val="00364A65"/>
    <w:rsid w:val="00366C7A"/>
    <w:rsid w:val="0037022D"/>
    <w:rsid w:val="003725AE"/>
    <w:rsid w:val="00374CB6"/>
    <w:rsid w:val="00376EC7"/>
    <w:rsid w:val="00377918"/>
    <w:rsid w:val="00377DFC"/>
    <w:rsid w:val="0038068B"/>
    <w:rsid w:val="00381E52"/>
    <w:rsid w:val="003823DF"/>
    <w:rsid w:val="00385373"/>
    <w:rsid w:val="00385C0D"/>
    <w:rsid w:val="00385F8B"/>
    <w:rsid w:val="00387BEE"/>
    <w:rsid w:val="003902D2"/>
    <w:rsid w:val="00390CD6"/>
    <w:rsid w:val="00395578"/>
    <w:rsid w:val="00396B4B"/>
    <w:rsid w:val="003975F6"/>
    <w:rsid w:val="00397D56"/>
    <w:rsid w:val="003A0408"/>
    <w:rsid w:val="003A66E1"/>
    <w:rsid w:val="003A799F"/>
    <w:rsid w:val="003B4C51"/>
    <w:rsid w:val="003C06D9"/>
    <w:rsid w:val="003C2200"/>
    <w:rsid w:val="003C53BB"/>
    <w:rsid w:val="003D16CE"/>
    <w:rsid w:val="003D63BE"/>
    <w:rsid w:val="003D743B"/>
    <w:rsid w:val="003E0978"/>
    <w:rsid w:val="003E1997"/>
    <w:rsid w:val="003E272A"/>
    <w:rsid w:val="003E4871"/>
    <w:rsid w:val="003E59BB"/>
    <w:rsid w:val="003E5F69"/>
    <w:rsid w:val="003E6E22"/>
    <w:rsid w:val="003E7733"/>
    <w:rsid w:val="003E7F39"/>
    <w:rsid w:val="003F206C"/>
    <w:rsid w:val="003F3692"/>
    <w:rsid w:val="003F604D"/>
    <w:rsid w:val="0040245B"/>
    <w:rsid w:val="0040348E"/>
    <w:rsid w:val="00411C17"/>
    <w:rsid w:val="004123C8"/>
    <w:rsid w:val="00421D1A"/>
    <w:rsid w:val="00422505"/>
    <w:rsid w:val="00423026"/>
    <w:rsid w:val="0042561C"/>
    <w:rsid w:val="00425AC7"/>
    <w:rsid w:val="00425F1D"/>
    <w:rsid w:val="00433535"/>
    <w:rsid w:val="00435C78"/>
    <w:rsid w:val="0044087C"/>
    <w:rsid w:val="00440EAF"/>
    <w:rsid w:val="0044137C"/>
    <w:rsid w:val="00443A5D"/>
    <w:rsid w:val="00446DC1"/>
    <w:rsid w:val="004470B4"/>
    <w:rsid w:val="0045253B"/>
    <w:rsid w:val="00453D49"/>
    <w:rsid w:val="00455319"/>
    <w:rsid w:val="00455620"/>
    <w:rsid w:val="0045647E"/>
    <w:rsid w:val="004570EF"/>
    <w:rsid w:val="0046418C"/>
    <w:rsid w:val="00470AC3"/>
    <w:rsid w:val="00470B9D"/>
    <w:rsid w:val="004712A6"/>
    <w:rsid w:val="00473539"/>
    <w:rsid w:val="00475E68"/>
    <w:rsid w:val="0047650C"/>
    <w:rsid w:val="00483C52"/>
    <w:rsid w:val="00485127"/>
    <w:rsid w:val="00485FC9"/>
    <w:rsid w:val="00487E43"/>
    <w:rsid w:val="00491222"/>
    <w:rsid w:val="00491BBC"/>
    <w:rsid w:val="004940A0"/>
    <w:rsid w:val="0049606C"/>
    <w:rsid w:val="0049793A"/>
    <w:rsid w:val="004B6C64"/>
    <w:rsid w:val="004C1FBE"/>
    <w:rsid w:val="004C55DF"/>
    <w:rsid w:val="004D34DE"/>
    <w:rsid w:val="004D5B24"/>
    <w:rsid w:val="004D6D88"/>
    <w:rsid w:val="004E0066"/>
    <w:rsid w:val="004E4CB5"/>
    <w:rsid w:val="004E6D08"/>
    <w:rsid w:val="004F02F6"/>
    <w:rsid w:val="004F0AA6"/>
    <w:rsid w:val="004F40FF"/>
    <w:rsid w:val="00501AAB"/>
    <w:rsid w:val="0050379E"/>
    <w:rsid w:val="00503F68"/>
    <w:rsid w:val="00507001"/>
    <w:rsid w:val="0050716D"/>
    <w:rsid w:val="00511859"/>
    <w:rsid w:val="00515A49"/>
    <w:rsid w:val="005171E3"/>
    <w:rsid w:val="00524DC4"/>
    <w:rsid w:val="0052518F"/>
    <w:rsid w:val="00526097"/>
    <w:rsid w:val="00531EA0"/>
    <w:rsid w:val="00533CD1"/>
    <w:rsid w:val="00536466"/>
    <w:rsid w:val="00541234"/>
    <w:rsid w:val="0054220C"/>
    <w:rsid w:val="0054393B"/>
    <w:rsid w:val="00550088"/>
    <w:rsid w:val="00553537"/>
    <w:rsid w:val="00563047"/>
    <w:rsid w:val="0057224E"/>
    <w:rsid w:val="00575773"/>
    <w:rsid w:val="00575FCA"/>
    <w:rsid w:val="00581137"/>
    <w:rsid w:val="005847F0"/>
    <w:rsid w:val="005871B5"/>
    <w:rsid w:val="00590D75"/>
    <w:rsid w:val="005A283E"/>
    <w:rsid w:val="005A2986"/>
    <w:rsid w:val="005A4CB3"/>
    <w:rsid w:val="005A4EB4"/>
    <w:rsid w:val="005B0313"/>
    <w:rsid w:val="005B07F5"/>
    <w:rsid w:val="005B1533"/>
    <w:rsid w:val="005D03D5"/>
    <w:rsid w:val="005D3B87"/>
    <w:rsid w:val="005E1D88"/>
    <w:rsid w:val="005E6678"/>
    <w:rsid w:val="005E7DEE"/>
    <w:rsid w:val="005F4FF8"/>
    <w:rsid w:val="005F6EF1"/>
    <w:rsid w:val="00600498"/>
    <w:rsid w:val="00601999"/>
    <w:rsid w:val="00601BDB"/>
    <w:rsid w:val="00602D51"/>
    <w:rsid w:val="006125E0"/>
    <w:rsid w:val="00614469"/>
    <w:rsid w:val="00615042"/>
    <w:rsid w:val="00615FB4"/>
    <w:rsid w:val="00616E4E"/>
    <w:rsid w:val="00620C09"/>
    <w:rsid w:val="0062213E"/>
    <w:rsid w:val="006255F0"/>
    <w:rsid w:val="00630B80"/>
    <w:rsid w:val="00632E7E"/>
    <w:rsid w:val="00641EB7"/>
    <w:rsid w:val="00644E0C"/>
    <w:rsid w:val="00644EF4"/>
    <w:rsid w:val="006472C7"/>
    <w:rsid w:val="0065431A"/>
    <w:rsid w:val="00656FC9"/>
    <w:rsid w:val="00657286"/>
    <w:rsid w:val="006637A6"/>
    <w:rsid w:val="006637BE"/>
    <w:rsid w:val="0066781F"/>
    <w:rsid w:val="00674323"/>
    <w:rsid w:val="00675B03"/>
    <w:rsid w:val="00676138"/>
    <w:rsid w:val="00676BE1"/>
    <w:rsid w:val="00677630"/>
    <w:rsid w:val="00692A78"/>
    <w:rsid w:val="00693669"/>
    <w:rsid w:val="0069598F"/>
    <w:rsid w:val="006A4EE0"/>
    <w:rsid w:val="006A7D8E"/>
    <w:rsid w:val="006B1962"/>
    <w:rsid w:val="006B1FAE"/>
    <w:rsid w:val="006B5D06"/>
    <w:rsid w:val="006B7564"/>
    <w:rsid w:val="006C515D"/>
    <w:rsid w:val="006C7F79"/>
    <w:rsid w:val="006D7DA8"/>
    <w:rsid w:val="006E2ED6"/>
    <w:rsid w:val="006E501E"/>
    <w:rsid w:val="006E50B1"/>
    <w:rsid w:val="006E5CC3"/>
    <w:rsid w:val="006E5EEA"/>
    <w:rsid w:val="006E65DA"/>
    <w:rsid w:val="006E6618"/>
    <w:rsid w:val="006E762D"/>
    <w:rsid w:val="006F0772"/>
    <w:rsid w:val="006F0B7C"/>
    <w:rsid w:val="006F1881"/>
    <w:rsid w:val="006F39A4"/>
    <w:rsid w:val="006F740B"/>
    <w:rsid w:val="00700926"/>
    <w:rsid w:val="007021AD"/>
    <w:rsid w:val="00702841"/>
    <w:rsid w:val="00703E8B"/>
    <w:rsid w:val="007048D5"/>
    <w:rsid w:val="007101B8"/>
    <w:rsid w:val="00714E80"/>
    <w:rsid w:val="00720965"/>
    <w:rsid w:val="00721A95"/>
    <w:rsid w:val="00722359"/>
    <w:rsid w:val="00723E98"/>
    <w:rsid w:val="00725DF0"/>
    <w:rsid w:val="0072720F"/>
    <w:rsid w:val="00727871"/>
    <w:rsid w:val="007373B6"/>
    <w:rsid w:val="007417A1"/>
    <w:rsid w:val="0074195E"/>
    <w:rsid w:val="00741B0D"/>
    <w:rsid w:val="00744865"/>
    <w:rsid w:val="007450AD"/>
    <w:rsid w:val="00745F5F"/>
    <w:rsid w:val="00751B29"/>
    <w:rsid w:val="00751CE9"/>
    <w:rsid w:val="00753BE7"/>
    <w:rsid w:val="00763179"/>
    <w:rsid w:val="00763B44"/>
    <w:rsid w:val="0076510B"/>
    <w:rsid w:val="00771127"/>
    <w:rsid w:val="0077654C"/>
    <w:rsid w:val="00777D62"/>
    <w:rsid w:val="007813F4"/>
    <w:rsid w:val="0078291E"/>
    <w:rsid w:val="00787EBC"/>
    <w:rsid w:val="0079210D"/>
    <w:rsid w:val="00792915"/>
    <w:rsid w:val="0079294A"/>
    <w:rsid w:val="00795CA9"/>
    <w:rsid w:val="007A04F6"/>
    <w:rsid w:val="007A1574"/>
    <w:rsid w:val="007B0110"/>
    <w:rsid w:val="007B6FB2"/>
    <w:rsid w:val="007C04DC"/>
    <w:rsid w:val="007C1717"/>
    <w:rsid w:val="007C78D0"/>
    <w:rsid w:val="007D5518"/>
    <w:rsid w:val="007D5EB3"/>
    <w:rsid w:val="007D7555"/>
    <w:rsid w:val="007E28F8"/>
    <w:rsid w:val="007E6237"/>
    <w:rsid w:val="007E631E"/>
    <w:rsid w:val="007E6E7D"/>
    <w:rsid w:val="007F0438"/>
    <w:rsid w:val="007F1C3D"/>
    <w:rsid w:val="007F2297"/>
    <w:rsid w:val="007F6318"/>
    <w:rsid w:val="007F7969"/>
    <w:rsid w:val="008006AE"/>
    <w:rsid w:val="0080185E"/>
    <w:rsid w:val="008026AB"/>
    <w:rsid w:val="0080697C"/>
    <w:rsid w:val="0081026A"/>
    <w:rsid w:val="00811EC9"/>
    <w:rsid w:val="00821777"/>
    <w:rsid w:val="00830FF1"/>
    <w:rsid w:val="00831944"/>
    <w:rsid w:val="00832FBC"/>
    <w:rsid w:val="00835687"/>
    <w:rsid w:val="00835A72"/>
    <w:rsid w:val="008378BC"/>
    <w:rsid w:val="00841E5C"/>
    <w:rsid w:val="008454EB"/>
    <w:rsid w:val="00855432"/>
    <w:rsid w:val="00855D07"/>
    <w:rsid w:val="008564B8"/>
    <w:rsid w:val="00860BFA"/>
    <w:rsid w:val="00860F23"/>
    <w:rsid w:val="008643BD"/>
    <w:rsid w:val="008652E5"/>
    <w:rsid w:val="00867F78"/>
    <w:rsid w:val="00870D85"/>
    <w:rsid w:val="00884BCA"/>
    <w:rsid w:val="00884C7D"/>
    <w:rsid w:val="008860DD"/>
    <w:rsid w:val="008960D3"/>
    <w:rsid w:val="00896549"/>
    <w:rsid w:val="00896640"/>
    <w:rsid w:val="0089737B"/>
    <w:rsid w:val="008A1769"/>
    <w:rsid w:val="008A342B"/>
    <w:rsid w:val="008A3454"/>
    <w:rsid w:val="008A367C"/>
    <w:rsid w:val="008A3788"/>
    <w:rsid w:val="008A4C51"/>
    <w:rsid w:val="008A74CA"/>
    <w:rsid w:val="008C01A3"/>
    <w:rsid w:val="008C115F"/>
    <w:rsid w:val="008C2342"/>
    <w:rsid w:val="008C7378"/>
    <w:rsid w:val="008D3D13"/>
    <w:rsid w:val="008D6A2C"/>
    <w:rsid w:val="008E1485"/>
    <w:rsid w:val="008E2C88"/>
    <w:rsid w:val="008E7EA2"/>
    <w:rsid w:val="008F08F2"/>
    <w:rsid w:val="008F2E2D"/>
    <w:rsid w:val="008F48E5"/>
    <w:rsid w:val="00900500"/>
    <w:rsid w:val="009052D0"/>
    <w:rsid w:val="00906991"/>
    <w:rsid w:val="00914246"/>
    <w:rsid w:val="009155D1"/>
    <w:rsid w:val="00921533"/>
    <w:rsid w:val="00922667"/>
    <w:rsid w:val="00923B6F"/>
    <w:rsid w:val="009242E8"/>
    <w:rsid w:val="009279FB"/>
    <w:rsid w:val="00927D9C"/>
    <w:rsid w:val="0093367C"/>
    <w:rsid w:val="00943C40"/>
    <w:rsid w:val="00944A94"/>
    <w:rsid w:val="00947C2A"/>
    <w:rsid w:val="00954E11"/>
    <w:rsid w:val="00955BCE"/>
    <w:rsid w:val="00957303"/>
    <w:rsid w:val="0096252F"/>
    <w:rsid w:val="00967865"/>
    <w:rsid w:val="00967A2B"/>
    <w:rsid w:val="009703F4"/>
    <w:rsid w:val="00971B1F"/>
    <w:rsid w:val="00973868"/>
    <w:rsid w:val="00975957"/>
    <w:rsid w:val="009769CA"/>
    <w:rsid w:val="00985638"/>
    <w:rsid w:val="00985BDC"/>
    <w:rsid w:val="00987028"/>
    <w:rsid w:val="00994777"/>
    <w:rsid w:val="009A1263"/>
    <w:rsid w:val="009A156F"/>
    <w:rsid w:val="009A1AD9"/>
    <w:rsid w:val="009A2C7D"/>
    <w:rsid w:val="009A3F9F"/>
    <w:rsid w:val="009A51EB"/>
    <w:rsid w:val="009A6481"/>
    <w:rsid w:val="009B12E3"/>
    <w:rsid w:val="009B3A17"/>
    <w:rsid w:val="009B4669"/>
    <w:rsid w:val="009C0ED4"/>
    <w:rsid w:val="009C5601"/>
    <w:rsid w:val="009C7053"/>
    <w:rsid w:val="009C738F"/>
    <w:rsid w:val="009C76C5"/>
    <w:rsid w:val="009C7974"/>
    <w:rsid w:val="009D09BB"/>
    <w:rsid w:val="009D0D3D"/>
    <w:rsid w:val="009D234E"/>
    <w:rsid w:val="009D3844"/>
    <w:rsid w:val="009E0CA1"/>
    <w:rsid w:val="009E6102"/>
    <w:rsid w:val="009F2488"/>
    <w:rsid w:val="009F2802"/>
    <w:rsid w:val="009F31E0"/>
    <w:rsid w:val="009F6A65"/>
    <w:rsid w:val="009F6D87"/>
    <w:rsid w:val="00A028BF"/>
    <w:rsid w:val="00A02DDA"/>
    <w:rsid w:val="00A04D68"/>
    <w:rsid w:val="00A07073"/>
    <w:rsid w:val="00A12962"/>
    <w:rsid w:val="00A12BE3"/>
    <w:rsid w:val="00A1508D"/>
    <w:rsid w:val="00A20D52"/>
    <w:rsid w:val="00A22A51"/>
    <w:rsid w:val="00A3047A"/>
    <w:rsid w:val="00A31A11"/>
    <w:rsid w:val="00A3216A"/>
    <w:rsid w:val="00A32964"/>
    <w:rsid w:val="00A34B2F"/>
    <w:rsid w:val="00A372FF"/>
    <w:rsid w:val="00A40D3B"/>
    <w:rsid w:val="00A41075"/>
    <w:rsid w:val="00A44477"/>
    <w:rsid w:val="00A47BB6"/>
    <w:rsid w:val="00A50DC3"/>
    <w:rsid w:val="00A50E19"/>
    <w:rsid w:val="00A5273A"/>
    <w:rsid w:val="00A53641"/>
    <w:rsid w:val="00A552D6"/>
    <w:rsid w:val="00A55C86"/>
    <w:rsid w:val="00A60701"/>
    <w:rsid w:val="00A6190D"/>
    <w:rsid w:val="00A64328"/>
    <w:rsid w:val="00A72175"/>
    <w:rsid w:val="00A77944"/>
    <w:rsid w:val="00A809A1"/>
    <w:rsid w:val="00A80BB4"/>
    <w:rsid w:val="00A816BC"/>
    <w:rsid w:val="00A820A5"/>
    <w:rsid w:val="00A854CF"/>
    <w:rsid w:val="00A90F30"/>
    <w:rsid w:val="00A93141"/>
    <w:rsid w:val="00A945F7"/>
    <w:rsid w:val="00A94952"/>
    <w:rsid w:val="00AB1A64"/>
    <w:rsid w:val="00AB46B1"/>
    <w:rsid w:val="00AB646A"/>
    <w:rsid w:val="00AC3096"/>
    <w:rsid w:val="00AD0F57"/>
    <w:rsid w:val="00AD19C3"/>
    <w:rsid w:val="00AD2325"/>
    <w:rsid w:val="00AD2589"/>
    <w:rsid w:val="00AD6F41"/>
    <w:rsid w:val="00AE70E5"/>
    <w:rsid w:val="00B0059E"/>
    <w:rsid w:val="00B02334"/>
    <w:rsid w:val="00B030F9"/>
    <w:rsid w:val="00B07364"/>
    <w:rsid w:val="00B13B40"/>
    <w:rsid w:val="00B13EE7"/>
    <w:rsid w:val="00B1553F"/>
    <w:rsid w:val="00B16C72"/>
    <w:rsid w:val="00B1731D"/>
    <w:rsid w:val="00B219E6"/>
    <w:rsid w:val="00B24992"/>
    <w:rsid w:val="00B329B6"/>
    <w:rsid w:val="00B349FC"/>
    <w:rsid w:val="00B36CDA"/>
    <w:rsid w:val="00B40D65"/>
    <w:rsid w:val="00B40E0C"/>
    <w:rsid w:val="00B503D6"/>
    <w:rsid w:val="00B511F5"/>
    <w:rsid w:val="00B53126"/>
    <w:rsid w:val="00B53211"/>
    <w:rsid w:val="00B5362E"/>
    <w:rsid w:val="00B56D3A"/>
    <w:rsid w:val="00B61888"/>
    <w:rsid w:val="00B64962"/>
    <w:rsid w:val="00B65ED6"/>
    <w:rsid w:val="00B7126E"/>
    <w:rsid w:val="00B71782"/>
    <w:rsid w:val="00B72F6D"/>
    <w:rsid w:val="00B76452"/>
    <w:rsid w:val="00B81757"/>
    <w:rsid w:val="00B826B9"/>
    <w:rsid w:val="00B85BB6"/>
    <w:rsid w:val="00B86295"/>
    <w:rsid w:val="00B92CC9"/>
    <w:rsid w:val="00B935B2"/>
    <w:rsid w:val="00B97276"/>
    <w:rsid w:val="00BA6A90"/>
    <w:rsid w:val="00BB1375"/>
    <w:rsid w:val="00BB2B62"/>
    <w:rsid w:val="00BB3EA1"/>
    <w:rsid w:val="00BB7840"/>
    <w:rsid w:val="00BC118B"/>
    <w:rsid w:val="00BC3137"/>
    <w:rsid w:val="00BC526E"/>
    <w:rsid w:val="00BC533D"/>
    <w:rsid w:val="00BD114E"/>
    <w:rsid w:val="00BD2A77"/>
    <w:rsid w:val="00BD2FAC"/>
    <w:rsid w:val="00BD3199"/>
    <w:rsid w:val="00BD4348"/>
    <w:rsid w:val="00BD6F69"/>
    <w:rsid w:val="00BE00EB"/>
    <w:rsid w:val="00BE52F0"/>
    <w:rsid w:val="00BE5E81"/>
    <w:rsid w:val="00BE5FC4"/>
    <w:rsid w:val="00BE6A02"/>
    <w:rsid w:val="00BE792F"/>
    <w:rsid w:val="00BF1316"/>
    <w:rsid w:val="00BF4988"/>
    <w:rsid w:val="00BF6CBE"/>
    <w:rsid w:val="00C005BD"/>
    <w:rsid w:val="00C04333"/>
    <w:rsid w:val="00C069F2"/>
    <w:rsid w:val="00C13718"/>
    <w:rsid w:val="00C26CCA"/>
    <w:rsid w:val="00C26EB5"/>
    <w:rsid w:val="00C31575"/>
    <w:rsid w:val="00C35812"/>
    <w:rsid w:val="00C41C12"/>
    <w:rsid w:val="00C476E9"/>
    <w:rsid w:val="00C47D2B"/>
    <w:rsid w:val="00C47E5E"/>
    <w:rsid w:val="00C50EC3"/>
    <w:rsid w:val="00C519F7"/>
    <w:rsid w:val="00C56CD0"/>
    <w:rsid w:val="00C636CE"/>
    <w:rsid w:val="00C64456"/>
    <w:rsid w:val="00C64CBE"/>
    <w:rsid w:val="00C66E97"/>
    <w:rsid w:val="00C73AA3"/>
    <w:rsid w:val="00C76BC9"/>
    <w:rsid w:val="00C81057"/>
    <w:rsid w:val="00C81D8B"/>
    <w:rsid w:val="00C84691"/>
    <w:rsid w:val="00C860CF"/>
    <w:rsid w:val="00C9418D"/>
    <w:rsid w:val="00C948FD"/>
    <w:rsid w:val="00C96502"/>
    <w:rsid w:val="00C977CB"/>
    <w:rsid w:val="00C97E9D"/>
    <w:rsid w:val="00CA7921"/>
    <w:rsid w:val="00CB3C29"/>
    <w:rsid w:val="00CB4BBE"/>
    <w:rsid w:val="00CB5C27"/>
    <w:rsid w:val="00CB66D0"/>
    <w:rsid w:val="00CC1B4E"/>
    <w:rsid w:val="00CC5B08"/>
    <w:rsid w:val="00CD03BC"/>
    <w:rsid w:val="00CD54FA"/>
    <w:rsid w:val="00CD758E"/>
    <w:rsid w:val="00CE0855"/>
    <w:rsid w:val="00CE25E2"/>
    <w:rsid w:val="00CE4CFF"/>
    <w:rsid w:val="00CE54A4"/>
    <w:rsid w:val="00CF0E29"/>
    <w:rsid w:val="00CF2CBB"/>
    <w:rsid w:val="00CF672D"/>
    <w:rsid w:val="00D0136B"/>
    <w:rsid w:val="00D0270B"/>
    <w:rsid w:val="00D03658"/>
    <w:rsid w:val="00D03E22"/>
    <w:rsid w:val="00D07DDA"/>
    <w:rsid w:val="00D10A24"/>
    <w:rsid w:val="00D113B8"/>
    <w:rsid w:val="00D134CF"/>
    <w:rsid w:val="00D2034A"/>
    <w:rsid w:val="00D21C9B"/>
    <w:rsid w:val="00D26058"/>
    <w:rsid w:val="00D271F0"/>
    <w:rsid w:val="00D27A42"/>
    <w:rsid w:val="00D27D93"/>
    <w:rsid w:val="00D31915"/>
    <w:rsid w:val="00D37BA8"/>
    <w:rsid w:val="00D4333B"/>
    <w:rsid w:val="00D44E36"/>
    <w:rsid w:val="00D450B1"/>
    <w:rsid w:val="00D45D62"/>
    <w:rsid w:val="00D5052D"/>
    <w:rsid w:val="00D5086E"/>
    <w:rsid w:val="00D617BC"/>
    <w:rsid w:val="00D6253D"/>
    <w:rsid w:val="00D65903"/>
    <w:rsid w:val="00D66C0E"/>
    <w:rsid w:val="00D71E80"/>
    <w:rsid w:val="00D75BA5"/>
    <w:rsid w:val="00D771AC"/>
    <w:rsid w:val="00D8039F"/>
    <w:rsid w:val="00D82B95"/>
    <w:rsid w:val="00D86EB2"/>
    <w:rsid w:val="00D86EC7"/>
    <w:rsid w:val="00D91607"/>
    <w:rsid w:val="00D92BEF"/>
    <w:rsid w:val="00D94534"/>
    <w:rsid w:val="00D9525A"/>
    <w:rsid w:val="00D95279"/>
    <w:rsid w:val="00D954E4"/>
    <w:rsid w:val="00D961D9"/>
    <w:rsid w:val="00DA1BB4"/>
    <w:rsid w:val="00DA2718"/>
    <w:rsid w:val="00DA2A7E"/>
    <w:rsid w:val="00DA438B"/>
    <w:rsid w:val="00DA6DD3"/>
    <w:rsid w:val="00DC7157"/>
    <w:rsid w:val="00DC7D87"/>
    <w:rsid w:val="00DD06BE"/>
    <w:rsid w:val="00DD4098"/>
    <w:rsid w:val="00DD45BA"/>
    <w:rsid w:val="00DD47C8"/>
    <w:rsid w:val="00DD4BD5"/>
    <w:rsid w:val="00DD579F"/>
    <w:rsid w:val="00DD66C2"/>
    <w:rsid w:val="00DE370C"/>
    <w:rsid w:val="00DE471F"/>
    <w:rsid w:val="00DE4E41"/>
    <w:rsid w:val="00DE71DF"/>
    <w:rsid w:val="00DF0C14"/>
    <w:rsid w:val="00DF2A39"/>
    <w:rsid w:val="00DF3288"/>
    <w:rsid w:val="00DF3410"/>
    <w:rsid w:val="00DF4216"/>
    <w:rsid w:val="00DF4A7A"/>
    <w:rsid w:val="00DF5BE7"/>
    <w:rsid w:val="00DF7316"/>
    <w:rsid w:val="00E00D4E"/>
    <w:rsid w:val="00E0132C"/>
    <w:rsid w:val="00E02629"/>
    <w:rsid w:val="00E16341"/>
    <w:rsid w:val="00E1702E"/>
    <w:rsid w:val="00E20BD4"/>
    <w:rsid w:val="00E21275"/>
    <w:rsid w:val="00E2488A"/>
    <w:rsid w:val="00E25610"/>
    <w:rsid w:val="00E278F5"/>
    <w:rsid w:val="00E3117C"/>
    <w:rsid w:val="00E31573"/>
    <w:rsid w:val="00E339E1"/>
    <w:rsid w:val="00E33B92"/>
    <w:rsid w:val="00E35866"/>
    <w:rsid w:val="00E372C2"/>
    <w:rsid w:val="00E421FB"/>
    <w:rsid w:val="00E44D67"/>
    <w:rsid w:val="00E46964"/>
    <w:rsid w:val="00E46D85"/>
    <w:rsid w:val="00E47D32"/>
    <w:rsid w:val="00E520DB"/>
    <w:rsid w:val="00E612B3"/>
    <w:rsid w:val="00E64F04"/>
    <w:rsid w:val="00E6773E"/>
    <w:rsid w:val="00E67AAD"/>
    <w:rsid w:val="00E716D6"/>
    <w:rsid w:val="00E76804"/>
    <w:rsid w:val="00E77B02"/>
    <w:rsid w:val="00E82D25"/>
    <w:rsid w:val="00E82D59"/>
    <w:rsid w:val="00E855E6"/>
    <w:rsid w:val="00E94C50"/>
    <w:rsid w:val="00E94CBF"/>
    <w:rsid w:val="00E953C0"/>
    <w:rsid w:val="00EA1C23"/>
    <w:rsid w:val="00EA2AD6"/>
    <w:rsid w:val="00EA4378"/>
    <w:rsid w:val="00EA5027"/>
    <w:rsid w:val="00EA66A6"/>
    <w:rsid w:val="00EA73D8"/>
    <w:rsid w:val="00EA7B49"/>
    <w:rsid w:val="00EB2D24"/>
    <w:rsid w:val="00EB431C"/>
    <w:rsid w:val="00EB5ECA"/>
    <w:rsid w:val="00EB6B6C"/>
    <w:rsid w:val="00EB7881"/>
    <w:rsid w:val="00EC2955"/>
    <w:rsid w:val="00EC5427"/>
    <w:rsid w:val="00EC6191"/>
    <w:rsid w:val="00EC71C2"/>
    <w:rsid w:val="00ED011F"/>
    <w:rsid w:val="00ED235D"/>
    <w:rsid w:val="00ED243B"/>
    <w:rsid w:val="00ED429B"/>
    <w:rsid w:val="00ED58F1"/>
    <w:rsid w:val="00ED7A17"/>
    <w:rsid w:val="00EE3A56"/>
    <w:rsid w:val="00EE690F"/>
    <w:rsid w:val="00EF0899"/>
    <w:rsid w:val="00EF0A93"/>
    <w:rsid w:val="00EF10FA"/>
    <w:rsid w:val="00EF1237"/>
    <w:rsid w:val="00EF4F86"/>
    <w:rsid w:val="00EF51FA"/>
    <w:rsid w:val="00EF5BA8"/>
    <w:rsid w:val="00EF6531"/>
    <w:rsid w:val="00F00AD3"/>
    <w:rsid w:val="00F063C2"/>
    <w:rsid w:val="00F16E0E"/>
    <w:rsid w:val="00F2378C"/>
    <w:rsid w:val="00F237B6"/>
    <w:rsid w:val="00F30EBA"/>
    <w:rsid w:val="00F37603"/>
    <w:rsid w:val="00F44103"/>
    <w:rsid w:val="00F443FE"/>
    <w:rsid w:val="00F46D3B"/>
    <w:rsid w:val="00F54877"/>
    <w:rsid w:val="00F54DBF"/>
    <w:rsid w:val="00F55BB4"/>
    <w:rsid w:val="00F57BB1"/>
    <w:rsid w:val="00F60047"/>
    <w:rsid w:val="00F607FB"/>
    <w:rsid w:val="00F615C1"/>
    <w:rsid w:val="00F65AF9"/>
    <w:rsid w:val="00F66766"/>
    <w:rsid w:val="00F66DCA"/>
    <w:rsid w:val="00F7115B"/>
    <w:rsid w:val="00F71684"/>
    <w:rsid w:val="00F77008"/>
    <w:rsid w:val="00F80294"/>
    <w:rsid w:val="00F8085F"/>
    <w:rsid w:val="00F809C7"/>
    <w:rsid w:val="00F84831"/>
    <w:rsid w:val="00F86474"/>
    <w:rsid w:val="00F942FC"/>
    <w:rsid w:val="00F97B5B"/>
    <w:rsid w:val="00FA0CD4"/>
    <w:rsid w:val="00FA16B8"/>
    <w:rsid w:val="00FA23EA"/>
    <w:rsid w:val="00FA2442"/>
    <w:rsid w:val="00FA2FE6"/>
    <w:rsid w:val="00FA6B4C"/>
    <w:rsid w:val="00FA72C3"/>
    <w:rsid w:val="00FA7622"/>
    <w:rsid w:val="00FB102E"/>
    <w:rsid w:val="00FB1D5D"/>
    <w:rsid w:val="00FB2005"/>
    <w:rsid w:val="00FB6015"/>
    <w:rsid w:val="00FC3000"/>
    <w:rsid w:val="00FC31D6"/>
    <w:rsid w:val="00FD13F7"/>
    <w:rsid w:val="00FD1937"/>
    <w:rsid w:val="00FD2C94"/>
    <w:rsid w:val="00FD2F94"/>
    <w:rsid w:val="00FD3E29"/>
    <w:rsid w:val="00FD4CE3"/>
    <w:rsid w:val="00FD51D6"/>
    <w:rsid w:val="00FD5A85"/>
    <w:rsid w:val="00FD5AC6"/>
    <w:rsid w:val="00FE231D"/>
    <w:rsid w:val="00FF25F0"/>
    <w:rsid w:val="00FF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D5D94FC"/>
  <w15:chartTrackingRefBased/>
  <w15:docId w15:val="{5D56E152-188E-46F5-A534-75612A38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D67"/>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rsid w:val="00105A54"/>
    <w:rPr>
      <w:color w:val="0000FF"/>
      <w:u w:val="single"/>
    </w:rPr>
  </w:style>
  <w:style w:type="character" w:customStyle="1" w:styleId="UnresolvedMention1">
    <w:name w:val="Unresolved Mention1"/>
    <w:uiPriority w:val="99"/>
    <w:semiHidden/>
    <w:unhideWhenUsed/>
    <w:rsid w:val="00D0270B"/>
    <w:rPr>
      <w:color w:val="605E5C"/>
      <w:shd w:val="clear" w:color="auto" w:fill="E1DFDD"/>
    </w:rPr>
  </w:style>
  <w:style w:type="character" w:styleId="FollowedHyperlink">
    <w:name w:val="FollowedHyperlink"/>
    <w:rsid w:val="007021AD"/>
    <w:rPr>
      <w:color w:val="954F72"/>
      <w:u w:val="single"/>
    </w:rPr>
  </w:style>
  <w:style w:type="paragraph" w:styleId="ListParagraph">
    <w:name w:val="List Paragraph"/>
    <w:basedOn w:val="Normal"/>
    <w:uiPriority w:val="34"/>
    <w:qFormat/>
    <w:rsid w:val="006472C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047"/>
    <w:rPr>
      <w:sz w:val="18"/>
      <w:szCs w:val="18"/>
    </w:rPr>
  </w:style>
  <w:style w:type="character" w:customStyle="1" w:styleId="BalloonTextChar">
    <w:name w:val="Balloon Text Char"/>
    <w:basedOn w:val="DefaultParagraphFont"/>
    <w:link w:val="BalloonText"/>
    <w:rsid w:val="00F60047"/>
    <w:rPr>
      <w:sz w:val="18"/>
      <w:szCs w:val="18"/>
      <w:lang w:eastAsia="en-US"/>
    </w:rPr>
  </w:style>
  <w:style w:type="character" w:customStyle="1" w:styleId="HeaderChar">
    <w:name w:val="Header Char"/>
    <w:basedOn w:val="DefaultParagraphFont"/>
    <w:link w:val="Header"/>
    <w:uiPriority w:val="99"/>
    <w:rsid w:val="00D86EC7"/>
    <w:rPr>
      <w:lang w:eastAsia="en-US"/>
    </w:rPr>
  </w:style>
  <w:style w:type="paragraph" w:styleId="NormalWeb">
    <w:name w:val="Normal (Web)"/>
    <w:basedOn w:val="Normal"/>
    <w:uiPriority w:val="99"/>
    <w:unhideWhenUsed/>
    <w:rsid w:val="00896640"/>
    <w:pPr>
      <w:spacing w:before="100" w:beforeAutospacing="1" w:after="100" w:afterAutospacing="1"/>
    </w:pPr>
    <w:rPr>
      <w:sz w:val="24"/>
      <w:szCs w:val="24"/>
      <w:lang w:eastAsia="en-GB"/>
    </w:rPr>
  </w:style>
  <w:style w:type="table" w:styleId="TableGrid">
    <w:name w:val="Table Grid"/>
    <w:basedOn w:val="TableNormal"/>
    <w:uiPriority w:val="39"/>
    <w:rsid w:val="000573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A438B"/>
    <w:rPr>
      <w:lang w:eastAsia="en-US"/>
    </w:rPr>
  </w:style>
  <w:style w:type="character" w:styleId="UnresolvedMention">
    <w:name w:val="Unresolved Mention"/>
    <w:basedOn w:val="DefaultParagraphFont"/>
    <w:uiPriority w:val="99"/>
    <w:semiHidden/>
    <w:unhideWhenUsed/>
    <w:rsid w:val="00751CE9"/>
    <w:rPr>
      <w:color w:val="605E5C"/>
      <w:shd w:val="clear" w:color="auto" w:fill="E1DFDD"/>
    </w:rPr>
  </w:style>
  <w:style w:type="paragraph" w:customStyle="1" w:styleId="xmsolistparagraph">
    <w:name w:val="x_msolistparagraph"/>
    <w:basedOn w:val="Normal"/>
    <w:rsid w:val="00280EA3"/>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11727">
      <w:bodyDiv w:val="1"/>
      <w:marLeft w:val="0"/>
      <w:marRight w:val="0"/>
      <w:marTop w:val="0"/>
      <w:marBottom w:val="0"/>
      <w:divBdr>
        <w:top w:val="none" w:sz="0" w:space="0" w:color="auto"/>
        <w:left w:val="none" w:sz="0" w:space="0" w:color="auto"/>
        <w:bottom w:val="none" w:sz="0" w:space="0" w:color="auto"/>
        <w:right w:val="none" w:sz="0" w:space="0" w:color="auto"/>
      </w:divBdr>
    </w:div>
    <w:div w:id="134374135">
      <w:bodyDiv w:val="1"/>
      <w:marLeft w:val="0"/>
      <w:marRight w:val="0"/>
      <w:marTop w:val="0"/>
      <w:marBottom w:val="0"/>
      <w:divBdr>
        <w:top w:val="none" w:sz="0" w:space="0" w:color="auto"/>
        <w:left w:val="none" w:sz="0" w:space="0" w:color="auto"/>
        <w:bottom w:val="none" w:sz="0" w:space="0" w:color="auto"/>
        <w:right w:val="none" w:sz="0" w:space="0" w:color="auto"/>
      </w:divBdr>
    </w:div>
    <w:div w:id="163277456">
      <w:bodyDiv w:val="1"/>
      <w:marLeft w:val="0"/>
      <w:marRight w:val="0"/>
      <w:marTop w:val="0"/>
      <w:marBottom w:val="0"/>
      <w:divBdr>
        <w:top w:val="none" w:sz="0" w:space="0" w:color="auto"/>
        <w:left w:val="none" w:sz="0" w:space="0" w:color="auto"/>
        <w:bottom w:val="none" w:sz="0" w:space="0" w:color="auto"/>
        <w:right w:val="none" w:sz="0" w:space="0" w:color="auto"/>
      </w:divBdr>
    </w:div>
    <w:div w:id="185795307">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353657087">
      <w:bodyDiv w:val="1"/>
      <w:marLeft w:val="0"/>
      <w:marRight w:val="0"/>
      <w:marTop w:val="0"/>
      <w:marBottom w:val="0"/>
      <w:divBdr>
        <w:top w:val="none" w:sz="0" w:space="0" w:color="auto"/>
        <w:left w:val="none" w:sz="0" w:space="0" w:color="auto"/>
        <w:bottom w:val="none" w:sz="0" w:space="0" w:color="auto"/>
        <w:right w:val="none" w:sz="0" w:space="0" w:color="auto"/>
      </w:divBdr>
    </w:div>
    <w:div w:id="614604875">
      <w:bodyDiv w:val="1"/>
      <w:marLeft w:val="0"/>
      <w:marRight w:val="0"/>
      <w:marTop w:val="0"/>
      <w:marBottom w:val="0"/>
      <w:divBdr>
        <w:top w:val="none" w:sz="0" w:space="0" w:color="auto"/>
        <w:left w:val="none" w:sz="0" w:space="0" w:color="auto"/>
        <w:bottom w:val="none" w:sz="0" w:space="0" w:color="auto"/>
        <w:right w:val="none" w:sz="0" w:space="0" w:color="auto"/>
      </w:divBdr>
    </w:div>
    <w:div w:id="695078037">
      <w:bodyDiv w:val="1"/>
      <w:marLeft w:val="0"/>
      <w:marRight w:val="0"/>
      <w:marTop w:val="0"/>
      <w:marBottom w:val="0"/>
      <w:divBdr>
        <w:top w:val="none" w:sz="0" w:space="0" w:color="auto"/>
        <w:left w:val="none" w:sz="0" w:space="0" w:color="auto"/>
        <w:bottom w:val="none" w:sz="0" w:space="0" w:color="auto"/>
        <w:right w:val="none" w:sz="0" w:space="0" w:color="auto"/>
      </w:divBdr>
    </w:div>
    <w:div w:id="696809846">
      <w:bodyDiv w:val="1"/>
      <w:marLeft w:val="0"/>
      <w:marRight w:val="0"/>
      <w:marTop w:val="0"/>
      <w:marBottom w:val="0"/>
      <w:divBdr>
        <w:top w:val="none" w:sz="0" w:space="0" w:color="auto"/>
        <w:left w:val="none" w:sz="0" w:space="0" w:color="auto"/>
        <w:bottom w:val="none" w:sz="0" w:space="0" w:color="auto"/>
        <w:right w:val="none" w:sz="0" w:space="0" w:color="auto"/>
      </w:divBdr>
    </w:div>
    <w:div w:id="827791096">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63489828">
      <w:bodyDiv w:val="1"/>
      <w:marLeft w:val="0"/>
      <w:marRight w:val="0"/>
      <w:marTop w:val="0"/>
      <w:marBottom w:val="0"/>
      <w:divBdr>
        <w:top w:val="none" w:sz="0" w:space="0" w:color="auto"/>
        <w:left w:val="none" w:sz="0" w:space="0" w:color="auto"/>
        <w:bottom w:val="none" w:sz="0" w:space="0" w:color="auto"/>
        <w:right w:val="none" w:sz="0" w:space="0" w:color="auto"/>
      </w:divBdr>
    </w:div>
    <w:div w:id="1304504797">
      <w:bodyDiv w:val="1"/>
      <w:marLeft w:val="0"/>
      <w:marRight w:val="0"/>
      <w:marTop w:val="0"/>
      <w:marBottom w:val="0"/>
      <w:divBdr>
        <w:top w:val="none" w:sz="0" w:space="0" w:color="auto"/>
        <w:left w:val="none" w:sz="0" w:space="0" w:color="auto"/>
        <w:bottom w:val="none" w:sz="0" w:space="0" w:color="auto"/>
        <w:right w:val="none" w:sz="0" w:space="0" w:color="auto"/>
      </w:divBdr>
    </w:div>
    <w:div w:id="1323777750">
      <w:bodyDiv w:val="1"/>
      <w:marLeft w:val="0"/>
      <w:marRight w:val="0"/>
      <w:marTop w:val="0"/>
      <w:marBottom w:val="0"/>
      <w:divBdr>
        <w:top w:val="none" w:sz="0" w:space="0" w:color="auto"/>
        <w:left w:val="none" w:sz="0" w:space="0" w:color="auto"/>
        <w:bottom w:val="none" w:sz="0" w:space="0" w:color="auto"/>
        <w:right w:val="none" w:sz="0" w:space="0" w:color="auto"/>
      </w:divBdr>
    </w:div>
    <w:div w:id="1683388162">
      <w:bodyDiv w:val="1"/>
      <w:marLeft w:val="0"/>
      <w:marRight w:val="0"/>
      <w:marTop w:val="0"/>
      <w:marBottom w:val="0"/>
      <w:divBdr>
        <w:top w:val="none" w:sz="0" w:space="0" w:color="auto"/>
        <w:left w:val="none" w:sz="0" w:space="0" w:color="auto"/>
        <w:bottom w:val="none" w:sz="0" w:space="0" w:color="auto"/>
        <w:right w:val="none" w:sz="0" w:space="0" w:color="auto"/>
      </w:divBdr>
    </w:div>
    <w:div w:id="1806968976">
      <w:bodyDiv w:val="1"/>
      <w:marLeft w:val="0"/>
      <w:marRight w:val="0"/>
      <w:marTop w:val="0"/>
      <w:marBottom w:val="0"/>
      <w:divBdr>
        <w:top w:val="none" w:sz="0" w:space="0" w:color="auto"/>
        <w:left w:val="none" w:sz="0" w:space="0" w:color="auto"/>
        <w:bottom w:val="none" w:sz="0" w:space="0" w:color="auto"/>
        <w:right w:val="none" w:sz="0" w:space="0" w:color="auto"/>
      </w:divBdr>
    </w:div>
    <w:div w:id="1854296733">
      <w:bodyDiv w:val="1"/>
      <w:marLeft w:val="0"/>
      <w:marRight w:val="0"/>
      <w:marTop w:val="0"/>
      <w:marBottom w:val="0"/>
      <w:divBdr>
        <w:top w:val="none" w:sz="0" w:space="0" w:color="auto"/>
        <w:left w:val="none" w:sz="0" w:space="0" w:color="auto"/>
        <w:bottom w:val="none" w:sz="0" w:space="0" w:color="auto"/>
        <w:right w:val="none" w:sz="0" w:space="0" w:color="auto"/>
      </w:divBdr>
    </w:div>
    <w:div w:id="1881090004">
      <w:bodyDiv w:val="1"/>
      <w:marLeft w:val="0"/>
      <w:marRight w:val="0"/>
      <w:marTop w:val="0"/>
      <w:marBottom w:val="0"/>
      <w:divBdr>
        <w:top w:val="none" w:sz="0" w:space="0" w:color="auto"/>
        <w:left w:val="none" w:sz="0" w:space="0" w:color="auto"/>
        <w:bottom w:val="none" w:sz="0" w:space="0" w:color="auto"/>
        <w:right w:val="none" w:sz="0" w:space="0" w:color="auto"/>
      </w:divBdr>
    </w:div>
    <w:div w:id="1982346220">
      <w:bodyDiv w:val="1"/>
      <w:marLeft w:val="0"/>
      <w:marRight w:val="0"/>
      <w:marTop w:val="0"/>
      <w:marBottom w:val="0"/>
      <w:divBdr>
        <w:top w:val="none" w:sz="0" w:space="0" w:color="auto"/>
        <w:left w:val="none" w:sz="0" w:space="0" w:color="auto"/>
        <w:bottom w:val="none" w:sz="0" w:space="0" w:color="auto"/>
        <w:right w:val="none" w:sz="0" w:space="0" w:color="auto"/>
      </w:divBdr>
    </w:div>
    <w:div w:id="2049599685">
      <w:bodyDiv w:val="1"/>
      <w:marLeft w:val="0"/>
      <w:marRight w:val="0"/>
      <w:marTop w:val="0"/>
      <w:marBottom w:val="0"/>
      <w:divBdr>
        <w:top w:val="none" w:sz="0" w:space="0" w:color="auto"/>
        <w:left w:val="none" w:sz="0" w:space="0" w:color="auto"/>
        <w:bottom w:val="none" w:sz="0" w:space="0" w:color="auto"/>
        <w:right w:val="none" w:sz="0" w:space="0" w:color="auto"/>
      </w:divBdr>
    </w:div>
    <w:div w:id="21417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coronavirus-covid-19-local-restrictions-in-education-and-childcare-set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schools-covid-19-operational-guidance"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6612/How_to_do_your_test_COVID_19_instruction_leaflet_for_schools.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cT6adcSVsLer0kvcSuI4QcBYdlmdgb5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7C4D24C77F6B458DFE4890428C0C52" ma:contentTypeVersion="10" ma:contentTypeDescription="Create a new document." ma:contentTypeScope="" ma:versionID="332e45651c7b68d32c41ab44c7288ca6">
  <xsd:schema xmlns:xsd="http://www.w3.org/2001/XMLSchema" xmlns:xs="http://www.w3.org/2001/XMLSchema" xmlns:p="http://schemas.microsoft.com/office/2006/metadata/properties" xmlns:ns3="e3afffca-012d-4e68-bcb5-f6803bc6a994" targetNamespace="http://schemas.microsoft.com/office/2006/metadata/properties" ma:root="true" ma:fieldsID="0f9b940989409ea493d8b8f4d2b54c1c" ns3:_="">
    <xsd:import namespace="e3afffca-012d-4e68-bcb5-f6803bc6a9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fffca-012d-4e68-bcb5-f6803bc6a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5157D-5497-4B14-9B86-E7677AD94A85}">
  <ds:schemaRefs>
    <ds:schemaRef ds:uri="http://schemas.openxmlformats.org/officeDocument/2006/bibliography"/>
  </ds:schemaRefs>
</ds:datastoreItem>
</file>

<file path=customXml/itemProps2.xml><?xml version="1.0" encoding="utf-8"?>
<ds:datastoreItem xmlns:ds="http://schemas.openxmlformats.org/officeDocument/2006/customXml" ds:itemID="{F5613525-D783-4A19-B8FF-2D79C6599CD6}">
  <ds:schemaRefs>
    <ds:schemaRef ds:uri="http://schemas.microsoft.com/sharepoint/v3/contenttype/forms"/>
  </ds:schemaRefs>
</ds:datastoreItem>
</file>

<file path=customXml/itemProps3.xml><?xml version="1.0" encoding="utf-8"?>
<ds:datastoreItem xmlns:ds="http://schemas.openxmlformats.org/officeDocument/2006/customXml" ds:itemID="{BEE6450A-D9D7-4AF1-B81D-1A81AB194171}">
  <ds:schemaRefs>
    <ds:schemaRef ds:uri="http://schemas.microsoft.com/office/infopath/2007/PartnerControls"/>
    <ds:schemaRef ds:uri="http://schemas.microsoft.com/office/2006/documentManagement/types"/>
    <ds:schemaRef ds:uri="http://purl.org/dc/elements/1.1/"/>
    <ds:schemaRef ds:uri="http://purl.org/dc/dcmitype/"/>
    <ds:schemaRef ds:uri="e3afffca-012d-4e68-bcb5-f6803bc6a994"/>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036791B-A913-4B64-81A5-0C21164A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fffca-012d-4e68-bcb5-f6803bc6a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1689</Words>
  <Characters>10724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12389</CharactersWithSpaces>
  <SharedDoc>false</SharedDoc>
  <HLinks>
    <vt:vector size="18" baseType="variant">
      <vt:variant>
        <vt:i4>4128867</vt:i4>
      </vt:variant>
      <vt:variant>
        <vt:i4>8</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7995435</vt:i4>
      </vt:variant>
      <vt:variant>
        <vt:i4>5</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6750313</vt:i4>
      </vt:variant>
      <vt:variant>
        <vt:i4>2</vt:i4>
      </vt:variant>
      <vt:variant>
        <vt:i4>0</vt:i4>
      </vt:variant>
      <vt:variant>
        <vt:i4>5</vt:i4>
      </vt:variant>
      <vt:variant>
        <vt:lpwstr>https://www.gov.uk/government/publications/guidance-to-educational-settings-about-covid-19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Paula Blakemore</cp:lastModifiedBy>
  <cp:revision>5</cp:revision>
  <cp:lastPrinted>2021-08-23T14:04:00Z</cp:lastPrinted>
  <dcterms:created xsi:type="dcterms:W3CDTF">2021-08-23T12:52:00Z</dcterms:created>
  <dcterms:modified xsi:type="dcterms:W3CDTF">2021-08-23T16:17:00Z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0x010100397C4D24C77F6B458DFE4890428C0C52</vt:lpwstr>
  </property>
</Properties>
</file>