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D3C5" w14:textId="77777777" w:rsidR="00927603" w:rsidRDefault="00927603">
      <w:pPr>
        <w:jc w:val="center"/>
        <w:rPr>
          <w:b/>
          <w:sz w:val="96"/>
          <w:szCs w:val="72"/>
        </w:rPr>
      </w:pPr>
    </w:p>
    <w:p w14:paraId="1BBD0EBA" w14:textId="77777777" w:rsidR="00927603" w:rsidRDefault="00ED67C9">
      <w:pPr>
        <w:jc w:val="center"/>
        <w:rPr>
          <w:b/>
          <w:sz w:val="96"/>
          <w:szCs w:val="72"/>
        </w:rPr>
      </w:pPr>
      <w:r>
        <w:rPr>
          <w:b/>
          <w:sz w:val="96"/>
          <w:szCs w:val="72"/>
        </w:rPr>
        <w:t xml:space="preserve">Bishop Challoner </w:t>
      </w:r>
    </w:p>
    <w:p w14:paraId="3EEAA740" w14:textId="77777777" w:rsidR="00927603" w:rsidRDefault="00ED67C9">
      <w:pPr>
        <w:jc w:val="center"/>
        <w:rPr>
          <w:b/>
          <w:sz w:val="72"/>
          <w:szCs w:val="72"/>
        </w:rPr>
      </w:pPr>
      <w:r>
        <w:rPr>
          <w:b/>
          <w:sz w:val="72"/>
          <w:szCs w:val="72"/>
        </w:rPr>
        <w:t>Catholic College</w:t>
      </w:r>
    </w:p>
    <w:p w14:paraId="4B1F0622" w14:textId="77777777" w:rsidR="00927603" w:rsidRDefault="00927603">
      <w:pPr>
        <w:jc w:val="center"/>
        <w:rPr>
          <w:sz w:val="72"/>
          <w:szCs w:val="72"/>
        </w:rPr>
      </w:pPr>
    </w:p>
    <w:p w14:paraId="003B35ED" w14:textId="77777777" w:rsidR="00927603" w:rsidRDefault="00ED67C9">
      <w:pPr>
        <w:jc w:val="center"/>
        <w:rPr>
          <w:sz w:val="72"/>
          <w:szCs w:val="72"/>
        </w:rPr>
      </w:pPr>
      <w:r>
        <w:rPr>
          <w:noProof/>
          <w:sz w:val="72"/>
          <w:szCs w:val="72"/>
          <w:lang w:eastAsia="en-GB"/>
        </w:rPr>
        <w:drawing>
          <wp:inline distT="0" distB="0" distL="0" distR="0" wp14:anchorId="152D1407" wp14:editId="7D660B22">
            <wp:extent cx="2015490" cy="20154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Logo 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7460" cy="2017460"/>
                    </a:xfrm>
                    <a:prstGeom prst="rect">
                      <a:avLst/>
                    </a:prstGeom>
                  </pic:spPr>
                </pic:pic>
              </a:graphicData>
            </a:graphic>
          </wp:inline>
        </w:drawing>
      </w:r>
    </w:p>
    <w:p w14:paraId="7A9063F7" w14:textId="77777777" w:rsidR="00927603" w:rsidRDefault="00927603">
      <w:pPr>
        <w:jc w:val="center"/>
        <w:rPr>
          <w:sz w:val="72"/>
          <w:szCs w:val="72"/>
        </w:rPr>
      </w:pPr>
    </w:p>
    <w:p w14:paraId="1057F4A5" w14:textId="77777777" w:rsidR="00927603" w:rsidRDefault="007F2B20">
      <w:pPr>
        <w:jc w:val="center"/>
        <w:rPr>
          <w:b/>
          <w:sz w:val="72"/>
          <w:szCs w:val="72"/>
        </w:rPr>
      </w:pPr>
      <w:r>
        <w:rPr>
          <w:b/>
          <w:sz w:val="72"/>
          <w:szCs w:val="72"/>
        </w:rPr>
        <w:t xml:space="preserve">BTEC </w:t>
      </w:r>
    </w:p>
    <w:p w14:paraId="19510DD3" w14:textId="77777777" w:rsidR="007F2B20" w:rsidRDefault="007F2B20">
      <w:pPr>
        <w:jc w:val="center"/>
        <w:rPr>
          <w:b/>
          <w:sz w:val="72"/>
          <w:szCs w:val="72"/>
        </w:rPr>
      </w:pPr>
      <w:r>
        <w:rPr>
          <w:b/>
          <w:sz w:val="72"/>
          <w:szCs w:val="72"/>
        </w:rPr>
        <w:t xml:space="preserve">Registration &amp; Certification Policy </w:t>
      </w:r>
    </w:p>
    <w:p w14:paraId="558C0DC0" w14:textId="758A28F2" w:rsidR="007F2B20" w:rsidRDefault="007F2B20">
      <w:pPr>
        <w:jc w:val="center"/>
        <w:rPr>
          <w:b/>
          <w:sz w:val="72"/>
          <w:szCs w:val="72"/>
        </w:rPr>
      </w:pPr>
      <w:r>
        <w:rPr>
          <w:b/>
          <w:sz w:val="72"/>
          <w:szCs w:val="72"/>
        </w:rPr>
        <w:t>202</w:t>
      </w:r>
      <w:r w:rsidR="000749B6">
        <w:rPr>
          <w:b/>
          <w:sz w:val="72"/>
          <w:szCs w:val="72"/>
        </w:rPr>
        <w:t>4</w:t>
      </w:r>
      <w:r>
        <w:rPr>
          <w:b/>
          <w:sz w:val="72"/>
          <w:szCs w:val="72"/>
        </w:rPr>
        <w:t xml:space="preserve"> - 202</w:t>
      </w:r>
      <w:r w:rsidR="000749B6">
        <w:rPr>
          <w:b/>
          <w:sz w:val="72"/>
          <w:szCs w:val="72"/>
        </w:rPr>
        <w:t>5</w:t>
      </w:r>
    </w:p>
    <w:p w14:paraId="78F85E21" w14:textId="77777777" w:rsidR="00927603" w:rsidRDefault="00927603">
      <w:pPr>
        <w:pStyle w:val="Default"/>
        <w:rPr>
          <w:rFonts w:asciiTheme="minorHAnsi" w:hAnsiTheme="minorHAnsi"/>
          <w:b/>
          <w:sz w:val="28"/>
        </w:rPr>
      </w:pPr>
    </w:p>
    <w:p w14:paraId="6B4020F4" w14:textId="77777777" w:rsidR="007F2B20" w:rsidRDefault="007F2B20">
      <w:pPr>
        <w:pStyle w:val="Default"/>
        <w:rPr>
          <w:rFonts w:asciiTheme="minorHAnsi" w:hAnsiTheme="minorHAnsi"/>
          <w:b/>
          <w:sz w:val="28"/>
        </w:rPr>
      </w:pPr>
    </w:p>
    <w:p w14:paraId="163D3258" w14:textId="77777777" w:rsidR="007F2B20" w:rsidRPr="00004F79" w:rsidRDefault="007F2B20">
      <w:pPr>
        <w:pStyle w:val="Default"/>
        <w:rPr>
          <w:rFonts w:asciiTheme="minorHAnsi" w:hAnsiTheme="minorHAnsi" w:cstheme="minorHAnsi"/>
          <w:b/>
        </w:rPr>
      </w:pPr>
      <w:r w:rsidRPr="00004F79">
        <w:rPr>
          <w:rFonts w:asciiTheme="minorHAnsi" w:hAnsiTheme="minorHAnsi" w:cstheme="minorHAnsi"/>
          <w:b/>
        </w:rPr>
        <w:lastRenderedPageBreak/>
        <w:t xml:space="preserve">Contents </w:t>
      </w:r>
    </w:p>
    <w:p w14:paraId="44C11DA1" w14:textId="77777777" w:rsidR="007F2B20" w:rsidRPr="00004F79" w:rsidRDefault="007F2B20">
      <w:pPr>
        <w:pStyle w:val="Default"/>
        <w:rPr>
          <w:rFonts w:asciiTheme="minorHAnsi" w:hAnsiTheme="minorHAnsi" w:cstheme="minorHAnsi"/>
        </w:rPr>
      </w:pPr>
    </w:p>
    <w:p w14:paraId="3F9A8427" w14:textId="77777777" w:rsidR="007F2B20" w:rsidRPr="00004F79" w:rsidRDefault="007F2B20">
      <w:pPr>
        <w:pStyle w:val="Default"/>
        <w:rPr>
          <w:rFonts w:asciiTheme="minorHAnsi" w:hAnsiTheme="minorHAnsi" w:cstheme="minorHAnsi"/>
        </w:rPr>
      </w:pPr>
      <w:r w:rsidRPr="00004F79">
        <w:rPr>
          <w:rFonts w:asciiTheme="minorHAnsi" w:hAnsiTheme="minorHAnsi" w:cstheme="minorHAnsi"/>
        </w:rPr>
        <w:t xml:space="preserve">Purpose............................................................................................................................... 3 </w:t>
      </w:r>
    </w:p>
    <w:p w14:paraId="25CC9DC4" w14:textId="77777777" w:rsidR="007F2B20" w:rsidRPr="00004F79" w:rsidRDefault="007F2B20">
      <w:pPr>
        <w:pStyle w:val="Default"/>
        <w:rPr>
          <w:rFonts w:asciiTheme="minorHAnsi" w:hAnsiTheme="minorHAnsi" w:cstheme="minorHAnsi"/>
        </w:rPr>
      </w:pPr>
    </w:p>
    <w:p w14:paraId="35CD3AA0" w14:textId="77777777" w:rsidR="007F2B20" w:rsidRPr="00004F79" w:rsidRDefault="007F2B20">
      <w:pPr>
        <w:pStyle w:val="Default"/>
        <w:rPr>
          <w:rFonts w:asciiTheme="minorHAnsi" w:hAnsiTheme="minorHAnsi" w:cstheme="minorHAnsi"/>
        </w:rPr>
      </w:pPr>
      <w:r w:rsidRPr="00004F79">
        <w:rPr>
          <w:rFonts w:asciiTheme="minorHAnsi" w:hAnsiTheme="minorHAnsi" w:cstheme="minorHAnsi"/>
        </w:rPr>
        <w:t xml:space="preserve">Responsibilities of the Centre......................................................................................... </w:t>
      </w:r>
      <w:proofErr w:type="gramStart"/>
      <w:r w:rsidRPr="00004F79">
        <w:rPr>
          <w:rFonts w:asciiTheme="minorHAnsi" w:hAnsiTheme="minorHAnsi" w:cstheme="minorHAnsi"/>
        </w:rPr>
        <w:t>..</w:t>
      </w:r>
      <w:proofErr w:type="gramEnd"/>
      <w:r w:rsidRPr="00004F79">
        <w:rPr>
          <w:rFonts w:asciiTheme="minorHAnsi" w:hAnsiTheme="minorHAnsi" w:cstheme="minorHAnsi"/>
        </w:rPr>
        <w:t xml:space="preserve">3 </w:t>
      </w:r>
    </w:p>
    <w:p w14:paraId="1D4EDE79" w14:textId="77777777" w:rsidR="007F2B20" w:rsidRPr="00004F79" w:rsidRDefault="007F2B20">
      <w:pPr>
        <w:pStyle w:val="Default"/>
        <w:rPr>
          <w:rFonts w:asciiTheme="minorHAnsi" w:hAnsiTheme="minorHAnsi" w:cstheme="minorHAnsi"/>
        </w:rPr>
      </w:pPr>
    </w:p>
    <w:p w14:paraId="75B99355" w14:textId="77777777" w:rsidR="007F2B20" w:rsidRPr="00004F79" w:rsidRDefault="007F2B20">
      <w:pPr>
        <w:pStyle w:val="Default"/>
        <w:rPr>
          <w:rFonts w:asciiTheme="minorHAnsi" w:hAnsiTheme="minorHAnsi" w:cstheme="minorHAnsi"/>
        </w:rPr>
      </w:pPr>
      <w:r w:rsidRPr="00004F79">
        <w:rPr>
          <w:rFonts w:asciiTheme="minorHAnsi" w:hAnsiTheme="minorHAnsi" w:cstheme="minorHAnsi"/>
        </w:rPr>
        <w:t xml:space="preserve">Overall Responsibilities..................................................................................................... 3 </w:t>
      </w:r>
    </w:p>
    <w:p w14:paraId="6B5619BD" w14:textId="77777777" w:rsidR="007F2B20" w:rsidRPr="00004F79" w:rsidRDefault="007F2B20">
      <w:pPr>
        <w:pStyle w:val="Default"/>
        <w:rPr>
          <w:rFonts w:asciiTheme="minorHAnsi" w:hAnsiTheme="minorHAnsi" w:cstheme="minorHAnsi"/>
        </w:rPr>
      </w:pPr>
    </w:p>
    <w:p w14:paraId="61265D39" w14:textId="77777777" w:rsidR="007F2B20" w:rsidRPr="00004F79" w:rsidRDefault="007F2B20">
      <w:pPr>
        <w:pStyle w:val="Default"/>
        <w:rPr>
          <w:rFonts w:asciiTheme="minorHAnsi" w:hAnsiTheme="minorHAnsi" w:cstheme="minorHAnsi"/>
        </w:rPr>
      </w:pPr>
      <w:r w:rsidRPr="00004F79">
        <w:rPr>
          <w:rFonts w:asciiTheme="minorHAnsi" w:hAnsiTheme="minorHAnsi" w:cstheme="minorHAnsi"/>
        </w:rPr>
        <w:t>Key Processes....................................................................................................................4</w:t>
      </w:r>
    </w:p>
    <w:p w14:paraId="17D32D66" w14:textId="77777777" w:rsidR="007F2B20" w:rsidRPr="00004F79" w:rsidRDefault="007F2B20">
      <w:pPr>
        <w:pStyle w:val="Default"/>
        <w:rPr>
          <w:rFonts w:asciiTheme="minorHAnsi" w:hAnsiTheme="minorHAnsi" w:cstheme="minorHAnsi"/>
        </w:rPr>
      </w:pPr>
    </w:p>
    <w:p w14:paraId="1B8165CB" w14:textId="77777777" w:rsidR="007F2B20" w:rsidRPr="00004F79" w:rsidRDefault="007F2B20">
      <w:pPr>
        <w:pStyle w:val="Default"/>
        <w:rPr>
          <w:rFonts w:asciiTheme="minorHAnsi" w:hAnsiTheme="minorHAnsi" w:cstheme="minorHAnsi"/>
        </w:rPr>
      </w:pPr>
    </w:p>
    <w:p w14:paraId="4E2AD804" w14:textId="77777777" w:rsidR="007F2B20" w:rsidRPr="00004F79" w:rsidRDefault="007F2B20">
      <w:pPr>
        <w:pStyle w:val="Default"/>
        <w:rPr>
          <w:rFonts w:asciiTheme="minorHAnsi" w:hAnsiTheme="minorHAnsi" w:cstheme="minorHAnsi"/>
        </w:rPr>
      </w:pPr>
    </w:p>
    <w:p w14:paraId="5CADDEED" w14:textId="77777777" w:rsidR="007F2B20" w:rsidRPr="00004F79" w:rsidRDefault="007F2B20">
      <w:pPr>
        <w:pStyle w:val="Default"/>
        <w:rPr>
          <w:rFonts w:asciiTheme="minorHAnsi" w:hAnsiTheme="minorHAnsi" w:cstheme="minorHAnsi"/>
        </w:rPr>
      </w:pPr>
    </w:p>
    <w:p w14:paraId="154E2342" w14:textId="77777777" w:rsidR="007F2B20" w:rsidRPr="00004F79" w:rsidRDefault="007F2B20">
      <w:pPr>
        <w:pStyle w:val="Default"/>
        <w:rPr>
          <w:rFonts w:asciiTheme="minorHAnsi" w:hAnsiTheme="minorHAnsi" w:cstheme="minorHAnsi"/>
        </w:rPr>
      </w:pPr>
    </w:p>
    <w:p w14:paraId="71AB69CC" w14:textId="77777777" w:rsidR="007F2B20" w:rsidRPr="00004F79" w:rsidRDefault="007F2B20">
      <w:pPr>
        <w:pStyle w:val="Default"/>
        <w:rPr>
          <w:rFonts w:asciiTheme="minorHAnsi" w:hAnsiTheme="minorHAnsi" w:cstheme="minorHAnsi"/>
        </w:rPr>
      </w:pPr>
    </w:p>
    <w:p w14:paraId="5806BA9B" w14:textId="77777777" w:rsidR="007F2B20" w:rsidRPr="00004F79" w:rsidRDefault="007F2B20">
      <w:pPr>
        <w:pStyle w:val="Default"/>
        <w:rPr>
          <w:rFonts w:asciiTheme="minorHAnsi" w:hAnsiTheme="minorHAnsi" w:cstheme="minorHAnsi"/>
        </w:rPr>
      </w:pPr>
    </w:p>
    <w:p w14:paraId="1531C41F" w14:textId="77777777" w:rsidR="007F2B20" w:rsidRPr="00004F79" w:rsidRDefault="007F2B20">
      <w:pPr>
        <w:pStyle w:val="Default"/>
        <w:rPr>
          <w:rFonts w:asciiTheme="minorHAnsi" w:hAnsiTheme="minorHAnsi" w:cstheme="minorHAnsi"/>
        </w:rPr>
      </w:pPr>
    </w:p>
    <w:p w14:paraId="313D9DBF" w14:textId="77777777" w:rsidR="007F2B20" w:rsidRPr="00004F79" w:rsidRDefault="007F2B20">
      <w:pPr>
        <w:pStyle w:val="Default"/>
        <w:rPr>
          <w:rFonts w:asciiTheme="minorHAnsi" w:hAnsiTheme="minorHAnsi" w:cstheme="minorHAnsi"/>
        </w:rPr>
      </w:pPr>
    </w:p>
    <w:p w14:paraId="23D982FA" w14:textId="77777777" w:rsidR="007F2B20" w:rsidRPr="00004F79" w:rsidRDefault="007F2B20">
      <w:pPr>
        <w:pStyle w:val="Default"/>
        <w:rPr>
          <w:rFonts w:asciiTheme="minorHAnsi" w:hAnsiTheme="minorHAnsi" w:cstheme="minorHAnsi"/>
        </w:rPr>
      </w:pPr>
    </w:p>
    <w:p w14:paraId="6A827B72" w14:textId="77777777" w:rsidR="007F2B20" w:rsidRPr="00004F79" w:rsidRDefault="007F2B20">
      <w:pPr>
        <w:pStyle w:val="Default"/>
        <w:rPr>
          <w:rFonts w:asciiTheme="minorHAnsi" w:hAnsiTheme="minorHAnsi" w:cstheme="minorHAnsi"/>
        </w:rPr>
      </w:pPr>
    </w:p>
    <w:p w14:paraId="2AC6C152" w14:textId="77777777" w:rsidR="007F2B20" w:rsidRPr="00004F79" w:rsidRDefault="007F2B20">
      <w:pPr>
        <w:pStyle w:val="Default"/>
        <w:rPr>
          <w:rFonts w:asciiTheme="minorHAnsi" w:hAnsiTheme="minorHAnsi" w:cstheme="minorHAnsi"/>
        </w:rPr>
      </w:pPr>
    </w:p>
    <w:p w14:paraId="25F338C3" w14:textId="77777777" w:rsidR="007F2B20" w:rsidRPr="00004F79" w:rsidRDefault="007F2B20">
      <w:pPr>
        <w:pStyle w:val="Default"/>
        <w:rPr>
          <w:rFonts w:asciiTheme="minorHAnsi" w:hAnsiTheme="minorHAnsi" w:cstheme="minorHAnsi"/>
        </w:rPr>
      </w:pPr>
    </w:p>
    <w:p w14:paraId="7ED55FBC" w14:textId="77777777" w:rsidR="007F2B20" w:rsidRPr="00004F79" w:rsidRDefault="007F2B20">
      <w:pPr>
        <w:pStyle w:val="Default"/>
        <w:rPr>
          <w:rFonts w:asciiTheme="minorHAnsi" w:hAnsiTheme="minorHAnsi" w:cstheme="minorHAnsi"/>
        </w:rPr>
      </w:pPr>
    </w:p>
    <w:p w14:paraId="5AC6B9C3" w14:textId="77777777" w:rsidR="007F2B20" w:rsidRPr="00004F79" w:rsidRDefault="007F2B20">
      <w:pPr>
        <w:pStyle w:val="Default"/>
        <w:rPr>
          <w:rFonts w:asciiTheme="minorHAnsi" w:hAnsiTheme="minorHAnsi" w:cstheme="minorHAnsi"/>
        </w:rPr>
      </w:pPr>
    </w:p>
    <w:p w14:paraId="14D16175" w14:textId="77777777" w:rsidR="007F2B20" w:rsidRPr="00004F79" w:rsidRDefault="007F2B20">
      <w:pPr>
        <w:pStyle w:val="Default"/>
        <w:rPr>
          <w:rFonts w:asciiTheme="minorHAnsi" w:hAnsiTheme="minorHAnsi" w:cstheme="minorHAnsi"/>
        </w:rPr>
      </w:pPr>
    </w:p>
    <w:p w14:paraId="3F948365" w14:textId="77777777" w:rsidR="007F2B20" w:rsidRPr="00004F79" w:rsidRDefault="007F2B20">
      <w:pPr>
        <w:pStyle w:val="Default"/>
        <w:rPr>
          <w:rFonts w:asciiTheme="minorHAnsi" w:hAnsiTheme="minorHAnsi" w:cstheme="minorHAnsi"/>
        </w:rPr>
      </w:pPr>
    </w:p>
    <w:p w14:paraId="3F8194E1" w14:textId="77777777" w:rsidR="007F2B20" w:rsidRPr="00004F79" w:rsidRDefault="007F2B20">
      <w:pPr>
        <w:pStyle w:val="Default"/>
        <w:rPr>
          <w:rFonts w:asciiTheme="minorHAnsi" w:hAnsiTheme="minorHAnsi" w:cstheme="minorHAnsi"/>
        </w:rPr>
      </w:pPr>
    </w:p>
    <w:p w14:paraId="693957BF" w14:textId="77777777" w:rsidR="007F2B20" w:rsidRPr="00004F79" w:rsidRDefault="007F2B20">
      <w:pPr>
        <w:pStyle w:val="Default"/>
        <w:rPr>
          <w:rFonts w:asciiTheme="minorHAnsi" w:hAnsiTheme="minorHAnsi" w:cstheme="minorHAnsi"/>
        </w:rPr>
      </w:pPr>
    </w:p>
    <w:p w14:paraId="57E83CB0" w14:textId="77777777" w:rsidR="007F2B20" w:rsidRPr="00004F79" w:rsidRDefault="007F2B20">
      <w:pPr>
        <w:pStyle w:val="Default"/>
        <w:rPr>
          <w:rFonts w:asciiTheme="minorHAnsi" w:hAnsiTheme="minorHAnsi" w:cstheme="minorHAnsi"/>
        </w:rPr>
      </w:pPr>
    </w:p>
    <w:p w14:paraId="036D00E9" w14:textId="77777777" w:rsidR="007F2B20" w:rsidRPr="00004F79" w:rsidRDefault="007F2B20">
      <w:pPr>
        <w:pStyle w:val="Default"/>
        <w:rPr>
          <w:rFonts w:asciiTheme="minorHAnsi" w:hAnsiTheme="minorHAnsi" w:cstheme="minorHAnsi"/>
        </w:rPr>
      </w:pPr>
    </w:p>
    <w:p w14:paraId="07C89D60" w14:textId="77777777" w:rsidR="007F2B20" w:rsidRPr="00004F79" w:rsidRDefault="007F2B20">
      <w:pPr>
        <w:pStyle w:val="Default"/>
        <w:rPr>
          <w:rFonts w:asciiTheme="minorHAnsi" w:hAnsiTheme="minorHAnsi" w:cstheme="minorHAnsi"/>
        </w:rPr>
      </w:pPr>
    </w:p>
    <w:p w14:paraId="364A1E3A" w14:textId="77777777" w:rsidR="007F2B20" w:rsidRPr="00004F79" w:rsidRDefault="007F2B20">
      <w:pPr>
        <w:pStyle w:val="Default"/>
        <w:rPr>
          <w:rFonts w:asciiTheme="minorHAnsi" w:hAnsiTheme="minorHAnsi" w:cstheme="minorHAnsi"/>
        </w:rPr>
      </w:pPr>
    </w:p>
    <w:p w14:paraId="5476734E" w14:textId="77777777" w:rsidR="007F2B20" w:rsidRPr="00004F79" w:rsidRDefault="007F2B20">
      <w:pPr>
        <w:pStyle w:val="Default"/>
        <w:rPr>
          <w:rFonts w:asciiTheme="minorHAnsi" w:hAnsiTheme="minorHAnsi" w:cstheme="minorHAnsi"/>
        </w:rPr>
      </w:pPr>
    </w:p>
    <w:p w14:paraId="5F32682D" w14:textId="77777777" w:rsidR="007F2B20" w:rsidRPr="00004F79" w:rsidRDefault="007F2B20">
      <w:pPr>
        <w:pStyle w:val="Default"/>
        <w:rPr>
          <w:rFonts w:asciiTheme="minorHAnsi" w:hAnsiTheme="minorHAnsi" w:cstheme="minorHAnsi"/>
        </w:rPr>
      </w:pPr>
    </w:p>
    <w:p w14:paraId="2BD37551" w14:textId="77777777" w:rsidR="007F2B20" w:rsidRPr="00004F79" w:rsidRDefault="007F2B20">
      <w:pPr>
        <w:pStyle w:val="Default"/>
        <w:rPr>
          <w:rFonts w:asciiTheme="minorHAnsi" w:hAnsiTheme="minorHAnsi" w:cstheme="minorHAnsi"/>
        </w:rPr>
      </w:pPr>
    </w:p>
    <w:p w14:paraId="6A487EA3" w14:textId="77777777" w:rsidR="007F2B20" w:rsidRPr="00004F79" w:rsidRDefault="007F2B20">
      <w:pPr>
        <w:pStyle w:val="Default"/>
        <w:rPr>
          <w:rFonts w:asciiTheme="minorHAnsi" w:hAnsiTheme="minorHAnsi" w:cstheme="minorHAnsi"/>
        </w:rPr>
      </w:pPr>
    </w:p>
    <w:p w14:paraId="7A2F27BA" w14:textId="77777777" w:rsidR="007F2B20" w:rsidRPr="00004F79" w:rsidRDefault="007F2B20">
      <w:pPr>
        <w:pStyle w:val="Default"/>
        <w:rPr>
          <w:rFonts w:asciiTheme="minorHAnsi" w:hAnsiTheme="minorHAnsi" w:cstheme="minorHAnsi"/>
        </w:rPr>
      </w:pPr>
    </w:p>
    <w:p w14:paraId="7E13F5B7" w14:textId="77777777" w:rsidR="007F2B20" w:rsidRPr="00004F79" w:rsidRDefault="007F2B20">
      <w:pPr>
        <w:pStyle w:val="Default"/>
        <w:rPr>
          <w:rFonts w:asciiTheme="minorHAnsi" w:hAnsiTheme="minorHAnsi" w:cstheme="minorHAnsi"/>
        </w:rPr>
      </w:pPr>
    </w:p>
    <w:p w14:paraId="5EC66417" w14:textId="77777777" w:rsidR="007F2B20" w:rsidRPr="00004F79" w:rsidRDefault="007F2B20">
      <w:pPr>
        <w:pStyle w:val="Default"/>
        <w:rPr>
          <w:rFonts w:asciiTheme="minorHAnsi" w:hAnsiTheme="minorHAnsi" w:cstheme="minorHAnsi"/>
        </w:rPr>
      </w:pPr>
    </w:p>
    <w:p w14:paraId="7BFAB4DF" w14:textId="77777777" w:rsidR="007F2B20" w:rsidRPr="00004F79" w:rsidRDefault="007F2B20">
      <w:pPr>
        <w:pStyle w:val="Default"/>
        <w:rPr>
          <w:rFonts w:asciiTheme="minorHAnsi" w:hAnsiTheme="minorHAnsi" w:cstheme="minorHAnsi"/>
        </w:rPr>
      </w:pPr>
    </w:p>
    <w:p w14:paraId="5BF9CC24" w14:textId="77777777" w:rsidR="007F2B20" w:rsidRPr="00004F79" w:rsidRDefault="007F2B20">
      <w:pPr>
        <w:pStyle w:val="Default"/>
        <w:rPr>
          <w:rFonts w:asciiTheme="minorHAnsi" w:hAnsiTheme="minorHAnsi" w:cstheme="minorHAnsi"/>
        </w:rPr>
      </w:pPr>
    </w:p>
    <w:p w14:paraId="1919681B" w14:textId="77777777" w:rsidR="007F2B20" w:rsidRPr="00004F79" w:rsidRDefault="007F2B20">
      <w:pPr>
        <w:pStyle w:val="Default"/>
        <w:rPr>
          <w:rFonts w:asciiTheme="minorHAnsi" w:hAnsiTheme="minorHAnsi" w:cstheme="minorHAnsi"/>
        </w:rPr>
      </w:pPr>
    </w:p>
    <w:p w14:paraId="7EBBA447" w14:textId="77777777" w:rsidR="007F2B20" w:rsidRPr="00004F79" w:rsidRDefault="007F2B20">
      <w:pPr>
        <w:pStyle w:val="Default"/>
        <w:rPr>
          <w:rFonts w:asciiTheme="minorHAnsi" w:hAnsiTheme="minorHAnsi" w:cstheme="minorHAnsi"/>
        </w:rPr>
      </w:pPr>
    </w:p>
    <w:p w14:paraId="7F9A3B24" w14:textId="77777777" w:rsidR="007F2B20" w:rsidRPr="00004F79" w:rsidRDefault="007F2B20">
      <w:pPr>
        <w:pStyle w:val="Default"/>
        <w:rPr>
          <w:rFonts w:asciiTheme="minorHAnsi" w:hAnsiTheme="minorHAnsi" w:cstheme="minorHAnsi"/>
        </w:rPr>
      </w:pPr>
    </w:p>
    <w:p w14:paraId="5ADBBDF3" w14:textId="77777777" w:rsidR="007F2B20" w:rsidRPr="00004F79" w:rsidRDefault="007F2B20">
      <w:pPr>
        <w:pStyle w:val="Default"/>
        <w:rPr>
          <w:rFonts w:asciiTheme="minorHAnsi" w:hAnsiTheme="minorHAnsi" w:cstheme="minorHAnsi"/>
        </w:rPr>
      </w:pPr>
    </w:p>
    <w:p w14:paraId="3B130671" w14:textId="77777777" w:rsidR="007F2B20" w:rsidRPr="00004F79" w:rsidRDefault="007F2B20">
      <w:pPr>
        <w:pStyle w:val="Default"/>
        <w:rPr>
          <w:rFonts w:asciiTheme="minorHAnsi" w:hAnsiTheme="minorHAnsi" w:cstheme="minorHAnsi"/>
        </w:rPr>
      </w:pPr>
    </w:p>
    <w:p w14:paraId="63EAFDDB" w14:textId="77777777" w:rsidR="007F2B20" w:rsidRPr="00004F79" w:rsidRDefault="007F2B20">
      <w:pPr>
        <w:pStyle w:val="Default"/>
        <w:rPr>
          <w:rFonts w:asciiTheme="minorHAnsi" w:hAnsiTheme="minorHAnsi" w:cstheme="minorHAnsi"/>
        </w:rPr>
      </w:pPr>
    </w:p>
    <w:p w14:paraId="4919AE79" w14:textId="77777777" w:rsidR="007F2B20" w:rsidRPr="00004F79" w:rsidRDefault="007F2B20">
      <w:pPr>
        <w:pStyle w:val="Default"/>
        <w:rPr>
          <w:rFonts w:asciiTheme="minorHAnsi" w:hAnsiTheme="minorHAnsi" w:cstheme="minorHAnsi"/>
        </w:rPr>
      </w:pPr>
    </w:p>
    <w:p w14:paraId="794731B8" w14:textId="77777777" w:rsidR="007F2B20" w:rsidRPr="00004F79" w:rsidRDefault="007F2B20">
      <w:pPr>
        <w:pStyle w:val="Default"/>
        <w:rPr>
          <w:rFonts w:asciiTheme="minorHAnsi" w:hAnsiTheme="minorHAnsi" w:cstheme="minorHAnsi"/>
        </w:rPr>
      </w:pPr>
    </w:p>
    <w:p w14:paraId="3B4B50E9" w14:textId="77777777" w:rsidR="007F2B20" w:rsidRPr="00004F79" w:rsidRDefault="007F2B20">
      <w:pPr>
        <w:pStyle w:val="Default"/>
        <w:rPr>
          <w:rFonts w:asciiTheme="minorHAnsi" w:hAnsiTheme="minorHAnsi" w:cstheme="minorHAnsi"/>
        </w:rPr>
      </w:pPr>
    </w:p>
    <w:p w14:paraId="536BD83B" w14:textId="77777777" w:rsidR="007F2B20" w:rsidRPr="00004F79" w:rsidRDefault="007F2B20">
      <w:pPr>
        <w:pStyle w:val="Default"/>
        <w:rPr>
          <w:rFonts w:asciiTheme="minorHAnsi" w:hAnsiTheme="minorHAnsi" w:cstheme="minorHAnsi"/>
        </w:rPr>
      </w:pPr>
    </w:p>
    <w:p w14:paraId="6B532440" w14:textId="77777777" w:rsidR="007F2B20" w:rsidRPr="00004F79" w:rsidRDefault="007F2B20">
      <w:pPr>
        <w:pStyle w:val="Default"/>
        <w:rPr>
          <w:rFonts w:asciiTheme="minorHAnsi" w:hAnsiTheme="minorHAnsi" w:cstheme="minorHAnsi"/>
        </w:rPr>
      </w:pPr>
    </w:p>
    <w:p w14:paraId="6FA29CC4" w14:textId="77777777" w:rsidR="007F2B20" w:rsidRPr="00004F79" w:rsidRDefault="007F2B20">
      <w:pPr>
        <w:pStyle w:val="Default"/>
        <w:rPr>
          <w:rFonts w:asciiTheme="minorHAnsi" w:hAnsiTheme="minorHAnsi" w:cstheme="minorHAnsi"/>
        </w:rPr>
      </w:pPr>
    </w:p>
    <w:p w14:paraId="4C64EC3C" w14:textId="77777777" w:rsidR="007F2B20" w:rsidRPr="00004F79" w:rsidRDefault="007F2B20">
      <w:pPr>
        <w:pStyle w:val="Default"/>
        <w:rPr>
          <w:rFonts w:asciiTheme="minorHAnsi" w:hAnsiTheme="minorHAnsi" w:cstheme="minorHAnsi"/>
        </w:rPr>
      </w:pPr>
    </w:p>
    <w:p w14:paraId="56C79C54" w14:textId="77777777" w:rsidR="007F2B20" w:rsidRPr="00004F79" w:rsidRDefault="007F2B20">
      <w:pPr>
        <w:pStyle w:val="Default"/>
        <w:rPr>
          <w:rFonts w:asciiTheme="minorHAnsi" w:hAnsiTheme="minorHAnsi" w:cstheme="minorHAnsi"/>
          <w:b/>
        </w:rPr>
      </w:pPr>
      <w:r w:rsidRPr="00004F79">
        <w:rPr>
          <w:rFonts w:asciiTheme="minorHAnsi" w:hAnsiTheme="minorHAnsi" w:cstheme="minorHAnsi"/>
          <w:b/>
        </w:rPr>
        <w:t xml:space="preserve">Purpose </w:t>
      </w:r>
    </w:p>
    <w:p w14:paraId="42C516E3" w14:textId="77777777" w:rsidR="007F2B20" w:rsidRPr="00004F79" w:rsidRDefault="007F2B20">
      <w:pPr>
        <w:pStyle w:val="Default"/>
        <w:rPr>
          <w:rFonts w:asciiTheme="minorHAnsi" w:hAnsiTheme="minorHAnsi" w:cstheme="minorHAnsi"/>
        </w:rPr>
      </w:pPr>
    </w:p>
    <w:p w14:paraId="1E0BCA2C"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To ensure the register of individual learners to the correct programme within agreed timescales </w:t>
      </w:r>
    </w:p>
    <w:p w14:paraId="4557CD4E"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To claim valid learner certificates within agreed timescales. </w:t>
      </w:r>
    </w:p>
    <w:p w14:paraId="546C0293"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To construct a secure, accurate and accessible audit trail to ensure that individual learner registration and certification claims can be tracked to the certificate, which is issued for each learner. </w:t>
      </w:r>
    </w:p>
    <w:p w14:paraId="4EABA80E" w14:textId="77777777" w:rsidR="007F2B20" w:rsidRPr="00004F79" w:rsidRDefault="007F2B20">
      <w:pPr>
        <w:pStyle w:val="Default"/>
        <w:rPr>
          <w:rFonts w:asciiTheme="minorHAnsi" w:hAnsiTheme="minorHAnsi" w:cstheme="minorHAnsi"/>
        </w:rPr>
      </w:pPr>
    </w:p>
    <w:p w14:paraId="2A5AF515" w14:textId="77777777" w:rsidR="007F2B20" w:rsidRPr="00004F79" w:rsidRDefault="007F2B20">
      <w:pPr>
        <w:pStyle w:val="Default"/>
        <w:rPr>
          <w:rFonts w:asciiTheme="minorHAnsi" w:hAnsiTheme="minorHAnsi" w:cstheme="minorHAnsi"/>
          <w:b/>
        </w:rPr>
      </w:pPr>
    </w:p>
    <w:p w14:paraId="7E78F1DA" w14:textId="77777777" w:rsidR="007F2B20" w:rsidRPr="00004F79" w:rsidRDefault="007F2B20">
      <w:pPr>
        <w:pStyle w:val="Default"/>
        <w:rPr>
          <w:rFonts w:asciiTheme="minorHAnsi" w:hAnsiTheme="minorHAnsi" w:cstheme="minorHAnsi"/>
          <w:b/>
        </w:rPr>
      </w:pPr>
      <w:r w:rsidRPr="00004F79">
        <w:rPr>
          <w:rFonts w:asciiTheme="minorHAnsi" w:hAnsiTheme="minorHAnsi" w:cstheme="minorHAnsi"/>
          <w:b/>
        </w:rPr>
        <w:t xml:space="preserve">Responsibilities of the Centre </w:t>
      </w:r>
    </w:p>
    <w:p w14:paraId="00E3467D" w14:textId="77777777" w:rsidR="007F2B20" w:rsidRPr="00004F79" w:rsidRDefault="007F2B20">
      <w:pPr>
        <w:pStyle w:val="Default"/>
        <w:rPr>
          <w:rFonts w:asciiTheme="minorHAnsi" w:hAnsiTheme="minorHAnsi" w:cstheme="minorHAnsi"/>
        </w:rPr>
      </w:pPr>
    </w:p>
    <w:p w14:paraId="2A13DA7D"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Register each learner within the awarding body </w:t>
      </w:r>
      <w:proofErr w:type="gramStart"/>
      <w:r w:rsidRPr="00004F79">
        <w:rPr>
          <w:rFonts w:asciiTheme="minorHAnsi" w:hAnsiTheme="minorHAnsi" w:cstheme="minorHAnsi"/>
        </w:rPr>
        <w:t>requirements</w:t>
      </w:r>
      <w:proofErr w:type="gramEnd"/>
      <w:r w:rsidRPr="00004F79">
        <w:rPr>
          <w:rFonts w:asciiTheme="minorHAnsi" w:hAnsiTheme="minorHAnsi" w:cstheme="minorHAnsi"/>
        </w:rPr>
        <w:t xml:space="preserve"> </w:t>
      </w:r>
    </w:p>
    <w:p w14:paraId="56B1C646"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Provide a mechanism for programme teams to check the accuracy of learner registrations and external assessment </w:t>
      </w:r>
      <w:proofErr w:type="gramStart"/>
      <w:r w:rsidRPr="00004F79">
        <w:rPr>
          <w:rFonts w:asciiTheme="minorHAnsi" w:hAnsiTheme="minorHAnsi" w:cstheme="minorHAnsi"/>
        </w:rPr>
        <w:t>entries</w:t>
      </w:r>
      <w:proofErr w:type="gramEnd"/>
      <w:r w:rsidRPr="00004F79">
        <w:rPr>
          <w:rFonts w:asciiTheme="minorHAnsi" w:hAnsiTheme="minorHAnsi" w:cstheme="minorHAnsi"/>
        </w:rPr>
        <w:t xml:space="preserve"> </w:t>
      </w:r>
    </w:p>
    <w:p w14:paraId="7D10611A"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Make each learner aware of their registration </w:t>
      </w:r>
      <w:proofErr w:type="gramStart"/>
      <w:r w:rsidRPr="00004F79">
        <w:rPr>
          <w:rFonts w:asciiTheme="minorHAnsi" w:hAnsiTheme="minorHAnsi" w:cstheme="minorHAnsi"/>
        </w:rPr>
        <w:t>status</w:t>
      </w:r>
      <w:proofErr w:type="gramEnd"/>
      <w:r w:rsidRPr="00004F79">
        <w:rPr>
          <w:rFonts w:asciiTheme="minorHAnsi" w:hAnsiTheme="minorHAnsi" w:cstheme="minorHAnsi"/>
        </w:rPr>
        <w:t xml:space="preserve"> </w:t>
      </w:r>
    </w:p>
    <w:p w14:paraId="786A19BA"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Inform the awarding body of withdrawals, transfers or changes to learner </w:t>
      </w:r>
      <w:proofErr w:type="gramStart"/>
      <w:r w:rsidRPr="00004F79">
        <w:rPr>
          <w:rFonts w:asciiTheme="minorHAnsi" w:hAnsiTheme="minorHAnsi" w:cstheme="minorHAnsi"/>
        </w:rPr>
        <w:t>details</w:t>
      </w:r>
      <w:proofErr w:type="gramEnd"/>
      <w:r w:rsidRPr="00004F79">
        <w:rPr>
          <w:rFonts w:asciiTheme="minorHAnsi" w:hAnsiTheme="minorHAnsi" w:cstheme="minorHAnsi"/>
        </w:rPr>
        <w:t xml:space="preserve"> </w:t>
      </w:r>
    </w:p>
    <w:p w14:paraId="1969FB5E"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Ensure that certificate claims are timely and based solely on internally verified assessment </w:t>
      </w:r>
      <w:proofErr w:type="gramStart"/>
      <w:r w:rsidRPr="00004F79">
        <w:rPr>
          <w:rFonts w:asciiTheme="minorHAnsi" w:hAnsiTheme="minorHAnsi" w:cstheme="minorHAnsi"/>
        </w:rPr>
        <w:t>records</w:t>
      </w:r>
      <w:proofErr w:type="gramEnd"/>
      <w:r w:rsidRPr="00004F79">
        <w:rPr>
          <w:rFonts w:asciiTheme="minorHAnsi" w:hAnsiTheme="minorHAnsi" w:cstheme="minorHAnsi"/>
        </w:rPr>
        <w:t xml:space="preserve"> </w:t>
      </w:r>
    </w:p>
    <w:p w14:paraId="11DD164D"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Audit certificate claims made to the awarding </w:t>
      </w:r>
      <w:proofErr w:type="gramStart"/>
      <w:r w:rsidRPr="00004F79">
        <w:rPr>
          <w:rFonts w:asciiTheme="minorHAnsi" w:hAnsiTheme="minorHAnsi" w:cstheme="minorHAnsi"/>
        </w:rPr>
        <w:t>body</w:t>
      </w:r>
      <w:proofErr w:type="gramEnd"/>
      <w:r w:rsidRPr="00004F79">
        <w:rPr>
          <w:rFonts w:asciiTheme="minorHAnsi" w:hAnsiTheme="minorHAnsi" w:cstheme="minorHAnsi"/>
        </w:rPr>
        <w:t xml:space="preserve"> </w:t>
      </w:r>
    </w:p>
    <w:p w14:paraId="69AD3095"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Audit the certificates received from the awarding body to ensure accuracy and </w:t>
      </w:r>
      <w:proofErr w:type="gramStart"/>
      <w:r w:rsidRPr="00004F79">
        <w:rPr>
          <w:rFonts w:asciiTheme="minorHAnsi" w:hAnsiTheme="minorHAnsi" w:cstheme="minorHAnsi"/>
        </w:rPr>
        <w:t>completeness</w:t>
      </w:r>
      <w:proofErr w:type="gramEnd"/>
      <w:r w:rsidRPr="00004F79">
        <w:rPr>
          <w:rFonts w:asciiTheme="minorHAnsi" w:hAnsiTheme="minorHAnsi" w:cstheme="minorHAnsi"/>
        </w:rPr>
        <w:t xml:space="preserve"> </w:t>
      </w:r>
    </w:p>
    <w:p w14:paraId="342DAF34"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Keep all records safely and securely for three years post </w:t>
      </w:r>
      <w:proofErr w:type="gramStart"/>
      <w:r w:rsidRPr="00004F79">
        <w:rPr>
          <w:rFonts w:asciiTheme="minorHAnsi" w:hAnsiTheme="minorHAnsi" w:cstheme="minorHAnsi"/>
        </w:rPr>
        <w:t>certification</w:t>
      </w:r>
      <w:proofErr w:type="gramEnd"/>
      <w:r w:rsidRPr="00004F79">
        <w:rPr>
          <w:rFonts w:asciiTheme="minorHAnsi" w:hAnsiTheme="minorHAnsi" w:cstheme="minorHAnsi"/>
        </w:rPr>
        <w:t xml:space="preserve"> </w:t>
      </w:r>
    </w:p>
    <w:p w14:paraId="57A72705" w14:textId="77777777" w:rsidR="007F2B20" w:rsidRPr="00004F79" w:rsidRDefault="007F2B20">
      <w:pPr>
        <w:pStyle w:val="Default"/>
        <w:rPr>
          <w:rFonts w:asciiTheme="minorHAnsi" w:hAnsiTheme="minorHAnsi" w:cstheme="minorHAnsi"/>
        </w:rPr>
      </w:pPr>
    </w:p>
    <w:p w14:paraId="4290CF72" w14:textId="77777777" w:rsidR="007F2B20" w:rsidRPr="00004F79" w:rsidRDefault="007F2B20">
      <w:pPr>
        <w:pStyle w:val="Default"/>
        <w:rPr>
          <w:rFonts w:asciiTheme="minorHAnsi" w:hAnsiTheme="minorHAnsi" w:cstheme="minorHAnsi"/>
        </w:rPr>
      </w:pPr>
      <w:r w:rsidRPr="00004F79">
        <w:rPr>
          <w:rFonts w:asciiTheme="minorHAnsi" w:hAnsiTheme="minorHAnsi" w:cstheme="minorHAnsi"/>
        </w:rPr>
        <w:t>These procedures are in place to ensure compliancy with the registration and certification requirements of Pearson and to prevent inaccurate or false registrations or certification.</w:t>
      </w:r>
    </w:p>
    <w:p w14:paraId="48732014" w14:textId="77777777" w:rsidR="007F2B20" w:rsidRPr="00004F79" w:rsidRDefault="007F2B20">
      <w:pPr>
        <w:pStyle w:val="Default"/>
        <w:rPr>
          <w:rFonts w:asciiTheme="minorHAnsi" w:hAnsiTheme="minorHAnsi" w:cstheme="minorHAnsi"/>
        </w:rPr>
      </w:pPr>
    </w:p>
    <w:p w14:paraId="03A28D0A" w14:textId="77777777" w:rsidR="007F2B20" w:rsidRPr="00004F79" w:rsidRDefault="007F2B20">
      <w:pPr>
        <w:pStyle w:val="Default"/>
        <w:rPr>
          <w:rFonts w:asciiTheme="minorHAnsi" w:hAnsiTheme="minorHAnsi" w:cstheme="minorHAnsi"/>
        </w:rPr>
      </w:pPr>
    </w:p>
    <w:p w14:paraId="0E097015" w14:textId="77777777" w:rsidR="007F2B20" w:rsidRPr="00004F79" w:rsidRDefault="007F2B20">
      <w:pPr>
        <w:pStyle w:val="Default"/>
        <w:rPr>
          <w:rFonts w:asciiTheme="minorHAnsi" w:hAnsiTheme="minorHAnsi" w:cstheme="minorHAnsi"/>
          <w:b/>
        </w:rPr>
      </w:pPr>
      <w:r w:rsidRPr="00004F79">
        <w:rPr>
          <w:rFonts w:asciiTheme="minorHAnsi" w:hAnsiTheme="minorHAnsi" w:cstheme="minorHAnsi"/>
          <w:b/>
        </w:rPr>
        <w:t xml:space="preserve">Overall Responsibilities </w:t>
      </w:r>
    </w:p>
    <w:p w14:paraId="1B1D98FE" w14:textId="77777777" w:rsidR="007F2B20" w:rsidRPr="00004F79" w:rsidRDefault="007F2B20">
      <w:pPr>
        <w:pStyle w:val="Default"/>
        <w:rPr>
          <w:rFonts w:asciiTheme="minorHAnsi" w:hAnsiTheme="minorHAnsi" w:cstheme="minorHAnsi"/>
          <w:b/>
        </w:rPr>
      </w:pPr>
    </w:p>
    <w:p w14:paraId="59830710"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Exams Officer (EO): timely, accurate and valid registration, transfer, </w:t>
      </w:r>
      <w:proofErr w:type="gramStart"/>
      <w:r w:rsidRPr="00004F79">
        <w:rPr>
          <w:rFonts w:asciiTheme="minorHAnsi" w:hAnsiTheme="minorHAnsi" w:cstheme="minorHAnsi"/>
        </w:rPr>
        <w:t>withdrawal</w:t>
      </w:r>
      <w:proofErr w:type="gramEnd"/>
      <w:r w:rsidRPr="00004F79">
        <w:rPr>
          <w:rFonts w:asciiTheme="minorHAnsi" w:hAnsiTheme="minorHAnsi" w:cstheme="minorHAnsi"/>
        </w:rPr>
        <w:t xml:space="preserve"> and certificate claims for learners. Inform awarding body of any reasonable adjustments or special consideration for individual students. Audit certificate claims and those received from the awarding body to ensure accuracy and completeness. Ensures all records are kept safely and securely for three years post certificate. Ensures external moderation exercises are completed. </w:t>
      </w:r>
    </w:p>
    <w:p w14:paraId="12B2D2E6" w14:textId="77777777" w:rsidR="007F2B20" w:rsidRPr="00004F79" w:rsidRDefault="007F2B20">
      <w:pPr>
        <w:pStyle w:val="Default"/>
        <w:rPr>
          <w:rFonts w:asciiTheme="minorHAnsi" w:hAnsiTheme="minorHAnsi" w:cstheme="minorHAnsi"/>
        </w:rPr>
      </w:pPr>
    </w:p>
    <w:p w14:paraId="71516C1C"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Exams Officer (EO): checks registrations, claims and certificates for accuracy and completeness as directed by the </w:t>
      </w:r>
      <w:r w:rsidR="0021400F">
        <w:rPr>
          <w:rFonts w:asciiTheme="minorHAnsi" w:hAnsiTheme="minorHAnsi" w:cstheme="minorHAnsi"/>
        </w:rPr>
        <w:t>SL</w:t>
      </w:r>
      <w:r w:rsidRPr="00004F79">
        <w:rPr>
          <w:rFonts w:asciiTheme="minorHAnsi" w:hAnsiTheme="minorHAnsi" w:cstheme="minorHAnsi"/>
        </w:rPr>
        <w:t>. EO ensures candidate details (accurate name, candidate number, date of birth, ULN and UPN).</w:t>
      </w:r>
    </w:p>
    <w:p w14:paraId="5BAD74F7" w14:textId="77777777" w:rsidR="007F2B20" w:rsidRPr="00004F79" w:rsidRDefault="007F2B20" w:rsidP="007F2B20">
      <w:pPr>
        <w:pStyle w:val="Default"/>
        <w:ind w:firstLine="60"/>
        <w:rPr>
          <w:rFonts w:asciiTheme="minorHAnsi" w:hAnsiTheme="minorHAnsi" w:cstheme="minorHAnsi"/>
        </w:rPr>
      </w:pPr>
    </w:p>
    <w:p w14:paraId="286D1F3E"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Subject Leaders (SL): ensures an audit trail of learner attendance, assessment and achievement is accessible and each learner is aware of their registration status. </w:t>
      </w:r>
      <w:r w:rsidRPr="00004F79">
        <w:rPr>
          <w:rFonts w:asciiTheme="minorHAnsi" w:hAnsiTheme="minorHAnsi" w:cstheme="minorHAnsi"/>
        </w:rPr>
        <w:lastRenderedPageBreak/>
        <w:t xml:space="preserve">Inform EO of any changes to student details, </w:t>
      </w:r>
      <w:proofErr w:type="gramStart"/>
      <w:r w:rsidRPr="00004F79">
        <w:rPr>
          <w:rFonts w:asciiTheme="minorHAnsi" w:hAnsiTheme="minorHAnsi" w:cstheme="minorHAnsi"/>
        </w:rPr>
        <w:t>withdrawals</w:t>
      </w:r>
      <w:proofErr w:type="gramEnd"/>
      <w:r w:rsidRPr="00004F79">
        <w:rPr>
          <w:rFonts w:asciiTheme="minorHAnsi" w:hAnsiTheme="minorHAnsi" w:cstheme="minorHAnsi"/>
        </w:rPr>
        <w:t xml:space="preserve"> or transfers. Inform EO of any special consideration or reasonable adjustments. </w:t>
      </w:r>
    </w:p>
    <w:p w14:paraId="7D545C7F" w14:textId="77777777" w:rsidR="007F2B20" w:rsidRPr="00004F79" w:rsidRDefault="007F2B20">
      <w:pPr>
        <w:pStyle w:val="Default"/>
        <w:rPr>
          <w:rFonts w:asciiTheme="minorHAnsi" w:hAnsiTheme="minorHAnsi" w:cstheme="minorHAnsi"/>
        </w:rPr>
      </w:pPr>
    </w:p>
    <w:p w14:paraId="286D5F36"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Lead Internal Verifier (LIV): ensures that an audit trail of learner assessment and achievement is accessible and supports certification claims.</w:t>
      </w:r>
    </w:p>
    <w:p w14:paraId="06EA63D3" w14:textId="77777777" w:rsidR="007F2B20" w:rsidRPr="00004F79" w:rsidRDefault="007F2B20" w:rsidP="007F2B20">
      <w:pPr>
        <w:pStyle w:val="Default"/>
        <w:ind w:firstLine="60"/>
        <w:rPr>
          <w:rFonts w:asciiTheme="minorHAnsi" w:hAnsiTheme="minorHAnsi" w:cstheme="minorHAnsi"/>
        </w:rPr>
      </w:pPr>
    </w:p>
    <w:p w14:paraId="69045AE2" w14:textId="77777777" w:rsidR="007F2B20" w:rsidRPr="00004F79" w:rsidRDefault="007F2B20" w:rsidP="007F2B20">
      <w:pPr>
        <w:pStyle w:val="Default"/>
        <w:numPr>
          <w:ilvl w:val="0"/>
          <w:numId w:val="11"/>
        </w:numPr>
        <w:rPr>
          <w:rFonts w:asciiTheme="minorHAnsi" w:hAnsiTheme="minorHAnsi" w:cstheme="minorHAnsi"/>
        </w:rPr>
      </w:pPr>
      <w:r w:rsidRPr="00004F79">
        <w:rPr>
          <w:rFonts w:asciiTheme="minorHAnsi" w:hAnsiTheme="minorHAnsi" w:cstheme="minorHAnsi"/>
        </w:rPr>
        <w:t xml:space="preserve">Quality Nominee (QN): coordinates and monitors registration and certification procedures within the centre. Ensures external moderation exercises are completed. </w:t>
      </w:r>
    </w:p>
    <w:p w14:paraId="671F8A02" w14:textId="77777777" w:rsidR="007F2B20" w:rsidRPr="00004F79" w:rsidRDefault="007F2B20" w:rsidP="007F2B20">
      <w:pPr>
        <w:pStyle w:val="Default"/>
        <w:numPr>
          <w:ilvl w:val="0"/>
          <w:numId w:val="11"/>
        </w:numPr>
        <w:rPr>
          <w:rFonts w:asciiTheme="minorHAnsi" w:hAnsiTheme="minorHAnsi" w:cstheme="minorHAnsi"/>
          <w:b/>
          <w:sz w:val="28"/>
        </w:rPr>
      </w:pPr>
      <w:r w:rsidRPr="00004F79">
        <w:rPr>
          <w:rFonts w:asciiTheme="minorHAnsi" w:hAnsiTheme="minorHAnsi" w:cstheme="minorHAnsi"/>
        </w:rPr>
        <w:t>Head of Centre (</w:t>
      </w:r>
      <w:proofErr w:type="spellStart"/>
      <w:r w:rsidRPr="00004F79">
        <w:rPr>
          <w:rFonts w:asciiTheme="minorHAnsi" w:hAnsiTheme="minorHAnsi" w:cstheme="minorHAnsi"/>
        </w:rPr>
        <w:t>HoC</w:t>
      </w:r>
      <w:proofErr w:type="spellEnd"/>
      <w:r w:rsidRPr="00004F79">
        <w:rPr>
          <w:rFonts w:asciiTheme="minorHAnsi" w:hAnsiTheme="minorHAnsi" w:cstheme="minorHAnsi"/>
        </w:rPr>
        <w:t xml:space="preserve">) and Senior Leaders (SLT): ensures registration and certification policy and procedures are regularly reviewed, disseminated to </w:t>
      </w:r>
      <w:proofErr w:type="gramStart"/>
      <w:r w:rsidRPr="00004F79">
        <w:rPr>
          <w:rFonts w:asciiTheme="minorHAnsi" w:hAnsiTheme="minorHAnsi" w:cstheme="minorHAnsi"/>
        </w:rPr>
        <w:t>staff</w:t>
      </w:r>
      <w:proofErr w:type="gramEnd"/>
      <w:r w:rsidRPr="00004F79">
        <w:rPr>
          <w:rFonts w:asciiTheme="minorHAnsi" w:hAnsiTheme="minorHAnsi" w:cstheme="minorHAnsi"/>
        </w:rPr>
        <w:t xml:space="preserve"> and oversee the registration, transfer, withdrawal and certificate claims for learners to ensure that awarding body deadlines are met.</w:t>
      </w:r>
    </w:p>
    <w:p w14:paraId="3FFE5CDF" w14:textId="77777777" w:rsidR="007F2B20" w:rsidRDefault="007F2B20" w:rsidP="007F2B20">
      <w:pPr>
        <w:pStyle w:val="Default"/>
        <w:rPr>
          <w:rFonts w:asciiTheme="minorHAnsi" w:hAnsiTheme="minorHAnsi" w:cstheme="minorHAnsi"/>
        </w:rPr>
      </w:pPr>
    </w:p>
    <w:p w14:paraId="1C3DB14E" w14:textId="77777777" w:rsidR="00004F79" w:rsidRPr="00004F79" w:rsidRDefault="00004F79" w:rsidP="007F2B20">
      <w:pPr>
        <w:pStyle w:val="Default"/>
        <w:rPr>
          <w:rFonts w:asciiTheme="minorHAnsi" w:hAnsiTheme="minorHAnsi" w:cstheme="minorHAnsi"/>
        </w:rPr>
      </w:pPr>
    </w:p>
    <w:p w14:paraId="05C7AC18" w14:textId="77777777" w:rsidR="00004F79" w:rsidRPr="00004F79" w:rsidRDefault="00004F79" w:rsidP="007F2B20">
      <w:pPr>
        <w:pStyle w:val="Default"/>
        <w:rPr>
          <w:rFonts w:asciiTheme="minorHAnsi" w:hAnsiTheme="minorHAnsi" w:cstheme="minorHAnsi"/>
          <w:b/>
        </w:rPr>
      </w:pPr>
      <w:r w:rsidRPr="00004F79">
        <w:rPr>
          <w:rFonts w:asciiTheme="minorHAnsi" w:hAnsiTheme="minorHAnsi" w:cstheme="minorHAnsi"/>
          <w:b/>
        </w:rPr>
        <w:t>Key Processes</w:t>
      </w:r>
    </w:p>
    <w:p w14:paraId="5821D561" w14:textId="77777777" w:rsidR="00004F79" w:rsidRDefault="00004F79" w:rsidP="007F2B20">
      <w:pPr>
        <w:pStyle w:val="Default"/>
        <w:rPr>
          <w:rFonts w:asciiTheme="minorHAnsi" w:hAnsiTheme="minorHAnsi" w:cstheme="minorHAnsi"/>
        </w:rPr>
      </w:pPr>
    </w:p>
    <w:p w14:paraId="2503E114" w14:textId="77777777" w:rsidR="00004F79" w:rsidRDefault="00004F79" w:rsidP="00004F79">
      <w:pPr>
        <w:pStyle w:val="Default"/>
        <w:numPr>
          <w:ilvl w:val="0"/>
          <w:numId w:val="11"/>
        </w:numPr>
        <w:rPr>
          <w:rFonts w:asciiTheme="minorHAnsi" w:hAnsiTheme="minorHAnsi" w:cstheme="minorHAnsi"/>
        </w:rPr>
      </w:pPr>
      <w:r w:rsidRPr="00004F79">
        <w:rPr>
          <w:rFonts w:asciiTheme="minorHAnsi" w:hAnsiTheme="minorHAnsi" w:cstheme="minorHAnsi"/>
        </w:rPr>
        <w:t xml:space="preserve">Registration: EO requests BTEC course details for individual candidates and course codes from SL (this forms part of the overall predicted grades gathering exercise). EO registers students by the </w:t>
      </w:r>
      <w:proofErr w:type="gramStart"/>
      <w:r w:rsidRPr="00004F79">
        <w:rPr>
          <w:rFonts w:asciiTheme="minorHAnsi" w:hAnsiTheme="minorHAnsi" w:cstheme="minorHAnsi"/>
        </w:rPr>
        <w:t>1st</w:t>
      </w:r>
      <w:proofErr w:type="gramEnd"/>
      <w:r w:rsidRPr="00004F79">
        <w:rPr>
          <w:rFonts w:asciiTheme="minorHAnsi" w:hAnsiTheme="minorHAnsi" w:cstheme="minorHAnsi"/>
        </w:rPr>
        <w:t xml:space="preserve"> November in the year that the BTEC programme is started. Registration details are checked by the </w:t>
      </w:r>
      <w:r w:rsidR="0052346F">
        <w:rPr>
          <w:rFonts w:asciiTheme="minorHAnsi" w:hAnsiTheme="minorHAnsi" w:cstheme="minorHAnsi"/>
        </w:rPr>
        <w:t>SL and given to QN</w:t>
      </w:r>
      <w:r w:rsidRPr="00004F79">
        <w:rPr>
          <w:rFonts w:asciiTheme="minorHAnsi" w:hAnsiTheme="minorHAnsi" w:cstheme="minorHAnsi"/>
        </w:rPr>
        <w:t xml:space="preserve">. EO is notified of any inaccuracies or changes and acts upon these. Copy of registrations is kept by </w:t>
      </w:r>
      <w:r w:rsidR="0052346F">
        <w:rPr>
          <w:rFonts w:asciiTheme="minorHAnsi" w:hAnsiTheme="minorHAnsi" w:cstheme="minorHAnsi"/>
        </w:rPr>
        <w:t>E</w:t>
      </w:r>
      <w:r w:rsidRPr="00004F79">
        <w:rPr>
          <w:rFonts w:asciiTheme="minorHAnsi" w:hAnsiTheme="minorHAnsi" w:cstheme="minorHAnsi"/>
        </w:rPr>
        <w:t xml:space="preserve">O in Exam File. Predicted grades (including BTEC registrations) are requested again in </w:t>
      </w:r>
      <w:r w:rsidR="0052346F">
        <w:rPr>
          <w:rFonts w:asciiTheme="minorHAnsi" w:hAnsiTheme="minorHAnsi" w:cstheme="minorHAnsi"/>
        </w:rPr>
        <w:t>December</w:t>
      </w:r>
      <w:r w:rsidRPr="00004F79">
        <w:rPr>
          <w:rFonts w:asciiTheme="minorHAnsi" w:hAnsiTheme="minorHAnsi" w:cstheme="minorHAnsi"/>
        </w:rPr>
        <w:t xml:space="preserve">. EO to inform Pearson of any registration changes. It is the responsibility of SL to inform the EO of any changes that occur outside of these dates. Attendance is monitored through SIMS by </w:t>
      </w:r>
      <w:r w:rsidR="0052346F">
        <w:rPr>
          <w:rFonts w:asciiTheme="minorHAnsi" w:hAnsiTheme="minorHAnsi" w:cstheme="minorHAnsi"/>
        </w:rPr>
        <w:t>E</w:t>
      </w:r>
      <w:r w:rsidRPr="00004F79">
        <w:rPr>
          <w:rFonts w:asciiTheme="minorHAnsi" w:hAnsiTheme="minorHAnsi" w:cstheme="minorHAnsi"/>
        </w:rPr>
        <w:t xml:space="preserve">O and by records held by subject teachers which are monitored by SL. </w:t>
      </w:r>
    </w:p>
    <w:p w14:paraId="20DE72E4" w14:textId="77777777" w:rsidR="00004F79" w:rsidRDefault="00004F79" w:rsidP="007F2B20">
      <w:pPr>
        <w:pStyle w:val="Default"/>
        <w:rPr>
          <w:rFonts w:asciiTheme="minorHAnsi" w:hAnsiTheme="minorHAnsi" w:cstheme="minorHAnsi"/>
        </w:rPr>
      </w:pPr>
    </w:p>
    <w:p w14:paraId="10EA5844" w14:textId="77777777" w:rsidR="00004F79" w:rsidRDefault="00004F79" w:rsidP="00004F79">
      <w:pPr>
        <w:pStyle w:val="Default"/>
        <w:numPr>
          <w:ilvl w:val="0"/>
          <w:numId w:val="11"/>
        </w:numPr>
        <w:rPr>
          <w:rFonts w:asciiTheme="minorHAnsi" w:hAnsiTheme="minorHAnsi" w:cstheme="minorHAnsi"/>
        </w:rPr>
      </w:pPr>
      <w:r w:rsidRPr="00004F79">
        <w:rPr>
          <w:rFonts w:asciiTheme="minorHAnsi" w:hAnsiTheme="minorHAnsi" w:cstheme="minorHAnsi"/>
        </w:rPr>
        <w:t xml:space="preserve">Transfer: Transfer between programmes at the centre and between centres is permitted. It is the responsibility of SL/LIV to advise the EO of any transfers needed and to ensure that these are accurate and timely, ensuring information about the student’s position and progress is communicated. The EO will complete any necessary transfers using Edexcel Online. </w:t>
      </w:r>
    </w:p>
    <w:p w14:paraId="0948EE77" w14:textId="77777777" w:rsidR="00004F79" w:rsidRDefault="00004F79" w:rsidP="007F2B20">
      <w:pPr>
        <w:pStyle w:val="Default"/>
        <w:rPr>
          <w:rFonts w:asciiTheme="minorHAnsi" w:hAnsiTheme="minorHAnsi" w:cstheme="minorHAnsi"/>
        </w:rPr>
      </w:pPr>
    </w:p>
    <w:p w14:paraId="4DF102D4" w14:textId="77777777" w:rsidR="00004F79" w:rsidRDefault="00004F79" w:rsidP="00004F79">
      <w:pPr>
        <w:pStyle w:val="Default"/>
        <w:numPr>
          <w:ilvl w:val="0"/>
          <w:numId w:val="11"/>
        </w:numPr>
        <w:rPr>
          <w:rFonts w:asciiTheme="minorHAnsi" w:hAnsiTheme="minorHAnsi" w:cstheme="minorHAnsi"/>
        </w:rPr>
      </w:pPr>
      <w:r w:rsidRPr="00004F79">
        <w:rPr>
          <w:rFonts w:asciiTheme="minorHAnsi" w:hAnsiTheme="minorHAnsi" w:cstheme="minorHAnsi"/>
        </w:rPr>
        <w:t xml:space="preserve">Withdrawal: LIV/SL to inform EO when a learner leaves before completion. EO to make withdrawals via Edexcel Online. A withdrawn learner may be reinstated </w:t>
      </w:r>
      <w:proofErr w:type="gramStart"/>
      <w:r w:rsidRPr="00004F79">
        <w:rPr>
          <w:rFonts w:asciiTheme="minorHAnsi" w:hAnsiTheme="minorHAnsi" w:cstheme="minorHAnsi"/>
        </w:rPr>
        <w:t>at a later date</w:t>
      </w:r>
      <w:proofErr w:type="gramEnd"/>
      <w:r w:rsidRPr="00004F79">
        <w:rPr>
          <w:rFonts w:asciiTheme="minorHAnsi" w:hAnsiTheme="minorHAnsi" w:cstheme="minorHAnsi"/>
        </w:rPr>
        <w:t>.</w:t>
      </w:r>
    </w:p>
    <w:p w14:paraId="32065050" w14:textId="77777777" w:rsidR="00004F79" w:rsidRDefault="00004F79" w:rsidP="007F2B20">
      <w:pPr>
        <w:pStyle w:val="Default"/>
        <w:rPr>
          <w:rFonts w:asciiTheme="minorHAnsi" w:hAnsiTheme="minorHAnsi" w:cstheme="minorHAnsi"/>
        </w:rPr>
      </w:pPr>
    </w:p>
    <w:p w14:paraId="3743E9F9" w14:textId="77777777" w:rsidR="00004F79" w:rsidRDefault="00004F79" w:rsidP="00004F79">
      <w:pPr>
        <w:pStyle w:val="Default"/>
        <w:numPr>
          <w:ilvl w:val="0"/>
          <w:numId w:val="11"/>
        </w:numPr>
        <w:rPr>
          <w:rFonts w:asciiTheme="minorHAnsi" w:hAnsiTheme="minorHAnsi" w:cstheme="minorHAnsi"/>
        </w:rPr>
      </w:pPr>
      <w:r w:rsidRPr="00004F79">
        <w:rPr>
          <w:rFonts w:asciiTheme="minorHAnsi" w:hAnsiTheme="minorHAnsi" w:cstheme="minorHAnsi"/>
        </w:rPr>
        <w:t xml:space="preserve">Certification: Credit certification is claimed by the EO via Edexcel Online by 14th June. LIV to ensure assessment records support learner achievement. SL to pass records to EO for information and secure retention. External sampling is the responsibility of the EO/QN. EO to check accuracy of certificates against assessment records once received. DO to recheck accuracy. EO to notify Pearson of any inaccuracies and recheck amended certificates on receipt. EO to organise and store certificates securely until issued to learners. </w:t>
      </w:r>
    </w:p>
    <w:p w14:paraId="4373D84A" w14:textId="77777777" w:rsidR="00004F79" w:rsidRDefault="00004F79" w:rsidP="007F2B20">
      <w:pPr>
        <w:pStyle w:val="Default"/>
        <w:rPr>
          <w:rFonts w:asciiTheme="minorHAnsi" w:hAnsiTheme="minorHAnsi" w:cstheme="minorHAnsi"/>
        </w:rPr>
      </w:pPr>
    </w:p>
    <w:p w14:paraId="4E3D58C3" w14:textId="77777777" w:rsidR="00004F79" w:rsidRDefault="00004F79" w:rsidP="00004F79">
      <w:pPr>
        <w:pStyle w:val="Default"/>
        <w:numPr>
          <w:ilvl w:val="0"/>
          <w:numId w:val="11"/>
        </w:numPr>
        <w:rPr>
          <w:rFonts w:asciiTheme="minorHAnsi" w:hAnsiTheme="minorHAnsi" w:cstheme="minorHAnsi"/>
        </w:rPr>
      </w:pPr>
      <w:r w:rsidRPr="00004F79">
        <w:rPr>
          <w:rFonts w:asciiTheme="minorHAnsi" w:hAnsiTheme="minorHAnsi" w:cstheme="minorHAnsi"/>
        </w:rPr>
        <w:t xml:space="preserve">Audit: QN to review implementation of procedures at key points throughout academic year for all active BTECs. </w:t>
      </w:r>
    </w:p>
    <w:p w14:paraId="22830E6D" w14:textId="77777777" w:rsidR="00004F79" w:rsidRDefault="00004F79" w:rsidP="007F2B20">
      <w:pPr>
        <w:pStyle w:val="Default"/>
        <w:rPr>
          <w:rFonts w:asciiTheme="minorHAnsi" w:hAnsiTheme="minorHAnsi" w:cstheme="minorHAnsi"/>
        </w:rPr>
      </w:pPr>
    </w:p>
    <w:p w14:paraId="18CD406B" w14:textId="77777777" w:rsidR="00004F79" w:rsidRDefault="00004F79" w:rsidP="00004F79">
      <w:pPr>
        <w:pStyle w:val="Default"/>
        <w:numPr>
          <w:ilvl w:val="0"/>
          <w:numId w:val="11"/>
        </w:numPr>
        <w:rPr>
          <w:rFonts w:asciiTheme="minorHAnsi" w:hAnsiTheme="minorHAnsi"/>
          <w:b/>
          <w:sz w:val="28"/>
        </w:rPr>
      </w:pPr>
      <w:r w:rsidRPr="00004F79">
        <w:rPr>
          <w:rFonts w:asciiTheme="minorHAnsi" w:hAnsiTheme="minorHAnsi" w:cstheme="minorHAnsi"/>
        </w:rPr>
        <w:lastRenderedPageBreak/>
        <w:t xml:space="preserve">Malpractice: As part of the internal verification process, claims will be sampled to prevent fraudulent or inaccurate claims. This is in addition to the termly scrutiny of work completed by SL. Where any inaccurate, early/late and fraudulent registrations or certification claims are discovered, the QN will report this to the </w:t>
      </w:r>
      <w:proofErr w:type="spellStart"/>
      <w:r w:rsidRPr="00004F79">
        <w:rPr>
          <w:rFonts w:asciiTheme="minorHAnsi" w:hAnsiTheme="minorHAnsi" w:cstheme="minorHAnsi"/>
        </w:rPr>
        <w:t>HoC</w:t>
      </w:r>
      <w:proofErr w:type="spellEnd"/>
      <w:r w:rsidRPr="00004F79">
        <w:rPr>
          <w:rFonts w:asciiTheme="minorHAnsi" w:hAnsiTheme="minorHAnsi" w:cstheme="minorHAnsi"/>
        </w:rPr>
        <w:t xml:space="preserve"> to instigate inter</w:t>
      </w:r>
      <w:r>
        <w:t xml:space="preserve">nal malpractice </w:t>
      </w:r>
      <w:r w:rsidRPr="00004F79">
        <w:rPr>
          <w:rFonts w:asciiTheme="minorHAnsi" w:hAnsiTheme="minorHAnsi" w:cstheme="minorHAnsi"/>
        </w:rPr>
        <w:t xml:space="preserve">procedures and report to </w:t>
      </w:r>
      <w:proofErr w:type="gramStart"/>
      <w:r w:rsidRPr="00004F79">
        <w:rPr>
          <w:rFonts w:asciiTheme="minorHAnsi" w:hAnsiTheme="minorHAnsi" w:cstheme="minorHAnsi"/>
        </w:rPr>
        <w:t>Pearson</w:t>
      </w:r>
      <w:proofErr w:type="gramEnd"/>
    </w:p>
    <w:sectPr w:rsidR="00004F7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621"/>
    <w:multiLevelType w:val="hybridMultilevel"/>
    <w:tmpl w:val="F6E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46310"/>
    <w:multiLevelType w:val="hybridMultilevel"/>
    <w:tmpl w:val="49B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A30D3"/>
    <w:multiLevelType w:val="hybridMultilevel"/>
    <w:tmpl w:val="7726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0F3C"/>
    <w:multiLevelType w:val="hybridMultilevel"/>
    <w:tmpl w:val="29C2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C6F00"/>
    <w:multiLevelType w:val="hybridMultilevel"/>
    <w:tmpl w:val="F7D2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4303E"/>
    <w:multiLevelType w:val="hybridMultilevel"/>
    <w:tmpl w:val="CA3A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F177A"/>
    <w:multiLevelType w:val="hybridMultilevel"/>
    <w:tmpl w:val="C5281A4A"/>
    <w:lvl w:ilvl="0" w:tplc="403462F8">
      <w:numFmt w:val="bullet"/>
      <w:lvlText w:val=""/>
      <w:lvlJc w:val="left"/>
      <w:pPr>
        <w:ind w:left="720" w:hanging="360"/>
      </w:pPr>
      <w:rPr>
        <w:rFonts w:ascii="Symbol" w:eastAsiaTheme="minorHAnsi" w:hAnsi="Symbol"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D06DF"/>
    <w:multiLevelType w:val="hybridMultilevel"/>
    <w:tmpl w:val="93046F90"/>
    <w:lvl w:ilvl="0" w:tplc="403462F8">
      <w:numFmt w:val="bullet"/>
      <w:lvlText w:val=""/>
      <w:lvlJc w:val="left"/>
      <w:pPr>
        <w:ind w:left="720" w:hanging="360"/>
      </w:pPr>
      <w:rPr>
        <w:rFonts w:ascii="Symbol" w:eastAsiaTheme="minorHAnsi" w:hAnsi="Symbol"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370EB"/>
    <w:multiLevelType w:val="hybridMultilevel"/>
    <w:tmpl w:val="7BB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F21FC"/>
    <w:multiLevelType w:val="hybridMultilevel"/>
    <w:tmpl w:val="E934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B2EFD"/>
    <w:multiLevelType w:val="hybridMultilevel"/>
    <w:tmpl w:val="BAAE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35315"/>
    <w:multiLevelType w:val="hybridMultilevel"/>
    <w:tmpl w:val="40461E52"/>
    <w:lvl w:ilvl="0" w:tplc="403462F8">
      <w:numFmt w:val="bullet"/>
      <w:lvlText w:val=""/>
      <w:lvlJc w:val="left"/>
      <w:pPr>
        <w:ind w:left="720" w:hanging="360"/>
      </w:pPr>
      <w:rPr>
        <w:rFonts w:ascii="Symbol" w:eastAsiaTheme="minorHAnsi" w:hAnsi="Symbol"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B0D28"/>
    <w:multiLevelType w:val="hybridMultilevel"/>
    <w:tmpl w:val="BAC81568"/>
    <w:lvl w:ilvl="0" w:tplc="403462F8">
      <w:numFmt w:val="bullet"/>
      <w:lvlText w:val=""/>
      <w:lvlJc w:val="left"/>
      <w:pPr>
        <w:ind w:left="720" w:hanging="360"/>
      </w:pPr>
      <w:rPr>
        <w:rFonts w:ascii="Symbol" w:eastAsiaTheme="minorHAnsi" w:hAnsi="Symbol"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26EE5"/>
    <w:multiLevelType w:val="hybridMultilevel"/>
    <w:tmpl w:val="FD88F5B6"/>
    <w:lvl w:ilvl="0" w:tplc="350A1076">
      <w:numFmt w:val="bullet"/>
      <w:lvlText w:val=""/>
      <w:lvlJc w:val="left"/>
      <w:pPr>
        <w:ind w:left="720" w:hanging="360"/>
      </w:pPr>
      <w:rPr>
        <w:rFonts w:ascii="Franklin Gothic Book" w:eastAsiaTheme="minorHAnsi"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8505">
    <w:abstractNumId w:val="9"/>
  </w:num>
  <w:num w:numId="2" w16cid:durableId="712460793">
    <w:abstractNumId w:val="13"/>
  </w:num>
  <w:num w:numId="3" w16cid:durableId="2077819677">
    <w:abstractNumId w:val="3"/>
  </w:num>
  <w:num w:numId="4" w16cid:durableId="170530742">
    <w:abstractNumId w:val="4"/>
  </w:num>
  <w:num w:numId="5" w16cid:durableId="658074903">
    <w:abstractNumId w:val="5"/>
  </w:num>
  <w:num w:numId="6" w16cid:durableId="2052807375">
    <w:abstractNumId w:val="2"/>
  </w:num>
  <w:num w:numId="7" w16cid:durableId="74791702">
    <w:abstractNumId w:val="8"/>
  </w:num>
  <w:num w:numId="8" w16cid:durableId="1946300363">
    <w:abstractNumId w:val="1"/>
  </w:num>
  <w:num w:numId="9" w16cid:durableId="711997515">
    <w:abstractNumId w:val="10"/>
  </w:num>
  <w:num w:numId="10" w16cid:durableId="828325145">
    <w:abstractNumId w:val="0"/>
  </w:num>
  <w:num w:numId="11" w16cid:durableId="1820150110">
    <w:abstractNumId w:val="11"/>
  </w:num>
  <w:num w:numId="12" w16cid:durableId="548423143">
    <w:abstractNumId w:val="6"/>
  </w:num>
  <w:num w:numId="13" w16cid:durableId="676805235">
    <w:abstractNumId w:val="12"/>
  </w:num>
  <w:num w:numId="14" w16cid:durableId="1868106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03"/>
    <w:rsid w:val="00004F79"/>
    <w:rsid w:val="000749B6"/>
    <w:rsid w:val="000A0BCD"/>
    <w:rsid w:val="0021400F"/>
    <w:rsid w:val="003008C2"/>
    <w:rsid w:val="00326CBD"/>
    <w:rsid w:val="0046138C"/>
    <w:rsid w:val="0052346F"/>
    <w:rsid w:val="006203A0"/>
    <w:rsid w:val="007F2B20"/>
    <w:rsid w:val="00927603"/>
    <w:rsid w:val="00A9598E"/>
    <w:rsid w:val="00DB3B26"/>
    <w:rsid w:val="00E109C0"/>
    <w:rsid w:val="00ED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B17D"/>
  <w15:chartTrackingRefBased/>
  <w15:docId w15:val="{8BFD538A-3AF3-4956-87AC-5CF4C6D5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46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Houldcroft-Flint</dc:creator>
  <cp:keywords/>
  <dc:description/>
  <cp:lastModifiedBy>Mrs L Houldcroft-Flint</cp:lastModifiedBy>
  <cp:revision>2</cp:revision>
  <cp:lastPrinted>2024-11-11T09:53:00Z</cp:lastPrinted>
  <dcterms:created xsi:type="dcterms:W3CDTF">2024-11-11T12:56:00Z</dcterms:created>
  <dcterms:modified xsi:type="dcterms:W3CDTF">2024-11-11T12:56:00Z</dcterms:modified>
</cp:coreProperties>
</file>