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E66558" w:rsidRDefault="00D71BD8" w14:paraId="2A7D54B1" w14:textId="5BC07DB3">
      <w:pPr>
        <w:pStyle w:val="Heading1"/>
      </w:pPr>
      <w:bookmarkStart w:name="_Toc400361362" w:id="0"/>
      <w:bookmarkStart w:name="_Toc443397153" w:id="1"/>
      <w:bookmarkStart w:name="_Toc357771638" w:id="2"/>
      <w:bookmarkStart w:name="_Toc346793416" w:id="3"/>
      <w:bookmarkStart w:name="_Toc328122777" w:id="4"/>
      <w:r>
        <w:rPr>
          <w:b w:val="0"/>
          <w:bCs/>
          <w:noProof/>
          <w:sz w:val="28"/>
          <w:szCs w:val="28"/>
        </w:rPr>
        <w:drawing>
          <wp:anchor distT="0" distB="0" distL="114300" distR="114300" simplePos="0" relativeHeight="251658240" behindDoc="0" locked="0" layoutInCell="1" allowOverlap="1" wp14:anchorId="3DD31EB1" wp14:editId="0B2048F2">
            <wp:simplePos x="0" y="0"/>
            <wp:positionH relativeFrom="column">
              <wp:posOffset>-167640</wp:posOffset>
            </wp:positionH>
            <wp:positionV relativeFrom="paragraph">
              <wp:posOffset>-520065</wp:posOffset>
            </wp:positionV>
            <wp:extent cx="1209675" cy="471464"/>
            <wp:effectExtent l="0" t="0" r="0" b="508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09675" cy="471464"/>
                    </a:xfrm>
                    <a:prstGeom prst="rect">
                      <a:avLst/>
                    </a:prstGeom>
                  </pic:spPr>
                </pic:pic>
              </a:graphicData>
            </a:graphic>
            <wp14:sizeRelH relativeFrom="page">
              <wp14:pctWidth>0</wp14:pctWidth>
            </wp14:sizeRelH>
            <wp14:sizeRelV relativeFrom="page">
              <wp14:pctHeight>0</wp14:pctHeight>
            </wp14:sizeRelV>
          </wp:anchor>
        </w:drawing>
      </w:r>
      <w:r>
        <w:tab/>
      </w:r>
      <w:r>
        <w:tab/>
      </w:r>
      <w:r w:rsidR="002B455B">
        <w:t>Pupil Premium Strategy S</w:t>
      </w:r>
      <w:r w:rsidR="009D71E8">
        <w:t>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0B49F6">
        <w:t xml:space="preserve">  </w:t>
      </w:r>
    </w:p>
    <w:p w:rsidR="000B49F6" w:rsidP="000B49F6" w:rsidRDefault="002B455B" w14:paraId="323BB1AA" w14:textId="649FD08E">
      <w:pPr>
        <w:jc w:val="center"/>
      </w:pPr>
      <w:r w:rsidR="19CA2B53">
        <w:drawing>
          <wp:inline wp14:editId="0695A274" wp14:anchorId="6210C188">
            <wp:extent cx="794362" cy="937705"/>
            <wp:effectExtent l="0" t="0" r="0" b="0"/>
            <wp:docPr id="3" name="Pictur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BMS logo.png"/>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794362" cy="937705"/>
                    </a:xfrm>
                    <a:prstGeom prst="rect">
                      <a:avLst/>
                    </a:prstGeom>
                  </pic:spPr>
                </pic:pic>
              </a:graphicData>
            </a:graphic>
          </wp:inline>
        </w:drawing>
      </w:r>
    </w:p>
    <w:p w:rsidR="002B455B" w:rsidP="002B455B" w:rsidRDefault="002B455B" w14:paraId="15F3ABAB" w14:textId="77777777">
      <w:pPr>
        <w:spacing w:after="0" w:line="240" w:lineRule="auto"/>
        <w:jc w:val="center"/>
        <w:rPr>
          <w:rFonts w:cstheme="minorHAnsi"/>
          <w:i/>
          <w:color w:val="001320"/>
          <w:shd w:val="clear" w:color="auto" w:fill="FFFFFF"/>
          <w:vertAlign w:val="superscript"/>
        </w:rPr>
      </w:pPr>
      <w:r>
        <w:rPr>
          <w:rFonts w:cstheme="minorHAnsi"/>
          <w:i/>
          <w:color w:val="001320"/>
          <w:shd w:val="clear" w:color="auto" w:fill="FFFFFF"/>
          <w:vertAlign w:val="superscript"/>
        </w:rPr>
        <w:t>Learning together, growing in faith</w:t>
      </w:r>
    </w:p>
    <w:p w:rsidRPr="00B82156" w:rsidR="00B82156" w:rsidP="002B455B" w:rsidRDefault="00B82156" w14:paraId="06B63D8E" w14:textId="16D4A8A5">
      <w:pPr>
        <w:spacing w:after="0" w:line="240" w:lineRule="auto"/>
        <w:jc w:val="center"/>
        <w:rPr>
          <w:vertAlign w:val="superscript"/>
        </w:rPr>
      </w:pPr>
      <w:r w:rsidRPr="00B82156">
        <w:rPr>
          <w:rFonts w:cstheme="minorHAnsi"/>
          <w:i/>
          <w:color w:val="001320"/>
          <w:shd w:val="clear" w:color="auto" w:fill="FFFFFF"/>
          <w:vertAlign w:val="superscript"/>
        </w:rPr>
        <w:t xml:space="preserve"> ‘</w:t>
      </w:r>
      <w:r w:rsidRPr="00B82156">
        <w:rPr>
          <w:rFonts w:cstheme="minorHAnsi"/>
          <w:i/>
          <w:shd w:val="clear" w:color="auto" w:fill="FFFFFF"/>
          <w:vertAlign w:val="superscript"/>
        </w:rPr>
        <w:t>Let your light shine before others</w:t>
      </w:r>
      <w:r w:rsidR="002B455B">
        <w:rPr>
          <w:rFonts w:cstheme="minorHAnsi"/>
          <w:i/>
          <w:shd w:val="clear" w:color="auto" w:fill="FFFFFF"/>
          <w:vertAlign w:val="superscript"/>
        </w:rPr>
        <w:t xml:space="preserve"> </w:t>
      </w:r>
      <w:proofErr w:type="gramStart"/>
      <w:r w:rsidR="002B455B">
        <w:rPr>
          <w:rFonts w:cstheme="minorHAnsi"/>
          <w:i/>
          <w:color w:val="001320"/>
          <w:shd w:val="clear" w:color="auto" w:fill="FFFFFF"/>
          <w:vertAlign w:val="superscript"/>
        </w:rPr>
        <w:t xml:space="preserve">so </w:t>
      </w:r>
      <w:r w:rsidRPr="00B82156">
        <w:rPr>
          <w:rFonts w:cstheme="minorHAnsi"/>
          <w:i/>
          <w:color w:val="001320"/>
          <w:shd w:val="clear" w:color="auto" w:fill="FFFFFF"/>
          <w:vertAlign w:val="superscript"/>
        </w:rPr>
        <w:t xml:space="preserve"> they</w:t>
      </w:r>
      <w:proofErr w:type="gramEnd"/>
      <w:r w:rsidRPr="00B82156">
        <w:rPr>
          <w:rFonts w:cstheme="minorHAnsi"/>
          <w:i/>
          <w:color w:val="001320"/>
          <w:shd w:val="clear" w:color="auto" w:fill="FFFFFF"/>
          <w:vertAlign w:val="superscript"/>
        </w:rPr>
        <w:t xml:space="preserve"> may see your good</w:t>
      </w:r>
      <w:r w:rsidR="002B455B">
        <w:rPr>
          <w:rFonts w:cstheme="minorHAnsi"/>
          <w:i/>
          <w:color w:val="001320"/>
          <w:shd w:val="clear" w:color="auto" w:fill="FFFFFF"/>
          <w:vertAlign w:val="superscript"/>
        </w:rPr>
        <w:t xml:space="preserve"> deeds</w:t>
      </w:r>
      <w:r w:rsidRPr="00B82156">
        <w:rPr>
          <w:rFonts w:cstheme="minorHAnsi"/>
          <w:i/>
          <w:color w:val="001320"/>
          <w:shd w:val="clear" w:color="auto" w:fill="FFFFFF"/>
          <w:vertAlign w:val="superscript"/>
        </w:rPr>
        <w:t>’ (Matthew 5:13).</w:t>
      </w:r>
    </w:p>
    <w:p w:rsidRPr="007B6096" w:rsidR="00E66558" w:rsidRDefault="009D71E8" w14:paraId="2A7D54B2" w14:textId="4998CA6A">
      <w:pPr>
        <w:pStyle w:val="Heading2"/>
        <w:rPr>
          <w:b w:val="0"/>
          <w:bCs/>
          <w:color w:val="auto"/>
          <w:sz w:val="22"/>
          <w:szCs w:val="22"/>
        </w:rPr>
      </w:pPr>
      <w:r w:rsidRPr="007B6096">
        <w:rPr>
          <w:b w:val="0"/>
          <w:bCs/>
          <w:color w:val="auto"/>
          <w:sz w:val="22"/>
          <w:szCs w:val="22"/>
        </w:rPr>
        <w:t xml:space="preserve">This statement details our school’s use of pupil premium funding to help improve the attainment of our disadvantaged pupils. </w:t>
      </w:r>
    </w:p>
    <w:p w:rsidRPr="007B6096" w:rsidR="00E66558" w:rsidRDefault="009D71E8" w14:paraId="2A7D54B3" w14:textId="77777777">
      <w:pPr>
        <w:pStyle w:val="Heading2"/>
        <w:spacing w:before="240"/>
        <w:rPr>
          <w:b w:val="0"/>
          <w:bCs/>
          <w:color w:val="auto"/>
          <w:sz w:val="22"/>
          <w:szCs w:val="22"/>
        </w:rPr>
      </w:pPr>
      <w:r w:rsidRPr="007B6096">
        <w:rPr>
          <w:b w:val="0"/>
          <w:bCs/>
          <w:color w:val="auto"/>
          <w:sz w:val="22"/>
          <w:szCs w:val="22"/>
        </w:rPr>
        <w:t xml:space="preserve">It outlines our pupil premium strategy, how we intend to spend the funding in this academic year and the effect that last year’s spending of pupil premium had within our school. </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672"/>
        <w:gridCol w:w="3040"/>
      </w:tblGrid>
      <w:tr w:rsidRPr="007B6096" w:rsidR="00E66558" w:rsidTr="2B56B5A0"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B6096" w:rsidR="00E66558" w:rsidRDefault="009D71E8" w14:paraId="2A7D54B5" w14:textId="77777777">
            <w:pPr>
              <w:pStyle w:val="TableHeader"/>
              <w:jc w:val="left"/>
              <w:rPr>
                <w:sz w:val="22"/>
                <w:szCs w:val="22"/>
              </w:rPr>
            </w:pPr>
            <w:r w:rsidRPr="007B6096">
              <w:rPr>
                <w:sz w:val="22"/>
                <w:szCs w:val="22"/>
              </w:rP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B6096" w:rsidR="00E66558" w:rsidRDefault="009D71E8" w14:paraId="2A7D54B6" w14:textId="77777777">
            <w:pPr>
              <w:pStyle w:val="TableHeader"/>
              <w:jc w:val="left"/>
              <w:rPr>
                <w:sz w:val="22"/>
                <w:szCs w:val="22"/>
              </w:rPr>
            </w:pPr>
            <w:r w:rsidRPr="007B6096">
              <w:rPr>
                <w:sz w:val="22"/>
                <w:szCs w:val="22"/>
              </w:rPr>
              <w:t>Data</w:t>
            </w:r>
          </w:p>
        </w:tc>
      </w:tr>
      <w:tr w:rsidRPr="007B6096" w:rsidR="00E66558" w:rsidTr="2B56B5A0"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B8" w14:textId="77777777">
            <w:pPr>
              <w:pStyle w:val="TableRow"/>
              <w:rPr>
                <w:sz w:val="22"/>
                <w:szCs w:val="22"/>
              </w:rPr>
            </w:pPr>
            <w:r w:rsidRPr="007B6096">
              <w:rPr>
                <w:sz w:val="22"/>
                <w:szCs w:val="22"/>
              </w:rP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2B455B" w14:paraId="2A7D54B9" w14:textId="1373EF42">
            <w:pPr>
              <w:pStyle w:val="TableRow"/>
              <w:rPr>
                <w:sz w:val="22"/>
                <w:szCs w:val="22"/>
              </w:rPr>
            </w:pPr>
            <w:r>
              <w:rPr>
                <w:sz w:val="22"/>
                <w:szCs w:val="22"/>
              </w:rPr>
              <w:t>Bishop Martin CE Primary</w:t>
            </w:r>
          </w:p>
        </w:tc>
      </w:tr>
      <w:tr w:rsidRPr="007B6096" w:rsidR="00E66558" w:rsidTr="2B56B5A0"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BB" w14:textId="77777777">
            <w:pPr>
              <w:pStyle w:val="TableRow"/>
              <w:rPr>
                <w:sz w:val="22"/>
                <w:szCs w:val="22"/>
              </w:rPr>
            </w:pPr>
            <w:r w:rsidRPr="007B6096">
              <w:rPr>
                <w:sz w:val="22"/>
                <w:szCs w:val="22"/>
              </w:rP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P="008D12A9" w:rsidRDefault="008D12A9" w14:paraId="2A7D54BC" w14:textId="40A3B30B">
            <w:pPr>
              <w:pStyle w:val="TableRow"/>
              <w:ind w:left="0"/>
              <w:rPr>
                <w:sz w:val="22"/>
                <w:szCs w:val="22"/>
              </w:rPr>
            </w:pPr>
          </w:p>
        </w:tc>
      </w:tr>
      <w:tr w:rsidRPr="007B6096" w:rsidR="00E66558" w:rsidTr="2B56B5A0"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BE" w14:textId="2AEF7208">
            <w:pPr>
              <w:pStyle w:val="TableRow"/>
              <w:rPr>
                <w:sz w:val="22"/>
                <w:szCs w:val="22"/>
              </w:rPr>
            </w:pPr>
            <w:r w:rsidRPr="2B56B5A0" w:rsidR="009D71E8">
              <w:rPr>
                <w:sz w:val="22"/>
                <w:szCs w:val="22"/>
              </w:rP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9F2FD8" w:rsidP="002B455B" w:rsidRDefault="00B52D71" w14:paraId="2A7D54BF" w14:textId="51D46C29">
            <w:pPr>
              <w:pStyle w:val="TableRow"/>
              <w:rPr>
                <w:sz w:val="22"/>
                <w:szCs w:val="22"/>
              </w:rPr>
            </w:pPr>
            <w:r>
              <w:rPr>
                <w:sz w:val="22"/>
                <w:szCs w:val="22"/>
              </w:rPr>
              <w:t>(</w:t>
            </w:r>
            <w:r w:rsidR="00A22C41">
              <w:rPr>
                <w:sz w:val="22"/>
                <w:szCs w:val="22"/>
              </w:rPr>
              <w:t>94</w:t>
            </w:r>
            <w:r>
              <w:rPr>
                <w:sz w:val="22"/>
                <w:szCs w:val="22"/>
              </w:rPr>
              <w:t>)</w:t>
            </w:r>
            <w:r w:rsidR="00A22C41">
              <w:rPr>
                <w:sz w:val="22"/>
                <w:szCs w:val="22"/>
              </w:rPr>
              <w:t xml:space="preserve"> </w:t>
            </w:r>
            <w:r>
              <w:rPr>
                <w:sz w:val="22"/>
                <w:szCs w:val="22"/>
              </w:rPr>
              <w:t xml:space="preserve">  48</w:t>
            </w:r>
            <w:r w:rsidRPr="007B6096" w:rsidR="009F2FD8">
              <w:rPr>
                <w:sz w:val="22"/>
                <w:szCs w:val="22"/>
              </w:rPr>
              <w:t>%</w:t>
            </w:r>
          </w:p>
        </w:tc>
      </w:tr>
      <w:tr w:rsidRPr="007B6096" w:rsidR="00E66558" w:rsidTr="2B56B5A0"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C1" w14:textId="77777777">
            <w:pPr>
              <w:pStyle w:val="TableRow"/>
              <w:rPr>
                <w:sz w:val="22"/>
                <w:szCs w:val="22"/>
              </w:rPr>
            </w:pPr>
            <w:r w:rsidRPr="007B6096">
              <w:rPr>
                <w:sz w:val="22"/>
                <w:szCs w:val="22"/>
              </w:rPr>
              <w:t xml:space="preserve">Academic year/years that our current pupil premium strategy plan covers </w:t>
            </w:r>
            <w:r w:rsidRPr="007B6096">
              <w:rPr>
                <w:b/>
                <w:bCs/>
                <w:sz w:val="22"/>
                <w:szCs w:val="22"/>
              </w:rPr>
              <w:t>(</w:t>
            </w:r>
            <w:proofErr w:type="gramStart"/>
            <w:r w:rsidRPr="007B6096">
              <w:rPr>
                <w:b/>
                <w:bCs/>
                <w:sz w:val="22"/>
                <w:szCs w:val="22"/>
              </w:rPr>
              <w:t>3 year</w:t>
            </w:r>
            <w:proofErr w:type="gramEnd"/>
            <w:r w:rsidRPr="007B6096">
              <w:rPr>
                <w:b/>
                <w:bCs/>
                <w:sz w:val="22"/>
                <w:szCs w:val="22"/>
              </w:rPr>
              <w:t xml:space="preserve">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F2FD8" w14:paraId="2A7D54C2" w14:textId="06A21A69">
            <w:pPr>
              <w:pStyle w:val="TableRow"/>
              <w:rPr>
                <w:sz w:val="22"/>
                <w:szCs w:val="22"/>
              </w:rPr>
            </w:pPr>
            <w:r w:rsidRPr="00082FF2">
              <w:rPr>
                <w:sz w:val="22"/>
                <w:szCs w:val="22"/>
              </w:rPr>
              <w:t>202</w:t>
            </w:r>
            <w:r w:rsidRPr="00082FF2" w:rsidR="000923EF">
              <w:rPr>
                <w:sz w:val="22"/>
                <w:szCs w:val="22"/>
              </w:rPr>
              <w:t>4</w:t>
            </w:r>
            <w:r w:rsidRPr="00082FF2">
              <w:rPr>
                <w:sz w:val="22"/>
                <w:szCs w:val="22"/>
              </w:rPr>
              <w:t>-2</w:t>
            </w:r>
            <w:r w:rsidRPr="00082FF2" w:rsidR="000923EF">
              <w:rPr>
                <w:sz w:val="22"/>
                <w:szCs w:val="22"/>
              </w:rPr>
              <w:t>5</w:t>
            </w:r>
            <w:r w:rsidRPr="007B6096">
              <w:rPr>
                <w:sz w:val="22"/>
                <w:szCs w:val="22"/>
              </w:rPr>
              <w:t xml:space="preserve">, </w:t>
            </w:r>
            <w:r w:rsidRPr="00082FF2">
              <w:rPr>
                <w:sz w:val="22"/>
                <w:szCs w:val="22"/>
                <w:highlight w:val="green"/>
              </w:rPr>
              <w:t>2</w:t>
            </w:r>
            <w:r w:rsidRPr="00082FF2" w:rsidR="000923EF">
              <w:rPr>
                <w:sz w:val="22"/>
                <w:szCs w:val="22"/>
                <w:highlight w:val="green"/>
              </w:rPr>
              <w:t>5</w:t>
            </w:r>
            <w:r w:rsidRPr="00082FF2">
              <w:rPr>
                <w:sz w:val="22"/>
                <w:szCs w:val="22"/>
                <w:highlight w:val="green"/>
              </w:rPr>
              <w:t>-2</w:t>
            </w:r>
            <w:r w:rsidRPr="00082FF2" w:rsidR="000923EF">
              <w:rPr>
                <w:sz w:val="22"/>
                <w:szCs w:val="22"/>
                <w:highlight w:val="green"/>
              </w:rPr>
              <w:t>6</w:t>
            </w:r>
            <w:r w:rsidRPr="007B6096">
              <w:rPr>
                <w:sz w:val="22"/>
                <w:szCs w:val="22"/>
              </w:rPr>
              <w:t xml:space="preserve">, </w:t>
            </w:r>
            <w:r w:rsidRPr="000923EF">
              <w:rPr>
                <w:sz w:val="22"/>
                <w:szCs w:val="22"/>
              </w:rPr>
              <w:t>2</w:t>
            </w:r>
            <w:r w:rsidRPr="000923EF" w:rsidR="000923EF">
              <w:rPr>
                <w:sz w:val="22"/>
                <w:szCs w:val="22"/>
              </w:rPr>
              <w:t>6</w:t>
            </w:r>
            <w:r w:rsidRPr="000923EF">
              <w:rPr>
                <w:sz w:val="22"/>
                <w:szCs w:val="22"/>
              </w:rPr>
              <w:t>-2</w:t>
            </w:r>
            <w:r w:rsidRPr="000923EF" w:rsidR="000923EF">
              <w:rPr>
                <w:sz w:val="22"/>
                <w:szCs w:val="22"/>
              </w:rPr>
              <w:t>7</w:t>
            </w:r>
          </w:p>
        </w:tc>
      </w:tr>
      <w:tr w:rsidRPr="007B6096" w:rsidR="00E66558" w:rsidTr="2B56B5A0"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C4" w14:textId="77777777">
            <w:pPr>
              <w:pStyle w:val="TableRow"/>
              <w:rPr>
                <w:sz w:val="22"/>
                <w:szCs w:val="22"/>
              </w:rPr>
            </w:pPr>
            <w:r w:rsidRPr="007B6096">
              <w:rPr>
                <w:sz w:val="22"/>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082FF2" w14:paraId="2A7D54C5" w14:textId="58088E09">
            <w:pPr>
              <w:pStyle w:val="TableRow"/>
              <w:rPr>
                <w:sz w:val="22"/>
                <w:szCs w:val="22"/>
              </w:rPr>
            </w:pPr>
            <w:r>
              <w:rPr>
                <w:sz w:val="22"/>
                <w:szCs w:val="22"/>
              </w:rPr>
              <w:t>Sep 2025</w:t>
            </w:r>
          </w:p>
        </w:tc>
      </w:tr>
      <w:tr w:rsidRPr="007B6096" w:rsidR="00E66558" w:rsidTr="2B56B5A0"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C7" w14:textId="77777777">
            <w:pPr>
              <w:pStyle w:val="TableRow"/>
              <w:rPr>
                <w:sz w:val="22"/>
                <w:szCs w:val="22"/>
              </w:rPr>
            </w:pPr>
            <w:r w:rsidRPr="007B6096">
              <w:rPr>
                <w:sz w:val="22"/>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252378" w14:paraId="2A7D54C8" w14:textId="6D2DBF45">
            <w:pPr>
              <w:pStyle w:val="TableRow"/>
              <w:rPr>
                <w:sz w:val="22"/>
                <w:szCs w:val="22"/>
              </w:rPr>
            </w:pPr>
            <w:r>
              <w:rPr>
                <w:sz w:val="22"/>
                <w:szCs w:val="22"/>
              </w:rPr>
              <w:t>Sep 202</w:t>
            </w:r>
            <w:r w:rsidR="00082FF2">
              <w:rPr>
                <w:sz w:val="22"/>
                <w:szCs w:val="22"/>
              </w:rPr>
              <w:t>6</w:t>
            </w:r>
          </w:p>
        </w:tc>
      </w:tr>
      <w:tr w:rsidRPr="007B6096" w:rsidR="00E66558" w:rsidTr="2B56B5A0"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CA" w14:textId="77777777">
            <w:pPr>
              <w:pStyle w:val="TableRow"/>
              <w:rPr>
                <w:sz w:val="22"/>
                <w:szCs w:val="22"/>
              </w:rPr>
            </w:pPr>
            <w:r w:rsidRPr="007B6096">
              <w:rPr>
                <w:sz w:val="22"/>
                <w:szCs w:val="22"/>
              </w:rP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F2FD8" w14:paraId="2A7D54CB" w14:textId="01583938">
            <w:pPr>
              <w:pStyle w:val="TableRow"/>
              <w:rPr>
                <w:sz w:val="22"/>
                <w:szCs w:val="22"/>
              </w:rPr>
            </w:pPr>
            <w:r w:rsidRPr="007B6096">
              <w:rPr>
                <w:sz w:val="22"/>
                <w:szCs w:val="22"/>
              </w:rPr>
              <w:t>A Barron</w:t>
            </w:r>
          </w:p>
        </w:tc>
      </w:tr>
      <w:tr w:rsidRPr="007B6096" w:rsidR="00E66558" w:rsidTr="2B56B5A0"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CD" w14:textId="77777777">
            <w:pPr>
              <w:pStyle w:val="TableRow"/>
              <w:rPr>
                <w:sz w:val="22"/>
                <w:szCs w:val="22"/>
              </w:rPr>
            </w:pPr>
            <w:r w:rsidRPr="007B6096">
              <w:rPr>
                <w:sz w:val="22"/>
                <w:szCs w:val="22"/>
              </w:rP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P="00AE2456" w:rsidRDefault="00AE2456" w14:paraId="2A7D54CE" w14:textId="56A51FAC">
            <w:pPr>
              <w:pStyle w:val="TableRow"/>
              <w:rPr>
                <w:sz w:val="22"/>
                <w:szCs w:val="22"/>
              </w:rPr>
            </w:pPr>
            <w:r>
              <w:rPr>
                <w:sz w:val="22"/>
                <w:szCs w:val="22"/>
              </w:rPr>
              <w:t>A B</w:t>
            </w:r>
            <w:r w:rsidR="00082FF2">
              <w:rPr>
                <w:sz w:val="22"/>
                <w:szCs w:val="22"/>
              </w:rPr>
              <w:t>arron</w:t>
            </w:r>
          </w:p>
        </w:tc>
      </w:tr>
      <w:tr w:rsidRPr="007B6096" w:rsidR="00E66558" w:rsidTr="2B56B5A0"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D0" w14:textId="77777777">
            <w:pPr>
              <w:pStyle w:val="TableRow"/>
              <w:rPr>
                <w:sz w:val="22"/>
                <w:szCs w:val="22"/>
              </w:rPr>
            </w:pPr>
            <w:r w:rsidRPr="007B6096">
              <w:rPr>
                <w:sz w:val="22"/>
                <w:szCs w:val="22"/>
              </w:rPr>
              <w:t>Governor / Trustee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082FF2" w14:paraId="2A7D54D1" w14:textId="0E5E9FCE">
            <w:pPr>
              <w:pStyle w:val="TableRow"/>
              <w:rPr>
                <w:sz w:val="22"/>
                <w:szCs w:val="22"/>
              </w:rPr>
            </w:pPr>
            <w:r>
              <w:rPr>
                <w:sz w:val="22"/>
                <w:szCs w:val="22"/>
              </w:rPr>
              <w:t>S Jones</w:t>
            </w:r>
          </w:p>
        </w:tc>
      </w:tr>
    </w:tbl>
    <w:bookmarkEnd w:id="2"/>
    <w:bookmarkEnd w:id="3"/>
    <w:bookmarkEnd w:id="4"/>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7B6096" w:rsidR="00E66558" w:rsidTr="2D247D75"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7B6096" w:rsidR="00E66558" w:rsidRDefault="009D71E8" w14:paraId="2A7D54D4" w14:textId="77777777">
            <w:pPr>
              <w:pStyle w:val="TableRow"/>
              <w:rPr>
                <w:sz w:val="22"/>
                <w:szCs w:val="22"/>
              </w:rPr>
            </w:pPr>
            <w:r w:rsidRPr="007B6096">
              <w:rPr>
                <w:b/>
                <w:sz w:val="22"/>
                <w:szCs w:val="22"/>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7B6096" w:rsidR="00E66558" w:rsidRDefault="009D71E8" w14:paraId="2A7D54D5" w14:textId="77777777">
            <w:pPr>
              <w:pStyle w:val="TableRow"/>
              <w:rPr>
                <w:sz w:val="22"/>
                <w:szCs w:val="22"/>
              </w:rPr>
            </w:pPr>
            <w:r w:rsidRPr="007B6096">
              <w:rPr>
                <w:b/>
                <w:sz w:val="22"/>
                <w:szCs w:val="22"/>
              </w:rPr>
              <w:t>Amount</w:t>
            </w:r>
          </w:p>
        </w:tc>
      </w:tr>
      <w:tr w:rsidRPr="007B6096" w:rsidR="00E66558" w:rsidTr="2D247D75"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7B6096" w:rsidR="00E66558" w:rsidRDefault="009D71E8" w14:paraId="2A7D54D7" w14:textId="77777777">
            <w:pPr>
              <w:pStyle w:val="TableRow"/>
              <w:rPr>
                <w:sz w:val="22"/>
                <w:szCs w:val="22"/>
              </w:rPr>
            </w:pPr>
            <w:r w:rsidRPr="007B6096">
              <w:rPr>
                <w:sz w:val="22"/>
                <w:szCs w:val="22"/>
              </w:rP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AE2456" w14:paraId="2A7D54D8" w14:textId="27743778">
            <w:pPr>
              <w:pStyle w:val="TableRow"/>
              <w:rPr>
                <w:sz w:val="22"/>
                <w:szCs w:val="22"/>
              </w:rPr>
            </w:pPr>
            <w:r w:rsidRPr="00AE2456">
              <w:rPr>
                <w:sz w:val="22"/>
                <w:szCs w:val="22"/>
              </w:rPr>
              <w:t>£</w:t>
            </w:r>
            <w:r w:rsidR="009272F0">
              <w:rPr>
                <w:sz w:val="22"/>
                <w:szCs w:val="22"/>
              </w:rPr>
              <w:t>135</w:t>
            </w:r>
            <w:r w:rsidR="001E64F9">
              <w:rPr>
                <w:sz w:val="22"/>
                <w:szCs w:val="22"/>
              </w:rPr>
              <w:t>,039</w:t>
            </w:r>
          </w:p>
        </w:tc>
      </w:tr>
      <w:tr w:rsidRPr="007B6096" w:rsidR="00E66558" w:rsidTr="2D247D75"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7B6096" w:rsidR="00E66558" w:rsidRDefault="009D71E8" w14:paraId="2A7D54DD" w14:textId="77777777">
            <w:pPr>
              <w:pStyle w:val="TableRow"/>
              <w:rPr>
                <w:sz w:val="22"/>
                <w:szCs w:val="22"/>
              </w:rPr>
            </w:pPr>
            <w:r w:rsidRPr="007B6096">
              <w:rPr>
                <w:sz w:val="22"/>
                <w:szCs w:val="22"/>
              </w:rP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E66558" w14:paraId="2A7D54DE" w14:textId="78A6B58E">
            <w:pPr>
              <w:pStyle w:val="TableRow"/>
              <w:rPr>
                <w:sz w:val="22"/>
                <w:szCs w:val="22"/>
              </w:rPr>
            </w:pPr>
            <w:r w:rsidRPr="2D247D75" w:rsidR="31720398">
              <w:rPr>
                <w:sz w:val="22"/>
                <w:szCs w:val="22"/>
              </w:rPr>
              <w:t>30</w:t>
            </w:r>
          </w:p>
        </w:tc>
      </w:tr>
      <w:tr w:rsidRPr="007B6096" w:rsidR="00E66558" w:rsidTr="2D247D75"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9D71E8" w14:paraId="2A7D54E0" w14:textId="77777777">
            <w:pPr>
              <w:pStyle w:val="TableRow"/>
              <w:rPr>
                <w:b/>
                <w:sz w:val="22"/>
                <w:szCs w:val="22"/>
              </w:rPr>
            </w:pPr>
            <w:r w:rsidRPr="007B6096">
              <w:rPr>
                <w:b/>
                <w:sz w:val="22"/>
                <w:szCs w:val="22"/>
              </w:rPr>
              <w:t>Total budget for this academic year</w:t>
            </w:r>
          </w:p>
          <w:p w:rsidRPr="007B6096" w:rsidR="00E66558" w:rsidRDefault="009D71E8" w14:paraId="2A7D54E1" w14:textId="77777777">
            <w:pPr>
              <w:pStyle w:val="TableRow"/>
              <w:rPr>
                <w:sz w:val="22"/>
                <w:szCs w:val="22"/>
              </w:rPr>
            </w:pPr>
            <w:r w:rsidRPr="007B6096">
              <w:rPr>
                <w:sz w:val="22"/>
                <w:szCs w:val="22"/>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6096" w:rsidR="00E66558" w:rsidRDefault="00AE2456" w14:paraId="2A7D54E2" w14:textId="02F496E3">
            <w:pPr>
              <w:pStyle w:val="TableRow"/>
              <w:rPr>
                <w:sz w:val="22"/>
                <w:szCs w:val="22"/>
              </w:rPr>
            </w:pPr>
            <w:r>
              <w:rPr>
                <w:sz w:val="23"/>
              </w:rPr>
              <w:t>£</w:t>
            </w:r>
            <w:r w:rsidR="001E64F9">
              <w:rPr>
                <w:sz w:val="23"/>
              </w:rPr>
              <w:t>135,039</w:t>
            </w:r>
          </w:p>
        </w:tc>
      </w:tr>
    </w:tbl>
    <w:p w:rsidR="00E66558" w:rsidRDefault="009D71E8" w14:paraId="2A7D54E4" w14:textId="77777777">
      <w:pPr>
        <w:pStyle w:val="Heading1"/>
      </w:pPr>
      <w:r>
        <w:t>Part A: Pupil premium strategy plan</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Pr="00C57E7F" w:rsidR="00E66558" w:rsidTr="2D247D75"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57E7F" w:rsidR="007D62AA" w:rsidP="2D247D75" w:rsidRDefault="007D62AA" w14:paraId="16A149CB" w14:textId="6D66B2E5">
            <w:pPr>
              <w:pStyle w:val="Normal"/>
              <w:tabs>
                <w:tab w:val="left" w:leader="none" w:pos="720"/>
              </w:tabs>
              <w:spacing w:after="0" w:line="0"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Bishop Martin CE Primary School is a one form entry primary school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located</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in Skelmersdale</w:t>
            </w:r>
            <w:r w:rsidRPr="2D247D75" w:rsidR="3D1B108B">
              <w:rPr>
                <w:rFonts w:ascii="Arial" w:hAnsi="Arial" w:eastAsia="Arial" w:cs="Arial"/>
                <w:b w:val="0"/>
                <w:bCs w:val="0"/>
                <w:i w:val="0"/>
                <w:iCs w:val="0"/>
                <w:caps w:val="0"/>
                <w:smallCaps w:val="0"/>
                <w:noProof w:val="0"/>
                <w:color w:val="000000" w:themeColor="text1" w:themeTint="FF" w:themeShade="FF"/>
                <w:sz w:val="24"/>
                <w:szCs w:val="24"/>
                <w:lang w:val="en-GB"/>
              </w:rPr>
              <w:t>.</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We serve a diverse community with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high levels</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of disadvantage. Our intention is that every pupil, irrespective of their background or the challenges they face, can reach the best possible outcomes both academically and socially. </w:t>
            </w:r>
          </w:p>
          <w:p w:rsidRPr="00C57E7F" w:rsidR="007D62AA" w:rsidP="2D247D75" w:rsidRDefault="007D62AA" w14:paraId="43324FE3" w14:textId="27C31A1C">
            <w:pPr>
              <w:pStyle w:val="Normal"/>
              <w:tabs>
                <w:tab w:val="left" w:leader="none" w:pos="720"/>
              </w:tabs>
              <w:spacing w:after="0" w:line="0"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We are committed to ensuring that all pupils achieve well, make strong progress from their starting points, and have full access to our </w:t>
            </w:r>
            <w:r w:rsidRPr="2D247D75" w:rsidR="3A769FCB">
              <w:rPr>
                <w:rFonts w:ascii="Arial" w:hAnsi="Arial" w:eastAsia="Arial" w:cs="Arial"/>
                <w:b w:val="0"/>
                <w:bCs w:val="0"/>
                <w:i w:val="0"/>
                <w:iCs w:val="0"/>
                <w:caps w:val="0"/>
                <w:smallCaps w:val="0"/>
                <w:noProof w:val="0"/>
                <w:color w:val="000000" w:themeColor="text1" w:themeTint="FF" w:themeShade="FF"/>
                <w:sz w:val="24"/>
                <w:szCs w:val="24"/>
                <w:lang w:val="en-GB"/>
              </w:rPr>
              <w:t>Guiding LIGHT</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curriculum and wider opportunities, so that any differences in attainment and progress are rapidly diminished.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Through carefully sequenced curriculum planning, all pupils build the knowledge and understanding they need to engage confidently with the world around them. Our approach is flexible and reactive to ensure the needs of all pupils, including those who are disadvantaged are met and that everyone can thrive and strive for greatness. </w:t>
            </w:r>
            <w:r w:rsidRPr="2D247D75" w:rsidR="4D60899E">
              <w:rPr>
                <w:rFonts w:ascii="Arial" w:hAnsi="Arial" w:eastAsia="Arial" w:cs="Arial"/>
                <w:b w:val="0"/>
                <w:bCs w:val="0"/>
                <w:i w:val="0"/>
                <w:iCs w:val="0"/>
                <w:caps w:val="0"/>
                <w:smallCaps w:val="0"/>
                <w:noProof w:val="0"/>
                <w:color w:val="000000" w:themeColor="text1" w:themeTint="FF" w:themeShade="FF"/>
                <w:sz w:val="24"/>
                <w:szCs w:val="24"/>
                <w:lang w:val="en-GB"/>
              </w:rPr>
              <w:t>A</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significant proportion</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of</w:t>
            </w:r>
            <w:r w:rsidRPr="2D247D75" w:rsidR="4CF8106A">
              <w:rPr>
                <w:rFonts w:ascii="Arial" w:hAnsi="Arial" w:eastAsia="Arial" w:cs="Arial"/>
                <w:b w:val="0"/>
                <w:bCs w:val="0"/>
                <w:i w:val="0"/>
                <w:iCs w:val="0"/>
                <w:caps w:val="0"/>
                <w:smallCaps w:val="0"/>
                <w:noProof w:val="0"/>
                <w:color w:val="000000" w:themeColor="text1" w:themeTint="FF" w:themeShade="FF"/>
                <w:sz w:val="24"/>
                <w:szCs w:val="24"/>
                <w:lang w:val="en-GB"/>
              </w:rPr>
              <w:t xml:space="preserve"> our</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children are living in income-deprived households. In response, we will consider the challenges faced by our pupils. The activity we have outlined in our strategy is intended to support the needs of all pupils, with a focus on those who are disadvantaged and relentlessly remove barriers. </w:t>
            </w:r>
          </w:p>
          <w:p w:rsidRPr="00C57E7F" w:rsidR="007D62AA" w:rsidP="2D247D75" w:rsidRDefault="007D62AA" w14:paraId="02FC902C" w14:textId="1EE55DB0">
            <w:pPr>
              <w:pStyle w:val="Normal"/>
              <w:tabs>
                <w:tab w:val="left" w:leader="none" w:pos="720"/>
              </w:tabs>
              <w:spacing w:after="0" w:line="0"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Alongside academic support, we will ensure that pupils who have social,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emotional</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and mental health needs access high quality provision from appropriately trained adults. We will also focus on strengthening pastoral care and continuing to work closely with families to achieve the best outcomes for all. </w:t>
            </w:r>
          </w:p>
          <w:p w:rsidRPr="00C57E7F" w:rsidR="007D62AA" w:rsidP="2D247D75" w:rsidRDefault="007D62AA" w14:paraId="1C483996" w14:textId="2B05C3BB">
            <w:pPr>
              <w:pStyle w:val="Normal"/>
              <w:tabs>
                <w:tab w:val="left" w:leader="none" w:pos="720"/>
              </w:tabs>
              <w:spacing w:after="0" w:line="0"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High quality teaching is at the heart of our approach. All staff know our pupils and families extremely well and we use these strong relationships to provide the best possible support. Through collective analysis of data and pupil identification, all staff have a clear and consistent understanding of strengths and barriers across the school. Teaching and learning opportunities are designed to meet the needs of all the pupils providing targeted intervention and support to quickly address identified gaps in learning. </w:t>
            </w:r>
          </w:p>
          <w:p w:rsidRPr="00C57E7F" w:rsidR="007D62AA" w:rsidP="2D247D75" w:rsidRDefault="007D62AA" w14:paraId="468B4FA8" w14:textId="56816A38">
            <w:pPr>
              <w:pStyle w:val="Normal"/>
              <w:tabs>
                <w:tab w:val="left" w:leader="none" w:pos="720"/>
              </w:tabs>
              <w:spacing w:after="0" w:line="0"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We prioritise providing all pupils with first-hand experiences, including access to residentials, educational visits,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visitors</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and a wide range of enrichment opportunities such as sport and </w:t>
            </w:r>
            <w:r w:rsidRPr="2D247D75" w:rsidR="12245603">
              <w:rPr>
                <w:rFonts w:ascii="Arial" w:hAnsi="Arial" w:eastAsia="Arial" w:cs="Arial"/>
                <w:b w:val="0"/>
                <w:bCs w:val="0"/>
                <w:i w:val="0"/>
                <w:iCs w:val="0"/>
                <w:caps w:val="0"/>
                <w:smallCaps w:val="0"/>
                <w:noProof w:val="0"/>
                <w:color w:val="000000" w:themeColor="text1" w:themeTint="FF" w:themeShade="FF"/>
                <w:sz w:val="24"/>
                <w:szCs w:val="24"/>
                <w:lang w:val="en-GB"/>
              </w:rPr>
              <w:t>creative arts</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These experiences are designed to raise aspirations, broaden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horizons</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and provide meaningful real-life learning. This approach is responsive, with strategies continually reviewed and adapted to meet the needs of individual pupils. </w:t>
            </w:r>
          </w:p>
          <w:p w:rsidRPr="00C57E7F" w:rsidR="007D62AA" w:rsidP="2D247D75" w:rsidRDefault="007D62AA" w14:paraId="64C3C52C" w14:textId="17B9F508">
            <w:pPr>
              <w:pStyle w:val="Normal"/>
              <w:tabs>
                <w:tab w:val="left" w:leader="none" w:pos="720"/>
              </w:tabs>
              <w:spacing w:after="0" w:line="0"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We will ensure that our approach is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monitored</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throughout the year, with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common challenges</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and individual needs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identified</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and responded to, rooted in robust diagnostic assessments, not assumptions about the impact of </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disad</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vantage. The impact of our strategy upon our disadvantaged pupils will be analysed, and discussed at half-termly meetings held by the </w:t>
            </w:r>
            <w:r w:rsidRPr="2D247D75" w:rsidR="7DCF4E26">
              <w:rPr>
                <w:rFonts w:ascii="Arial" w:hAnsi="Arial" w:eastAsia="Arial" w:cs="Arial"/>
                <w:b w:val="0"/>
                <w:bCs w:val="0"/>
                <w:i w:val="0"/>
                <w:iCs w:val="0"/>
                <w:caps w:val="0"/>
                <w:smallCaps w:val="0"/>
                <w:noProof w:val="0"/>
                <w:color w:val="000000" w:themeColor="text1" w:themeTint="FF" w:themeShade="FF"/>
                <w:sz w:val="24"/>
                <w:szCs w:val="24"/>
                <w:lang w:val="en-GB"/>
              </w:rPr>
              <w:t>Senior Leadership</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1496D91E">
              <w:rPr>
                <w:rFonts w:ascii="Arial" w:hAnsi="Arial" w:eastAsia="Arial" w:cs="Arial"/>
                <w:b w:val="0"/>
                <w:bCs w:val="0"/>
                <w:i w:val="0"/>
                <w:iCs w:val="0"/>
                <w:caps w:val="0"/>
                <w:smallCaps w:val="0"/>
                <w:noProof w:val="0"/>
                <w:color w:val="000000" w:themeColor="text1" w:themeTint="FF" w:themeShade="FF"/>
                <w:sz w:val="24"/>
                <w:szCs w:val="24"/>
                <w:lang w:val="en-GB"/>
              </w:rPr>
              <w:t>T</w:t>
            </w: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 xml:space="preserve">eam and to ensure the actions are effective we will: · </w:t>
            </w:r>
          </w:p>
          <w:p w:rsidRPr="00C57E7F" w:rsidR="007D62AA" w:rsidP="2D247D75" w:rsidRDefault="007D62AA" w14:paraId="7ADB61FE" w14:textId="3E85E696">
            <w:pPr>
              <w:pStyle w:val="ListParagraph"/>
              <w:tabs>
                <w:tab w:val="left" w:leader="none" w:pos="720"/>
              </w:tabs>
              <w:spacing w:after="0" w:line="0" w:lineRule="atLeast"/>
              <w:rPr>
                <w:rFonts w:ascii="Arial" w:hAnsi="Arial" w:eastAsia="Arial" w:cs="Arial"/>
                <w:noProof w:val="0"/>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adopt a whole school approach in which all staff take responsibility for disadvantaged pupils’ outcomes and raise expectations of what they can achieve</w:t>
            </w:r>
          </w:p>
          <w:p w:rsidRPr="00C57E7F" w:rsidR="007D62AA" w:rsidP="2D247D75" w:rsidRDefault="007D62AA" w14:paraId="3BA8DD17" w14:textId="71CAF76D">
            <w:pPr>
              <w:pStyle w:val="ListParagraph"/>
              <w:tabs>
                <w:tab w:val="left" w:leader="none" w:pos="720"/>
              </w:tabs>
              <w:spacing w:after="0" w:line="0" w:lineRule="atLeast"/>
              <w:rPr>
                <w:rFonts w:ascii="Arial" w:hAnsi="Arial" w:eastAsia="Arial" w:cs="Arial"/>
                <w:noProof w:val="0"/>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ensure outcomes are clear and measurable</w:t>
            </w:r>
          </w:p>
          <w:p w:rsidRPr="00C57E7F" w:rsidR="007D62AA" w:rsidP="2D247D75" w:rsidRDefault="007D62AA" w14:paraId="3BA61D9B" w14:textId="03584036">
            <w:pPr>
              <w:pStyle w:val="ListParagraph"/>
              <w:tabs>
                <w:tab w:val="left" w:leader="none" w:pos="720"/>
              </w:tabs>
              <w:spacing w:after="0" w:line="0" w:lineRule="atLeast"/>
              <w:rPr>
                <w:rFonts w:ascii="Arial" w:hAnsi="Arial" w:eastAsia="Arial" w:cs="Arial"/>
                <w:noProof w:val="0"/>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ensure disadvantaged pupils are challenged and strive to achieve</w:t>
            </w:r>
          </w:p>
          <w:p w:rsidRPr="00C57E7F" w:rsidR="007D62AA" w:rsidP="2D247D75" w:rsidRDefault="007D62AA" w14:paraId="2A7D54E9" w14:textId="5644B688">
            <w:pPr>
              <w:pStyle w:val="ListParagraph"/>
              <w:tabs>
                <w:tab w:val="left" w:leader="none" w:pos="720"/>
              </w:tabs>
              <w:spacing w:after="0" w:line="0" w:lineRule="atLeast"/>
              <w:rPr>
                <w:rFonts w:ascii="Arial" w:hAnsi="Arial" w:eastAsia="Arial" w:cs="Arial"/>
                <w:noProof w:val="0"/>
                <w:sz w:val="24"/>
                <w:szCs w:val="24"/>
                <w:lang w:val="en-GB"/>
              </w:rPr>
            </w:pPr>
            <w:r w:rsidRPr="2D247D75" w:rsidR="11708BBD">
              <w:rPr>
                <w:rFonts w:ascii="Arial" w:hAnsi="Arial" w:eastAsia="Arial" w:cs="Arial"/>
                <w:b w:val="0"/>
                <w:bCs w:val="0"/>
                <w:i w:val="0"/>
                <w:iCs w:val="0"/>
                <w:caps w:val="0"/>
                <w:smallCaps w:val="0"/>
                <w:noProof w:val="0"/>
                <w:color w:val="000000" w:themeColor="text1" w:themeTint="FF" w:themeShade="FF"/>
                <w:sz w:val="24"/>
                <w:szCs w:val="24"/>
                <w:lang w:val="en-GB"/>
              </w:rPr>
              <w:t>track progress and adapt our approach as needed to ensure all children reach their full potential</w:t>
            </w:r>
          </w:p>
        </w:tc>
      </w:tr>
    </w:tbl>
    <w:p w:rsidR="00E66558" w:rsidRDefault="009D71E8" w14:paraId="2A7D54EB" w14:textId="77777777">
      <w:pPr>
        <w:pStyle w:val="Heading2"/>
        <w:spacing w:before="600"/>
      </w:pPr>
      <w:r>
        <w:t>Challenges</w:t>
      </w:r>
    </w:p>
    <w:p w:rsidRPr="007B6096" w:rsidR="00E66558" w:rsidRDefault="009D71E8" w14:paraId="2A7D54EC" w14:textId="77777777">
      <w:pPr>
        <w:spacing w:before="120" w:line="240" w:lineRule="auto"/>
        <w:textAlignment w:val="baseline"/>
        <w:outlineLvl w:val="0"/>
        <w:rPr>
          <w:sz w:val="22"/>
          <w:szCs w:val="22"/>
        </w:rPr>
      </w:pPr>
      <w:r w:rsidRPr="007B6096">
        <w:rPr>
          <w:bCs/>
          <w:color w:val="auto"/>
          <w:sz w:val="22"/>
          <w:szCs w:val="22"/>
        </w:rPr>
        <w:t>This details</w:t>
      </w:r>
      <w:r w:rsidRPr="007B6096">
        <w:rPr>
          <w:color w:val="auto"/>
          <w:sz w:val="22"/>
          <w:szCs w:val="22"/>
        </w:rPr>
        <w:t xml:space="preserve"> the key</w:t>
      </w:r>
      <w:r w:rsidRPr="007B6096">
        <w:rPr>
          <w:bCs/>
          <w:color w:val="auto"/>
          <w:sz w:val="22"/>
          <w:szCs w:val="22"/>
        </w:rPr>
        <w:t xml:space="preserve"> </w:t>
      </w:r>
      <w:r w:rsidRPr="007B6096">
        <w:rPr>
          <w:color w:val="auto"/>
          <w:sz w:val="22"/>
          <w:szCs w:val="22"/>
        </w:rPr>
        <w:t xml:space="preserve">challenges to </w:t>
      </w:r>
      <w:r w:rsidRPr="007B6096">
        <w:rPr>
          <w:bCs/>
          <w:color w:val="auto"/>
          <w:sz w:val="22"/>
          <w:szCs w:val="22"/>
        </w:rPr>
        <w:t>achievement that we have</w:t>
      </w:r>
      <w:r w:rsidRPr="007B6096">
        <w:rPr>
          <w:color w:val="auto"/>
          <w:sz w:val="22"/>
          <w:szCs w:val="22"/>
        </w:rPr>
        <w:t xml:space="preserve"> identified among </w:t>
      </w:r>
      <w:r w:rsidRPr="007B6096">
        <w:rPr>
          <w:bCs/>
          <w:color w:val="auto"/>
          <w:sz w:val="22"/>
          <w:szCs w:val="22"/>
        </w:rPr>
        <w:t>our</w:t>
      </w:r>
      <w:r w:rsidRPr="007B6096">
        <w:rPr>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512"/>
        <w:gridCol w:w="8200"/>
      </w:tblGrid>
      <w:tr w:rsidRPr="00C57E7F" w:rsidR="00E66558" w:rsidTr="2D247D75" w14:paraId="2A7D54EF" w14:textId="77777777">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C57E7F" w:rsidR="00E66558" w:rsidP="2D247D75" w:rsidRDefault="009D71E8" w14:paraId="2A7D54ED" w14:textId="77777777">
            <w:pPr>
              <w:pStyle w:val="TableHeader"/>
              <w:jc w:val="left"/>
              <w:rPr>
                <w:rFonts w:ascii="Arial" w:hAnsi="Arial" w:eastAsia="Arial" w:cs="Arial"/>
                <w:sz w:val="24"/>
                <w:szCs w:val="24"/>
              </w:rPr>
            </w:pPr>
            <w:r w:rsidRPr="2D247D75" w:rsidR="7D777CF7">
              <w:rPr>
                <w:rFonts w:ascii="Arial" w:hAnsi="Arial" w:eastAsia="Arial" w:cs="Arial"/>
                <w:sz w:val="24"/>
                <w:szCs w:val="24"/>
              </w:rPr>
              <w:t>Challenge number</w:t>
            </w:r>
          </w:p>
        </w:tc>
        <w:tc>
          <w:tcPr>
            <w:tcW w:w="8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C57E7F" w:rsidR="00E66558" w:rsidP="2D247D75" w:rsidRDefault="009D71E8" w14:paraId="2A7D54EE" w14:textId="77777777">
            <w:pPr>
              <w:pStyle w:val="TableHeader"/>
              <w:jc w:val="left"/>
              <w:rPr>
                <w:rFonts w:ascii="Arial" w:hAnsi="Arial" w:eastAsia="Arial" w:cs="Arial"/>
                <w:sz w:val="24"/>
                <w:szCs w:val="24"/>
              </w:rPr>
            </w:pPr>
            <w:r w:rsidRPr="2D247D75" w:rsidR="7D777CF7">
              <w:rPr>
                <w:rFonts w:ascii="Arial" w:hAnsi="Arial" w:eastAsia="Arial" w:cs="Arial"/>
                <w:sz w:val="24"/>
                <w:szCs w:val="24"/>
              </w:rPr>
              <w:t xml:space="preserve">Detail of challenge </w:t>
            </w:r>
          </w:p>
        </w:tc>
      </w:tr>
      <w:tr w:rsidR="2D247D75" w:rsidTr="2D247D75" w14:paraId="273306F7">
        <w:trPr>
          <w:trHeight w:val="300"/>
        </w:trPr>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092DC8" w:rsidP="2D247D75" w:rsidRDefault="00092DC8" w14:paraId="3CF01D5A" w14:textId="4CFDF82C">
            <w:pPr>
              <w:pStyle w:val="TableHeader"/>
              <w:jc w:val="left"/>
              <w:rPr>
                <w:rFonts w:ascii="Arial" w:hAnsi="Arial" w:eastAsia="Arial" w:cs="Arial"/>
                <w:sz w:val="24"/>
                <w:szCs w:val="24"/>
              </w:rPr>
            </w:pPr>
            <w:r w:rsidRPr="2D247D75" w:rsidR="00092DC8">
              <w:rPr>
                <w:rFonts w:ascii="Arial" w:hAnsi="Arial" w:eastAsia="Arial" w:cs="Arial"/>
                <w:sz w:val="24"/>
                <w:szCs w:val="24"/>
              </w:rPr>
              <w:t>1</w:t>
            </w:r>
          </w:p>
        </w:tc>
        <w:tc>
          <w:tcPr>
            <w:tcW w:w="8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5880428" w:rsidP="2D247D75" w:rsidRDefault="75880428" w14:paraId="69024CAD" w14:textId="7517363E">
            <w:pPr>
              <w:pStyle w:val="TableHeader"/>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2D247D75" w:rsidR="75880428">
              <w:rPr>
                <w:rFonts w:ascii="Arial" w:hAnsi="Arial" w:eastAsia="Arial" w:cs="Arial"/>
                <w:b w:val="1"/>
                <w:bCs w:val="1"/>
                <w:i w:val="0"/>
                <w:iCs w:val="0"/>
                <w:caps w:val="0"/>
                <w:smallCaps w:val="0"/>
                <w:noProof w:val="0"/>
                <w:color w:val="000000" w:themeColor="text1" w:themeTint="FF" w:themeShade="FF"/>
                <w:sz w:val="24"/>
                <w:szCs w:val="24"/>
                <w:lang w:val="en-GB"/>
              </w:rPr>
              <w:t xml:space="preserve">Securing foundational knowledge and skills across the curriculum </w:t>
            </w:r>
          </w:p>
          <w:p w:rsidR="75880428" w:rsidP="2D247D75" w:rsidRDefault="75880428" w14:paraId="39182998" w14:textId="1E31767D">
            <w:pPr>
              <w:pStyle w:val="TableHeader"/>
              <w:jc w:val="left"/>
              <w:rPr>
                <w:rFonts w:ascii="Arial" w:hAnsi="Arial" w:eastAsia="Arial" w:cs="Arial"/>
                <w:noProof w:val="0"/>
                <w:sz w:val="24"/>
                <w:szCs w:val="24"/>
                <w:lang w:val="en-GB"/>
              </w:rPr>
            </w:pP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National attainment and </w:t>
            </w:r>
            <w:r w:rsidRPr="2D247D75" w:rsidR="06D11D4A">
              <w:rPr>
                <w:rFonts w:ascii="Arial" w:hAnsi="Arial" w:eastAsia="Arial" w:cs="Arial"/>
                <w:b w:val="0"/>
                <w:bCs w:val="0"/>
                <w:i w:val="0"/>
                <w:iCs w:val="0"/>
                <w:caps w:val="0"/>
                <w:smallCaps w:val="0"/>
                <w:noProof w:val="0"/>
                <w:color w:val="000000" w:themeColor="text1" w:themeTint="FF" w:themeShade="FF"/>
                <w:sz w:val="24"/>
                <w:szCs w:val="24"/>
                <w:lang w:val="en-GB"/>
              </w:rPr>
              <w:t xml:space="preserve">internal </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school data shows that there </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remains</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a gap between disadvantaged pupils and their non-disadvantaged peers. Examining individual needs and progress allows for targeted support to be put in place to ensure all pupils reach the expected standard and where possible strive for greater depth. </w:t>
            </w:r>
          </w:p>
          <w:p w:rsidR="75880428" w:rsidP="2D247D75" w:rsidRDefault="75880428" w14:paraId="179F30F7" w14:textId="685A4C44">
            <w:pPr>
              <w:pStyle w:val="TableHeader"/>
              <w:jc w:val="left"/>
              <w:rPr>
                <w:rFonts w:ascii="Arial" w:hAnsi="Arial" w:eastAsia="Arial" w:cs="Arial"/>
                <w:noProof w:val="0"/>
                <w:sz w:val="24"/>
                <w:szCs w:val="24"/>
                <w:lang w:val="en-GB"/>
              </w:rPr>
            </w:pP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Ensuring that children have the foundational knowledge needed to make progress is also a priority in preparing pupils for the next stage in their education with a particular focus on reading and maths in EYFS and KS1.</w:t>
            </w:r>
          </w:p>
        </w:tc>
      </w:tr>
      <w:tr w:rsidR="2D247D75" w:rsidTr="2D247D75" w14:paraId="11C8234B">
        <w:trPr>
          <w:trHeight w:val="300"/>
        </w:trPr>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37355D9" w:rsidP="2D247D75" w:rsidRDefault="337355D9" w14:paraId="236DA092" w14:textId="1F3693A9">
            <w:pPr>
              <w:pStyle w:val="TableHeader"/>
              <w:jc w:val="left"/>
              <w:rPr>
                <w:rFonts w:ascii="Arial" w:hAnsi="Arial" w:eastAsia="Arial" w:cs="Arial"/>
                <w:sz w:val="24"/>
                <w:szCs w:val="24"/>
              </w:rPr>
            </w:pPr>
            <w:r w:rsidRPr="2D247D75" w:rsidR="337355D9">
              <w:rPr>
                <w:rFonts w:ascii="Arial" w:hAnsi="Arial" w:eastAsia="Arial" w:cs="Arial"/>
                <w:sz w:val="24"/>
                <w:szCs w:val="24"/>
              </w:rPr>
              <w:t>2</w:t>
            </w:r>
          </w:p>
        </w:tc>
        <w:tc>
          <w:tcPr>
            <w:tcW w:w="8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5880428" w:rsidP="2D247D75" w:rsidRDefault="75880428" w14:paraId="18A03D90" w14:textId="0D74391A">
            <w:pPr>
              <w:pStyle w:val="TableHeade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75880428">
              <w:rPr>
                <w:rFonts w:ascii="Arial" w:hAnsi="Arial" w:eastAsia="Arial" w:cs="Arial"/>
                <w:b w:val="1"/>
                <w:bCs w:val="1"/>
                <w:i w:val="0"/>
                <w:iCs w:val="0"/>
                <w:caps w:val="0"/>
                <w:smallCaps w:val="0"/>
                <w:noProof w:val="0"/>
                <w:color w:val="000000" w:themeColor="text1" w:themeTint="FF" w:themeShade="FF"/>
                <w:sz w:val="24"/>
                <w:szCs w:val="24"/>
                <w:lang w:val="en-GB"/>
              </w:rPr>
              <w:t>Addressing gaps in language skills and developing vocabulary</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75880428" w:rsidP="2D247D75" w:rsidRDefault="75880428" w14:paraId="331E6239" w14:textId="1B849D5E">
            <w:pPr>
              <w:pStyle w:val="TableHeader"/>
              <w:jc w:val="left"/>
              <w:rPr>
                <w:rFonts w:ascii="Arial" w:hAnsi="Arial" w:eastAsia="Arial" w:cs="Arial"/>
                <w:noProof w:val="0"/>
                <w:sz w:val="24"/>
                <w:szCs w:val="24"/>
                <w:lang w:val="en-GB"/>
              </w:rPr>
            </w:pP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Assessment information, observational </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evidence</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and pupil voice consistently </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indicate</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that many children enter the Early Years with language skills that need further developing and limited vocabulary. This then acts as a barrier affecting the development of secure foundational knowledge and require targeted support. </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w:t>
            </w:r>
          </w:p>
        </w:tc>
      </w:tr>
      <w:tr w:rsidR="2D247D75" w:rsidTr="2D247D75" w14:paraId="3FE67154">
        <w:trPr>
          <w:trHeight w:val="300"/>
        </w:trPr>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42C81C1B" w:rsidP="2D247D75" w:rsidRDefault="42C81C1B" w14:paraId="592B1DF7" w14:textId="60002CAE">
            <w:pPr>
              <w:pStyle w:val="TableHeader"/>
              <w:jc w:val="left"/>
              <w:rPr>
                <w:rFonts w:ascii="Arial" w:hAnsi="Arial" w:eastAsia="Arial" w:cs="Arial"/>
                <w:sz w:val="24"/>
                <w:szCs w:val="24"/>
              </w:rPr>
            </w:pPr>
            <w:r w:rsidRPr="2D247D75" w:rsidR="42C81C1B">
              <w:rPr>
                <w:rFonts w:ascii="Arial" w:hAnsi="Arial" w:eastAsia="Arial" w:cs="Arial"/>
                <w:sz w:val="24"/>
                <w:szCs w:val="24"/>
              </w:rPr>
              <w:t>3</w:t>
            </w:r>
          </w:p>
        </w:tc>
        <w:tc>
          <w:tcPr>
            <w:tcW w:w="8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5880428" w:rsidP="2D247D75" w:rsidRDefault="75880428" w14:paraId="22DA5097" w14:textId="76234B21">
            <w:pPr>
              <w:pStyle w:val="TableHeade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75880428">
              <w:rPr>
                <w:rFonts w:ascii="Arial" w:hAnsi="Arial" w:eastAsia="Arial" w:cs="Arial"/>
                <w:b w:val="1"/>
                <w:bCs w:val="1"/>
                <w:i w:val="0"/>
                <w:iCs w:val="0"/>
                <w:caps w:val="0"/>
                <w:smallCaps w:val="0"/>
                <w:noProof w:val="0"/>
                <w:color w:val="000000" w:themeColor="text1" w:themeTint="FF" w:themeShade="FF"/>
                <w:sz w:val="24"/>
                <w:szCs w:val="24"/>
                <w:lang w:val="en-GB"/>
              </w:rPr>
              <w:t>Improving</w:t>
            </w:r>
            <w:r w:rsidRPr="2D247D75" w:rsidR="75880428">
              <w:rPr>
                <w:rFonts w:ascii="Arial" w:hAnsi="Arial" w:eastAsia="Arial" w:cs="Arial"/>
                <w:b w:val="1"/>
                <w:bCs w:val="1"/>
                <w:i w:val="0"/>
                <w:iCs w:val="0"/>
                <w:caps w:val="0"/>
                <w:smallCaps w:val="0"/>
                <w:noProof w:val="0"/>
                <w:color w:val="000000" w:themeColor="text1" w:themeTint="FF" w:themeShade="FF"/>
                <w:sz w:val="24"/>
                <w:szCs w:val="24"/>
                <w:lang w:val="en-GB"/>
              </w:rPr>
              <w:t xml:space="preserve"> attendance</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75880428" w:rsidP="2D247D75" w:rsidRDefault="75880428" w14:paraId="1B14F586" w14:textId="419E66CF">
            <w:pPr>
              <w:pStyle w:val="TableHeader"/>
              <w:jc w:val="left"/>
              <w:rPr>
                <w:rFonts w:ascii="Arial" w:hAnsi="Arial" w:eastAsia="Arial" w:cs="Arial"/>
                <w:noProof w:val="0"/>
                <w:sz w:val="24"/>
                <w:szCs w:val="24"/>
                <w:lang w:val="en-GB"/>
              </w:rPr>
            </w:pP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EEF research highlights that poor attendance can be a significant barrier to learn</w:t>
            </w:r>
            <w:r w:rsidRPr="2D247D75" w:rsidR="3FB0338C">
              <w:rPr>
                <w:rFonts w:ascii="Arial" w:hAnsi="Arial" w:eastAsia="Arial" w:cs="Arial"/>
                <w:b w:val="0"/>
                <w:bCs w:val="0"/>
                <w:i w:val="0"/>
                <w:iCs w:val="0"/>
                <w:caps w:val="0"/>
                <w:smallCaps w:val="0"/>
                <w:noProof w:val="0"/>
                <w:color w:val="000000" w:themeColor="text1" w:themeTint="FF" w:themeShade="FF"/>
                <w:sz w:val="24"/>
                <w:szCs w:val="24"/>
                <w:lang w:val="en-GB"/>
              </w:rPr>
              <w:t>ing</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and </w:t>
            </w:r>
            <w:r w:rsidRPr="2D247D75" w:rsidR="5E308201">
              <w:rPr>
                <w:rFonts w:ascii="Arial" w:hAnsi="Arial" w:eastAsia="Arial" w:cs="Arial"/>
                <w:b w:val="0"/>
                <w:bCs w:val="0"/>
                <w:i w:val="0"/>
                <w:iCs w:val="0"/>
                <w:caps w:val="0"/>
                <w:smallCaps w:val="0"/>
                <w:noProof w:val="0"/>
                <w:color w:val="000000" w:themeColor="text1" w:themeTint="FF" w:themeShade="FF"/>
                <w:sz w:val="24"/>
                <w:szCs w:val="24"/>
                <w:lang w:val="en-GB"/>
              </w:rPr>
              <w:t xml:space="preserve">this </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remains</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a focus to reach the best possible outcomes for all. Our approach to attendance is robust, using analysis and targeted support to overcome attendance challenges faced by our pupils. In 2025 attendance for disadvantaged pupils </w:t>
            </w:r>
            <w:r w:rsidRPr="2D247D75" w:rsidR="5D5D9A3B">
              <w:rPr>
                <w:rFonts w:ascii="Arial" w:hAnsi="Arial" w:eastAsia="Arial" w:cs="Arial"/>
                <w:b w:val="0"/>
                <w:bCs w:val="0"/>
                <w:i w:val="0"/>
                <w:iCs w:val="0"/>
                <w:caps w:val="0"/>
                <w:smallCaps w:val="0"/>
                <w:noProof w:val="0"/>
                <w:color w:val="000000" w:themeColor="text1" w:themeTint="FF" w:themeShade="FF"/>
                <w:sz w:val="24"/>
                <w:szCs w:val="24"/>
                <w:lang w:val="en-GB"/>
              </w:rPr>
              <w:t xml:space="preserve">(R-Y6) </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was 9</w:t>
            </w:r>
            <w:r w:rsidRPr="2D247D75" w:rsidR="7C213F2A">
              <w:rPr>
                <w:rFonts w:ascii="Arial" w:hAnsi="Arial" w:eastAsia="Arial" w:cs="Arial"/>
                <w:b w:val="0"/>
                <w:bCs w:val="0"/>
                <w:i w:val="0"/>
                <w:iCs w:val="0"/>
                <w:caps w:val="0"/>
                <w:smallCaps w:val="0"/>
                <w:noProof w:val="0"/>
                <w:color w:val="000000" w:themeColor="text1" w:themeTint="FF" w:themeShade="FF"/>
                <w:sz w:val="24"/>
                <w:szCs w:val="24"/>
                <w:lang w:val="en-GB"/>
              </w:rPr>
              <w:t>2.41</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and the number of disadvantaged pupils who were Persistent Absentees was</w:t>
            </w:r>
            <w:r w:rsidRPr="2D247D75" w:rsidR="2EA25D09">
              <w:rPr>
                <w:rFonts w:ascii="Arial" w:hAnsi="Arial" w:eastAsia="Arial" w:cs="Arial"/>
                <w:b w:val="0"/>
                <w:bCs w:val="0"/>
                <w:i w:val="0"/>
                <w:iCs w:val="0"/>
                <w:caps w:val="0"/>
                <w:smallCaps w:val="0"/>
                <w:noProof w:val="0"/>
                <w:color w:val="000000" w:themeColor="text1" w:themeTint="FF" w:themeShade="FF"/>
                <w:sz w:val="24"/>
                <w:szCs w:val="24"/>
                <w:lang w:val="en-GB"/>
              </w:rPr>
              <w:t xml:space="preserve"> 19 (</w:t>
            </w:r>
            <w:r w:rsidRPr="2D247D75" w:rsidR="32A51D90">
              <w:rPr>
                <w:rFonts w:ascii="Arial" w:hAnsi="Arial" w:eastAsia="Arial" w:cs="Arial"/>
                <w:b w:val="0"/>
                <w:bCs w:val="0"/>
                <w:i w:val="0"/>
                <w:iCs w:val="0"/>
                <w:caps w:val="0"/>
                <w:smallCaps w:val="0"/>
                <w:noProof w:val="0"/>
                <w:color w:val="000000" w:themeColor="text1" w:themeTint="FF" w:themeShade="FF"/>
                <w:sz w:val="24"/>
                <w:szCs w:val="24"/>
                <w:lang w:val="en-GB"/>
              </w:rPr>
              <w:t>22.09%</w:t>
            </w:r>
            <w:r w:rsidRPr="2D247D75" w:rsidR="48F97B9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55395C24">
              <w:rPr>
                <w:rFonts w:ascii="Arial" w:hAnsi="Arial" w:eastAsia="Arial" w:cs="Arial"/>
                <w:b w:val="0"/>
                <w:bCs w:val="0"/>
                <w:i w:val="0"/>
                <w:iCs w:val="0"/>
                <w:caps w:val="0"/>
                <w:smallCaps w:val="0"/>
                <w:noProof w:val="0"/>
                <w:color w:val="000000" w:themeColor="text1" w:themeTint="FF" w:themeShade="FF"/>
                <w:sz w:val="24"/>
                <w:szCs w:val="24"/>
                <w:lang w:val="en-GB"/>
              </w:rPr>
              <w:t>I</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mproving attendance and reducing persistent absenteeism will ensure all pupils can make the most of our educational offe</w:t>
            </w:r>
            <w:r w:rsidRPr="2D247D75" w:rsidR="1DCF238F">
              <w:rPr>
                <w:rFonts w:ascii="Arial" w:hAnsi="Arial" w:eastAsia="Arial" w:cs="Arial"/>
                <w:b w:val="0"/>
                <w:bCs w:val="0"/>
                <w:i w:val="0"/>
                <w:iCs w:val="0"/>
                <w:caps w:val="0"/>
                <w:smallCaps w:val="0"/>
                <w:noProof w:val="0"/>
                <w:color w:val="000000" w:themeColor="text1" w:themeTint="FF" w:themeShade="FF"/>
                <w:sz w:val="24"/>
                <w:szCs w:val="24"/>
                <w:lang w:val="en-GB"/>
              </w:rPr>
              <w:t>r</w:t>
            </w:r>
            <w:r w:rsidRPr="2D247D75" w:rsidR="56209B4D">
              <w:rPr>
                <w:rFonts w:ascii="Arial" w:hAnsi="Arial" w:eastAsia="Arial" w:cs="Arial"/>
                <w:b w:val="0"/>
                <w:bCs w:val="0"/>
                <w:i w:val="0"/>
                <w:iCs w:val="0"/>
                <w:caps w:val="0"/>
                <w:smallCaps w:val="0"/>
                <w:noProof w:val="0"/>
                <w:color w:val="000000" w:themeColor="text1" w:themeTint="FF" w:themeShade="FF"/>
                <w:sz w:val="24"/>
                <w:szCs w:val="24"/>
                <w:lang w:val="en-GB"/>
              </w:rPr>
              <w:t>.</w:t>
            </w:r>
          </w:p>
        </w:tc>
      </w:tr>
      <w:tr w:rsidR="2D247D75" w:rsidTr="2D247D75" w14:paraId="44F75A7C">
        <w:trPr>
          <w:trHeight w:val="300"/>
        </w:trPr>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482B22C7" w:rsidP="2D247D75" w:rsidRDefault="482B22C7" w14:paraId="2073C07B" w14:textId="35C04A17">
            <w:pPr>
              <w:pStyle w:val="TableHeader"/>
              <w:jc w:val="left"/>
              <w:rPr>
                <w:rFonts w:ascii="Arial" w:hAnsi="Arial" w:eastAsia="Arial" w:cs="Arial"/>
                <w:sz w:val="24"/>
                <w:szCs w:val="24"/>
              </w:rPr>
            </w:pPr>
            <w:r w:rsidRPr="2D247D75" w:rsidR="482B22C7">
              <w:rPr>
                <w:rFonts w:ascii="Arial" w:hAnsi="Arial" w:eastAsia="Arial" w:cs="Arial"/>
                <w:sz w:val="24"/>
                <w:szCs w:val="24"/>
              </w:rPr>
              <w:t>4</w:t>
            </w:r>
          </w:p>
        </w:tc>
        <w:tc>
          <w:tcPr>
            <w:tcW w:w="8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5880428" w:rsidP="2D247D75" w:rsidRDefault="75880428" w14:paraId="662FB21A" w14:textId="32F9E06F">
            <w:pPr>
              <w:pStyle w:val="TableHeade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75880428">
              <w:rPr>
                <w:rFonts w:ascii="Arial" w:hAnsi="Arial" w:eastAsia="Arial" w:cs="Arial"/>
                <w:b w:val="1"/>
                <w:bCs w:val="1"/>
                <w:i w:val="0"/>
                <w:iCs w:val="0"/>
                <w:caps w:val="0"/>
                <w:smallCaps w:val="0"/>
                <w:noProof w:val="0"/>
                <w:color w:val="000000" w:themeColor="text1" w:themeTint="FF" w:themeShade="FF"/>
                <w:sz w:val="24"/>
                <w:szCs w:val="24"/>
                <w:lang w:val="en-GB"/>
              </w:rPr>
              <w:t>Providing</w:t>
            </w:r>
            <w:r w:rsidRPr="2D247D75" w:rsidR="75880428">
              <w:rPr>
                <w:rFonts w:ascii="Arial" w:hAnsi="Arial" w:eastAsia="Arial" w:cs="Arial"/>
                <w:b w:val="1"/>
                <w:bCs w:val="1"/>
                <w:i w:val="0"/>
                <w:iCs w:val="0"/>
                <w:caps w:val="0"/>
                <w:smallCaps w:val="0"/>
                <w:noProof w:val="0"/>
                <w:color w:val="000000" w:themeColor="text1" w:themeTint="FF" w:themeShade="FF"/>
                <w:sz w:val="24"/>
                <w:szCs w:val="24"/>
                <w:lang w:val="en-GB"/>
              </w:rPr>
              <w:t xml:space="preserve"> enrichment opportunities and experiences</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75880428" w:rsidP="2D247D75" w:rsidRDefault="75880428" w14:paraId="6BF49F72" w14:textId="41C79236">
            <w:pPr>
              <w:pStyle w:val="TableHeade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We recognise the impact enriching disadvantaged pupils’ experiences of the wider world can have, supporting higher aspirations and a stronger sense of global citizenship. Research from the EEF highlights that while arts participation, outdoor learning and enrichment can have a positive impact on academic attainment and wider outcomes (such as confidence and social skills), effectiveness is maximized when these opportunities are structured, </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inclusive</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and integrated into a broader strategy for teaching and learning. Our enrichment opportunities a</w:t>
            </w:r>
            <w:r w:rsidRPr="2D247D75" w:rsidR="4ADAE04D">
              <w:rPr>
                <w:rFonts w:ascii="Arial" w:hAnsi="Arial" w:eastAsia="Arial" w:cs="Arial"/>
                <w:b w:val="0"/>
                <w:bCs w:val="0"/>
                <w:i w:val="0"/>
                <w:iCs w:val="0"/>
                <w:caps w:val="0"/>
                <w:smallCaps w:val="0"/>
                <w:noProof w:val="0"/>
                <w:color w:val="000000" w:themeColor="text1" w:themeTint="FF" w:themeShade="FF"/>
                <w:sz w:val="24"/>
                <w:szCs w:val="24"/>
                <w:lang w:val="en-GB"/>
              </w:rPr>
              <w:t xml:space="preserve">re carefully planned in line with our Guiding LIGHT </w:t>
            </w:r>
            <w:r w:rsidRPr="2D247D75" w:rsidR="4ADAE04D">
              <w:rPr>
                <w:rFonts w:ascii="Arial" w:hAnsi="Arial" w:eastAsia="Arial" w:cs="Arial"/>
                <w:b w:val="0"/>
                <w:bCs w:val="0"/>
                <w:i w:val="0"/>
                <w:iCs w:val="0"/>
                <w:caps w:val="0"/>
                <w:smallCaps w:val="0"/>
                <w:noProof w:val="0"/>
                <w:color w:val="000000" w:themeColor="text1" w:themeTint="FF" w:themeShade="FF"/>
                <w:sz w:val="24"/>
                <w:szCs w:val="24"/>
                <w:lang w:val="en-GB"/>
              </w:rPr>
              <w:t xml:space="preserve">Curriculum, </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and</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is responsive to the needs o</w:t>
            </w:r>
            <w:r w:rsidRPr="2D247D75" w:rsidR="31C1C017">
              <w:rPr>
                <w:rFonts w:ascii="Arial" w:hAnsi="Arial" w:eastAsia="Arial" w:cs="Arial"/>
                <w:b w:val="0"/>
                <w:bCs w:val="0"/>
                <w:i w:val="0"/>
                <w:iCs w:val="0"/>
                <w:caps w:val="0"/>
                <w:smallCaps w:val="0"/>
                <w:noProof w:val="0"/>
                <w:color w:val="000000" w:themeColor="text1" w:themeTint="FF" w:themeShade="FF"/>
                <w:sz w:val="24"/>
                <w:szCs w:val="24"/>
                <w:lang w:val="en-GB"/>
              </w:rPr>
              <w:t>f</w:t>
            </w:r>
            <w:r w:rsidRPr="2D247D75" w:rsidR="75880428">
              <w:rPr>
                <w:rFonts w:ascii="Arial" w:hAnsi="Arial" w:eastAsia="Arial" w:cs="Arial"/>
                <w:b w:val="0"/>
                <w:bCs w:val="0"/>
                <w:i w:val="0"/>
                <w:iCs w:val="0"/>
                <w:caps w:val="0"/>
                <w:smallCaps w:val="0"/>
                <w:noProof w:val="0"/>
                <w:color w:val="000000" w:themeColor="text1" w:themeTint="FF" w:themeShade="FF"/>
                <w:sz w:val="24"/>
                <w:szCs w:val="24"/>
                <w:lang w:val="en-GB"/>
              </w:rPr>
              <w:t xml:space="preserve"> our community and individuals.</w:t>
            </w:r>
          </w:p>
        </w:tc>
      </w:tr>
      <w:tr w:rsidR="2D247D75" w:rsidTr="2D247D75" w14:paraId="5E268A67">
        <w:trPr>
          <w:trHeight w:val="300"/>
        </w:trPr>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43DA34B7" w:rsidP="2D247D75" w:rsidRDefault="43DA34B7" w14:paraId="60EE9E21" w14:textId="1431996E">
            <w:pPr>
              <w:pStyle w:val="TableHeader"/>
              <w:jc w:val="left"/>
              <w:rPr>
                <w:rFonts w:ascii="Arial" w:hAnsi="Arial" w:eastAsia="Arial" w:cs="Arial"/>
                <w:sz w:val="24"/>
                <w:szCs w:val="24"/>
              </w:rPr>
            </w:pPr>
            <w:r w:rsidRPr="2D247D75" w:rsidR="43DA34B7">
              <w:rPr>
                <w:rFonts w:ascii="Arial" w:hAnsi="Arial" w:eastAsia="Arial" w:cs="Arial"/>
                <w:sz w:val="24"/>
                <w:szCs w:val="24"/>
              </w:rPr>
              <w:t>5</w:t>
            </w:r>
          </w:p>
        </w:tc>
        <w:tc>
          <w:tcPr>
            <w:tcW w:w="8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B396DA8" w:rsidP="2D247D75" w:rsidRDefault="5B396DA8" w14:paraId="7DE3CEBC" w14:textId="58E5849F">
            <w:pPr>
              <w:pStyle w:val="TableHeade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B396DA8">
              <w:rPr>
                <w:rFonts w:ascii="Arial" w:hAnsi="Arial" w:eastAsia="Arial" w:cs="Arial"/>
                <w:b w:val="1"/>
                <w:bCs w:val="1"/>
                <w:i w:val="0"/>
                <w:iCs w:val="0"/>
                <w:caps w:val="0"/>
                <w:smallCaps w:val="0"/>
                <w:noProof w:val="0"/>
                <w:color w:val="000000" w:themeColor="text1" w:themeTint="FF" w:themeShade="FF"/>
                <w:sz w:val="24"/>
                <w:szCs w:val="24"/>
                <w:lang w:val="en-GB"/>
              </w:rPr>
              <w:t>Supporting Social, Emotional, Mental and Health needs (SEMH)</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5B396DA8" w:rsidP="2D247D75" w:rsidRDefault="5B396DA8" w14:paraId="6DA762C4" w14:textId="5578D644">
            <w:pPr>
              <w:pStyle w:val="TableHeader"/>
              <w:jc w:val="left"/>
              <w:rPr>
                <w:rFonts w:ascii="Arial" w:hAnsi="Arial" w:eastAsia="Arial" w:cs="Arial"/>
                <w:noProof w:val="0"/>
                <w:sz w:val="24"/>
                <w:szCs w:val="24"/>
                <w:lang w:val="en-GB"/>
              </w:rPr>
            </w:pP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 xml:space="preserve">In recent years we have seen a significant increase in the number of pupils with significant needs and particularly around SEMH. EEF research recognises that supporting pupils’ social and emotional development impacts on outcomes and mental health. Developing children’s ability to self-regulate, </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identify</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 xml:space="preserve"> emotions and how to look after their mental health will help avoid disruption to learning. This approach will also help focus on building relationships and developing social awareness </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impacting</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 xml:space="preserve"> on </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pupils</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 xml:space="preserve"> personal development.</w:t>
            </w:r>
          </w:p>
        </w:tc>
      </w:tr>
      <w:tr w:rsidR="2D247D75" w:rsidTr="2D247D75" w14:paraId="52BD1953">
        <w:trPr>
          <w:trHeight w:val="300"/>
        </w:trPr>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108F83C" w:rsidP="2D247D75" w:rsidRDefault="5108F83C" w14:paraId="6E0F7ED7" w14:textId="6EEA86C7">
            <w:pPr>
              <w:pStyle w:val="TableHeader"/>
              <w:jc w:val="left"/>
              <w:rPr>
                <w:rFonts w:ascii="Arial" w:hAnsi="Arial" w:eastAsia="Arial" w:cs="Arial"/>
                <w:sz w:val="24"/>
                <w:szCs w:val="24"/>
              </w:rPr>
            </w:pPr>
            <w:r w:rsidRPr="2D247D75" w:rsidR="5108F83C">
              <w:rPr>
                <w:rFonts w:ascii="Arial" w:hAnsi="Arial" w:eastAsia="Arial" w:cs="Arial"/>
                <w:sz w:val="24"/>
                <w:szCs w:val="24"/>
              </w:rPr>
              <w:t>6</w:t>
            </w:r>
          </w:p>
        </w:tc>
        <w:tc>
          <w:tcPr>
            <w:tcW w:w="8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B396DA8" w:rsidP="2D247D75" w:rsidRDefault="5B396DA8" w14:paraId="64A6C568" w14:textId="2E6FC3E1">
            <w:pPr>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4"/>
                <w:szCs w:val="24"/>
                <w:lang w:val="en-GB"/>
              </w:rPr>
            </w:pPr>
            <w:r w:rsidRPr="2D247D75" w:rsidR="5B396DA8">
              <w:rPr>
                <w:rFonts w:ascii="Arial" w:hAnsi="Arial" w:eastAsia="Arial" w:cs="Arial"/>
                <w:b w:val="1"/>
                <w:bCs w:val="1"/>
                <w:i w:val="0"/>
                <w:iCs w:val="0"/>
                <w:caps w:val="0"/>
                <w:smallCaps w:val="0"/>
                <w:noProof w:val="0"/>
                <w:color w:val="000000" w:themeColor="text1" w:themeTint="FF" w:themeShade="FF"/>
                <w:sz w:val="24"/>
                <w:szCs w:val="24"/>
                <w:lang w:val="en-GB"/>
              </w:rPr>
              <w:t>Engagement and support for families</w:t>
            </w:r>
          </w:p>
          <w:p w:rsidR="5B396DA8" w:rsidP="2D247D75" w:rsidRDefault="5B396DA8" w14:paraId="0A18EFFA" w14:textId="5408FCDD">
            <w:pPr>
              <w:spacing w:before="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 xml:space="preserve">Good levels of parental engagement are consistently associated with improved academic outcomes. Part of our strategy will focus on strengthening engagement with parents and carers of all pupils, working in partnership to provide </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timely</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 xml:space="preserve"> support, remove barriers to learning and ensure that families are well equipped to support their children’s education and wellbeing.</w:t>
            </w:r>
            <w:r w:rsidRPr="2D247D75" w:rsidR="74E6885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236806B5">
              <w:rPr>
                <w:rFonts w:ascii="Arial" w:hAnsi="Arial" w:eastAsia="Arial" w:cs="Arial"/>
                <w:b w:val="0"/>
                <w:bCs w:val="0"/>
                <w:i w:val="0"/>
                <w:iCs w:val="0"/>
                <w:caps w:val="0"/>
                <w:smallCaps w:val="0"/>
                <w:noProof w:val="0"/>
                <w:color w:val="000000" w:themeColor="text1" w:themeTint="FF" w:themeShade="FF"/>
                <w:sz w:val="24"/>
                <w:szCs w:val="24"/>
                <w:lang w:val="en-GB"/>
              </w:rPr>
              <w:t>Opportunities</w:t>
            </w:r>
            <w:r w:rsidRPr="2D247D75" w:rsidR="74E68853">
              <w:rPr>
                <w:rFonts w:ascii="Arial" w:hAnsi="Arial" w:eastAsia="Arial" w:cs="Arial"/>
                <w:b w:val="0"/>
                <w:bCs w:val="0"/>
                <w:i w:val="0"/>
                <w:iCs w:val="0"/>
                <w:caps w:val="0"/>
                <w:smallCaps w:val="0"/>
                <w:noProof w:val="0"/>
                <w:color w:val="000000" w:themeColor="text1" w:themeTint="FF" w:themeShade="FF"/>
                <w:sz w:val="24"/>
                <w:szCs w:val="24"/>
                <w:lang w:val="en-GB"/>
              </w:rPr>
              <w:t xml:space="preserve"> for parental engagement are carefully mapped out as part of our ‘SHINE Together’ strategy. </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Where necessary</w:t>
            </w:r>
            <w:r w:rsidRPr="2D247D75" w:rsidR="0F409067">
              <w:rPr>
                <w:rFonts w:ascii="Arial" w:hAnsi="Arial" w:eastAsia="Arial" w:cs="Arial"/>
                <w:b w:val="0"/>
                <w:bCs w:val="0"/>
                <w:i w:val="0"/>
                <w:iCs w:val="0"/>
                <w:caps w:val="0"/>
                <w:smallCaps w:val="0"/>
                <w:noProof w:val="0"/>
                <w:color w:val="000000" w:themeColor="text1" w:themeTint="FF" w:themeShade="FF"/>
                <w:sz w:val="24"/>
                <w:szCs w:val="24"/>
                <w:lang w:val="en-GB"/>
              </w:rPr>
              <w:t>,</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 xml:space="preserve"> engagement and </w:t>
            </w:r>
            <w:r w:rsidRPr="2D247D75" w:rsidR="091C20F5">
              <w:rPr>
                <w:rFonts w:ascii="Arial" w:hAnsi="Arial" w:eastAsia="Arial" w:cs="Arial"/>
                <w:b w:val="0"/>
                <w:bCs w:val="0"/>
                <w:i w:val="0"/>
                <w:iCs w:val="0"/>
                <w:caps w:val="0"/>
                <w:smallCaps w:val="0"/>
                <w:noProof w:val="0"/>
                <w:color w:val="000000" w:themeColor="text1" w:themeTint="FF" w:themeShade="FF"/>
                <w:sz w:val="24"/>
                <w:szCs w:val="24"/>
                <w:lang w:val="en-GB"/>
              </w:rPr>
              <w:t>assistance</w:t>
            </w:r>
            <w:r w:rsidRPr="2D247D75" w:rsidR="5B396DA8">
              <w:rPr>
                <w:rFonts w:ascii="Arial" w:hAnsi="Arial" w:eastAsia="Arial" w:cs="Arial"/>
                <w:b w:val="0"/>
                <w:bCs w:val="0"/>
                <w:i w:val="0"/>
                <w:iCs w:val="0"/>
                <w:caps w:val="0"/>
                <w:smallCaps w:val="0"/>
                <w:noProof w:val="0"/>
                <w:color w:val="000000" w:themeColor="text1" w:themeTint="FF" w:themeShade="FF"/>
                <w:sz w:val="24"/>
                <w:szCs w:val="24"/>
                <w:lang w:val="en-GB"/>
              </w:rPr>
              <w:t xml:space="preserve"> can be targeted and provide the right support when and where needed.</w:t>
            </w:r>
          </w:p>
        </w:tc>
      </w:tr>
    </w:tbl>
    <w:p w:rsidR="2D247D75" w:rsidRDefault="2D247D75" w14:paraId="13352C9F" w14:textId="303D6F6C"/>
    <w:p w:rsidR="00E66558" w:rsidRDefault="009D71E8" w14:paraId="2A7D54FF" w14:textId="77777777">
      <w:pPr>
        <w:pStyle w:val="Heading2"/>
        <w:spacing w:before="600"/>
      </w:pPr>
      <w:bookmarkStart w:name="_Toc443397160" w:id="16"/>
      <w:r>
        <w:t xml:space="preserve">Intended outcomes </w:t>
      </w:r>
    </w:p>
    <w:p w:rsidRPr="007B6096" w:rsidR="00E66558" w:rsidRDefault="009D71E8" w14:paraId="2A7D5500" w14:textId="77777777">
      <w:pPr>
        <w:rPr>
          <w:sz w:val="22"/>
          <w:szCs w:val="22"/>
        </w:rPr>
      </w:pPr>
      <w:r w:rsidRPr="007B6096">
        <w:rPr>
          <w:color w:val="auto"/>
          <w:sz w:val="22"/>
          <w:szCs w:val="22"/>
        </w:rPr>
        <w:t xml:space="preserve">This explains the outcomes we are aiming for </w:t>
      </w:r>
      <w:r w:rsidRPr="007B6096">
        <w:rPr>
          <w:b/>
          <w:bCs/>
          <w:color w:val="auto"/>
          <w:sz w:val="22"/>
          <w:szCs w:val="22"/>
        </w:rPr>
        <w:t>by the end of our current strategy plan</w:t>
      </w:r>
      <w:r w:rsidRPr="007B6096">
        <w:rPr>
          <w:color w:val="auto"/>
          <w:sz w:val="22"/>
          <w:szCs w:val="22"/>
        </w:rPr>
        <w:t>, and how we will measure whether they have been achieved.</w:t>
      </w:r>
    </w:p>
    <w:tbl>
      <w:tblPr>
        <w:tblW w:w="9712" w:type="dxa"/>
        <w:tblCellMar>
          <w:left w:w="10" w:type="dxa"/>
          <w:right w:w="10" w:type="dxa"/>
        </w:tblCellMar>
        <w:tblLook w:val="04A0" w:firstRow="1" w:lastRow="0" w:firstColumn="1" w:lastColumn="0" w:noHBand="0" w:noVBand="1"/>
      </w:tblPr>
      <w:tblGrid>
        <w:gridCol w:w="2505"/>
        <w:gridCol w:w="7207"/>
      </w:tblGrid>
      <w:tr w:rsidRPr="00C57E7F" w:rsidR="00E66558" w:rsidTr="2D247D75" w14:paraId="2A7D5503" w14:textId="77777777">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C57E7F" w:rsidR="00E66558" w:rsidRDefault="009D71E8" w14:paraId="2A7D5501" w14:textId="77777777">
            <w:pPr>
              <w:pStyle w:val="TableHeader"/>
              <w:jc w:val="left"/>
              <w:rPr>
                <w:rFonts w:cs="Arial"/>
                <w:sz w:val="22"/>
                <w:szCs w:val="22"/>
              </w:rPr>
            </w:pPr>
            <w:r w:rsidRPr="00C57E7F">
              <w:rPr>
                <w:rFonts w:cs="Arial"/>
                <w:sz w:val="22"/>
                <w:szCs w:val="22"/>
              </w:rPr>
              <w:t>Intended outcome</w:t>
            </w:r>
          </w:p>
        </w:tc>
        <w:tc>
          <w:tcPr>
            <w:tcW w:w="72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C57E7F" w:rsidR="00E66558" w:rsidRDefault="009D71E8" w14:paraId="2A7D5502" w14:textId="77777777">
            <w:pPr>
              <w:pStyle w:val="TableHeader"/>
              <w:jc w:val="left"/>
              <w:rPr>
                <w:rFonts w:cs="Arial"/>
                <w:sz w:val="22"/>
                <w:szCs w:val="22"/>
              </w:rPr>
            </w:pPr>
            <w:r w:rsidRPr="00C57E7F">
              <w:rPr>
                <w:rFonts w:cs="Arial"/>
                <w:sz w:val="22"/>
                <w:szCs w:val="22"/>
              </w:rPr>
              <w:t>Success criteria</w:t>
            </w:r>
          </w:p>
        </w:tc>
      </w:tr>
      <w:tr w:rsidR="2D247D75" w:rsidTr="2D247D75" w14:paraId="5C3B9C3C">
        <w:trPr>
          <w:trHeight w:val="300"/>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55A1D2D" w:rsidP="2D247D75" w:rsidRDefault="555A1D2D" w14:paraId="101BCF95" w14:textId="4B82FCD5">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Securing foundational</w:t>
            </w:r>
            <w:r w:rsidRPr="2D247D75" w:rsidR="00695BA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knowledge and skills across</w:t>
            </w:r>
            <w:r w:rsidRPr="2D247D75" w:rsidR="5EA449D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the curriculum</w:t>
            </w:r>
          </w:p>
          <w:p w:rsidR="2D247D75" w:rsidP="2D247D75" w:rsidRDefault="2D247D75" w14:paraId="6BF5AA56" w14:textId="5A5B0EEC">
            <w:pPr>
              <w:pStyle w:val="TableHeader"/>
              <w:jc w:val="left"/>
              <w:rPr>
                <w:rFonts w:ascii="Arial" w:hAnsi="Arial" w:eastAsia="Arial" w:cs="Arial"/>
                <w:sz w:val="24"/>
                <w:szCs w:val="24"/>
              </w:rPr>
            </w:pPr>
          </w:p>
        </w:tc>
        <w:tc>
          <w:tcPr>
            <w:tcW w:w="7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55A1D2D" w:rsidP="2D247D75" w:rsidRDefault="555A1D2D" w14:paraId="5DD7BAA5" w14:textId="0EBBB4BB">
            <w:pPr>
              <w:pStyle w:val="TableHeader"/>
              <w:numPr>
                <w:ilvl w:val="0"/>
                <w:numId w:val="23"/>
              </w:numP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Pupil progress meetings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identify</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 pupils who are not making sufficient progress</w:t>
            </w:r>
            <w:r w:rsidRPr="2D247D75" w:rsidR="5D0D02A7">
              <w:rPr>
                <w:rFonts w:ascii="Arial" w:hAnsi="Arial" w:eastAsia="Arial" w:cs="Arial"/>
                <w:b w:val="0"/>
                <w:bCs w:val="0"/>
                <w:i w:val="0"/>
                <w:iCs w:val="0"/>
                <w:caps w:val="0"/>
                <w:smallCaps w:val="0"/>
                <w:noProof w:val="0"/>
                <w:color w:val="000000" w:themeColor="text1" w:themeTint="FF" w:themeShade="FF"/>
                <w:sz w:val="24"/>
                <w:szCs w:val="24"/>
                <w:lang w:val="en-GB"/>
              </w:rPr>
              <w:t>,</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 allowing teachers to target from their Q</w:t>
            </w:r>
            <w:r w:rsidRPr="2D247D75" w:rsidR="4BC3A487">
              <w:rPr>
                <w:rFonts w:ascii="Arial" w:hAnsi="Arial" w:eastAsia="Arial" w:cs="Arial"/>
                <w:b w:val="0"/>
                <w:bCs w:val="0"/>
                <w:i w:val="0"/>
                <w:iCs w:val="0"/>
                <w:caps w:val="0"/>
                <w:smallCaps w:val="0"/>
                <w:noProof w:val="0"/>
                <w:color w:val="000000" w:themeColor="text1" w:themeTint="FF" w:themeShade="FF"/>
                <w:sz w:val="24"/>
                <w:szCs w:val="24"/>
                <w:lang w:val="en-GB"/>
              </w:rPr>
              <w:t xml:space="preserve">uestion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L</w:t>
            </w:r>
            <w:r w:rsidRPr="2D247D75" w:rsidR="797BEB22">
              <w:rPr>
                <w:rFonts w:ascii="Arial" w:hAnsi="Arial" w:eastAsia="Arial" w:cs="Arial"/>
                <w:b w:val="0"/>
                <w:bCs w:val="0"/>
                <w:i w:val="0"/>
                <w:iCs w:val="0"/>
                <w:caps w:val="0"/>
                <w:smallCaps w:val="0"/>
                <w:noProof w:val="0"/>
                <w:color w:val="000000" w:themeColor="text1" w:themeTint="FF" w:themeShade="FF"/>
                <w:sz w:val="24"/>
                <w:szCs w:val="24"/>
                <w:lang w:val="en-GB"/>
              </w:rPr>
              <w:t xml:space="preserve">evel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A</w:t>
            </w:r>
            <w:r w:rsidRPr="2D247D75" w:rsidR="6CFDA39B">
              <w:rPr>
                <w:rFonts w:ascii="Arial" w:hAnsi="Arial" w:eastAsia="Arial" w:cs="Arial"/>
                <w:b w:val="0"/>
                <w:bCs w:val="0"/>
                <w:i w:val="0"/>
                <w:iCs w:val="0"/>
                <w:caps w:val="0"/>
                <w:smallCaps w:val="0"/>
                <w:noProof w:val="0"/>
                <w:color w:val="000000" w:themeColor="text1" w:themeTint="FF" w:themeShade="FF"/>
                <w:sz w:val="24"/>
                <w:szCs w:val="24"/>
                <w:lang w:val="en-GB"/>
              </w:rPr>
              <w:t>nalysis and KPI/SEND Toolkit assessments,</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 specific interventions and track progress.</w:t>
            </w:r>
          </w:p>
          <w:p w:rsidR="555A1D2D" w:rsidP="2D247D75" w:rsidRDefault="555A1D2D" w14:paraId="7F0E85CF" w14:textId="47998AE7">
            <w:pPr>
              <w:pStyle w:val="TableHeader"/>
              <w:numPr>
                <w:ilvl w:val="0"/>
                <w:numId w:val="23"/>
              </w:numPr>
              <w:jc w:val="left"/>
              <w:rPr>
                <w:rFonts w:ascii="Arial" w:hAnsi="Arial" w:eastAsia="Arial" w:cs="Arial"/>
                <w:noProof w:val="0"/>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Disadvantaged pupils make accelerated progress throughout the year and close the gap between them and </w:t>
            </w:r>
            <w:r w:rsidRPr="2D247D75" w:rsidR="621E9EBC">
              <w:rPr>
                <w:rFonts w:ascii="Arial" w:hAnsi="Arial" w:eastAsia="Arial" w:cs="Arial"/>
                <w:b w:val="0"/>
                <w:bCs w:val="0"/>
                <w:i w:val="0"/>
                <w:iCs w:val="0"/>
                <w:caps w:val="0"/>
                <w:smallCaps w:val="0"/>
                <w:noProof w:val="0"/>
                <w:color w:val="000000" w:themeColor="text1" w:themeTint="FF" w:themeShade="FF"/>
                <w:sz w:val="24"/>
                <w:szCs w:val="24"/>
                <w:lang w:val="en-GB"/>
              </w:rPr>
              <w:t>non-disadvantaged</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 pupils</w:t>
            </w:r>
          </w:p>
          <w:p w:rsidR="555A1D2D" w:rsidP="2D247D75" w:rsidRDefault="555A1D2D" w14:paraId="6B68FCBB" w14:textId="3829325D">
            <w:pPr>
              <w:pStyle w:val="TableHeader"/>
              <w:numPr>
                <w:ilvl w:val="0"/>
                <w:numId w:val="23"/>
              </w:numPr>
              <w:jc w:val="left"/>
              <w:rPr>
                <w:rFonts w:ascii="Arial" w:hAnsi="Arial" w:eastAsia="Arial" w:cs="Arial"/>
                <w:noProof w:val="0"/>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Assessment evidence shows increased numbers of disadvantaged pupils reaching the expected standard, alongside the year upon year reduction in the gap between all pupils and disadvantaged pupils.</w:t>
            </w:r>
          </w:p>
          <w:p w:rsidR="555A1D2D" w:rsidP="2D247D75" w:rsidRDefault="555A1D2D" w14:paraId="40FBC680" w14:textId="104DA4B8">
            <w:pPr>
              <w:pStyle w:val="TableHeader"/>
              <w:numPr>
                <w:ilvl w:val="0"/>
                <w:numId w:val="23"/>
              </w:numPr>
              <w:jc w:val="left"/>
              <w:rPr>
                <w:rFonts w:ascii="Arial" w:hAnsi="Arial" w:eastAsia="Arial" w:cs="Arial"/>
                <w:noProof w:val="0"/>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Interventions are planned,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delivered</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 and have a clear impact on pupils</w:t>
            </w:r>
          </w:p>
        </w:tc>
      </w:tr>
      <w:tr w:rsidR="2D247D75" w:rsidTr="2D247D75" w14:paraId="0EFA3DA2">
        <w:trPr>
          <w:trHeight w:val="300"/>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55A1D2D" w:rsidP="2D247D75" w:rsidRDefault="555A1D2D" w14:paraId="27185277" w14:textId="3C9A92F3">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Addressing gaps in language</w:t>
            </w:r>
            <w:r w:rsidRPr="2D247D75" w:rsidR="4CABFC5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skills and</w:t>
            </w:r>
            <w:r w:rsidRPr="2D247D75" w:rsidR="16C66B3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developing</w:t>
            </w:r>
            <w:r w:rsidRPr="2D247D75" w:rsidR="366D6F7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vocabulary</w:t>
            </w:r>
          </w:p>
          <w:p w:rsidR="2D247D75" w:rsidP="2D247D75" w:rsidRDefault="2D247D75" w14:paraId="5063B6FF" w14:textId="0FFCFEC0">
            <w:pPr>
              <w:pStyle w:val="TableHeader"/>
              <w:jc w:val="left"/>
              <w:rPr>
                <w:rFonts w:ascii="Arial" w:hAnsi="Arial" w:eastAsia="Arial" w:cs="Arial"/>
                <w:sz w:val="24"/>
                <w:szCs w:val="24"/>
              </w:rPr>
            </w:pPr>
          </w:p>
        </w:tc>
        <w:tc>
          <w:tcPr>
            <w:tcW w:w="7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55A1D2D" w:rsidP="2D247D75" w:rsidRDefault="555A1D2D" w14:paraId="67A96B70" w14:textId="794EDF34">
            <w:pPr>
              <w:pStyle w:val="TableHeader"/>
              <w:numPr>
                <w:ilvl w:val="0"/>
                <w:numId w:val="24"/>
              </w:numPr>
              <w:jc w:val="left"/>
              <w:rPr>
                <w:rFonts w:ascii="Arial" w:hAnsi="Arial" w:eastAsia="Arial" w:cs="Arial"/>
                <w:noProof w:val="0"/>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Curriculum monitoring shows that explicit teaching of vocabulary and oral language is embedded consistently across Early Years provision.</w:t>
            </w:r>
          </w:p>
          <w:p w:rsidR="122D0A60" w:rsidP="2D247D75" w:rsidRDefault="122D0A60" w14:paraId="4DFDBC89" w14:textId="088F7C96">
            <w:pPr>
              <w:pStyle w:val="TableHeader"/>
              <w:numPr>
                <w:ilvl w:val="0"/>
                <w:numId w:val="24"/>
              </w:numPr>
              <w:jc w:val="left"/>
              <w:rPr>
                <w:rFonts w:ascii="Arial" w:hAnsi="Arial" w:eastAsia="Arial" w:cs="Arial"/>
                <w:noProof w:val="0"/>
                <w:sz w:val="24"/>
                <w:szCs w:val="24"/>
                <w:lang w:val="en-GB"/>
              </w:rPr>
            </w:pPr>
            <w:r w:rsidRPr="2D247D75" w:rsidR="122D0A60">
              <w:rPr>
                <w:rFonts w:ascii="Arial" w:hAnsi="Arial" w:eastAsia="Arial" w:cs="Arial"/>
                <w:b w:val="0"/>
                <w:bCs w:val="0"/>
                <w:i w:val="0"/>
                <w:iCs w:val="0"/>
                <w:caps w:val="0"/>
                <w:smallCaps w:val="0"/>
                <w:noProof w:val="0"/>
                <w:color w:val="000000" w:themeColor="text1" w:themeTint="FF" w:themeShade="FF"/>
                <w:sz w:val="24"/>
                <w:szCs w:val="24"/>
                <w:lang w:val="en-GB"/>
              </w:rPr>
              <w:t>I</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mproved language skills support children’s readiness for learning across all areas of the curriculum.</w:t>
            </w:r>
          </w:p>
          <w:p w:rsidR="555A1D2D" w:rsidP="2D247D75" w:rsidRDefault="555A1D2D" w14:paraId="37E44829" w14:textId="375BA1A9">
            <w:pPr>
              <w:pStyle w:val="TableHeader"/>
              <w:numPr>
                <w:ilvl w:val="0"/>
                <w:numId w:val="24"/>
              </w:numPr>
              <w:jc w:val="left"/>
              <w:rPr>
                <w:rFonts w:ascii="Arial" w:hAnsi="Arial" w:eastAsia="Arial" w:cs="Arial"/>
                <w:noProof w:val="0"/>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Children are more confident to use and recall subject specific vocabulary</w:t>
            </w:r>
          </w:p>
          <w:p w:rsidR="555A1D2D" w:rsidP="2D247D75" w:rsidRDefault="555A1D2D" w14:paraId="0978FE85" w14:textId="5BE664FD">
            <w:pPr>
              <w:pStyle w:val="TableHeader"/>
              <w:numPr>
                <w:ilvl w:val="0"/>
                <w:numId w:val="24"/>
              </w:numPr>
              <w:jc w:val="left"/>
              <w:rPr>
                <w:rFonts w:ascii="Arial" w:hAnsi="Arial" w:eastAsia="Arial" w:cs="Arial"/>
                <w:noProof w:val="0"/>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Pupils are more confident to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participate</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 in group and class discussions, using subject specific language taught.</w:t>
            </w:r>
          </w:p>
          <w:p w:rsidR="555A1D2D" w:rsidP="2D247D75" w:rsidRDefault="555A1D2D" w14:paraId="1444697E" w14:textId="6A75D76A">
            <w:pPr>
              <w:pStyle w:val="TableHeader"/>
              <w:numPr>
                <w:ilvl w:val="0"/>
                <w:numId w:val="24"/>
              </w:numPr>
              <w:jc w:val="left"/>
              <w:rPr>
                <w:rFonts w:ascii="Arial" w:hAnsi="Arial" w:eastAsia="Arial" w:cs="Arial"/>
                <w:noProof w:val="0"/>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Children are using a higher level of vocabulary both in and out of the class and working walls are actively used across the school</w:t>
            </w:r>
          </w:p>
          <w:p w:rsidR="555A1D2D" w:rsidP="2D247D75" w:rsidRDefault="555A1D2D" w14:paraId="52AAAB2A" w14:textId="7CA15E60">
            <w:pPr>
              <w:pStyle w:val="TableHeader"/>
              <w:numPr>
                <w:ilvl w:val="0"/>
                <w:numId w:val="24"/>
              </w:numPr>
              <w:jc w:val="left"/>
              <w:rPr>
                <w:rFonts w:ascii="Arial" w:hAnsi="Arial" w:eastAsia="Arial" w:cs="Arial"/>
                <w:noProof w:val="0"/>
                <w:sz w:val="24"/>
                <w:szCs w:val="24"/>
                <w:lang w:val="en-GB"/>
              </w:rPr>
            </w:pP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Monitoring evidence including</w:t>
            </w:r>
            <w:r w:rsidRPr="2D247D75" w:rsidR="7C6AC0F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pupil voice, work scrutiny and engagement in lessons </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indicates</w:t>
            </w:r>
            <w:r w:rsidRPr="2D247D75" w:rsidR="555A1D2D">
              <w:rPr>
                <w:rFonts w:ascii="Arial" w:hAnsi="Arial" w:eastAsia="Arial" w:cs="Arial"/>
                <w:b w:val="0"/>
                <w:bCs w:val="0"/>
                <w:i w:val="0"/>
                <w:iCs w:val="0"/>
                <w:caps w:val="0"/>
                <w:smallCaps w:val="0"/>
                <w:noProof w:val="0"/>
                <w:color w:val="000000" w:themeColor="text1" w:themeTint="FF" w:themeShade="FF"/>
                <w:sz w:val="24"/>
                <w:szCs w:val="24"/>
                <w:lang w:val="en-GB"/>
              </w:rPr>
              <w:t xml:space="preserve"> improved language skills across all year groups.</w:t>
            </w:r>
          </w:p>
        </w:tc>
      </w:tr>
      <w:tr w:rsidR="2D247D75" w:rsidTr="2D247D75" w14:paraId="49120C70">
        <w:trPr>
          <w:trHeight w:val="300"/>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3B40A07" w:rsidP="2D247D75" w:rsidRDefault="13B40A07" w14:paraId="010366A9" w14:textId="72EF3B48">
            <w:pPr>
              <w:pStyle w:val="TableHeade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Improving</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attendance</w:t>
            </w:r>
          </w:p>
        </w:tc>
        <w:tc>
          <w:tcPr>
            <w:tcW w:w="7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C708985" w:rsidP="2D247D75" w:rsidRDefault="0C708985" w14:paraId="3CBB409C" w14:textId="70ECDCB8">
            <w:pPr>
              <w:pStyle w:val="TableHeader"/>
              <w:numPr>
                <w:ilvl w:val="0"/>
                <w:numId w:val="25"/>
              </w:numP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0C708985">
              <w:rPr>
                <w:rFonts w:ascii="Arial" w:hAnsi="Arial" w:eastAsia="Arial" w:cs="Arial"/>
                <w:b w:val="0"/>
                <w:bCs w:val="0"/>
                <w:i w:val="0"/>
                <w:iCs w:val="0"/>
                <w:caps w:val="0"/>
                <w:smallCaps w:val="0"/>
                <w:noProof w:val="0"/>
                <w:color w:val="000000" w:themeColor="text1" w:themeTint="FF" w:themeShade="FF"/>
                <w:sz w:val="24"/>
                <w:szCs w:val="24"/>
                <w:lang w:val="en-GB"/>
              </w:rPr>
              <w:t>I</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mprove the attendance of disadvantaged pupils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in order to</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continue reducing the gap </w:t>
            </w:r>
            <w:r w:rsidRPr="2D247D75" w:rsidR="22B82468">
              <w:rPr>
                <w:rFonts w:ascii="Arial" w:hAnsi="Arial" w:eastAsia="Arial" w:cs="Arial"/>
                <w:b w:val="0"/>
                <w:bCs w:val="0"/>
                <w:i w:val="0"/>
                <w:iCs w:val="0"/>
                <w:caps w:val="0"/>
                <w:smallCaps w:val="0"/>
                <w:noProof w:val="0"/>
                <w:color w:val="000000" w:themeColor="text1" w:themeTint="FF" w:themeShade="FF"/>
                <w:sz w:val="24"/>
                <w:szCs w:val="24"/>
                <w:lang w:val="en-GB"/>
              </w:rPr>
              <w:t>compared to</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non-disadvantaged pupils.</w:t>
            </w:r>
          </w:p>
          <w:p w:rsidR="7DAA3E13" w:rsidP="2D247D75" w:rsidRDefault="7DAA3E13" w14:paraId="6A7CF5EF" w14:textId="3E4AB1E7">
            <w:pPr>
              <w:pStyle w:val="TableHeader"/>
              <w:numPr>
                <w:ilvl w:val="0"/>
                <w:numId w:val="25"/>
              </w:numPr>
              <w:jc w:val="left"/>
              <w:rPr>
                <w:rFonts w:ascii="Arial" w:hAnsi="Arial" w:eastAsia="Arial" w:cs="Arial"/>
                <w:noProof w:val="0"/>
                <w:sz w:val="24"/>
                <w:szCs w:val="24"/>
                <w:lang w:val="en-GB"/>
              </w:rPr>
            </w:pPr>
            <w:r w:rsidRPr="2D247D75" w:rsidR="7DAA3E13">
              <w:rPr>
                <w:rFonts w:ascii="Arial" w:hAnsi="Arial" w:eastAsia="Arial" w:cs="Arial"/>
                <w:b w:val="0"/>
                <w:bCs w:val="0"/>
                <w:i w:val="0"/>
                <w:iCs w:val="0"/>
                <w:caps w:val="0"/>
                <w:smallCaps w:val="0"/>
                <w:noProof w:val="0"/>
                <w:color w:val="000000" w:themeColor="text1" w:themeTint="FF" w:themeShade="FF"/>
                <w:sz w:val="24"/>
                <w:szCs w:val="24"/>
                <w:lang w:val="en-GB"/>
              </w:rPr>
              <w:t>R</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educe</w:t>
            </w:r>
            <w:r w:rsidRPr="2D247D75" w:rsidR="7E30303F">
              <w:rPr>
                <w:rFonts w:ascii="Arial" w:hAnsi="Arial" w:eastAsia="Arial" w:cs="Arial"/>
                <w:b w:val="0"/>
                <w:bCs w:val="0"/>
                <w:i w:val="0"/>
                <w:iCs w:val="0"/>
                <w:caps w:val="0"/>
                <w:smallCaps w:val="0"/>
                <w:noProof w:val="0"/>
                <w:color w:val="000000" w:themeColor="text1" w:themeTint="FF" w:themeShade="FF"/>
                <w:sz w:val="24"/>
                <w:szCs w:val="24"/>
                <w:lang w:val="en-GB"/>
              </w:rPr>
              <w:t>d</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percentage of all pupils, including disadvantaged pupils, who are persistently absent.</w:t>
            </w:r>
          </w:p>
          <w:p w:rsidR="13B40A07" w:rsidP="2D247D75" w:rsidRDefault="13B40A07" w14:paraId="0A42310F" w14:textId="083F0698">
            <w:pPr>
              <w:pStyle w:val="TableHeader"/>
              <w:numPr>
                <w:ilvl w:val="0"/>
                <w:numId w:val="25"/>
              </w:numP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Attendance data shows sustained improvement across the year, particularly for pupils previously identified as </w:t>
            </w:r>
            <w:r w:rsidRPr="2D247D75" w:rsidR="798E5C2E">
              <w:rPr>
                <w:rFonts w:ascii="Arial" w:hAnsi="Arial" w:eastAsia="Arial" w:cs="Arial"/>
                <w:b w:val="0"/>
                <w:bCs w:val="0"/>
                <w:i w:val="0"/>
                <w:iCs w:val="0"/>
                <w:caps w:val="0"/>
                <w:smallCaps w:val="0"/>
                <w:noProof w:val="0"/>
                <w:color w:val="000000" w:themeColor="text1" w:themeTint="FF" w:themeShade="FF"/>
                <w:sz w:val="24"/>
                <w:szCs w:val="24"/>
                <w:lang w:val="en-GB"/>
              </w:rPr>
              <w:t>persistently absent/</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at risk of persistent absence</w:t>
            </w:r>
          </w:p>
          <w:p w:rsidR="13B40A07" w:rsidP="2D247D75" w:rsidRDefault="13B40A07" w14:paraId="03826E1C" w14:textId="315EC28E">
            <w:pPr>
              <w:pStyle w:val="TableHeader"/>
              <w:numPr>
                <w:ilvl w:val="0"/>
                <w:numId w:val="25"/>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Parents and carers of disadvantaged pupils are engaged effectively, with improved communication and shared understanding of the importance of regular attendance.</w:t>
            </w:r>
          </w:p>
        </w:tc>
      </w:tr>
      <w:tr w:rsidR="2D247D75" w:rsidTr="2D247D75" w14:paraId="03D7F1BC">
        <w:trPr>
          <w:trHeight w:val="300"/>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3B40A07" w:rsidP="2D247D75" w:rsidRDefault="13B40A07" w14:paraId="50FE5EA1" w14:textId="7264D35E">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Providing enrichment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opportuni</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ties and experiences</w:t>
            </w:r>
          </w:p>
          <w:p w:rsidR="2D247D75" w:rsidP="2D247D75" w:rsidRDefault="2D247D75" w14:paraId="651B09B2" w14:textId="06A30E1C">
            <w:pPr>
              <w:pStyle w:val="TableHeader"/>
              <w:jc w:val="left"/>
              <w:rPr>
                <w:rFonts w:ascii="Arial" w:hAnsi="Arial" w:eastAsia="Arial" w:cs="Arial"/>
                <w:sz w:val="24"/>
                <w:szCs w:val="24"/>
              </w:rPr>
            </w:pPr>
          </w:p>
        </w:tc>
        <w:tc>
          <w:tcPr>
            <w:tcW w:w="7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3B40A07" w:rsidP="2D247D75" w:rsidRDefault="13B40A07" w14:paraId="5CFF5853" w14:textId="2D10D130">
            <w:pPr>
              <w:pStyle w:val="ListParagraph"/>
              <w:spacing w:before="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Carefully planned curriculum delivery allows pupils to experience enriching life activities.</w:t>
            </w:r>
          </w:p>
          <w:p w:rsidR="13B40A07" w:rsidP="2D247D75" w:rsidRDefault="13B40A07" w14:paraId="694AB4FE" w14:textId="44874B88">
            <w:pPr>
              <w:pStyle w:val="ListParagraph"/>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Enrichment visits complement the curriculum and give children interactive hands-on learning experiences beyond the classroom.</w:t>
            </w:r>
          </w:p>
          <w:p w:rsidR="13B40A07" w:rsidP="2D247D75" w:rsidRDefault="13B40A07" w14:paraId="223FB3BD" w14:textId="590AF0FC">
            <w:pPr>
              <w:pStyle w:val="ListParagraph"/>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Participation data shows increased and sustained engagement of disadvantaged pupils in enrichment activities over time.</w:t>
            </w:r>
          </w:p>
          <w:p w:rsidR="13B40A07" w:rsidP="2D247D75" w:rsidRDefault="13B40A07" w14:paraId="0047854E" w14:textId="418EF88C">
            <w:pPr>
              <w:pStyle w:val="ListParagraph"/>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Leaders evaluate enrichment provision regularly to ensure it is evidence-informed,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sustainable</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and improving outcomes for pupils.</w:t>
            </w:r>
          </w:p>
        </w:tc>
      </w:tr>
      <w:tr w:rsidR="2D247D75" w:rsidTr="2D247D75" w14:paraId="2F6F27D2">
        <w:trPr>
          <w:trHeight w:val="300"/>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3B40A07" w:rsidP="2D247D75" w:rsidRDefault="13B40A07" w14:paraId="1FE4BA90" w14:textId="26481F8C">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Supporting Social, Emotional,</w:t>
            </w:r>
            <w:r w:rsidRPr="2D247D75" w:rsidR="2EF8035B">
              <w:rPr>
                <w:rFonts w:ascii="Arial" w:hAnsi="Arial" w:eastAsia="Arial" w:cs="Arial"/>
                <w:b w:val="0"/>
                <w:bCs w:val="0"/>
                <w:i w:val="0"/>
                <w:iCs w:val="0"/>
                <w:caps w:val="0"/>
                <w:smallCaps w:val="0"/>
                <w:noProof w:val="0"/>
                <w:color w:val="000000" w:themeColor="text1" w:themeTint="FF" w:themeShade="FF"/>
                <w:sz w:val="24"/>
                <w:szCs w:val="24"/>
                <w:lang w:val="en-GB"/>
              </w:rPr>
              <w:t xml:space="preserve"> and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Mental Health needs</w:t>
            </w:r>
            <w:r w:rsidRPr="2D247D75" w:rsidR="0BFF592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(SEMH)</w:t>
            </w:r>
          </w:p>
          <w:p w:rsidR="2D247D75" w:rsidP="2D247D75" w:rsidRDefault="2D247D75" w14:paraId="7309E6A8" w14:textId="5F7D813C">
            <w:pPr>
              <w:pStyle w:val="TableHeader"/>
              <w:jc w:val="left"/>
              <w:rPr>
                <w:rFonts w:ascii="Arial" w:hAnsi="Arial" w:eastAsia="Arial" w:cs="Arial"/>
                <w:sz w:val="24"/>
                <w:szCs w:val="24"/>
              </w:rPr>
            </w:pPr>
          </w:p>
        </w:tc>
        <w:tc>
          <w:tcPr>
            <w:tcW w:w="7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3B40A07" w:rsidP="2D247D75" w:rsidRDefault="13B40A07" w14:paraId="2778EFC8" w14:textId="771B1350">
            <w:pPr>
              <w:pStyle w:val="TableHeader"/>
              <w:numPr>
                <w:ilvl w:val="0"/>
                <w:numId w:val="27"/>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Evidence-informed SEMH strategies are implemented consistently across the school, with staff confident in supporting pupils’ emotional wellbeing.</w:t>
            </w:r>
          </w:p>
          <w:p w:rsidR="13B40A07" w:rsidP="2D247D75" w:rsidRDefault="13B40A07" w14:paraId="3CABA506" w14:textId="4EE42F39">
            <w:pPr>
              <w:pStyle w:val="TableHeader"/>
              <w:numPr>
                <w:ilvl w:val="0"/>
                <w:numId w:val="27"/>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Targeted interventions are in place for pupils with greater need and are regularly reviewed to ensure they are effective.</w:t>
            </w:r>
          </w:p>
          <w:p w:rsidR="13B40A07" w:rsidP="2D247D75" w:rsidRDefault="13B40A07" w14:paraId="53E92845" w14:textId="5D5929E1">
            <w:pPr>
              <w:pStyle w:val="TableHeader"/>
              <w:numPr>
                <w:ilvl w:val="0"/>
                <w:numId w:val="27"/>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Pupils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demonstrate</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improved self-regulation, emotional awareness and coping strategies, enabling them to engage more consistently with learning</w:t>
            </w:r>
          </w:p>
          <w:p w:rsidR="13B40A07" w:rsidP="2D247D75" w:rsidRDefault="13B40A07" w14:paraId="1F93CCDB" w14:textId="1EB63FC9">
            <w:pPr>
              <w:pStyle w:val="TableHeader"/>
              <w:numPr>
                <w:ilvl w:val="0"/>
                <w:numId w:val="27"/>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Pupil voice reflects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a strong sense</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of belonging,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safety</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and emotional support within the school community</w:t>
            </w:r>
          </w:p>
          <w:p w:rsidR="13B40A07" w:rsidP="2D247D75" w:rsidRDefault="13B40A07" w14:paraId="047605D7" w14:textId="5D6E9032">
            <w:pPr>
              <w:pStyle w:val="TableHeader"/>
              <w:numPr>
                <w:ilvl w:val="0"/>
                <w:numId w:val="27"/>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Barriers linked to SEMH are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identified</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early and addressed through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timely</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proportionate support.</w:t>
            </w:r>
          </w:p>
        </w:tc>
      </w:tr>
      <w:tr w:rsidR="2D247D75" w:rsidTr="2D247D75" w14:paraId="01BA572B">
        <w:trPr>
          <w:trHeight w:val="300"/>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3B40A07" w:rsidP="2D247D75" w:rsidRDefault="13B40A07" w14:paraId="0E93C967" w14:textId="393995BE">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Engagement and support for</w:t>
            </w:r>
            <w:r w:rsidRPr="2D247D75" w:rsidR="0B9C94A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families</w:t>
            </w:r>
          </w:p>
          <w:p w:rsidR="2D247D75" w:rsidP="2D247D75" w:rsidRDefault="2D247D75" w14:paraId="23DAFAB9" w14:textId="26F71A4D">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7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3B40A07" w:rsidP="2D247D75" w:rsidRDefault="13B40A07" w14:paraId="55518FE4" w14:textId="49CA1775">
            <w:pPr>
              <w:pStyle w:val="TableHeader"/>
              <w:numPr>
                <w:ilvl w:val="0"/>
                <w:numId w:val="27"/>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Improved parental engagement contributes to stronger attendance, engagement in learning and improved academic outcomes, particularly for disadvantaged pupils.</w:t>
            </w:r>
          </w:p>
          <w:p w:rsidR="13B40A07" w:rsidP="2D247D75" w:rsidRDefault="13B40A07" w14:paraId="2E6905A9" w14:textId="7526A9C3">
            <w:pPr>
              <w:pStyle w:val="TableHeader"/>
              <w:numPr>
                <w:ilvl w:val="0"/>
                <w:numId w:val="27"/>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Barriers to learning linked to family circumstances are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identified</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early and addressed effectively.</w:t>
            </w:r>
          </w:p>
          <w:p w:rsidR="13B40A07" w:rsidP="2D247D75" w:rsidRDefault="13B40A07" w14:paraId="1E44340B" w14:textId="4DC0D35C">
            <w:pPr>
              <w:pStyle w:val="TableHeader"/>
              <w:numPr>
                <w:ilvl w:val="0"/>
                <w:numId w:val="27"/>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Intervention records show that targeted family support leads to improved outcomes for pupils, including readiness to learn and progress from starting points.</w:t>
            </w:r>
          </w:p>
          <w:p w:rsidR="13B40A07" w:rsidP="2D247D75" w:rsidRDefault="13B40A07" w14:paraId="0A6FA59B" w14:textId="7E8390F3">
            <w:pPr>
              <w:pStyle w:val="TableHeader"/>
              <w:numPr>
                <w:ilvl w:val="0"/>
                <w:numId w:val="27"/>
              </w:numPr>
              <w:jc w:val="left"/>
              <w:rPr>
                <w:rFonts w:ascii="Arial" w:hAnsi="Arial" w:eastAsia="Arial" w:cs="Arial"/>
                <w:noProof w:val="0"/>
                <w:sz w:val="24"/>
                <w:szCs w:val="24"/>
                <w:lang w:val="en-GB"/>
              </w:rPr>
            </w:pP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Families, including those with disadvantaged pupils, are actively engaged and well represented in support opportunities, </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demonstrating</w:t>
            </w:r>
            <w:r w:rsidRPr="2D247D75" w:rsidR="13B40A07">
              <w:rPr>
                <w:rFonts w:ascii="Arial" w:hAnsi="Arial" w:eastAsia="Arial" w:cs="Arial"/>
                <w:b w:val="0"/>
                <w:bCs w:val="0"/>
                <w:i w:val="0"/>
                <w:iCs w:val="0"/>
                <w:caps w:val="0"/>
                <w:smallCaps w:val="0"/>
                <w:noProof w:val="0"/>
                <w:color w:val="000000" w:themeColor="text1" w:themeTint="FF" w:themeShade="FF"/>
                <w:sz w:val="24"/>
                <w:szCs w:val="24"/>
                <w:lang w:val="en-GB"/>
              </w:rPr>
              <w:t xml:space="preserve"> that barriers to access are being removed.</w:t>
            </w:r>
          </w:p>
        </w:tc>
      </w:tr>
    </w:tbl>
    <w:p w:rsidR="36510A1A" w:rsidP="2D247D75" w:rsidRDefault="36510A1A" w14:paraId="2FE26B71" w14:textId="310671DC">
      <w:pPr>
        <w:pStyle w:val="Normal"/>
      </w:pPr>
    </w:p>
    <w:p w:rsidR="00E66558" w:rsidRDefault="009D71E8" w14:paraId="2A7D5512" w14:textId="7B489199">
      <w:pPr>
        <w:pStyle w:val="Heading2"/>
      </w:pPr>
      <w:r>
        <w:t>Activity in this academic year</w:t>
      </w:r>
    </w:p>
    <w:p w:rsidRPr="007B6096" w:rsidR="00E66558" w:rsidRDefault="009D71E8" w14:paraId="2A7D5513" w14:textId="77777777">
      <w:pPr>
        <w:spacing w:after="480"/>
        <w:rPr>
          <w:sz w:val="22"/>
          <w:szCs w:val="22"/>
        </w:rPr>
      </w:pPr>
      <w:r w:rsidRPr="007B6096">
        <w:rPr>
          <w:sz w:val="22"/>
          <w:szCs w:val="22"/>
        </w:rPr>
        <w:t xml:space="preserve">This details how we intend to spend our pupil premium (and recovery premium funding) </w:t>
      </w:r>
      <w:r w:rsidRPr="007B6096">
        <w:rPr>
          <w:b/>
          <w:bCs/>
          <w:sz w:val="22"/>
          <w:szCs w:val="22"/>
        </w:rPr>
        <w:t>this academic year</w:t>
      </w:r>
      <w:r w:rsidRPr="007B6096">
        <w:rPr>
          <w:sz w:val="22"/>
          <w:szCs w:val="22"/>
        </w:rPr>
        <w:t xml:space="preserve"> to address the challenges listed above.</w:t>
      </w:r>
    </w:p>
    <w:p w:rsidR="00E66558" w:rsidRDefault="009D71E8" w14:paraId="2A7D5514" w14:textId="77777777">
      <w:pPr>
        <w:pStyle w:val="Heading3"/>
      </w:pPr>
      <w:r>
        <w:t>Teaching (for example, CPD, recruitment and retention)</w:t>
      </w:r>
    </w:p>
    <w:p w:rsidR="00E66558" w:rsidRDefault="00FA29DB" w14:paraId="2A7D5515" w14:textId="305576B3">
      <w:r>
        <w:t>Budgeted cost: £</w:t>
      </w:r>
      <w:r w:rsidRPr="00FA29DB">
        <w:rPr>
          <w:i/>
          <w:iCs/>
        </w:rPr>
        <w:t>33,000</w:t>
      </w:r>
    </w:p>
    <w:tbl>
      <w:tblPr>
        <w:tblW w:w="5000" w:type="pct"/>
        <w:tblCellMar>
          <w:left w:w="10" w:type="dxa"/>
          <w:right w:w="10" w:type="dxa"/>
        </w:tblCellMar>
        <w:tblLook w:val="04A0" w:firstRow="1" w:lastRow="0" w:firstColumn="1" w:lastColumn="0" w:noHBand="0" w:noVBand="1"/>
      </w:tblPr>
      <w:tblGrid>
        <w:gridCol w:w="2609"/>
        <w:gridCol w:w="4627"/>
        <w:gridCol w:w="2476"/>
      </w:tblGrid>
      <w:tr w:rsidRPr="00D22EC5" w:rsidR="00E66558" w:rsidTr="2D247D75" w14:paraId="2A7D5519" w14:textId="77777777">
        <w:tc>
          <w:tcPr>
            <w:tcW w:w="2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D22EC5" w:rsidR="00E66558" w:rsidRDefault="009D71E8" w14:paraId="2A7D5516" w14:textId="77777777">
            <w:pPr>
              <w:pStyle w:val="TableHeader"/>
              <w:jc w:val="left"/>
              <w:rPr>
                <w:rFonts w:cs="Arial"/>
                <w:sz w:val="22"/>
                <w:szCs w:val="22"/>
              </w:rPr>
            </w:pPr>
            <w:r w:rsidRPr="00D22EC5">
              <w:rPr>
                <w:rFonts w:cs="Arial"/>
                <w:sz w:val="22"/>
                <w:szCs w:val="22"/>
              </w:rPr>
              <w:t>Activity</w:t>
            </w:r>
          </w:p>
        </w:tc>
        <w:tc>
          <w:tcPr>
            <w:tcW w:w="46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D22EC5" w:rsidR="00E66558" w:rsidRDefault="009D71E8" w14:paraId="2A7D5517" w14:textId="77777777">
            <w:pPr>
              <w:pStyle w:val="TableHeader"/>
              <w:jc w:val="left"/>
              <w:rPr>
                <w:rFonts w:cs="Arial"/>
                <w:sz w:val="22"/>
                <w:szCs w:val="22"/>
              </w:rPr>
            </w:pPr>
            <w:r w:rsidRPr="00D22EC5">
              <w:rPr>
                <w:rFonts w:cs="Arial"/>
                <w:sz w:val="22"/>
                <w:szCs w:val="22"/>
              </w:rPr>
              <w:t>Evidence that supports this approach</w:t>
            </w:r>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D22EC5" w:rsidR="00E66558" w:rsidRDefault="009D71E8" w14:paraId="2A7D5518" w14:textId="77777777">
            <w:pPr>
              <w:pStyle w:val="TableHeader"/>
              <w:jc w:val="left"/>
              <w:rPr>
                <w:rFonts w:cs="Arial"/>
                <w:sz w:val="22"/>
                <w:szCs w:val="22"/>
              </w:rPr>
            </w:pPr>
            <w:r w:rsidRPr="00D22EC5">
              <w:rPr>
                <w:rFonts w:cs="Arial"/>
                <w:sz w:val="22"/>
                <w:szCs w:val="22"/>
              </w:rPr>
              <w:t>Challenge number(s) addressed</w:t>
            </w:r>
          </w:p>
        </w:tc>
      </w:tr>
      <w:tr w:rsidRPr="00D22EC5" w:rsidR="00562A7F" w:rsidTr="2D247D75" w14:paraId="1358C704" w14:textId="77777777">
        <w:tc>
          <w:tcPr>
            <w:tcW w:w="2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562A7F" w:rsidP="2D247D75" w:rsidRDefault="00FA29DB" w14:paraId="74F83BC1" w14:textId="74B77B9F">
            <w:pPr>
              <w:pStyle w:val="TableRow"/>
              <w:rPr>
                <w:rFonts w:ascii="Arial" w:hAnsi="Arial" w:eastAsia="Arial" w:cs="Arial"/>
                <w:sz w:val="24"/>
                <w:szCs w:val="24"/>
              </w:rPr>
            </w:pPr>
            <w:r w:rsidRPr="2D247D75" w:rsidR="1CECCA5E">
              <w:rPr>
                <w:rFonts w:ascii="Arial" w:hAnsi="Arial" w:eastAsia="Arial" w:cs="Arial"/>
                <w:color w:val="auto"/>
                <w:sz w:val="24"/>
                <w:szCs w:val="24"/>
              </w:rPr>
              <w:t>Embed used</w:t>
            </w:r>
            <w:r w:rsidRPr="2D247D75" w:rsidR="4FB92223">
              <w:rPr>
                <w:rFonts w:ascii="Arial" w:hAnsi="Arial" w:eastAsia="Arial" w:cs="Arial"/>
                <w:color w:val="auto"/>
                <w:sz w:val="24"/>
                <w:szCs w:val="24"/>
              </w:rPr>
              <w:t xml:space="preserve"> of a </w:t>
            </w:r>
            <w:hyperlink r:id="R624e5091bc674f4e">
              <w:r w:rsidRPr="2D247D75" w:rsidR="4FB92223">
                <w:rPr>
                  <w:rStyle w:val="Hyperlink"/>
                  <w:rFonts w:ascii="Arial" w:hAnsi="Arial" w:eastAsia="Arial" w:cs="Arial"/>
                  <w:color w:val="0070C0"/>
                  <w:sz w:val="24"/>
                  <w:szCs w:val="24"/>
                </w:rPr>
                <w:t>D</w:t>
              </w:r>
              <w:r w:rsidRPr="2D247D75" w:rsidR="4FB92223">
                <w:rPr>
                  <w:rStyle w:val="Hyperlink"/>
                  <w:rFonts w:ascii="Arial" w:hAnsi="Arial" w:eastAsia="Arial" w:cs="Arial"/>
                  <w:color w:val="0070C0"/>
                  <w:sz w:val="24"/>
                  <w:szCs w:val="24"/>
                </w:rPr>
                <w:t xml:space="preserve">fE </w:t>
              </w:r>
              <w:r w:rsidRPr="2D247D75" w:rsidR="4FB92223">
                <w:rPr>
                  <w:rStyle w:val="Hyperlink"/>
                  <w:rFonts w:ascii="Arial" w:hAnsi="Arial" w:eastAsia="Arial" w:cs="Arial"/>
                  <w:color w:val="0070C0"/>
                  <w:sz w:val="24"/>
                  <w:szCs w:val="24"/>
                </w:rPr>
                <w:t>validated Systematic Synthetic Phonics programme</w:t>
              </w:r>
            </w:hyperlink>
            <w:r w:rsidRPr="2D247D75" w:rsidR="4FB92223">
              <w:rPr>
                <w:rFonts w:ascii="Arial" w:hAnsi="Arial" w:eastAsia="Arial" w:cs="Arial"/>
                <w:color w:val="auto"/>
                <w:sz w:val="24"/>
                <w:szCs w:val="24"/>
              </w:rPr>
              <w:t xml:space="preserve"> to secure stronger phonics</w:t>
            </w:r>
            <w:r w:rsidRPr="2D247D75" w:rsidR="33B3E29D">
              <w:rPr>
                <w:rFonts w:ascii="Arial" w:hAnsi="Arial" w:eastAsia="Arial" w:cs="Arial"/>
                <w:color w:val="auto"/>
                <w:sz w:val="24"/>
                <w:szCs w:val="24"/>
              </w:rPr>
              <w:t xml:space="preserve"> and writing</w:t>
            </w:r>
            <w:r w:rsidRPr="2D247D75" w:rsidR="4FB92223">
              <w:rPr>
                <w:rFonts w:ascii="Arial" w:hAnsi="Arial" w:eastAsia="Arial" w:cs="Arial"/>
                <w:color w:val="auto"/>
                <w:sz w:val="24"/>
                <w:szCs w:val="24"/>
              </w:rPr>
              <w:t xml:space="preserve"> teaching for all pupils.</w:t>
            </w:r>
            <w:r w:rsidRPr="2D247D75" w:rsidR="4FB92223">
              <w:rPr>
                <w:rFonts w:ascii="Arial" w:hAnsi="Arial" w:eastAsia="Arial" w:cs="Arial"/>
                <w:sz w:val="24"/>
                <w:szCs w:val="24"/>
              </w:rPr>
              <w:t xml:space="preserve"> </w:t>
            </w:r>
          </w:p>
          <w:p w:rsidRPr="00D22EC5" w:rsidR="00562A7F" w:rsidP="2D247D75" w:rsidRDefault="00FA29DB" w14:paraId="4EAE4DD5" w14:textId="10474DB7">
            <w:pPr>
              <w:pStyle w:val="TableRow"/>
              <w:rPr>
                <w:rFonts w:ascii="Arial" w:hAnsi="Arial" w:eastAsia="Arial" w:cs="Arial"/>
                <w:sz w:val="24"/>
                <w:szCs w:val="24"/>
              </w:rPr>
            </w:pPr>
            <w:r w:rsidRPr="2D247D75" w:rsidR="67F55C04">
              <w:rPr>
                <w:rFonts w:ascii="Arial" w:hAnsi="Arial" w:eastAsia="Arial" w:cs="Arial"/>
                <w:sz w:val="24"/>
                <w:szCs w:val="24"/>
              </w:rPr>
              <w:t xml:space="preserve">Read, Write Inc Training for </w:t>
            </w:r>
            <w:r w:rsidRPr="2D247D75" w:rsidR="672C7DBF">
              <w:rPr>
                <w:rFonts w:ascii="Arial" w:hAnsi="Arial" w:eastAsia="Arial" w:cs="Arial"/>
                <w:sz w:val="24"/>
                <w:szCs w:val="24"/>
              </w:rPr>
              <w:t>all teaching staff</w:t>
            </w:r>
            <w:r w:rsidRPr="2D247D75" w:rsidR="67F55C04">
              <w:rPr>
                <w:rFonts w:ascii="Arial" w:hAnsi="Arial" w:eastAsia="Arial" w:cs="Arial"/>
                <w:sz w:val="24"/>
                <w:szCs w:val="24"/>
              </w:rPr>
              <w:t xml:space="preserve"> </w:t>
            </w:r>
            <w:r w:rsidRPr="2D247D75" w:rsidR="2980252C">
              <w:rPr>
                <w:rFonts w:ascii="Arial" w:hAnsi="Arial" w:eastAsia="Arial" w:cs="Arial"/>
                <w:sz w:val="24"/>
                <w:szCs w:val="24"/>
              </w:rPr>
              <w:t xml:space="preserve">through weekly coaching and RWI development days </w:t>
            </w:r>
            <w:r w:rsidRPr="2D247D75" w:rsidR="67F55C04">
              <w:rPr>
                <w:rFonts w:ascii="Arial" w:hAnsi="Arial" w:eastAsia="Arial" w:cs="Arial"/>
                <w:sz w:val="24"/>
                <w:szCs w:val="24"/>
              </w:rPr>
              <w:t xml:space="preserve">on </w:t>
            </w:r>
            <w:r w:rsidRPr="2D247D75" w:rsidR="1A2FE8FE">
              <w:rPr>
                <w:rFonts w:ascii="Arial" w:hAnsi="Arial" w:eastAsia="Arial" w:cs="Arial"/>
                <w:sz w:val="24"/>
                <w:szCs w:val="24"/>
              </w:rPr>
              <w:t xml:space="preserve">the </w:t>
            </w:r>
            <w:r w:rsidRPr="2D247D75" w:rsidR="67F55C04">
              <w:rPr>
                <w:rFonts w:ascii="Arial" w:hAnsi="Arial" w:eastAsia="Arial" w:cs="Arial"/>
                <w:sz w:val="24"/>
                <w:szCs w:val="24"/>
              </w:rPr>
              <w:t xml:space="preserve">delivery of RWI program </w:t>
            </w:r>
            <w:r w:rsidRPr="2D247D75" w:rsidR="07307C89">
              <w:rPr>
                <w:rFonts w:ascii="Arial" w:hAnsi="Arial" w:eastAsia="Arial" w:cs="Arial"/>
                <w:sz w:val="24"/>
                <w:szCs w:val="24"/>
              </w:rPr>
              <w:t xml:space="preserve">to implement structured phonics program in </w:t>
            </w:r>
            <w:r w:rsidRPr="2D247D75" w:rsidR="78C3D907">
              <w:rPr>
                <w:rFonts w:ascii="Arial" w:hAnsi="Arial" w:eastAsia="Arial" w:cs="Arial"/>
                <w:sz w:val="24"/>
                <w:szCs w:val="24"/>
              </w:rPr>
              <w:t>R</w:t>
            </w:r>
            <w:r w:rsidRPr="2D247D75" w:rsidR="07307C89">
              <w:rPr>
                <w:rFonts w:ascii="Arial" w:hAnsi="Arial" w:eastAsia="Arial" w:cs="Arial"/>
                <w:sz w:val="24"/>
                <w:szCs w:val="24"/>
              </w:rPr>
              <w:t>-</w:t>
            </w:r>
            <w:r w:rsidRPr="2D247D75" w:rsidR="1239471D">
              <w:rPr>
                <w:rFonts w:ascii="Arial" w:hAnsi="Arial" w:eastAsia="Arial" w:cs="Arial"/>
                <w:sz w:val="24"/>
                <w:szCs w:val="24"/>
              </w:rPr>
              <w:t>Y</w:t>
            </w:r>
            <w:r w:rsidRPr="2D247D75" w:rsidR="07307C89">
              <w:rPr>
                <w:rFonts w:ascii="Arial" w:hAnsi="Arial" w:eastAsia="Arial" w:cs="Arial"/>
                <w:sz w:val="24"/>
                <w:szCs w:val="24"/>
              </w:rPr>
              <w:t xml:space="preserve">2 and for </w:t>
            </w:r>
            <w:r w:rsidRPr="2D247D75" w:rsidR="07307C89">
              <w:rPr>
                <w:rFonts w:ascii="Arial" w:hAnsi="Arial" w:eastAsia="Arial" w:cs="Arial"/>
                <w:sz w:val="24"/>
                <w:szCs w:val="24"/>
              </w:rPr>
              <w:t>identified</w:t>
            </w:r>
            <w:r w:rsidRPr="2D247D75" w:rsidR="07307C89">
              <w:rPr>
                <w:rFonts w:ascii="Arial" w:hAnsi="Arial" w:eastAsia="Arial" w:cs="Arial"/>
                <w:sz w:val="24"/>
                <w:szCs w:val="24"/>
              </w:rPr>
              <w:t xml:space="preserve"> Y3&amp;4 pupils</w:t>
            </w:r>
          </w:p>
        </w:tc>
        <w:tc>
          <w:tcPr>
            <w:tcW w:w="46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32A1047" w:rsidP="2D247D75" w:rsidRDefault="732A1047" w14:paraId="3E04B7BA" w14:textId="75969435">
            <w:pPr>
              <w:pStyle w:val="TableRowCentered"/>
              <w:jc w:val="left"/>
              <w:rPr>
                <w:rFonts w:ascii="Arial" w:hAnsi="Arial" w:eastAsia="Arial" w:cs="Arial"/>
                <w:noProof w:val="0"/>
                <w:sz w:val="24"/>
                <w:szCs w:val="24"/>
                <w:lang w:val="en-GB"/>
              </w:rPr>
            </w:pPr>
            <w:r w:rsidRPr="2D247D75" w:rsidR="732A1047">
              <w:rPr>
                <w:rFonts w:ascii="Arial" w:hAnsi="Arial" w:eastAsia="Arial" w:cs="Arial"/>
                <w:b w:val="0"/>
                <w:bCs w:val="0"/>
                <w:i w:val="0"/>
                <w:iCs w:val="0"/>
                <w:caps w:val="0"/>
                <w:smallCaps w:val="0"/>
                <w:noProof w:val="0"/>
                <w:color w:val="000000" w:themeColor="text1" w:themeTint="FF" w:themeShade="FF"/>
                <w:sz w:val="24"/>
                <w:szCs w:val="24"/>
                <w:lang w:val="en-GB"/>
              </w:rPr>
              <w:t xml:space="preserve">Phonics approaches have </w:t>
            </w:r>
            <w:r w:rsidRPr="2D247D75" w:rsidR="732A1047">
              <w:rPr>
                <w:rFonts w:ascii="Arial" w:hAnsi="Arial" w:eastAsia="Arial" w:cs="Arial"/>
                <w:b w:val="0"/>
                <w:bCs w:val="0"/>
                <w:i w:val="0"/>
                <w:iCs w:val="0"/>
                <w:caps w:val="0"/>
                <w:smallCaps w:val="0"/>
                <w:noProof w:val="0"/>
                <w:color w:val="000000" w:themeColor="text1" w:themeTint="FF" w:themeShade="FF"/>
                <w:sz w:val="24"/>
                <w:szCs w:val="24"/>
                <w:lang w:val="en-GB"/>
              </w:rPr>
              <w:t>a strong evidence</w:t>
            </w:r>
            <w:r w:rsidRPr="2D247D75" w:rsidR="732A1047">
              <w:rPr>
                <w:rFonts w:ascii="Arial" w:hAnsi="Arial" w:eastAsia="Arial" w:cs="Arial"/>
                <w:b w:val="0"/>
                <w:bCs w:val="0"/>
                <w:i w:val="0"/>
                <w:iCs w:val="0"/>
                <w:caps w:val="0"/>
                <w:smallCaps w:val="0"/>
                <w:noProof w:val="0"/>
                <w:color w:val="000000" w:themeColor="text1" w:themeTint="FF" w:themeShade="FF"/>
                <w:sz w:val="24"/>
                <w:szCs w:val="24"/>
                <w:lang w:val="en-GB"/>
              </w:rPr>
              <w:t xml:space="preserve"> base that </w:t>
            </w:r>
            <w:r w:rsidRPr="2D247D75" w:rsidR="732A1047">
              <w:rPr>
                <w:rFonts w:ascii="Arial" w:hAnsi="Arial" w:eastAsia="Arial" w:cs="Arial"/>
                <w:b w:val="0"/>
                <w:bCs w:val="0"/>
                <w:i w:val="0"/>
                <w:iCs w:val="0"/>
                <w:caps w:val="0"/>
                <w:smallCaps w:val="0"/>
                <w:noProof w:val="0"/>
                <w:color w:val="000000" w:themeColor="text1" w:themeTint="FF" w:themeShade="FF"/>
                <w:sz w:val="24"/>
                <w:szCs w:val="24"/>
                <w:lang w:val="en-GB"/>
              </w:rPr>
              <w:t>indicates</w:t>
            </w:r>
            <w:r w:rsidRPr="2D247D75" w:rsidR="732A1047">
              <w:rPr>
                <w:rFonts w:ascii="Arial" w:hAnsi="Arial" w:eastAsia="Arial" w:cs="Arial"/>
                <w:b w:val="0"/>
                <w:bCs w:val="0"/>
                <w:i w:val="0"/>
                <w:iCs w:val="0"/>
                <w:caps w:val="0"/>
                <w:smallCaps w:val="0"/>
                <w:noProof w:val="0"/>
                <w:color w:val="000000" w:themeColor="text1" w:themeTint="FF" w:themeShade="FF"/>
                <w:sz w:val="24"/>
                <w:szCs w:val="24"/>
                <w:lang w:val="en-GB"/>
              </w:rPr>
              <w:t xml:space="preserve"> a positive impact on the accuracy of word reading, particularly for disadvantaged pupils.</w:t>
            </w:r>
          </w:p>
          <w:p w:rsidRPr="00D22EC5" w:rsidR="00562A7F" w:rsidP="2D247D75" w:rsidRDefault="002824EE" w14:paraId="34356990" w14:textId="2446260E">
            <w:pPr>
              <w:pStyle w:val="TableHeader"/>
              <w:jc w:val="left"/>
              <w:rPr>
                <w:rFonts w:ascii="Arial" w:hAnsi="Arial" w:eastAsia="Arial" w:cs="Arial"/>
                <w:sz w:val="24"/>
                <w:szCs w:val="24"/>
              </w:rPr>
            </w:pPr>
            <w:hyperlink r:id="R45728da3d9e44ad0">
              <w:r w:rsidRPr="2D247D75" w:rsidR="56351503">
                <w:rPr>
                  <w:rStyle w:val="Hyperlink"/>
                  <w:rFonts w:ascii="Arial" w:hAnsi="Arial" w:eastAsia="Arial" w:cs="Arial"/>
                  <w:color w:val="0070C0"/>
                  <w:sz w:val="24"/>
                  <w:szCs w:val="24"/>
                </w:rPr>
                <w:t>Phonics | Toolkit Strand | Education Endowment Foundation | EEF</w:t>
              </w:r>
            </w:hyperlink>
          </w:p>
          <w:p w:rsidRPr="00D22EC5" w:rsidR="00562A7F" w:rsidP="2D247D75" w:rsidRDefault="002824EE" w14:paraId="7229F3CC" w14:textId="4EF4A2EB">
            <w:pPr>
              <w:pStyle w:val="TableHeader"/>
              <w:jc w:val="left"/>
              <w:rPr>
                <w:rFonts w:ascii="Arial" w:hAnsi="Arial" w:eastAsia="Arial" w:cs="Arial"/>
                <w:color w:val="0070C0"/>
                <w:sz w:val="24"/>
                <w:szCs w:val="24"/>
              </w:rPr>
            </w:pPr>
          </w:p>
          <w:p w:rsidRPr="00D22EC5" w:rsidR="00562A7F" w:rsidP="2D247D75" w:rsidRDefault="002824EE" w14:paraId="0FECB741" w14:textId="42DA4219">
            <w:pPr>
              <w:pStyle w:val="TableHeader"/>
              <w:jc w:val="left"/>
              <w:rPr>
                <w:rFonts w:ascii="Arial" w:hAnsi="Arial" w:eastAsia="Arial" w:cs="Arial"/>
                <w:sz w:val="24"/>
                <w:szCs w:val="24"/>
              </w:rPr>
            </w:pPr>
            <w:r w:rsidRPr="2D247D75" w:rsidR="71492068">
              <w:rPr>
                <w:rFonts w:ascii="Arial" w:hAnsi="Arial" w:eastAsia="Arial" w:cs="Arial"/>
                <w:b w:val="0"/>
                <w:bCs w:val="0"/>
                <w:i w:val="0"/>
                <w:iCs w:val="0"/>
                <w:caps w:val="0"/>
                <w:smallCaps w:val="0"/>
                <w:noProof w:val="0"/>
                <w:color w:val="000000" w:themeColor="text1" w:themeTint="FF" w:themeShade="FF"/>
                <w:sz w:val="24"/>
                <w:szCs w:val="24"/>
                <w:lang w:val="en-GB"/>
              </w:rPr>
              <w:t xml:space="preserve">All staff that support in phonics and any interventions to have training throughout the RWI videos on a weekly basis. </w:t>
            </w:r>
            <w:hyperlink r:id="R58ddf5d3be6b4ddf">
              <w:r w:rsidRPr="2D247D75" w:rsidR="71492068">
                <w:rPr>
                  <w:rStyle w:val="Hyperlink"/>
                  <w:rFonts w:ascii="Arial" w:hAnsi="Arial" w:eastAsia="Arial" w:cs="Arial"/>
                  <w:b w:val="0"/>
                  <w:bCs w:val="0"/>
                  <w:i w:val="0"/>
                  <w:iCs w:val="0"/>
                  <w:caps w:val="0"/>
                  <w:smallCaps w:val="0"/>
                  <w:noProof w:val="0"/>
                  <w:sz w:val="24"/>
                  <w:szCs w:val="24"/>
                  <w:lang w:val="en-GB"/>
                </w:rPr>
                <w:t>https://educationendowmentfoundation.org.uk/education-evidence/teaching-learning-toolkit/phonics</w:t>
              </w:r>
            </w:hyperlink>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562A7F" w:rsidP="2D247D75" w:rsidRDefault="00DA4B06" w14:paraId="073EE80C" w14:textId="0FEBC8D8">
            <w:pPr>
              <w:pStyle w:val="TableHeader"/>
              <w:jc w:val="left"/>
              <w:rPr>
                <w:rFonts w:cs="Arial"/>
                <w:b w:val="0"/>
                <w:bCs w:val="0"/>
                <w:color w:val="000000" w:themeColor="text1"/>
                <w:sz w:val="22"/>
                <w:szCs w:val="22"/>
              </w:rPr>
            </w:pPr>
            <w:r w:rsidRPr="2D247D75" w:rsidR="080BBBD6">
              <w:rPr>
                <w:rFonts w:cs="Arial"/>
                <w:b w:val="0"/>
                <w:bCs w:val="0"/>
                <w:color w:val="000000" w:themeColor="text1" w:themeTint="FF" w:themeShade="FF"/>
                <w:sz w:val="22"/>
                <w:szCs w:val="22"/>
              </w:rPr>
              <w:t>1,2</w:t>
            </w:r>
            <w:r w:rsidRPr="2D247D75" w:rsidR="2B12A212">
              <w:rPr>
                <w:rFonts w:cs="Arial"/>
                <w:b w:val="0"/>
                <w:bCs w:val="0"/>
                <w:color w:val="000000" w:themeColor="text1" w:themeTint="FF" w:themeShade="FF"/>
                <w:sz w:val="22"/>
                <w:szCs w:val="22"/>
              </w:rPr>
              <w:t>,</w:t>
            </w:r>
            <w:r w:rsidRPr="2D247D75" w:rsidR="7299B00B">
              <w:rPr>
                <w:rFonts w:cs="Arial"/>
                <w:b w:val="0"/>
                <w:bCs w:val="0"/>
                <w:color w:val="000000" w:themeColor="text1" w:themeTint="FF" w:themeShade="FF"/>
                <w:sz w:val="22"/>
                <w:szCs w:val="22"/>
              </w:rPr>
              <w:t>5</w:t>
            </w:r>
          </w:p>
        </w:tc>
      </w:tr>
      <w:tr w:rsidRPr="00D22EC5" w:rsidR="00ED1248" w:rsidTr="2D247D75" w14:paraId="22B690A9" w14:textId="77777777">
        <w:tc>
          <w:tcPr>
            <w:tcW w:w="2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ED1248" w:rsidP="2D247D75" w:rsidRDefault="00B3681A" w14:paraId="7D46357E" w14:textId="7624EA4C">
            <w:pPr>
              <w:pStyle w:val="TableRow"/>
              <w:rPr>
                <w:rFonts w:cs="Arial"/>
                <w:sz w:val="22"/>
                <w:szCs w:val="22"/>
              </w:rPr>
            </w:pPr>
            <w:r w:rsidRPr="2D247D75" w:rsidR="189BE063">
              <w:rPr>
                <w:rFonts w:cs="Arial"/>
                <w:sz w:val="22"/>
                <w:szCs w:val="22"/>
              </w:rPr>
              <w:t>Embed</w:t>
            </w:r>
            <w:r w:rsidRPr="2D247D75" w:rsidR="1CECCA5E">
              <w:rPr>
                <w:rFonts w:cs="Arial"/>
                <w:sz w:val="22"/>
                <w:szCs w:val="22"/>
              </w:rPr>
              <w:t xml:space="preserve"> Ready, Steady, </w:t>
            </w:r>
            <w:r w:rsidRPr="2D247D75" w:rsidR="0A38FF6B">
              <w:rPr>
                <w:rFonts w:cs="Arial"/>
                <w:sz w:val="22"/>
                <w:szCs w:val="22"/>
              </w:rPr>
              <w:t>Read</w:t>
            </w:r>
            <w:r w:rsidRPr="2D247D75" w:rsidR="0A38FF6B">
              <w:rPr>
                <w:rFonts w:cs="Arial"/>
                <w:sz w:val="22"/>
                <w:szCs w:val="22"/>
              </w:rPr>
              <w:t xml:space="preserve"> and Ready, Steady Write </w:t>
            </w:r>
            <w:r w:rsidRPr="2D247D75" w:rsidR="1CECCA5E">
              <w:rPr>
                <w:rFonts w:cs="Arial"/>
                <w:sz w:val="22"/>
                <w:szCs w:val="22"/>
              </w:rPr>
              <w:t>to secure stronger English teaching for all pupils through a systematic and structured English program with a high focus on oracy</w:t>
            </w:r>
            <w:r w:rsidRPr="2D247D75" w:rsidR="5083409F">
              <w:rPr>
                <w:rFonts w:cs="Arial"/>
                <w:sz w:val="22"/>
                <w:szCs w:val="22"/>
              </w:rPr>
              <w:t>.</w:t>
            </w:r>
          </w:p>
          <w:p w:rsidRPr="00D22EC5" w:rsidR="00ED1248" w:rsidP="2D247D75" w:rsidRDefault="00B3681A" w14:paraId="2756D6D7" w14:textId="46DBB9E5">
            <w:pPr>
              <w:pStyle w:val="TableRow"/>
              <w:rPr>
                <w:rFonts w:cs="Arial"/>
                <w:sz w:val="22"/>
                <w:szCs w:val="22"/>
              </w:rPr>
            </w:pPr>
          </w:p>
          <w:p w:rsidRPr="00D22EC5" w:rsidR="00ED1248" w:rsidP="2D247D75" w:rsidRDefault="00B3681A" w14:paraId="0989DEF8" w14:textId="4324116D">
            <w:pPr>
              <w:pStyle w:val="TableRow"/>
              <w:ind w:left="0"/>
              <w:rPr>
                <w:rFonts w:cs="Arial"/>
                <w:sz w:val="22"/>
                <w:szCs w:val="22"/>
              </w:rPr>
            </w:pPr>
            <w:r w:rsidRPr="2D247D75" w:rsidR="5083409F">
              <w:rPr>
                <w:rFonts w:cs="Arial"/>
                <w:sz w:val="22"/>
                <w:szCs w:val="22"/>
              </w:rPr>
              <w:t>Regular CPD and coaching for staff on delivery</w:t>
            </w:r>
          </w:p>
        </w:tc>
        <w:tc>
          <w:tcPr>
            <w:tcW w:w="46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FA29DB" w:rsidP="00022655" w:rsidRDefault="00FA29DB" w14:paraId="4EBAB6F0" w14:textId="33EBC2BE">
            <w:pPr>
              <w:pStyle w:val="TableHeader"/>
              <w:jc w:val="left"/>
              <w:rPr>
                <w:rFonts w:cs="Arial"/>
                <w:b w:val="0"/>
                <w:sz w:val="22"/>
                <w:szCs w:val="22"/>
              </w:rPr>
            </w:pPr>
            <w:r w:rsidRPr="00D22EC5">
              <w:rPr>
                <w:rFonts w:cs="Arial"/>
                <w:b w:val="0"/>
                <w:sz w:val="22"/>
                <w:szCs w:val="22"/>
              </w:rPr>
              <w:t>EEF Literacy approaches</w:t>
            </w:r>
          </w:p>
          <w:p w:rsidRPr="00D22EC5" w:rsidR="00ED1248" w:rsidP="00022655" w:rsidRDefault="002824EE" w14:paraId="093B9807" w14:textId="362BF09E">
            <w:pPr>
              <w:pStyle w:val="TableHeader"/>
              <w:jc w:val="left"/>
              <w:rPr>
                <w:rFonts w:cs="Arial"/>
                <w:b w:val="0"/>
                <w:bCs/>
                <w:sz w:val="22"/>
                <w:szCs w:val="22"/>
              </w:rPr>
            </w:pPr>
            <w:hyperlink w:history="1" r:id="rId14">
              <w:r w:rsidRPr="00D22EC5" w:rsidR="00FA29DB">
                <w:rPr>
                  <w:rFonts w:cs="Arial"/>
                  <w:b w:val="0"/>
                  <w:color w:val="0000FF"/>
                  <w:sz w:val="22"/>
                  <w:szCs w:val="22"/>
                  <w:u w:val="single"/>
                </w:rPr>
                <w:t>Improving Literacy in Key Stage 2 | EEF (educationendowmentfoundation.org.uk)</w:t>
              </w:r>
            </w:hyperlink>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ED1248" w:rsidP="2D247D75" w:rsidRDefault="00FA29DB" w14:paraId="4E440668" w14:textId="6D87E4BB">
            <w:pPr>
              <w:pStyle w:val="TableHeader"/>
              <w:jc w:val="left"/>
              <w:rPr>
                <w:rFonts w:cs="Arial"/>
                <w:b w:val="0"/>
                <w:bCs w:val="0"/>
                <w:color w:val="000000" w:themeColor="text1"/>
                <w:sz w:val="22"/>
                <w:szCs w:val="22"/>
              </w:rPr>
            </w:pPr>
            <w:r w:rsidRPr="2D247D75" w:rsidR="1CECCA5E">
              <w:rPr>
                <w:rFonts w:cs="Arial"/>
                <w:b w:val="0"/>
                <w:bCs w:val="0"/>
                <w:color w:val="000000" w:themeColor="text1" w:themeTint="FF" w:themeShade="FF"/>
                <w:sz w:val="22"/>
                <w:szCs w:val="22"/>
              </w:rPr>
              <w:t>1,2,</w:t>
            </w:r>
            <w:r w:rsidRPr="2D247D75" w:rsidR="6190630F">
              <w:rPr>
                <w:rFonts w:cs="Arial"/>
                <w:b w:val="0"/>
                <w:bCs w:val="0"/>
                <w:color w:val="000000" w:themeColor="text1" w:themeTint="FF" w:themeShade="FF"/>
                <w:sz w:val="22"/>
                <w:szCs w:val="22"/>
              </w:rPr>
              <w:t>5</w:t>
            </w:r>
          </w:p>
        </w:tc>
      </w:tr>
      <w:tr w:rsidRPr="00D22EC5" w:rsidR="00B3681A" w:rsidTr="2D247D75" w14:paraId="5805C19E" w14:textId="77777777">
        <w:tc>
          <w:tcPr>
            <w:tcW w:w="2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B3681A" w:rsidP="2D247D75" w:rsidRDefault="00B3681A" w14:paraId="1ADE2D1C" w14:textId="30409D33">
            <w:pPr>
              <w:pStyle w:val="TableRow"/>
              <w:rPr>
                <w:rFonts w:ascii="Arial" w:hAnsi="Arial" w:eastAsia="Arial" w:cs="Arial"/>
                <w:sz w:val="24"/>
                <w:szCs w:val="24"/>
              </w:rPr>
            </w:pPr>
            <w:r w:rsidRPr="2D247D75" w:rsidR="189BE063">
              <w:rPr>
                <w:rFonts w:ascii="Arial" w:hAnsi="Arial" w:eastAsia="Arial" w:cs="Arial"/>
                <w:sz w:val="24"/>
                <w:szCs w:val="24"/>
              </w:rPr>
              <w:t xml:space="preserve">Embed training </w:t>
            </w:r>
            <w:r w:rsidRPr="2D247D75" w:rsidR="52094B1F">
              <w:rPr>
                <w:rFonts w:ascii="Arial" w:hAnsi="Arial" w:eastAsia="Arial" w:cs="Arial"/>
                <w:sz w:val="24"/>
                <w:szCs w:val="24"/>
              </w:rPr>
              <w:t xml:space="preserve">in Maths No Problem to secure stronger teaching &amp; learning in </w:t>
            </w:r>
            <w:r w:rsidRPr="2D247D75" w:rsidR="52094B1F">
              <w:rPr>
                <w:rFonts w:ascii="Arial" w:hAnsi="Arial" w:eastAsia="Arial" w:cs="Arial"/>
                <w:sz w:val="24"/>
                <w:szCs w:val="24"/>
              </w:rPr>
              <w:t>Maths</w:t>
            </w:r>
          </w:p>
          <w:p w:rsidR="00B3681A" w:rsidP="2D247D75" w:rsidRDefault="00B3681A" w14:paraId="3CD5D826" w14:textId="7C514A1E">
            <w:pPr>
              <w:pStyle w:val="TableRow"/>
              <w:rPr>
                <w:rFonts w:ascii="Arial" w:hAnsi="Arial" w:eastAsia="Arial" w:cs="Arial"/>
                <w:sz w:val="24"/>
                <w:szCs w:val="24"/>
              </w:rPr>
            </w:pPr>
          </w:p>
          <w:p w:rsidR="00B3681A" w:rsidP="2D247D75" w:rsidRDefault="00B3681A" w14:paraId="1AC8AD52" w14:textId="4ACBE259">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61AE92F8">
              <w:rPr>
                <w:rFonts w:ascii="Arial" w:hAnsi="Arial" w:eastAsia="Arial" w:cs="Arial"/>
                <w:b w:val="0"/>
                <w:bCs w:val="0"/>
                <w:i w:val="0"/>
                <w:iCs w:val="0"/>
                <w:caps w:val="0"/>
                <w:smallCaps w:val="0"/>
                <w:noProof w:val="0"/>
                <w:color w:val="000000" w:themeColor="text1" w:themeTint="FF" w:themeShade="FF"/>
                <w:sz w:val="24"/>
                <w:szCs w:val="24"/>
                <w:lang w:val="en-GB"/>
              </w:rPr>
              <w:t>Work in partnership</w:t>
            </w:r>
          </w:p>
          <w:p w:rsidR="00B3681A" w:rsidP="2D247D75" w:rsidRDefault="00B3681A" w14:paraId="627E5D2E" w14:textId="125C685E">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61AE92F8">
              <w:rPr>
                <w:rFonts w:ascii="Arial" w:hAnsi="Arial" w:eastAsia="Arial" w:cs="Arial"/>
                <w:b w:val="0"/>
                <w:bCs w:val="0"/>
                <w:i w:val="0"/>
                <w:iCs w:val="0"/>
                <w:caps w:val="0"/>
                <w:smallCaps w:val="0"/>
                <w:noProof w:val="0"/>
                <w:color w:val="000000" w:themeColor="text1" w:themeTint="FF" w:themeShade="FF"/>
                <w:sz w:val="24"/>
                <w:szCs w:val="24"/>
                <w:lang w:val="en-GB"/>
              </w:rPr>
              <w:t>with LDST and North</w:t>
            </w:r>
          </w:p>
          <w:p w:rsidR="00B3681A" w:rsidP="2D247D75" w:rsidRDefault="00B3681A" w14:paraId="052222B7" w14:textId="3333650F">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61AE92F8">
              <w:rPr>
                <w:rFonts w:ascii="Arial" w:hAnsi="Arial" w:eastAsia="Arial" w:cs="Arial"/>
                <w:b w:val="0"/>
                <w:bCs w:val="0"/>
                <w:i w:val="0"/>
                <w:iCs w:val="0"/>
                <w:caps w:val="0"/>
                <w:smallCaps w:val="0"/>
                <w:noProof w:val="0"/>
                <w:color w:val="000000" w:themeColor="text1" w:themeTint="FF" w:themeShade="FF"/>
                <w:sz w:val="24"/>
                <w:szCs w:val="24"/>
                <w:lang w:val="en-GB"/>
              </w:rPr>
              <w:t>West maths hub to improve teaching approaches</w:t>
            </w:r>
          </w:p>
          <w:p w:rsidR="00B3681A" w:rsidP="2D247D75" w:rsidRDefault="00B3681A" w14:paraId="1656051F" w14:textId="793D5A57">
            <w:pPr>
              <w:pStyle w:val="TableRow"/>
              <w:rPr>
                <w:rFonts w:ascii="Arial" w:hAnsi="Arial" w:eastAsia="Arial" w:cs="Arial"/>
                <w:sz w:val="24"/>
                <w:szCs w:val="24"/>
              </w:rPr>
            </w:pPr>
          </w:p>
        </w:tc>
        <w:tc>
          <w:tcPr>
            <w:tcW w:w="46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B3681A" w:rsidP="2D247D75" w:rsidRDefault="00B3681A" w14:paraId="794C5C7E" w14:textId="496262B0">
            <w:pPr>
              <w:pStyle w:val="TableHeader"/>
              <w:jc w:val="left"/>
              <w:rPr>
                <w:rFonts w:ascii="Arial" w:hAnsi="Arial" w:eastAsia="Arial" w:cs="Arial"/>
                <w:sz w:val="24"/>
                <w:szCs w:val="24"/>
              </w:rPr>
            </w:pPr>
            <w:r w:rsidRPr="2D247D75" w:rsidR="61AE92F8">
              <w:rPr>
                <w:rFonts w:ascii="Arial" w:hAnsi="Arial" w:eastAsia="Arial" w:cs="Arial"/>
                <w:b w:val="0"/>
                <w:bCs w:val="0"/>
                <w:i w:val="0"/>
                <w:iCs w:val="0"/>
                <w:caps w:val="0"/>
                <w:smallCaps w:val="0"/>
                <w:noProof w:val="0"/>
                <w:color w:val="000000" w:themeColor="text1" w:themeTint="FF" w:themeShade="FF"/>
                <w:sz w:val="24"/>
                <w:szCs w:val="24"/>
                <w:lang w:val="en-GB"/>
              </w:rPr>
              <w:t xml:space="preserve">Analysis of maths data shows that children need further development in their basic skills and fluency. </w:t>
            </w:r>
            <w:hyperlink r:id="R4eaf84c254e7486a">
              <w:r w:rsidRPr="2D247D75" w:rsidR="61AE92F8">
                <w:rPr>
                  <w:rStyle w:val="Hyperlink"/>
                  <w:rFonts w:ascii="Arial" w:hAnsi="Arial" w:eastAsia="Arial" w:cs="Arial"/>
                  <w:b w:val="0"/>
                  <w:bCs w:val="0"/>
                  <w:i w:val="0"/>
                  <w:iCs w:val="0"/>
                  <w:caps w:val="0"/>
                  <w:smallCaps w:val="0"/>
                  <w:noProof w:val="0"/>
                  <w:sz w:val="24"/>
                  <w:szCs w:val="24"/>
                  <w:lang w:val="en-GB"/>
                </w:rPr>
                <w:t>https://assets.publishing.service.gov.uk/media/5a7da548ed915d2ac884cb07/PRIMARY_national_curriculum_-_Mathematics_220714.pdf</w:t>
              </w:r>
            </w:hyperlink>
          </w:p>
          <w:p w:rsidRPr="00D22EC5" w:rsidR="00B3681A" w:rsidP="2D247D75" w:rsidRDefault="00B3681A" w14:paraId="7D0F3892" w14:textId="57F84F09">
            <w:pPr>
              <w:pStyle w:val="TableHeader"/>
              <w:jc w:val="left"/>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B3681A" w:rsidP="2D247D75" w:rsidRDefault="00B3681A" w14:paraId="4BFA2FBA" w14:textId="4A684D68">
            <w:pPr>
              <w:pStyle w:val="TableHeader"/>
              <w:jc w:val="left"/>
              <w:rPr>
                <w:rFonts w:cs="Arial"/>
                <w:b w:val="0"/>
                <w:bCs w:val="0"/>
                <w:color w:val="000000" w:themeColor="text1"/>
                <w:sz w:val="22"/>
                <w:szCs w:val="22"/>
              </w:rPr>
            </w:pPr>
            <w:r w:rsidRPr="2D247D75" w:rsidR="61AE92F8">
              <w:rPr>
                <w:rFonts w:cs="Arial"/>
                <w:b w:val="0"/>
                <w:bCs w:val="0"/>
                <w:color w:val="000000" w:themeColor="text1" w:themeTint="FF" w:themeShade="FF"/>
                <w:sz w:val="22"/>
                <w:szCs w:val="22"/>
              </w:rPr>
              <w:t>1, 2</w:t>
            </w:r>
          </w:p>
        </w:tc>
      </w:tr>
      <w:tr w:rsidR="2D247D75" w:rsidTr="2D247D75" w14:paraId="33069DB9">
        <w:trPr>
          <w:trHeight w:val="300"/>
        </w:trPr>
        <w:tc>
          <w:tcPr>
            <w:tcW w:w="2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1AE92F8" w:rsidP="2D247D75" w:rsidRDefault="61AE92F8" w14:paraId="67134EF0" w14:textId="23D359A2">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lang w:val="en-GB"/>
              </w:rPr>
            </w:pPr>
            <w:r w:rsidRPr="2D247D75" w:rsidR="61AE92F8">
              <w:rPr>
                <w:rFonts w:ascii="Arial" w:hAnsi="Arial" w:eastAsia="Arial" w:cs="Arial"/>
                <w:b w:val="0"/>
                <w:bCs w:val="0"/>
                <w:i w:val="0"/>
                <w:iCs w:val="0"/>
                <w:caps w:val="0"/>
                <w:smallCaps w:val="0"/>
                <w:noProof w:val="0"/>
                <w:color w:val="000000" w:themeColor="text1" w:themeTint="FF" w:themeShade="FF"/>
                <w:lang w:val="en-GB"/>
              </w:rPr>
              <w:t>Continue to provide</w:t>
            </w:r>
          </w:p>
          <w:p w:rsidR="61AE92F8" w:rsidP="2D247D75" w:rsidRDefault="61AE92F8" w14:paraId="4A1580F2" w14:textId="28AA58FE">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lang w:val="en-GB"/>
              </w:rPr>
            </w:pPr>
            <w:r w:rsidRPr="2D247D75" w:rsidR="61AE92F8">
              <w:rPr>
                <w:rFonts w:ascii="Arial" w:hAnsi="Arial" w:eastAsia="Arial" w:cs="Arial"/>
                <w:b w:val="0"/>
                <w:bCs w:val="0"/>
                <w:i w:val="0"/>
                <w:iCs w:val="0"/>
                <w:caps w:val="0"/>
                <w:smallCaps w:val="0"/>
                <w:noProof w:val="0"/>
                <w:color w:val="000000" w:themeColor="text1" w:themeTint="FF" w:themeShade="FF"/>
                <w:lang w:val="en-GB"/>
              </w:rPr>
              <w:t>whole staff training on</w:t>
            </w:r>
            <w:r w:rsidRPr="2D247D75" w:rsidR="0546B8E0">
              <w:rPr>
                <w:rFonts w:ascii="Arial" w:hAnsi="Arial" w:eastAsia="Arial" w:cs="Arial"/>
                <w:b w:val="0"/>
                <w:bCs w:val="0"/>
                <w:i w:val="0"/>
                <w:iCs w:val="0"/>
                <w:caps w:val="0"/>
                <w:smallCaps w:val="0"/>
                <w:noProof w:val="0"/>
                <w:color w:val="000000" w:themeColor="text1" w:themeTint="FF" w:themeShade="FF"/>
                <w:lang w:val="en-GB"/>
              </w:rPr>
              <w:t xml:space="preserve"> </w:t>
            </w:r>
            <w:r w:rsidRPr="2D247D75" w:rsidR="61AE92F8">
              <w:rPr>
                <w:rFonts w:ascii="Arial" w:hAnsi="Arial" w:eastAsia="Arial" w:cs="Arial"/>
                <w:b w:val="0"/>
                <w:bCs w:val="0"/>
                <w:i w:val="0"/>
                <w:iCs w:val="0"/>
                <w:caps w:val="0"/>
                <w:smallCaps w:val="0"/>
                <w:noProof w:val="0"/>
                <w:color w:val="000000" w:themeColor="text1" w:themeTint="FF" w:themeShade="FF"/>
                <w:lang w:val="en-GB"/>
              </w:rPr>
              <w:t>Opening Worlds, oral</w:t>
            </w:r>
          </w:p>
          <w:p w:rsidR="61AE92F8" w:rsidP="2D247D75" w:rsidRDefault="61AE92F8" w14:paraId="7815C1D8" w14:textId="31B2D376">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lang w:val="en-GB"/>
              </w:rPr>
            </w:pPr>
            <w:r w:rsidRPr="2D247D75" w:rsidR="61AE92F8">
              <w:rPr>
                <w:rFonts w:ascii="Arial" w:hAnsi="Arial" w:eastAsia="Arial" w:cs="Arial"/>
                <w:b w:val="0"/>
                <w:bCs w:val="0"/>
                <w:i w:val="0"/>
                <w:iCs w:val="0"/>
                <w:caps w:val="0"/>
                <w:smallCaps w:val="0"/>
                <w:noProof w:val="0"/>
                <w:color w:val="000000" w:themeColor="text1" w:themeTint="FF" w:themeShade="FF"/>
                <w:lang w:val="en-GB"/>
              </w:rPr>
              <w:t>language and</w:t>
            </w:r>
            <w:r w:rsidRPr="2D247D75" w:rsidR="26074277">
              <w:rPr>
                <w:rFonts w:ascii="Arial" w:hAnsi="Arial" w:eastAsia="Arial" w:cs="Arial"/>
                <w:b w:val="0"/>
                <w:bCs w:val="0"/>
                <w:i w:val="0"/>
                <w:iCs w:val="0"/>
                <w:caps w:val="0"/>
                <w:smallCaps w:val="0"/>
                <w:noProof w:val="0"/>
                <w:color w:val="000000" w:themeColor="text1" w:themeTint="FF" w:themeShade="FF"/>
                <w:lang w:val="en-GB"/>
              </w:rPr>
              <w:t xml:space="preserve"> </w:t>
            </w:r>
            <w:r w:rsidRPr="2D247D75" w:rsidR="61AE92F8">
              <w:rPr>
                <w:rFonts w:ascii="Arial" w:hAnsi="Arial" w:eastAsia="Arial" w:cs="Arial"/>
                <w:b w:val="0"/>
                <w:bCs w:val="0"/>
                <w:i w:val="0"/>
                <w:iCs w:val="0"/>
                <w:caps w:val="0"/>
                <w:smallCaps w:val="0"/>
                <w:noProof w:val="0"/>
                <w:color w:val="000000" w:themeColor="text1" w:themeTint="FF" w:themeShade="FF"/>
                <w:lang w:val="en-GB"/>
              </w:rPr>
              <w:t>vocabulary</w:t>
            </w:r>
          </w:p>
          <w:p w:rsidR="61AE92F8" w:rsidP="2D247D75" w:rsidRDefault="61AE92F8" w14:paraId="1D663C99" w14:textId="4D448867">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lang w:val="en-GB"/>
              </w:rPr>
            </w:pPr>
            <w:r w:rsidRPr="2D247D75" w:rsidR="61AE92F8">
              <w:rPr>
                <w:rFonts w:ascii="Arial" w:hAnsi="Arial" w:eastAsia="Arial" w:cs="Arial"/>
                <w:b w:val="0"/>
                <w:bCs w:val="0"/>
                <w:i w:val="0"/>
                <w:iCs w:val="0"/>
                <w:caps w:val="0"/>
                <w:smallCaps w:val="0"/>
                <w:noProof w:val="0"/>
                <w:color w:val="000000" w:themeColor="text1" w:themeTint="FF" w:themeShade="FF"/>
                <w:lang w:val="en-GB"/>
              </w:rPr>
              <w:t xml:space="preserve">development, </w:t>
            </w:r>
            <w:r w:rsidRPr="2D247D75" w:rsidR="61AE92F8">
              <w:rPr>
                <w:rFonts w:ascii="Arial" w:hAnsi="Arial" w:eastAsia="Arial" w:cs="Arial"/>
                <w:b w:val="0"/>
                <w:bCs w:val="0"/>
                <w:i w:val="0"/>
                <w:iCs w:val="0"/>
                <w:caps w:val="0"/>
                <w:smallCaps w:val="0"/>
                <w:noProof w:val="0"/>
                <w:color w:val="000000" w:themeColor="text1" w:themeTint="FF" w:themeShade="FF"/>
                <w:lang w:val="en-GB"/>
              </w:rPr>
              <w:t>in order to</w:t>
            </w:r>
            <w:r w:rsidRPr="2D247D75" w:rsidR="1DF0C4B0">
              <w:rPr>
                <w:rFonts w:ascii="Arial" w:hAnsi="Arial" w:eastAsia="Arial" w:cs="Arial"/>
                <w:b w:val="0"/>
                <w:bCs w:val="0"/>
                <w:i w:val="0"/>
                <w:iCs w:val="0"/>
                <w:caps w:val="0"/>
                <w:smallCaps w:val="0"/>
                <w:noProof w:val="0"/>
                <w:color w:val="000000" w:themeColor="text1" w:themeTint="FF" w:themeShade="FF"/>
                <w:lang w:val="en-GB"/>
              </w:rPr>
              <w:t xml:space="preserve"> </w:t>
            </w:r>
            <w:r w:rsidRPr="2D247D75" w:rsidR="61AE92F8">
              <w:rPr>
                <w:rFonts w:ascii="Arial" w:hAnsi="Arial" w:eastAsia="Arial" w:cs="Arial"/>
                <w:b w:val="0"/>
                <w:bCs w:val="0"/>
                <w:i w:val="0"/>
                <w:iCs w:val="0"/>
                <w:caps w:val="0"/>
                <w:smallCaps w:val="0"/>
                <w:noProof w:val="0"/>
                <w:color w:val="000000" w:themeColor="text1" w:themeTint="FF" w:themeShade="FF"/>
                <w:lang w:val="en-GB"/>
              </w:rPr>
              <w:t>embed and</w:t>
            </w:r>
            <w:r w:rsidRPr="2D247D75" w:rsidR="5DA3330B">
              <w:rPr>
                <w:rFonts w:ascii="Arial" w:hAnsi="Arial" w:eastAsia="Arial" w:cs="Arial"/>
                <w:b w:val="0"/>
                <w:bCs w:val="0"/>
                <w:i w:val="0"/>
                <w:iCs w:val="0"/>
                <w:caps w:val="0"/>
                <w:smallCaps w:val="0"/>
                <w:noProof w:val="0"/>
                <w:color w:val="000000" w:themeColor="text1" w:themeTint="FF" w:themeShade="FF"/>
                <w:lang w:val="en-GB"/>
              </w:rPr>
              <w:t xml:space="preserve"> </w:t>
            </w:r>
            <w:r w:rsidRPr="2D247D75" w:rsidR="61AE92F8">
              <w:rPr>
                <w:rFonts w:ascii="Arial" w:hAnsi="Arial" w:eastAsia="Arial" w:cs="Arial"/>
                <w:b w:val="0"/>
                <w:bCs w:val="0"/>
                <w:i w:val="0"/>
                <w:iCs w:val="0"/>
                <w:caps w:val="0"/>
                <w:smallCaps w:val="0"/>
                <w:noProof w:val="0"/>
                <w:color w:val="000000" w:themeColor="text1" w:themeTint="FF" w:themeShade="FF"/>
                <w:lang w:val="en-GB"/>
              </w:rPr>
              <w:t>enhance</w:t>
            </w:r>
            <w:r w:rsidRPr="2D247D75" w:rsidR="715A1BC0">
              <w:rPr>
                <w:rFonts w:ascii="Arial" w:hAnsi="Arial" w:eastAsia="Arial" w:cs="Arial"/>
                <w:b w:val="0"/>
                <w:bCs w:val="0"/>
                <w:i w:val="0"/>
                <w:iCs w:val="0"/>
                <w:caps w:val="0"/>
                <w:smallCaps w:val="0"/>
                <w:noProof w:val="0"/>
                <w:color w:val="000000" w:themeColor="text1" w:themeTint="FF" w:themeShade="FF"/>
                <w:lang w:val="en-GB"/>
              </w:rPr>
              <w:t xml:space="preserve"> </w:t>
            </w:r>
            <w:r w:rsidRPr="2D247D75" w:rsidR="61AE92F8">
              <w:rPr>
                <w:rFonts w:ascii="Arial" w:hAnsi="Arial" w:eastAsia="Arial" w:cs="Arial"/>
                <w:b w:val="0"/>
                <w:bCs w:val="0"/>
                <w:i w:val="0"/>
                <w:iCs w:val="0"/>
                <w:caps w:val="0"/>
                <w:smallCaps w:val="0"/>
                <w:noProof w:val="0"/>
                <w:color w:val="000000" w:themeColor="text1" w:themeTint="FF" w:themeShade="FF"/>
                <w:lang w:val="en-GB"/>
              </w:rPr>
              <w:t>practice.</w:t>
            </w:r>
          </w:p>
          <w:p w:rsidR="2D247D75" w:rsidP="2D247D75" w:rsidRDefault="2D247D75" w14:paraId="61C437E2" w14:textId="4059411E">
            <w:pPr>
              <w:pStyle w:val="TableRow"/>
              <w:rPr>
                <w:rFonts w:ascii="Arial" w:hAnsi="Arial" w:eastAsia="Arial" w:cs="Arial"/>
                <w:sz w:val="24"/>
                <w:szCs w:val="24"/>
              </w:rPr>
            </w:pPr>
          </w:p>
        </w:tc>
        <w:tc>
          <w:tcPr>
            <w:tcW w:w="46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1AE92F8" w:rsidP="2D247D75" w:rsidRDefault="61AE92F8" w14:paraId="0E7BD91C" w14:textId="77E85457">
            <w:pPr>
              <w:pStyle w:val="TableHeader"/>
              <w:suppressLineNumbers w:val="0"/>
              <w:bidi w:val="0"/>
              <w:spacing w:before="60" w:beforeAutospacing="off" w:after="60" w:afterAutospacing="off" w:line="259" w:lineRule="auto"/>
              <w:ind w:left="57" w:right="57"/>
              <w:jc w:val="left"/>
              <w:rPr>
                <w:rFonts w:ascii="Arial" w:hAnsi="Arial" w:eastAsia="Arial" w:cs="Arial"/>
                <w:b w:val="0"/>
                <w:bCs w:val="0"/>
                <w:i w:val="0"/>
                <w:iCs w:val="0"/>
                <w:caps w:val="0"/>
                <w:smallCaps w:val="0"/>
                <w:noProof w:val="0"/>
                <w:color w:val="000000" w:themeColor="text1" w:themeTint="FF" w:themeShade="FF"/>
                <w:lang w:val="en-GB"/>
              </w:rPr>
            </w:pPr>
            <w:r w:rsidRPr="2D247D75" w:rsidR="61AE92F8">
              <w:rPr>
                <w:rFonts w:ascii="Arial" w:hAnsi="Arial" w:eastAsia="Arial" w:cs="Arial"/>
                <w:b w:val="0"/>
                <w:bCs w:val="0"/>
                <w:i w:val="0"/>
                <w:iCs w:val="0"/>
                <w:caps w:val="0"/>
                <w:smallCaps w:val="0"/>
                <w:noProof w:val="0"/>
                <w:color w:val="000000" w:themeColor="text1" w:themeTint="FF" w:themeShade="FF"/>
                <w:lang w:val="en-GB"/>
              </w:rPr>
              <w:t xml:space="preserve">Weak Language and Communication skills. Baseline data shows that </w:t>
            </w:r>
            <w:r w:rsidRPr="2D247D75" w:rsidR="66A100CF">
              <w:rPr>
                <w:rFonts w:ascii="Arial" w:hAnsi="Arial" w:eastAsia="Arial" w:cs="Arial"/>
                <w:b w:val="0"/>
                <w:bCs w:val="0"/>
                <w:i w:val="0"/>
                <w:iCs w:val="0"/>
                <w:caps w:val="0"/>
                <w:smallCaps w:val="0"/>
                <w:noProof w:val="0"/>
                <w:color w:val="000000" w:themeColor="text1" w:themeTint="FF" w:themeShade="FF"/>
                <w:lang w:val="en-GB"/>
              </w:rPr>
              <w:t xml:space="preserve">a high percentage </w:t>
            </w:r>
            <w:r w:rsidRPr="2D247D75" w:rsidR="61AE92F8">
              <w:rPr>
                <w:rFonts w:ascii="Arial" w:hAnsi="Arial" w:eastAsia="Arial" w:cs="Arial"/>
                <w:b w:val="0"/>
                <w:bCs w:val="0"/>
                <w:i w:val="0"/>
                <w:iCs w:val="0"/>
                <w:caps w:val="0"/>
                <w:smallCaps w:val="0"/>
                <w:noProof w:val="0"/>
                <w:color w:val="000000" w:themeColor="text1" w:themeTint="FF" w:themeShade="FF"/>
                <w:lang w:val="en-GB"/>
              </w:rPr>
              <w:t>of children, on entry to the EYFS, are working below the expected level for CLL and are unlikely to have the breadth of vocabulary that reflects their experiences on entry to Reception. In KS1 and KS2, children rarely use talk to connect ideas and explain what is happening coherently. Higher than average numbers of children access SALT.</w:t>
            </w:r>
          </w:p>
          <w:p w:rsidR="2D247D75" w:rsidP="2D247D75" w:rsidRDefault="2D247D75" w14:paraId="2465C117" w14:textId="5E9E0F86">
            <w:pPr>
              <w:pStyle w:val="TableHeader"/>
              <w:jc w:val="left"/>
              <w:rPr>
                <w:rFonts w:ascii="Arial" w:hAnsi="Arial" w:eastAsia="Arial" w:cs="Arial"/>
                <w:b w:val="0"/>
                <w:bCs w:val="0"/>
                <w:i w:val="0"/>
                <w:iCs w:val="0"/>
                <w:caps w:val="0"/>
                <w:smallCaps w:val="0"/>
                <w:noProof w:val="0"/>
                <w:color w:val="000000" w:themeColor="text1" w:themeTint="FF" w:themeShade="FF"/>
                <w:lang w:val="en-GB"/>
              </w:rPr>
            </w:pPr>
          </w:p>
          <w:p w:rsidR="61AE92F8" w:rsidP="2D247D75" w:rsidRDefault="61AE92F8" w14:paraId="7B80737C" w14:textId="2C2DCB28">
            <w:pPr>
              <w:pStyle w:val="TableHeader"/>
              <w:jc w:val="left"/>
              <w:rPr>
                <w:rStyle w:val="Hyperlink"/>
                <w:rFonts w:ascii="Arial" w:hAnsi="Arial" w:eastAsia="Arial" w:cs="Arial"/>
                <w:b w:val="0"/>
                <w:bCs w:val="0"/>
                <w:i w:val="0"/>
                <w:iCs w:val="0"/>
                <w:caps w:val="0"/>
                <w:smallCaps w:val="0"/>
                <w:noProof w:val="0"/>
                <w:lang w:val="en-GB"/>
              </w:rPr>
            </w:pPr>
            <w:hyperlink r:id="R25be2972e0254b90">
              <w:r w:rsidRPr="2D247D75" w:rsidR="61AE92F8">
                <w:rPr>
                  <w:rStyle w:val="Hyperlink"/>
                  <w:rFonts w:ascii="Arial" w:hAnsi="Arial" w:eastAsia="Arial" w:cs="Arial"/>
                  <w:b w:val="0"/>
                  <w:bCs w:val="0"/>
                  <w:i w:val="0"/>
                  <w:iCs w:val="0"/>
                  <w:caps w:val="0"/>
                  <w:smallCaps w:val="0"/>
                  <w:noProof w:val="0"/>
                  <w:lang w:val="en-GB"/>
                </w:rPr>
                <w:t>KS1 Literacy Report│EEF</w:t>
              </w:r>
            </w:hyperlink>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EE056B2" w:rsidP="2D247D75" w:rsidRDefault="1EE056B2" w14:paraId="7134E262" w14:textId="48CA30C0">
            <w:pPr>
              <w:pStyle w:val="TableHeader"/>
              <w:jc w:val="left"/>
              <w:rPr>
                <w:rFonts w:cs="Arial"/>
                <w:b w:val="0"/>
                <w:bCs w:val="0"/>
                <w:color w:val="000000" w:themeColor="text1" w:themeTint="FF" w:themeShade="FF"/>
                <w:sz w:val="22"/>
                <w:szCs w:val="22"/>
              </w:rPr>
            </w:pPr>
            <w:r w:rsidRPr="2D247D75" w:rsidR="1EE056B2">
              <w:rPr>
                <w:rFonts w:cs="Arial"/>
                <w:b w:val="0"/>
                <w:bCs w:val="0"/>
                <w:color w:val="000000" w:themeColor="text1" w:themeTint="FF" w:themeShade="FF"/>
                <w:sz w:val="22"/>
                <w:szCs w:val="22"/>
              </w:rPr>
              <w:t>1,2,4</w:t>
            </w:r>
          </w:p>
        </w:tc>
      </w:tr>
      <w:tr w:rsidR="2D247D75" w:rsidTr="2D247D75" w14:paraId="57BDDC76">
        <w:trPr>
          <w:trHeight w:val="300"/>
        </w:trPr>
        <w:tc>
          <w:tcPr>
            <w:tcW w:w="2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EE056B2" w:rsidP="2D247D75" w:rsidRDefault="1EE056B2" w14:paraId="7FFE2C68" w14:textId="26D4EE46">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1EE056B2">
              <w:rPr>
                <w:rFonts w:ascii="Arial" w:hAnsi="Arial" w:eastAsia="Arial" w:cs="Arial"/>
                <w:b w:val="0"/>
                <w:bCs w:val="0"/>
                <w:i w:val="0"/>
                <w:iCs w:val="0"/>
                <w:caps w:val="0"/>
                <w:smallCaps w:val="0"/>
                <w:noProof w:val="0"/>
                <w:color w:val="000000" w:themeColor="text1" w:themeTint="FF" w:themeShade="FF"/>
                <w:sz w:val="24"/>
                <w:szCs w:val="24"/>
                <w:lang w:val="en-GB"/>
              </w:rPr>
              <w:t>Small group provision is</w:t>
            </w:r>
            <w:r w:rsidRPr="2D247D75" w:rsidR="063B517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1EE056B2">
              <w:rPr>
                <w:rFonts w:ascii="Arial" w:hAnsi="Arial" w:eastAsia="Arial" w:cs="Arial"/>
                <w:b w:val="0"/>
                <w:bCs w:val="0"/>
                <w:i w:val="0"/>
                <w:iCs w:val="0"/>
                <w:caps w:val="0"/>
                <w:smallCaps w:val="0"/>
                <w:noProof w:val="0"/>
                <w:color w:val="000000" w:themeColor="text1" w:themeTint="FF" w:themeShade="FF"/>
                <w:sz w:val="24"/>
                <w:szCs w:val="24"/>
                <w:lang w:val="en-GB"/>
              </w:rPr>
              <w:t>provided to meet the</w:t>
            </w:r>
            <w:r w:rsidRPr="2D247D75" w:rsidR="401BE14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247D75" w:rsidR="1EE056B2">
              <w:rPr>
                <w:rFonts w:ascii="Arial" w:hAnsi="Arial" w:eastAsia="Arial" w:cs="Arial"/>
                <w:b w:val="0"/>
                <w:bCs w:val="0"/>
                <w:i w:val="0"/>
                <w:iCs w:val="0"/>
                <w:caps w:val="0"/>
                <w:smallCaps w:val="0"/>
                <w:noProof w:val="0"/>
                <w:color w:val="000000" w:themeColor="text1" w:themeTint="FF" w:themeShade="FF"/>
                <w:sz w:val="24"/>
                <w:szCs w:val="24"/>
                <w:lang w:val="en-GB"/>
              </w:rPr>
              <w:t>needs of all children.</w:t>
            </w:r>
          </w:p>
          <w:p w:rsidR="2D247D75" w:rsidP="2D247D75" w:rsidRDefault="2D247D75" w14:paraId="6259CB02" w14:textId="22605780">
            <w:pPr>
              <w:pStyle w:val="Normal"/>
              <w:spacing w:line="240" w:lineRule="auto"/>
              <w:rPr>
                <w:rFonts w:ascii="Arial" w:hAnsi="Arial" w:eastAsia="Arial" w:cs="Arial"/>
                <w:b w:val="0"/>
                <w:bCs w:val="0"/>
                <w:i w:val="0"/>
                <w:iCs w:val="0"/>
                <w:caps w:val="0"/>
                <w:smallCaps w:val="0"/>
                <w:noProof w:val="0"/>
                <w:color w:val="000000" w:themeColor="text1" w:themeTint="FF" w:themeShade="FF"/>
                <w:lang w:val="en-GB"/>
              </w:rPr>
            </w:pPr>
          </w:p>
        </w:tc>
        <w:tc>
          <w:tcPr>
            <w:tcW w:w="46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EE056B2" w:rsidP="2D247D75" w:rsidRDefault="1EE056B2" w14:paraId="28DB7DBA" w14:textId="59F9E058">
            <w:pPr>
              <w:pStyle w:val="TableHeader"/>
              <w:spacing w:line="259" w:lineRule="auto"/>
              <w:jc w:val="left"/>
              <w:rPr>
                <w:rFonts w:ascii="Arial" w:hAnsi="Arial" w:eastAsia="Arial" w:cs="Arial"/>
                <w:b w:val="0"/>
                <w:bCs w:val="0"/>
                <w:i w:val="0"/>
                <w:iCs w:val="0"/>
                <w:caps w:val="0"/>
                <w:smallCaps w:val="0"/>
                <w:noProof w:val="0"/>
                <w:color w:val="000000" w:themeColor="text1" w:themeTint="FF" w:themeShade="FF"/>
                <w:lang w:val="en-GB"/>
              </w:rPr>
            </w:pPr>
            <w:r w:rsidRPr="2D247D75" w:rsidR="1EE056B2">
              <w:rPr>
                <w:rFonts w:ascii="Arial" w:hAnsi="Arial" w:eastAsia="Arial" w:cs="Arial"/>
                <w:b w:val="0"/>
                <w:bCs w:val="0"/>
                <w:i w:val="0"/>
                <w:iCs w:val="0"/>
                <w:caps w:val="0"/>
                <w:smallCaps w:val="0"/>
                <w:noProof w:val="0"/>
                <w:color w:val="000000" w:themeColor="text1" w:themeTint="FF" w:themeShade="FF"/>
                <w:lang w:val="en-GB"/>
              </w:rPr>
              <w:t>In EYFS, KS1 and KS2 we have a small number of children with extra needs that find the clas</w:t>
            </w:r>
            <w:r w:rsidRPr="2D247D75" w:rsidR="077EB465">
              <w:rPr>
                <w:rFonts w:ascii="Arial" w:hAnsi="Arial" w:eastAsia="Arial" w:cs="Arial"/>
                <w:b w:val="0"/>
                <w:bCs w:val="0"/>
                <w:i w:val="0"/>
                <w:iCs w:val="0"/>
                <w:caps w:val="0"/>
                <w:smallCaps w:val="0"/>
                <w:noProof w:val="0"/>
                <w:color w:val="000000" w:themeColor="text1" w:themeTint="FF" w:themeShade="FF"/>
                <w:lang w:val="en-GB"/>
              </w:rPr>
              <w:t>s</w:t>
            </w:r>
            <w:r w:rsidRPr="2D247D75" w:rsidR="1EE056B2">
              <w:rPr>
                <w:rFonts w:ascii="Arial" w:hAnsi="Arial" w:eastAsia="Arial" w:cs="Arial"/>
                <w:b w:val="0"/>
                <w:bCs w:val="0"/>
                <w:i w:val="0"/>
                <w:iCs w:val="0"/>
                <w:caps w:val="0"/>
                <w:smallCaps w:val="0"/>
                <w:noProof w:val="0"/>
                <w:color w:val="000000" w:themeColor="text1" w:themeTint="FF" w:themeShade="FF"/>
                <w:lang w:val="en-GB"/>
              </w:rPr>
              <w:t xml:space="preserve">room environment </w:t>
            </w:r>
            <w:r w:rsidRPr="2D247D75" w:rsidR="1C3D2C0B">
              <w:rPr>
                <w:rFonts w:ascii="Arial" w:hAnsi="Arial" w:eastAsia="Arial" w:cs="Arial"/>
                <w:b w:val="0"/>
                <w:bCs w:val="0"/>
                <w:i w:val="0"/>
                <w:iCs w:val="0"/>
                <w:caps w:val="0"/>
                <w:smallCaps w:val="0"/>
                <w:noProof w:val="0"/>
                <w:color w:val="000000" w:themeColor="text1" w:themeTint="FF" w:themeShade="FF"/>
                <w:lang w:val="en-GB"/>
              </w:rPr>
              <w:t>overwhelming</w:t>
            </w:r>
            <w:r w:rsidRPr="2D247D75" w:rsidR="1EE056B2">
              <w:rPr>
                <w:rFonts w:ascii="Arial" w:hAnsi="Arial" w:eastAsia="Arial" w:cs="Arial"/>
                <w:b w:val="0"/>
                <w:bCs w:val="0"/>
                <w:i w:val="0"/>
                <w:iCs w:val="0"/>
                <w:caps w:val="0"/>
                <w:smallCaps w:val="0"/>
                <w:noProof w:val="0"/>
                <w:color w:val="000000" w:themeColor="text1" w:themeTint="FF" w:themeShade="FF"/>
                <w:lang w:val="en-GB"/>
              </w:rPr>
              <w:t xml:space="preserve">. </w:t>
            </w:r>
            <w:r w:rsidRPr="2D247D75" w:rsidR="1EE056B2">
              <w:rPr>
                <w:rFonts w:ascii="Arial" w:hAnsi="Arial" w:eastAsia="Arial" w:cs="Arial"/>
                <w:b w:val="0"/>
                <w:bCs w:val="0"/>
                <w:i w:val="0"/>
                <w:iCs w:val="0"/>
                <w:caps w:val="0"/>
                <w:smallCaps w:val="0"/>
                <w:noProof w:val="0"/>
                <w:color w:val="000000" w:themeColor="text1" w:themeTint="FF" w:themeShade="FF"/>
                <w:lang w:val="en-GB"/>
              </w:rPr>
              <w:t>A number of</w:t>
            </w:r>
            <w:r w:rsidRPr="2D247D75" w:rsidR="1EE056B2">
              <w:rPr>
                <w:rFonts w:ascii="Arial" w:hAnsi="Arial" w:eastAsia="Arial" w:cs="Arial"/>
                <w:b w:val="0"/>
                <w:bCs w:val="0"/>
                <w:i w:val="0"/>
                <w:iCs w:val="0"/>
                <w:caps w:val="0"/>
                <w:smallCaps w:val="0"/>
                <w:noProof w:val="0"/>
                <w:color w:val="000000" w:themeColor="text1" w:themeTint="FF" w:themeShade="FF"/>
                <w:lang w:val="en-GB"/>
              </w:rPr>
              <w:t xml:space="preserve"> rooms have been set up for these children where learning can be accessed in different</w:t>
            </w:r>
            <w:r w:rsidRPr="2D247D75" w:rsidR="27491FC0">
              <w:rPr>
                <w:rFonts w:ascii="Arial" w:hAnsi="Arial" w:eastAsia="Arial" w:cs="Arial"/>
                <w:b w:val="0"/>
                <w:bCs w:val="0"/>
                <w:i w:val="0"/>
                <w:iCs w:val="0"/>
                <w:caps w:val="0"/>
                <w:smallCaps w:val="0"/>
                <w:noProof w:val="0"/>
                <w:color w:val="000000" w:themeColor="text1" w:themeTint="FF" w:themeShade="FF"/>
                <w:lang w:val="en-GB"/>
              </w:rPr>
              <w:t xml:space="preserve">, flexible </w:t>
            </w:r>
            <w:r w:rsidRPr="2D247D75" w:rsidR="1EE056B2">
              <w:rPr>
                <w:rFonts w:ascii="Arial" w:hAnsi="Arial" w:eastAsia="Arial" w:cs="Arial"/>
                <w:b w:val="0"/>
                <w:bCs w:val="0"/>
                <w:i w:val="0"/>
                <w:iCs w:val="0"/>
                <w:caps w:val="0"/>
                <w:smallCaps w:val="0"/>
                <w:noProof w:val="0"/>
                <w:color w:val="000000" w:themeColor="text1" w:themeTint="FF" w:themeShade="FF"/>
                <w:lang w:val="en-GB"/>
              </w:rPr>
              <w:t>ways</w:t>
            </w:r>
          </w:p>
          <w:p w:rsidR="2D247D75" w:rsidP="2D247D75" w:rsidRDefault="2D247D75" w14:paraId="5931BB92" w14:textId="783C0790">
            <w:pPr>
              <w:pStyle w:val="TableHeader"/>
              <w:spacing w:line="259" w:lineRule="auto"/>
              <w:jc w:val="left"/>
              <w:rPr>
                <w:rFonts w:ascii="Arial" w:hAnsi="Arial" w:eastAsia="Arial" w:cs="Arial"/>
                <w:b w:val="0"/>
                <w:bCs w:val="0"/>
                <w:i w:val="0"/>
                <w:iCs w:val="0"/>
                <w:caps w:val="0"/>
                <w:smallCaps w:val="0"/>
                <w:noProof w:val="0"/>
                <w:color w:val="000000" w:themeColor="text1" w:themeTint="FF" w:themeShade="FF"/>
                <w:lang w:val="en-GB"/>
              </w:rPr>
            </w:pPr>
          </w:p>
          <w:p w:rsidR="1EE056B2" w:rsidP="2D247D75" w:rsidRDefault="1EE056B2" w14:paraId="20CE99E7" w14:textId="42E7CB52">
            <w:pPr>
              <w:pStyle w:val="TableHeader"/>
              <w:spacing w:line="259" w:lineRule="auto"/>
              <w:jc w:val="left"/>
              <w:rPr>
                <w:rFonts w:ascii="Arial" w:hAnsi="Arial" w:eastAsia="Arial" w:cs="Arial"/>
              </w:rPr>
            </w:pPr>
            <w:hyperlink r:id="R4a558b891cd64f6a">
              <w:r w:rsidRPr="2D247D75" w:rsidR="1EE056B2">
                <w:rPr>
                  <w:rStyle w:val="Hyperlink"/>
                  <w:rFonts w:ascii="Arial" w:hAnsi="Arial" w:eastAsia="Arial" w:cs="Arial"/>
                  <w:b w:val="0"/>
                  <w:bCs w:val="0"/>
                  <w:i w:val="0"/>
                  <w:iCs w:val="0"/>
                  <w:caps w:val="0"/>
                  <w:smallCaps w:val="0"/>
                  <w:noProof w:val="0"/>
                  <w:lang w:val="en-GB"/>
                </w:rPr>
                <w:t>Using-pupil-premium – EEF</w:t>
              </w:r>
            </w:hyperlink>
          </w:p>
          <w:p w:rsidR="2D247D75" w:rsidP="2D247D75" w:rsidRDefault="2D247D75" w14:paraId="20A01ECA" w14:textId="6A51740C">
            <w:pPr>
              <w:pStyle w:val="TableHeader"/>
              <w:spacing w:line="259" w:lineRule="auto"/>
              <w:jc w:val="left"/>
              <w:rPr>
                <w:rFonts w:ascii="Arial" w:hAnsi="Arial" w:eastAsia="Arial" w:cs="Arial"/>
                <w:b w:val="0"/>
                <w:bCs w:val="0"/>
                <w:i w:val="0"/>
                <w:iCs w:val="0"/>
                <w:caps w:val="0"/>
                <w:smallCaps w:val="0"/>
                <w:noProof w:val="0"/>
                <w:color w:val="000000" w:themeColor="text1" w:themeTint="FF" w:themeShade="FF"/>
                <w:lang w:val="en-GB"/>
              </w:rPr>
            </w:pPr>
          </w:p>
          <w:p w:rsidR="1EE056B2" w:rsidP="2D247D75" w:rsidRDefault="1EE056B2" w14:paraId="2D72316D" w14:textId="1A76CD75">
            <w:pPr>
              <w:pStyle w:val="TableHeader"/>
              <w:spacing w:line="259" w:lineRule="auto"/>
              <w:jc w:val="left"/>
              <w:rPr>
                <w:rFonts w:ascii="Arial" w:hAnsi="Arial" w:eastAsia="Arial" w:cs="Arial"/>
                <w:noProof w:val="0"/>
                <w:lang w:val="en-GB"/>
              </w:rPr>
            </w:pPr>
            <w:hyperlink r:id="R352daa0278c8415d">
              <w:r w:rsidRPr="2D247D75" w:rsidR="1EE056B2">
                <w:rPr>
                  <w:rStyle w:val="Hyperlink"/>
                  <w:rFonts w:ascii="Arial" w:hAnsi="Arial" w:eastAsia="Arial" w:cs="Arial"/>
                  <w:b w:val="0"/>
                  <w:bCs w:val="0"/>
                  <w:i w:val="0"/>
                  <w:iCs w:val="0"/>
                  <w:caps w:val="0"/>
                  <w:smallCaps w:val="0"/>
                  <w:noProof w:val="0"/>
                  <w:lang w:val="en-GB"/>
                </w:rPr>
                <w:t>Small-group-tuition - EEF</w:t>
              </w:r>
            </w:hyperlink>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01B8528" w:rsidP="2D247D75" w:rsidRDefault="501B8528" w14:paraId="5D4DD10D" w14:textId="44788B51">
            <w:pPr>
              <w:pStyle w:val="TableHeader"/>
              <w:jc w:val="left"/>
              <w:rPr>
                <w:rFonts w:cs="Arial"/>
                <w:b w:val="0"/>
                <w:bCs w:val="0"/>
                <w:color w:val="000000" w:themeColor="text1" w:themeTint="FF" w:themeShade="FF"/>
                <w:sz w:val="22"/>
                <w:szCs w:val="22"/>
              </w:rPr>
            </w:pPr>
            <w:r w:rsidRPr="2D247D75" w:rsidR="501B8528">
              <w:rPr>
                <w:rFonts w:cs="Arial"/>
                <w:b w:val="0"/>
                <w:bCs w:val="0"/>
                <w:color w:val="000000" w:themeColor="text1" w:themeTint="FF" w:themeShade="FF"/>
                <w:sz w:val="22"/>
                <w:szCs w:val="22"/>
              </w:rPr>
              <w:t>1,2,5</w:t>
            </w:r>
          </w:p>
        </w:tc>
      </w:tr>
      <w:tr w:rsidRPr="00D22EC5" w:rsidR="008B3F8D" w:rsidTr="2D247D75" w14:paraId="75C852FA" w14:textId="77777777">
        <w:tc>
          <w:tcPr>
            <w:tcW w:w="2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8B3F8D" w:rsidP="2D247D75" w:rsidRDefault="008B3F8D" w14:paraId="745087A2" w14:textId="2140223C">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Staff weekly CPD</w:t>
            </w:r>
          </w:p>
          <w:p w:rsidRPr="00D22EC5" w:rsidR="008B3F8D" w:rsidP="2D247D75" w:rsidRDefault="008B3F8D" w14:paraId="715746D0" w14:textId="2559E3C8">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Weekly T&amp;L coaching</w:t>
            </w:r>
          </w:p>
          <w:p w:rsidRPr="00D22EC5" w:rsidR="008B3F8D" w:rsidP="2D247D75" w:rsidRDefault="008B3F8D" w14:paraId="6C5F7707" w14:textId="096E5742">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Teaching staff completing:</w:t>
            </w:r>
          </w:p>
          <w:p w:rsidRPr="00D22EC5" w:rsidR="008B3F8D" w:rsidP="2D247D75" w:rsidRDefault="008B3F8D" w14:paraId="7644CFBA" w14:textId="22D5BB3F">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NPQSEN x 3</w:t>
            </w:r>
          </w:p>
          <w:p w:rsidRPr="00D22EC5" w:rsidR="008B3F8D" w:rsidP="2D247D75" w:rsidRDefault="008B3F8D" w14:paraId="1570DA81" w14:textId="2ABCD5C3">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NPQH x 2</w:t>
            </w:r>
          </w:p>
          <w:p w:rsidRPr="00D22EC5" w:rsidR="008B3F8D" w:rsidP="2D247D75" w:rsidRDefault="008B3F8D" w14:paraId="1DBA827C" w14:textId="2F3D452A">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NPQLM x 1</w:t>
            </w:r>
          </w:p>
          <w:p w:rsidRPr="00D22EC5" w:rsidR="008B3F8D" w:rsidP="2D247D75" w:rsidRDefault="008B3F8D" w14:paraId="75983882" w14:textId="296231D3">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ECT x 2</w:t>
            </w:r>
          </w:p>
          <w:p w:rsidRPr="00D22EC5" w:rsidR="008B3F8D" w:rsidP="2D247D75" w:rsidRDefault="008B3F8D" w14:paraId="1E5DF3D9" w14:textId="180560CB">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694FBF18">
              <w:rPr>
                <w:rFonts w:ascii="Arial" w:hAnsi="Arial" w:eastAsia="Arial" w:cs="Arial"/>
                <w:b w:val="0"/>
                <w:bCs w:val="0"/>
                <w:i w:val="0"/>
                <w:iCs w:val="0"/>
                <w:caps w:val="0"/>
                <w:smallCaps w:val="0"/>
                <w:noProof w:val="0"/>
                <w:color w:val="000000" w:themeColor="text1" w:themeTint="FF" w:themeShade="FF"/>
                <w:sz w:val="24"/>
                <w:szCs w:val="24"/>
                <w:lang w:val="en-GB"/>
              </w:rPr>
              <w:t>Specialist</w:t>
            </w:r>
            <w:r w:rsidRPr="2D247D75" w:rsidR="694FBF18">
              <w:rPr>
                <w:rFonts w:ascii="Arial" w:hAnsi="Arial" w:eastAsia="Arial" w:cs="Arial"/>
                <w:b w:val="0"/>
                <w:bCs w:val="0"/>
                <w:i w:val="0"/>
                <w:iCs w:val="0"/>
                <w:caps w:val="0"/>
                <w:smallCaps w:val="0"/>
                <w:noProof w:val="0"/>
                <w:color w:val="000000" w:themeColor="text1" w:themeTint="FF" w:themeShade="FF"/>
                <w:sz w:val="24"/>
                <w:szCs w:val="24"/>
                <w:lang w:val="en-GB"/>
              </w:rPr>
              <w:t xml:space="preserve"> L5 TA x 1</w:t>
            </w:r>
          </w:p>
          <w:p w:rsidRPr="00D22EC5" w:rsidR="008B3F8D" w:rsidP="2D247D75" w:rsidRDefault="008B3F8D" w14:paraId="3AD0F36B" w14:textId="7C9243B3">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694FBF18">
              <w:rPr>
                <w:rFonts w:ascii="Arial" w:hAnsi="Arial" w:eastAsia="Arial" w:cs="Arial"/>
                <w:b w:val="0"/>
                <w:bCs w:val="0"/>
                <w:i w:val="0"/>
                <w:iCs w:val="0"/>
                <w:caps w:val="0"/>
                <w:smallCaps w:val="0"/>
                <w:noProof w:val="0"/>
                <w:color w:val="000000" w:themeColor="text1" w:themeTint="FF" w:themeShade="FF"/>
                <w:sz w:val="24"/>
                <w:szCs w:val="24"/>
                <w:lang w:val="en-GB"/>
              </w:rPr>
              <w:t>Makaton x 2</w:t>
            </w:r>
          </w:p>
          <w:p w:rsidRPr="00D22EC5" w:rsidR="008B3F8D" w:rsidP="2D247D75" w:rsidRDefault="008B3F8D" w14:paraId="3DEAADD5" w14:textId="36DF7F46">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 xml:space="preserve">Trauma informed </w:t>
            </w:r>
            <w:r w:rsidRPr="2D247D75" w:rsidR="02192B50">
              <w:rPr>
                <w:rFonts w:ascii="Arial" w:hAnsi="Arial" w:eastAsia="Arial" w:cs="Arial"/>
                <w:b w:val="0"/>
                <w:bCs w:val="0"/>
                <w:i w:val="0"/>
                <w:iCs w:val="0"/>
                <w:caps w:val="0"/>
                <w:smallCaps w:val="0"/>
                <w:noProof w:val="0"/>
                <w:color w:val="000000" w:themeColor="text1" w:themeTint="FF" w:themeShade="FF"/>
                <w:sz w:val="24"/>
                <w:szCs w:val="24"/>
                <w:lang w:val="en-GB"/>
              </w:rPr>
              <w:t>training</w:t>
            </w:r>
          </w:p>
          <w:p w:rsidRPr="00D22EC5" w:rsidR="008B3F8D" w:rsidP="2D247D75" w:rsidRDefault="008B3F8D" w14:paraId="2D2EE692" w14:textId="6A034A70">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Read Write Inc training</w:t>
            </w:r>
          </w:p>
          <w:p w:rsidRPr="00D22EC5" w:rsidR="008B3F8D" w:rsidP="2D247D75" w:rsidRDefault="008B3F8D" w14:paraId="50F704B2" w14:textId="52911B52">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01B8528">
              <w:rPr>
                <w:rFonts w:ascii="Arial" w:hAnsi="Arial" w:eastAsia="Arial" w:cs="Arial"/>
                <w:b w:val="0"/>
                <w:bCs w:val="0"/>
                <w:i w:val="0"/>
                <w:iCs w:val="0"/>
                <w:caps w:val="0"/>
                <w:smallCaps w:val="0"/>
                <w:noProof w:val="0"/>
                <w:color w:val="000000" w:themeColor="text1" w:themeTint="FF" w:themeShade="FF"/>
                <w:sz w:val="24"/>
                <w:szCs w:val="24"/>
                <w:lang w:val="en-GB"/>
              </w:rPr>
              <w:t xml:space="preserve">Ongoing </w:t>
            </w:r>
            <w:r w:rsidRPr="2D247D75" w:rsidR="2C83EC38">
              <w:rPr>
                <w:rFonts w:ascii="Arial" w:hAnsi="Arial" w:eastAsia="Arial" w:cs="Arial"/>
                <w:b w:val="0"/>
                <w:bCs w:val="0"/>
                <w:i w:val="0"/>
                <w:iCs w:val="0"/>
                <w:caps w:val="0"/>
                <w:smallCaps w:val="0"/>
                <w:noProof w:val="0"/>
                <w:color w:val="000000" w:themeColor="text1" w:themeTint="FF" w:themeShade="FF"/>
                <w:sz w:val="24"/>
                <w:szCs w:val="24"/>
                <w:lang w:val="en-GB"/>
              </w:rPr>
              <w:t>Opening Worlds</w:t>
            </w:r>
          </w:p>
          <w:p w:rsidRPr="00D22EC5" w:rsidR="008B3F8D" w:rsidP="2D247D75" w:rsidRDefault="008B3F8D" w14:paraId="765B42A1" w14:textId="6AE670FC">
            <w:pPr>
              <w:pStyle w:val="TableRow"/>
              <w:rPr>
                <w:rFonts w:ascii="Arial" w:hAnsi="Arial" w:eastAsia="Arial" w:cs="Arial"/>
                <w:sz w:val="24"/>
                <w:szCs w:val="24"/>
              </w:rPr>
            </w:pPr>
            <w:r w:rsidRPr="2D247D75" w:rsidR="0ECB5FF6">
              <w:rPr>
                <w:rFonts w:ascii="Arial" w:hAnsi="Arial" w:eastAsia="Arial" w:cs="Arial"/>
                <w:sz w:val="24"/>
                <w:szCs w:val="24"/>
              </w:rPr>
              <w:t>.</w:t>
            </w:r>
          </w:p>
        </w:tc>
        <w:tc>
          <w:tcPr>
            <w:tcW w:w="46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4A52DA5" w:rsidP="2D247D75" w:rsidRDefault="54A52DA5" w14:paraId="4EFEAEE6" w14:textId="4B287355">
            <w:pPr>
              <w:pStyle w:val="TableHeader"/>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D247D75" w:rsidR="54A52DA5">
              <w:rPr>
                <w:rFonts w:ascii="Arial" w:hAnsi="Arial" w:eastAsia="Arial" w:cs="Arial"/>
                <w:b w:val="0"/>
                <w:bCs w:val="0"/>
                <w:i w:val="0"/>
                <w:iCs w:val="0"/>
                <w:caps w:val="0"/>
                <w:smallCaps w:val="0"/>
                <w:noProof w:val="0"/>
                <w:color w:val="000000" w:themeColor="text1" w:themeTint="FF" w:themeShade="FF"/>
                <w:sz w:val="24"/>
                <w:szCs w:val="24"/>
                <w:lang w:val="en-GB"/>
              </w:rPr>
              <w:t xml:space="preserve">High quality staff CPD is essential to follow EEF principles. This is followed up during Staff meetings and INSET. All teaching staff, to lead effectively have an allocation of management time. Rec – Yr 6 45% of disadvantaged children have significant SEND/ learning difficulties requiring </w:t>
            </w:r>
            <w:r w:rsidRPr="2D247D75" w:rsidR="54A52DA5">
              <w:rPr>
                <w:rFonts w:ascii="Arial" w:hAnsi="Arial" w:eastAsia="Arial" w:cs="Arial"/>
                <w:b w:val="0"/>
                <w:bCs w:val="0"/>
                <w:i w:val="0"/>
                <w:iCs w:val="0"/>
                <w:caps w:val="0"/>
                <w:smallCaps w:val="0"/>
                <w:noProof w:val="0"/>
                <w:color w:val="000000" w:themeColor="text1" w:themeTint="FF" w:themeShade="FF"/>
                <w:sz w:val="24"/>
                <w:szCs w:val="24"/>
                <w:lang w:val="en-GB"/>
              </w:rPr>
              <w:t>high levels</w:t>
            </w:r>
            <w:r w:rsidRPr="2D247D75" w:rsidR="54A52DA5">
              <w:rPr>
                <w:rFonts w:ascii="Arial" w:hAnsi="Arial" w:eastAsia="Arial" w:cs="Arial"/>
                <w:b w:val="0"/>
                <w:bCs w:val="0"/>
                <w:i w:val="0"/>
                <w:iCs w:val="0"/>
                <w:caps w:val="0"/>
                <w:smallCaps w:val="0"/>
                <w:noProof w:val="0"/>
                <w:color w:val="000000" w:themeColor="text1" w:themeTint="FF" w:themeShade="FF"/>
                <w:sz w:val="24"/>
                <w:szCs w:val="24"/>
                <w:lang w:val="en-GB"/>
              </w:rPr>
              <w:t xml:space="preserve"> of care and intervention.</w:t>
            </w:r>
          </w:p>
          <w:p w:rsidR="2D247D75" w:rsidP="2D247D75" w:rsidRDefault="2D247D75" w14:paraId="3DD41762" w14:textId="203C50C3">
            <w:pPr>
              <w:pStyle w:val="TableHeader"/>
              <w:jc w:val="left"/>
              <w:rPr>
                <w:rFonts w:ascii="Arial" w:hAnsi="Arial" w:eastAsia="Arial" w:cs="Arial"/>
                <w:b w:val="0"/>
                <w:bCs w:val="0"/>
                <w:sz w:val="24"/>
                <w:szCs w:val="24"/>
              </w:rPr>
            </w:pPr>
          </w:p>
          <w:p w:rsidRPr="00D22EC5" w:rsidR="008B3F8D" w:rsidP="2D247D75" w:rsidRDefault="002824EE" w14:paraId="2B0DE9FE" w14:textId="73EB7919">
            <w:pPr>
              <w:pStyle w:val="TableHeader"/>
              <w:jc w:val="left"/>
              <w:rPr>
                <w:rFonts w:ascii="Arial" w:hAnsi="Arial" w:eastAsia="Arial" w:cs="Arial"/>
                <w:sz w:val="24"/>
                <w:szCs w:val="24"/>
              </w:rPr>
            </w:pPr>
            <w:hyperlink r:id="R1a1188c2043c4d38">
              <w:r w:rsidRPr="2D247D75" w:rsidR="0ECB5FF6">
                <w:rPr>
                  <w:rFonts w:ascii="Arial" w:hAnsi="Arial" w:eastAsia="Arial" w:cs="Arial"/>
                  <w:b w:val="0"/>
                  <w:bCs w:val="0"/>
                  <w:color w:val="0000FF"/>
                  <w:sz w:val="24"/>
                  <w:szCs w:val="24"/>
                  <w:u w:val="single"/>
                </w:rPr>
                <w:t>Effective Professional Development | EEF (educationendowmentfoundation.org.uk)</w:t>
              </w:r>
            </w:hyperlink>
          </w:p>
          <w:p w:rsidRPr="00D22EC5" w:rsidR="008B3F8D" w:rsidP="2D247D75" w:rsidRDefault="002824EE" w14:paraId="72512E19" w14:textId="05F63046">
            <w:pPr>
              <w:pStyle w:val="TableHeader"/>
              <w:jc w:val="left"/>
              <w:rPr>
                <w:rFonts w:ascii="Arial" w:hAnsi="Arial" w:eastAsia="Arial" w:cs="Arial"/>
                <w:b w:val="0"/>
                <w:bCs w:val="0"/>
                <w:color w:val="0000FF"/>
                <w:sz w:val="24"/>
                <w:szCs w:val="24"/>
                <w:u w:val="single"/>
              </w:rPr>
            </w:pPr>
          </w:p>
          <w:p w:rsidRPr="00D22EC5" w:rsidR="008B3F8D" w:rsidP="2D247D75" w:rsidRDefault="002824EE" w14:paraId="261808C9" w14:textId="63A242B1">
            <w:pPr>
              <w:pStyle w:val="TableHeader"/>
              <w:jc w:val="left"/>
              <w:rPr>
                <w:rFonts w:ascii="Arial" w:hAnsi="Arial" w:eastAsia="Arial" w:cs="Arial"/>
                <w:noProof w:val="0"/>
                <w:sz w:val="24"/>
                <w:szCs w:val="24"/>
                <w:lang w:val="en-GB"/>
              </w:rPr>
            </w:pPr>
            <w:hyperlink r:id="Rbd9aec6759a24ccb">
              <w:r w:rsidRPr="2D247D75" w:rsidR="020663C4">
                <w:rPr>
                  <w:rStyle w:val="Hyperlink"/>
                  <w:rFonts w:ascii="Arial" w:hAnsi="Arial" w:eastAsia="Arial" w:cs="Arial"/>
                  <w:b w:val="0"/>
                  <w:bCs w:val="0"/>
                  <w:i w:val="0"/>
                  <w:iCs w:val="0"/>
                  <w:caps w:val="0"/>
                  <w:smallCaps w:val="0"/>
                  <w:noProof w:val="0"/>
                  <w:sz w:val="24"/>
                  <w:szCs w:val="24"/>
                  <w:lang w:val="en-GB"/>
                </w:rPr>
                <w:t>Toolkit strands – EEF</w:t>
              </w:r>
            </w:hyperlink>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8B3F8D" w:rsidP="2D247D75" w:rsidRDefault="00523B70" w14:paraId="0315C8E3" w14:textId="1DF4205D">
            <w:pPr>
              <w:pStyle w:val="TableHeader"/>
              <w:jc w:val="left"/>
              <w:rPr>
                <w:rFonts w:cs="Arial"/>
                <w:b w:val="0"/>
                <w:bCs w:val="0"/>
                <w:color w:val="000000" w:themeColor="text1"/>
                <w:sz w:val="22"/>
                <w:szCs w:val="22"/>
              </w:rPr>
            </w:pPr>
            <w:r w:rsidRPr="2D247D75" w:rsidR="2078F36C">
              <w:rPr>
                <w:rFonts w:cs="Arial"/>
                <w:b w:val="0"/>
                <w:bCs w:val="0"/>
                <w:color w:val="000000" w:themeColor="text1" w:themeTint="FF" w:themeShade="FF"/>
                <w:sz w:val="22"/>
                <w:szCs w:val="22"/>
              </w:rPr>
              <w:t>1,2,</w:t>
            </w:r>
            <w:r w:rsidRPr="2D247D75" w:rsidR="04651D9C">
              <w:rPr>
                <w:rFonts w:cs="Arial"/>
                <w:b w:val="0"/>
                <w:bCs w:val="0"/>
                <w:color w:val="000000" w:themeColor="text1" w:themeTint="FF" w:themeShade="FF"/>
                <w:sz w:val="22"/>
                <w:szCs w:val="22"/>
              </w:rPr>
              <w:t>4</w:t>
            </w:r>
          </w:p>
        </w:tc>
      </w:tr>
    </w:tbl>
    <w:p w:rsidR="00E66558" w:rsidRDefault="00E66558" w14:paraId="2A7D5522" w14:textId="77777777">
      <w:pPr>
        <w:keepNext/>
        <w:spacing w:after="60"/>
        <w:outlineLvl w:val="1"/>
      </w:pPr>
    </w:p>
    <w:p w:rsidR="00E66558" w:rsidRDefault="009D71E8" w14:paraId="2A7D5523" w14:textId="1DC08891">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RDefault="009D71E8" w14:paraId="2A7D5524" w14:textId="2F7D0EF5">
      <w:r>
        <w:t xml:space="preserve">Budgeted cost: £ </w:t>
      </w:r>
      <w:r w:rsidRPr="008B3F8D" w:rsidR="008B3F8D">
        <w:rPr>
          <w:i/>
          <w:iCs/>
        </w:rPr>
        <w:t>46,000</w:t>
      </w:r>
    </w:p>
    <w:tbl>
      <w:tblPr>
        <w:tblW w:w="9712" w:type="dxa"/>
        <w:tblCellMar>
          <w:left w:w="10" w:type="dxa"/>
          <w:right w:w="10" w:type="dxa"/>
        </w:tblCellMar>
        <w:tblLook w:val="04A0" w:firstRow="1" w:lastRow="0" w:firstColumn="1" w:lastColumn="0" w:noHBand="0" w:noVBand="1"/>
      </w:tblPr>
      <w:tblGrid>
        <w:gridCol w:w="1857"/>
        <w:gridCol w:w="6425"/>
        <w:gridCol w:w="1430"/>
      </w:tblGrid>
      <w:tr w:rsidRPr="00D22EC5" w:rsidR="00E66558" w:rsidTr="2D247D75" w14:paraId="2A7D5528" w14:textId="77777777">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D22EC5" w:rsidR="00E66558" w:rsidRDefault="009D71E8" w14:paraId="2A7D5525" w14:textId="77777777">
            <w:pPr>
              <w:pStyle w:val="TableHeader"/>
              <w:jc w:val="left"/>
              <w:rPr>
                <w:rFonts w:cs="Arial"/>
                <w:sz w:val="22"/>
                <w:szCs w:val="22"/>
              </w:rPr>
            </w:pPr>
            <w:r w:rsidRPr="00D22EC5">
              <w:rPr>
                <w:rFonts w:cs="Arial"/>
                <w:sz w:val="22"/>
                <w:szCs w:val="22"/>
              </w:rPr>
              <w:t>Activity</w:t>
            </w:r>
          </w:p>
        </w:tc>
        <w:tc>
          <w:tcPr>
            <w:tcW w:w="4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D22EC5" w:rsidR="00E66558" w:rsidRDefault="009D71E8" w14:paraId="2A7D5526" w14:textId="77777777">
            <w:pPr>
              <w:pStyle w:val="TableHeader"/>
              <w:jc w:val="left"/>
              <w:rPr>
                <w:rFonts w:cs="Arial"/>
                <w:sz w:val="22"/>
                <w:szCs w:val="22"/>
              </w:rPr>
            </w:pPr>
            <w:r w:rsidRPr="00D22EC5">
              <w:rPr>
                <w:rFonts w:cs="Arial"/>
                <w:sz w:val="22"/>
                <w:szCs w:val="22"/>
              </w:rPr>
              <w:t>Evidence that supports this approach</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D22EC5" w:rsidR="00E66558" w:rsidRDefault="009D71E8" w14:paraId="2A7D5527" w14:textId="77777777">
            <w:pPr>
              <w:pStyle w:val="TableHeader"/>
              <w:jc w:val="left"/>
              <w:rPr>
                <w:rFonts w:cs="Arial"/>
                <w:sz w:val="22"/>
                <w:szCs w:val="22"/>
              </w:rPr>
            </w:pPr>
            <w:r w:rsidRPr="00D22EC5">
              <w:rPr>
                <w:rFonts w:cs="Arial"/>
                <w:sz w:val="22"/>
                <w:szCs w:val="22"/>
              </w:rPr>
              <w:t>Challenge number(s) addressed</w:t>
            </w:r>
          </w:p>
        </w:tc>
      </w:tr>
      <w:tr w:rsidRPr="00D22EC5" w:rsidR="007E74D5" w:rsidTr="2D247D75" w14:paraId="1D4B382F" w14:textId="77777777">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523B70" w:rsidP="2D247D75" w:rsidRDefault="00523B70" w14:paraId="38882784" w14:textId="77777777">
            <w:pPr>
              <w:pStyle w:val="TableHeader"/>
              <w:spacing w:before="0" w:after="0"/>
              <w:jc w:val="left"/>
              <w:rPr>
                <w:rFonts w:cs="Arial"/>
                <w:b w:val="0"/>
                <w:bCs w:val="0"/>
                <w:color w:val="000000"/>
                <w:sz w:val="24"/>
                <w:szCs w:val="24"/>
              </w:rPr>
            </w:pPr>
            <w:r w:rsidRPr="2D247D75" w:rsidR="2078F36C">
              <w:rPr>
                <w:rFonts w:cs="Arial"/>
                <w:b w:val="0"/>
                <w:bCs w:val="0"/>
                <w:color w:val="000000" w:themeColor="text1" w:themeTint="FF" w:themeShade="FF"/>
                <w:sz w:val="24"/>
                <w:szCs w:val="24"/>
              </w:rPr>
              <w:t>Additional</w:t>
            </w:r>
            <w:r w:rsidRPr="2D247D75" w:rsidR="2078F36C">
              <w:rPr>
                <w:rFonts w:cs="Arial"/>
                <w:b w:val="0"/>
                <w:bCs w:val="0"/>
                <w:color w:val="000000" w:themeColor="text1" w:themeTint="FF" w:themeShade="FF"/>
                <w:sz w:val="24"/>
                <w:szCs w:val="24"/>
              </w:rPr>
              <w:t xml:space="preserve"> phonics</w:t>
            </w:r>
          </w:p>
          <w:p w:rsidRPr="00D22EC5" w:rsidR="00523B70" w:rsidP="2D247D75" w:rsidRDefault="00523B70" w14:paraId="4EE8160E" w14:textId="201C444F">
            <w:pPr>
              <w:pStyle w:val="TableHeader"/>
              <w:spacing w:before="0" w:after="0"/>
              <w:jc w:val="left"/>
              <w:rPr>
                <w:rFonts w:cs="Arial"/>
                <w:b w:val="0"/>
                <w:bCs w:val="0"/>
                <w:color w:val="000000"/>
                <w:sz w:val="24"/>
                <w:szCs w:val="24"/>
              </w:rPr>
            </w:pPr>
            <w:r w:rsidRPr="2D247D75" w:rsidR="2078F36C">
              <w:rPr>
                <w:rFonts w:cs="Arial"/>
                <w:b w:val="0"/>
                <w:bCs w:val="0"/>
                <w:color w:val="000000" w:themeColor="text1" w:themeTint="FF" w:themeShade="FF"/>
                <w:sz w:val="24"/>
                <w:szCs w:val="24"/>
              </w:rPr>
              <w:t>sessions targeted at</w:t>
            </w:r>
          </w:p>
          <w:p w:rsidRPr="00D22EC5" w:rsidR="00523B70" w:rsidP="2D247D75" w:rsidRDefault="00523B70" w14:paraId="5F20F8D6" w14:textId="777547C3">
            <w:pPr>
              <w:pStyle w:val="TableHeader"/>
              <w:spacing w:before="0" w:after="0"/>
              <w:jc w:val="left"/>
              <w:rPr>
                <w:rFonts w:cs="Arial"/>
                <w:b w:val="0"/>
                <w:bCs w:val="0"/>
                <w:color w:val="000000"/>
                <w:sz w:val="24"/>
                <w:szCs w:val="24"/>
              </w:rPr>
            </w:pPr>
            <w:r w:rsidRPr="2D247D75" w:rsidR="2078F36C">
              <w:rPr>
                <w:rFonts w:cs="Arial"/>
                <w:b w:val="0"/>
                <w:bCs w:val="0"/>
                <w:color w:val="000000" w:themeColor="text1" w:themeTint="FF" w:themeShade="FF"/>
                <w:sz w:val="24"/>
                <w:szCs w:val="24"/>
              </w:rPr>
              <w:t>disadvantaged pupils</w:t>
            </w:r>
          </w:p>
          <w:p w:rsidRPr="00D22EC5" w:rsidR="00523B70" w:rsidP="2D247D75" w:rsidRDefault="00523B70" w14:paraId="36BB6C82" w14:textId="694F0577">
            <w:pPr>
              <w:pStyle w:val="TableHeader"/>
              <w:spacing w:before="0" w:after="0"/>
              <w:jc w:val="left"/>
              <w:rPr>
                <w:rFonts w:cs="Arial"/>
                <w:b w:val="0"/>
                <w:bCs w:val="0"/>
                <w:color w:val="000000"/>
                <w:sz w:val="24"/>
                <w:szCs w:val="24"/>
              </w:rPr>
            </w:pPr>
            <w:r w:rsidRPr="2D247D75" w:rsidR="2078F36C">
              <w:rPr>
                <w:rFonts w:cs="Arial"/>
                <w:b w:val="0"/>
                <w:bCs w:val="0"/>
                <w:color w:val="000000" w:themeColor="text1" w:themeTint="FF" w:themeShade="FF"/>
                <w:sz w:val="24"/>
                <w:szCs w:val="24"/>
              </w:rPr>
              <w:t xml:space="preserve">who </w:t>
            </w:r>
            <w:r w:rsidRPr="2D247D75" w:rsidR="2078F36C">
              <w:rPr>
                <w:rFonts w:cs="Arial"/>
                <w:b w:val="0"/>
                <w:bCs w:val="0"/>
                <w:color w:val="000000" w:themeColor="text1" w:themeTint="FF" w:themeShade="FF"/>
                <w:sz w:val="24"/>
                <w:szCs w:val="24"/>
              </w:rPr>
              <w:t>require</w:t>
            </w:r>
            <w:r w:rsidRPr="2D247D75" w:rsidR="2078F36C">
              <w:rPr>
                <w:rFonts w:cs="Arial"/>
                <w:b w:val="0"/>
                <w:bCs w:val="0"/>
                <w:color w:val="000000" w:themeColor="text1" w:themeTint="FF" w:themeShade="FF"/>
                <w:sz w:val="24"/>
                <w:szCs w:val="24"/>
              </w:rPr>
              <w:t xml:space="preserve"> </w:t>
            </w:r>
            <w:r w:rsidRPr="2D247D75" w:rsidR="2078F36C">
              <w:rPr>
                <w:rFonts w:cs="Arial"/>
                <w:b w:val="0"/>
                <w:bCs w:val="0"/>
                <w:color w:val="000000" w:themeColor="text1" w:themeTint="FF" w:themeShade="FF"/>
                <w:sz w:val="24"/>
                <w:szCs w:val="24"/>
              </w:rPr>
              <w:t>further</w:t>
            </w:r>
          </w:p>
          <w:p w:rsidRPr="00D22EC5" w:rsidR="00523B70" w:rsidP="2D247D75" w:rsidRDefault="00523B70" w14:paraId="4F3E7C16" w14:textId="77777777">
            <w:pPr>
              <w:pStyle w:val="TableHeader"/>
              <w:spacing w:before="0" w:after="0"/>
              <w:jc w:val="left"/>
              <w:rPr>
                <w:rFonts w:cs="Arial"/>
                <w:b w:val="0"/>
                <w:bCs w:val="0"/>
                <w:color w:val="000000"/>
                <w:sz w:val="24"/>
                <w:szCs w:val="24"/>
              </w:rPr>
            </w:pPr>
            <w:r w:rsidRPr="2D247D75" w:rsidR="2078F36C">
              <w:rPr>
                <w:rFonts w:cs="Arial"/>
                <w:b w:val="0"/>
                <w:bCs w:val="0"/>
                <w:color w:val="000000" w:themeColor="text1" w:themeTint="FF" w:themeShade="FF"/>
                <w:sz w:val="24"/>
                <w:szCs w:val="24"/>
              </w:rPr>
              <w:t>phonics support.</w:t>
            </w:r>
          </w:p>
          <w:p w:rsidRPr="00D22EC5" w:rsidR="007E74D5" w:rsidP="2D247D75" w:rsidRDefault="007E74D5" w14:paraId="23F5B6B0" w14:textId="103ABD98">
            <w:pPr>
              <w:pStyle w:val="TableHeader"/>
              <w:jc w:val="left"/>
              <w:rPr>
                <w:rFonts w:cs="Arial"/>
                <w:b w:val="0"/>
                <w:bCs w:val="0"/>
                <w:sz w:val="24"/>
                <w:szCs w:val="24"/>
              </w:rPr>
            </w:pPr>
          </w:p>
        </w:tc>
        <w:tc>
          <w:tcPr>
            <w:tcW w:w="4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523B70" w:rsidP="2D247D75" w:rsidRDefault="00523B70" w14:paraId="311BA601" w14:textId="12C86D32">
            <w:pPr>
              <w:pStyle w:val="TableHeader"/>
              <w:jc w:val="left"/>
              <w:rPr>
                <w:rFonts w:cs="Arial"/>
                <w:b w:val="0"/>
                <w:bCs w:val="0"/>
                <w:sz w:val="24"/>
                <w:szCs w:val="24"/>
              </w:rPr>
            </w:pPr>
            <w:r w:rsidRPr="2D247D75" w:rsidR="2078F36C">
              <w:rPr>
                <w:rFonts w:cs="Arial"/>
                <w:b w:val="0"/>
                <w:bCs w:val="0"/>
                <w:sz w:val="24"/>
                <w:szCs w:val="24"/>
              </w:rPr>
              <w:t xml:space="preserve">Phonics approaches have </w:t>
            </w:r>
            <w:r w:rsidRPr="2D247D75" w:rsidR="2078F36C">
              <w:rPr>
                <w:rFonts w:cs="Arial"/>
                <w:b w:val="0"/>
                <w:bCs w:val="0"/>
                <w:sz w:val="24"/>
                <w:szCs w:val="24"/>
              </w:rPr>
              <w:t>a strong evidence</w:t>
            </w:r>
            <w:r w:rsidRPr="2D247D75" w:rsidR="2078F36C">
              <w:rPr>
                <w:rFonts w:cs="Arial"/>
                <w:b w:val="0"/>
                <w:bCs w:val="0"/>
                <w:sz w:val="24"/>
                <w:szCs w:val="24"/>
              </w:rPr>
              <w:t xml:space="preserve"> base </w:t>
            </w:r>
            <w:r w:rsidRPr="2D247D75" w:rsidR="2078F36C">
              <w:rPr>
                <w:rFonts w:cs="Arial"/>
                <w:b w:val="0"/>
                <w:bCs w:val="0"/>
                <w:sz w:val="24"/>
                <w:szCs w:val="24"/>
              </w:rPr>
              <w:t>indicating</w:t>
            </w:r>
            <w:r w:rsidRPr="2D247D75" w:rsidR="2078F36C">
              <w:rPr>
                <w:rFonts w:cs="Arial"/>
                <w:b w:val="0"/>
                <w:bCs w:val="0"/>
                <w:sz w:val="24"/>
                <w:szCs w:val="24"/>
              </w:rPr>
              <w:t xml:space="preserve"> a positive impact on pupils, particularly from disadvantaged backgrounds. Targeted phonics interventions have been shown</w:t>
            </w:r>
          </w:p>
          <w:p w:rsidRPr="00D22EC5" w:rsidR="00523B70" w:rsidP="2D247D75" w:rsidRDefault="00523B70" w14:paraId="4AAA9C74" w14:textId="30E38DC4">
            <w:pPr>
              <w:pStyle w:val="TableHeader"/>
              <w:jc w:val="left"/>
              <w:rPr>
                <w:rFonts w:cs="Arial"/>
                <w:b w:val="0"/>
                <w:bCs w:val="0"/>
                <w:sz w:val="24"/>
                <w:szCs w:val="24"/>
              </w:rPr>
            </w:pPr>
            <w:r w:rsidRPr="2D247D75" w:rsidR="2078F36C">
              <w:rPr>
                <w:rFonts w:cs="Arial"/>
                <w:b w:val="0"/>
                <w:bCs w:val="0"/>
                <w:sz w:val="24"/>
                <w:szCs w:val="24"/>
              </w:rPr>
              <w:t>to be more effective when delivered as regular sessions over a period up to 12 weeks:</w:t>
            </w:r>
          </w:p>
          <w:p w:rsidRPr="00D22EC5" w:rsidR="00523B70" w:rsidP="2D247D75" w:rsidRDefault="002824EE" w14:paraId="0E40E356" w14:textId="4B674E05">
            <w:pPr>
              <w:pStyle w:val="TableHeader"/>
              <w:jc w:val="left"/>
              <w:rPr>
                <w:rFonts w:cs="Arial"/>
                <w:b w:val="0"/>
                <w:bCs w:val="0"/>
                <w:sz w:val="24"/>
                <w:szCs w:val="24"/>
              </w:rPr>
            </w:pPr>
            <w:hyperlink r:id="Ref1a06d6e9ac442b">
              <w:r w:rsidRPr="2D247D75" w:rsidR="2078F36C">
                <w:rPr>
                  <w:rStyle w:val="Hyperlink"/>
                  <w:rFonts w:cs="Arial"/>
                  <w:color w:val="0070C0"/>
                  <w:sz w:val="24"/>
                  <w:szCs w:val="24"/>
                </w:rPr>
                <w:t>Phonics | Toolkit Strand | Education Endowment Foundation | EEF</w:t>
              </w:r>
            </w:hyperlink>
          </w:p>
          <w:p w:rsidRPr="00D22EC5" w:rsidR="0045096B" w:rsidP="2D247D75" w:rsidRDefault="0045096B" w14:paraId="246E34C9" w14:textId="5528E4B7">
            <w:pPr>
              <w:pStyle w:val="TableHeader"/>
              <w:ind w:left="0"/>
              <w:jc w:val="left"/>
              <w:rPr>
                <w:rFonts w:cs="Arial"/>
                <w:b w:val="0"/>
                <w:bCs w:val="0"/>
                <w:sz w:val="24"/>
                <w:szCs w:val="24"/>
              </w:rPr>
            </w:pP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7E74D5" w:rsidP="2D247D75" w:rsidRDefault="00BD71C1" w14:paraId="32EBDB5C" w14:textId="55A20D3D">
            <w:pPr>
              <w:pStyle w:val="TableHeader"/>
              <w:jc w:val="left"/>
              <w:rPr>
                <w:rFonts w:cs="Arial"/>
                <w:b w:val="0"/>
                <w:bCs w:val="0"/>
                <w:sz w:val="22"/>
                <w:szCs w:val="22"/>
              </w:rPr>
            </w:pPr>
            <w:r w:rsidRPr="2D247D75" w:rsidR="7AC529E3">
              <w:rPr>
                <w:rFonts w:cs="Arial"/>
                <w:b w:val="0"/>
                <w:bCs w:val="0"/>
                <w:sz w:val="22"/>
                <w:szCs w:val="22"/>
              </w:rPr>
              <w:t>1,2</w:t>
            </w:r>
            <w:r w:rsidRPr="2D247D75" w:rsidR="121CA6A5">
              <w:rPr>
                <w:rFonts w:cs="Arial"/>
                <w:b w:val="0"/>
                <w:bCs w:val="0"/>
                <w:sz w:val="22"/>
                <w:szCs w:val="22"/>
              </w:rPr>
              <w:t>,</w:t>
            </w:r>
          </w:p>
        </w:tc>
      </w:tr>
      <w:tr w:rsidR="2D247D75" w:rsidTr="2D247D75" w14:paraId="6BBE17F1">
        <w:trPr>
          <w:trHeight w:val="300"/>
        </w:trPr>
        <w:tc>
          <w:tcPr>
            <w:tcW w:w="18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491A42A9" w:rsidP="2D247D75" w:rsidRDefault="491A42A9" w14:paraId="4F4ED85B" w14:textId="7DADC25E">
            <w:pPr>
              <w:pStyle w:val="Default"/>
              <w:rPr>
                <w:rFonts w:ascii="Arial" w:hAnsi="Arial" w:eastAsia="Arial" w:cs="Arial"/>
                <w:noProof w:val="0"/>
                <w:lang w:val="en-GB"/>
              </w:rPr>
            </w:pPr>
            <w:r w:rsidRPr="2D247D75" w:rsidR="491A42A9">
              <w:rPr>
                <w:rFonts w:ascii="Arial" w:hAnsi="Arial" w:eastAsia="Arial" w:cs="Arial"/>
                <w:b w:val="0"/>
                <w:bCs w:val="0"/>
                <w:i w:val="0"/>
                <w:iCs w:val="0"/>
                <w:caps w:val="0"/>
                <w:smallCaps w:val="0"/>
                <w:noProof w:val="0"/>
                <w:color w:val="000000" w:themeColor="text1" w:themeTint="FF" w:themeShade="FF"/>
                <w:lang w:val="en-GB"/>
              </w:rPr>
              <w:t>1:1 Reading sessions</w:t>
            </w:r>
          </w:p>
        </w:tc>
        <w:tc>
          <w:tcPr>
            <w:tcW w:w="6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491A42A9" w:rsidP="2D247D75" w:rsidRDefault="491A42A9" w14:paraId="035B506A" w14:textId="7C35536C">
            <w:pPr>
              <w:pStyle w:val="TableHeader"/>
              <w:jc w:val="left"/>
              <w:rPr>
                <w:rFonts w:ascii="Arial" w:hAnsi="Arial" w:eastAsia="Arial" w:cs="Arial"/>
                <w:b w:val="0"/>
                <w:bCs w:val="0"/>
                <w:i w:val="0"/>
                <w:iCs w:val="0"/>
                <w:caps w:val="0"/>
                <w:smallCaps w:val="0"/>
                <w:noProof w:val="0"/>
                <w:color w:val="000000" w:themeColor="text1" w:themeTint="FF" w:themeShade="FF"/>
                <w:lang w:val="en-GB"/>
              </w:rPr>
            </w:pPr>
            <w:r w:rsidRPr="2D247D75" w:rsidR="491A42A9">
              <w:rPr>
                <w:rFonts w:ascii="Arial" w:hAnsi="Arial" w:eastAsia="Arial" w:cs="Arial"/>
                <w:b w:val="0"/>
                <w:bCs w:val="0"/>
                <w:i w:val="0"/>
                <w:iCs w:val="0"/>
                <w:caps w:val="0"/>
                <w:smallCaps w:val="0"/>
                <w:noProof w:val="0"/>
                <w:color w:val="000000" w:themeColor="text1" w:themeTint="FF" w:themeShade="FF"/>
                <w:lang w:val="en-GB"/>
              </w:rPr>
              <w:t>1:1 Reading supports fluency development and allows children to practise decoding skills. Storytelling and shared reading activities have consistently been shown to improve children’s language comprehension skills.</w:t>
            </w:r>
          </w:p>
          <w:p w:rsidR="491A42A9" w:rsidP="2D247D75" w:rsidRDefault="491A42A9" w14:paraId="0119F92E" w14:textId="27CD02EF">
            <w:pPr>
              <w:pStyle w:val="TableHeader"/>
              <w:jc w:val="left"/>
              <w:rPr>
                <w:rFonts w:ascii="Arial" w:hAnsi="Arial" w:eastAsia="Arial" w:cs="Arial"/>
              </w:rPr>
            </w:pPr>
            <w:r w:rsidRPr="2D247D75" w:rsidR="491A42A9">
              <w:rPr>
                <w:rFonts w:ascii="Arial" w:hAnsi="Arial" w:eastAsia="Arial" w:cs="Arial"/>
                <w:b w:val="0"/>
                <w:bCs w:val="0"/>
                <w:i w:val="0"/>
                <w:iCs w:val="0"/>
                <w:caps w:val="0"/>
                <w:smallCaps w:val="0"/>
                <w:noProof w:val="0"/>
                <w:color w:val="000000" w:themeColor="text1" w:themeTint="FF" w:themeShade="FF"/>
                <w:lang w:val="en-GB"/>
              </w:rPr>
              <w:t xml:space="preserve"> </w:t>
            </w:r>
            <w:hyperlink r:id="R3a577920c583403e">
              <w:r w:rsidRPr="2D247D75" w:rsidR="491A42A9">
                <w:rPr>
                  <w:rStyle w:val="Hyperlink"/>
                  <w:rFonts w:ascii="Arial" w:hAnsi="Arial" w:eastAsia="Arial" w:cs="Arial"/>
                  <w:b w:val="0"/>
                  <w:bCs w:val="0"/>
                  <w:i w:val="0"/>
                  <w:iCs w:val="0"/>
                  <w:caps w:val="0"/>
                  <w:smallCaps w:val="0"/>
                  <w:noProof w:val="0"/>
                  <w:lang w:val="en-GB"/>
                </w:rPr>
                <w:t>https://educationendowmentfoundation.org.uk/early-years/literacy/the-importance-of-reading-in-early-years-education</w:t>
              </w:r>
            </w:hyperlink>
          </w:p>
        </w:tc>
        <w:tc>
          <w:tcPr>
            <w:tcW w:w="1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491A42A9" w:rsidP="2D247D75" w:rsidRDefault="491A42A9" w14:paraId="7E48C519" w14:textId="6FF15693">
            <w:pPr>
              <w:pStyle w:val="TableRowCentered"/>
              <w:jc w:val="left"/>
              <w:rPr>
                <w:rFonts w:cs="Arial"/>
                <w:sz w:val="22"/>
                <w:szCs w:val="22"/>
              </w:rPr>
            </w:pPr>
            <w:r w:rsidRPr="2D247D75" w:rsidR="491A42A9">
              <w:rPr>
                <w:rFonts w:cs="Arial"/>
                <w:sz w:val="22"/>
                <w:szCs w:val="22"/>
              </w:rPr>
              <w:t>1,2</w:t>
            </w:r>
          </w:p>
        </w:tc>
      </w:tr>
      <w:tr w:rsidRPr="00D22EC5" w:rsidR="00523B70" w:rsidTr="2D247D75" w14:paraId="60152E64" w14:textId="77777777">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523B70" w:rsidP="00523B70" w:rsidRDefault="00523B70" w14:paraId="39266B09" w14:textId="7D0D7B0F">
            <w:pPr>
              <w:pStyle w:val="TableHeader"/>
              <w:jc w:val="left"/>
              <w:rPr>
                <w:rFonts w:cs="Arial"/>
                <w:b w:val="0"/>
                <w:sz w:val="22"/>
                <w:szCs w:val="22"/>
              </w:rPr>
            </w:pPr>
            <w:r w:rsidRPr="00D22EC5">
              <w:rPr>
                <w:rFonts w:cs="Arial"/>
                <w:b w:val="0"/>
                <w:sz w:val="22"/>
                <w:szCs w:val="22"/>
              </w:rPr>
              <w:t>WELLCOMM delivered across the EYFS to target those entering nursery</w:t>
            </w:r>
          </w:p>
          <w:p w:rsidRPr="00D22EC5" w:rsidR="00523B70" w:rsidP="00523B70" w:rsidRDefault="00523B70" w14:paraId="11E5096C" w14:textId="77777777">
            <w:pPr>
              <w:pStyle w:val="TableHeader"/>
              <w:jc w:val="left"/>
              <w:rPr>
                <w:rFonts w:cs="Arial"/>
                <w:b w:val="0"/>
                <w:sz w:val="22"/>
                <w:szCs w:val="22"/>
              </w:rPr>
            </w:pPr>
            <w:r w:rsidRPr="00D22EC5">
              <w:rPr>
                <w:rFonts w:cs="Arial"/>
                <w:b w:val="0"/>
                <w:sz w:val="22"/>
                <w:szCs w:val="22"/>
              </w:rPr>
              <w:t>with low levels</w:t>
            </w:r>
          </w:p>
          <w:p w:rsidRPr="00D22EC5" w:rsidR="00523B70" w:rsidP="00523B70" w:rsidRDefault="00523B70" w14:paraId="1AA71CD9" w14:textId="77777777">
            <w:pPr>
              <w:pStyle w:val="TableHeader"/>
              <w:jc w:val="left"/>
              <w:rPr>
                <w:rFonts w:cs="Arial"/>
                <w:b w:val="0"/>
                <w:sz w:val="22"/>
                <w:szCs w:val="22"/>
              </w:rPr>
            </w:pPr>
            <w:r w:rsidRPr="00D22EC5">
              <w:rPr>
                <w:rFonts w:cs="Arial"/>
                <w:b w:val="0"/>
                <w:sz w:val="22"/>
                <w:szCs w:val="22"/>
              </w:rPr>
              <w:t>Language and</w:t>
            </w:r>
          </w:p>
          <w:p w:rsidRPr="00D22EC5" w:rsidR="00523B70" w:rsidP="00523B70" w:rsidRDefault="00523B70" w14:paraId="28D93D4E" w14:textId="180A758B">
            <w:pPr>
              <w:pStyle w:val="TableHeader"/>
              <w:jc w:val="left"/>
              <w:rPr>
                <w:rFonts w:cs="Arial"/>
                <w:b w:val="0"/>
                <w:sz w:val="22"/>
                <w:szCs w:val="22"/>
              </w:rPr>
            </w:pPr>
            <w:r w:rsidRPr="00D22EC5">
              <w:rPr>
                <w:rFonts w:cs="Arial"/>
                <w:b w:val="0"/>
                <w:sz w:val="22"/>
                <w:szCs w:val="22"/>
              </w:rPr>
              <w:t>Communication Skills.</w:t>
            </w:r>
          </w:p>
        </w:tc>
        <w:tc>
          <w:tcPr>
            <w:tcW w:w="4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523B70" w:rsidP="00523B70" w:rsidRDefault="4F9D8EF6" w14:paraId="50DC399F" w14:textId="3541BA1F">
            <w:pPr>
              <w:pStyle w:val="TableHeader"/>
              <w:jc w:val="left"/>
              <w:rPr>
                <w:rFonts w:cs="Arial"/>
                <w:b w:val="0"/>
                <w:sz w:val="22"/>
                <w:szCs w:val="22"/>
              </w:rPr>
            </w:pPr>
            <w:r w:rsidRPr="2D247D75" w:rsidR="4BA06D8A">
              <w:rPr>
                <w:rFonts w:cs="Arial"/>
                <w:b w:val="0"/>
                <w:bCs w:val="0"/>
                <w:sz w:val="22"/>
                <w:szCs w:val="22"/>
              </w:rPr>
              <w:t>EEF Teaching Toolkit –WELLCOMM Studies of oral language interventions consistently show positive impacts on language skills and reading comprehension. On average pupils make an additional 5 months progress.</w:t>
            </w:r>
          </w:p>
          <w:p w:rsidR="2D247D75" w:rsidP="2D247D75" w:rsidRDefault="2D247D75" w14:paraId="54E8D8FD" w14:textId="4AC95010">
            <w:pPr>
              <w:pStyle w:val="TableHeader"/>
              <w:ind w:firstLine="0"/>
              <w:jc w:val="left"/>
              <w:rPr>
                <w:rFonts w:cs="Arial"/>
                <w:b w:val="0"/>
                <w:bCs w:val="0"/>
              </w:rPr>
            </w:pPr>
          </w:p>
          <w:p w:rsidRPr="00D22EC5" w:rsidR="00523B70" w:rsidP="2D247D75" w:rsidRDefault="00523B70" w14:paraId="5EE5CEE3" w14:textId="66B61EDB">
            <w:pPr>
              <w:pStyle w:val="TableHeader"/>
              <w:ind w:firstLine="0"/>
              <w:jc w:val="left"/>
              <w:rPr>
                <w:rFonts w:cs="Arial"/>
                <w:b w:val="0"/>
                <w:bCs w:val="0"/>
                <w:sz w:val="22"/>
                <w:szCs w:val="22"/>
              </w:rPr>
            </w:pPr>
            <w:hyperlink r:id="R51bc5339c94e4e83">
              <w:r w:rsidRPr="2D247D75" w:rsidR="454DC712">
                <w:rPr>
                  <w:rStyle w:val="Hyperlink"/>
                  <w:rFonts w:cs="Arial"/>
                  <w:b w:val="0"/>
                  <w:bCs w:val="0"/>
                </w:rPr>
                <w:t>https://educationendowmentfoundation.org.uk/education-evidence/teaching-learning-toolkit/oral-language-interventions</w:t>
              </w:r>
            </w:hyperlink>
          </w:p>
          <w:p w:rsidRPr="00D22EC5" w:rsidR="00523B70" w:rsidP="00523B70" w:rsidRDefault="00523B70" w14:paraId="3111B1AD" w14:textId="553B3E1E">
            <w:pPr>
              <w:pStyle w:val="TableHeader"/>
              <w:jc w:val="left"/>
              <w:rPr>
                <w:rFonts w:cs="Arial"/>
                <w:b w:val="0"/>
                <w:sz w:val="22"/>
                <w:szCs w:val="22"/>
              </w:rPr>
            </w:pP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523B70" w:rsidRDefault="00523B70" w14:paraId="0EDA199C" w14:textId="655001F7">
            <w:pPr>
              <w:pStyle w:val="TableHeader"/>
              <w:jc w:val="left"/>
              <w:rPr>
                <w:rFonts w:cs="Arial"/>
                <w:b w:val="0"/>
                <w:bCs w:val="0"/>
                <w:sz w:val="22"/>
                <w:szCs w:val="22"/>
              </w:rPr>
            </w:pPr>
            <w:r w:rsidRPr="2D247D75" w:rsidR="6CBEA139">
              <w:rPr>
                <w:rFonts w:cs="Arial"/>
                <w:b w:val="0"/>
                <w:bCs w:val="0"/>
                <w:sz w:val="22"/>
                <w:szCs w:val="22"/>
              </w:rPr>
              <w:t>1,2</w:t>
            </w:r>
          </w:p>
        </w:tc>
      </w:tr>
    </w:tbl>
    <w:p w:rsidR="00E66558" w:rsidRDefault="00E66558" w14:paraId="2A7D5531" w14:textId="77777777">
      <w:pPr>
        <w:spacing w:after="0"/>
        <w:rPr>
          <w:b/>
          <w:color w:val="104F75"/>
          <w:sz w:val="28"/>
          <w:szCs w:val="28"/>
        </w:rPr>
      </w:pPr>
    </w:p>
    <w:p w:rsidR="00E66558" w:rsidRDefault="009D71E8" w14:paraId="2A7D5532" w14:textId="59A68BC3">
      <w:pPr>
        <w:rPr>
          <w:b/>
          <w:color w:val="104F75"/>
          <w:sz w:val="28"/>
          <w:szCs w:val="28"/>
        </w:rPr>
      </w:pPr>
      <w:r>
        <w:rPr>
          <w:b/>
          <w:color w:val="104F75"/>
          <w:sz w:val="28"/>
          <w:szCs w:val="28"/>
        </w:rPr>
        <w:t>Wider strategies (for example, related to attendance, behaviour, wellbeing)</w:t>
      </w:r>
    </w:p>
    <w:p w:rsidR="00E66558" w:rsidRDefault="00D22EC5" w14:paraId="2A7D5533" w14:textId="7113721C">
      <w:pPr>
        <w:spacing w:before="240" w:after="120"/>
      </w:pPr>
      <w:r>
        <w:t>Budgeted cost: £68,000</w:t>
      </w:r>
    </w:p>
    <w:tbl>
      <w:tblPr>
        <w:tblW w:w="5000" w:type="pct"/>
        <w:tblCellMar>
          <w:left w:w="10" w:type="dxa"/>
          <w:right w:w="10" w:type="dxa"/>
        </w:tblCellMar>
        <w:tblLook w:val="04A0" w:firstRow="1" w:lastRow="0" w:firstColumn="1" w:lastColumn="0" w:noHBand="0" w:noVBand="1"/>
      </w:tblPr>
      <w:tblGrid>
        <w:gridCol w:w="2148"/>
        <w:gridCol w:w="6173"/>
        <w:gridCol w:w="1391"/>
      </w:tblGrid>
      <w:tr w:rsidRPr="00D22EC5" w:rsidR="00E66558" w:rsidTr="2D247D75" w14:paraId="2A7D5537" w14:textId="77777777">
        <w:tc>
          <w:tcPr>
            <w:tcW w:w="27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D22EC5" w:rsidR="00E66558" w:rsidRDefault="009D71E8" w14:paraId="2A7D5534" w14:textId="77777777">
            <w:pPr>
              <w:pStyle w:val="TableHeader"/>
              <w:jc w:val="left"/>
              <w:rPr>
                <w:rFonts w:cs="Arial"/>
                <w:sz w:val="22"/>
                <w:szCs w:val="22"/>
              </w:rPr>
            </w:pPr>
            <w:r w:rsidRPr="00D22EC5">
              <w:rPr>
                <w:rFonts w:cs="Arial"/>
                <w:sz w:val="22"/>
                <w:szCs w:val="22"/>
              </w:rPr>
              <w:t>Activity</w:t>
            </w:r>
          </w:p>
        </w:tc>
        <w:tc>
          <w:tcPr>
            <w:tcW w:w="4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D22EC5" w:rsidR="00E66558" w:rsidRDefault="009D71E8" w14:paraId="2A7D5535" w14:textId="77777777">
            <w:pPr>
              <w:pStyle w:val="TableHeader"/>
              <w:jc w:val="left"/>
              <w:rPr>
                <w:rFonts w:cs="Arial"/>
                <w:sz w:val="22"/>
                <w:szCs w:val="22"/>
              </w:rPr>
            </w:pPr>
            <w:r w:rsidRPr="00D22EC5">
              <w:rPr>
                <w:rFonts w:cs="Arial"/>
                <w:sz w:val="22"/>
                <w:szCs w:val="22"/>
              </w:rPr>
              <w:t>Evidence that supports this approach</w:t>
            </w:r>
          </w:p>
        </w:tc>
        <w:tc>
          <w:tcPr>
            <w:tcW w:w="26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D22EC5" w:rsidR="00E66558" w:rsidRDefault="009D71E8" w14:paraId="2A7D5536" w14:textId="77777777">
            <w:pPr>
              <w:pStyle w:val="TableHeader"/>
              <w:jc w:val="left"/>
              <w:rPr>
                <w:rFonts w:cs="Arial"/>
                <w:sz w:val="22"/>
                <w:szCs w:val="22"/>
              </w:rPr>
            </w:pPr>
            <w:r w:rsidRPr="00D22EC5">
              <w:rPr>
                <w:rFonts w:cs="Arial"/>
                <w:sz w:val="22"/>
                <w:szCs w:val="22"/>
              </w:rPr>
              <w:t>Challenge number(s) addressed</w:t>
            </w:r>
          </w:p>
        </w:tc>
      </w:tr>
      <w:tr w:rsidRPr="00D22EC5" w:rsidR="00AF2C86" w:rsidTr="2D247D75" w14:paraId="430229EE" w14:textId="77777777">
        <w:tc>
          <w:tcPr>
            <w:tcW w:w="27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AF2C86" w:rsidP="00AF2C86" w:rsidRDefault="00AF2C86" w14:paraId="421FE3F8" w14:textId="77777777">
            <w:pPr>
              <w:pStyle w:val="TableRow"/>
              <w:spacing w:after="120"/>
              <w:ind w:left="29"/>
              <w:rPr>
                <w:rFonts w:cs="Arial"/>
                <w:iCs/>
                <w:color w:val="auto"/>
                <w:sz w:val="22"/>
                <w:szCs w:val="22"/>
                <w:lang w:val="en-US"/>
              </w:rPr>
            </w:pPr>
            <w:r w:rsidRPr="00D22EC5">
              <w:rPr>
                <w:rFonts w:cs="Arial"/>
                <w:iCs/>
                <w:color w:val="auto"/>
                <w:sz w:val="22"/>
                <w:szCs w:val="22"/>
                <w:lang w:val="en-US"/>
              </w:rPr>
              <w:t xml:space="preserve">Embedding principles of good practice set out in the DfE’s </w:t>
            </w:r>
            <w:hyperlink w:history="1" r:id="rId21">
              <w:r w:rsidRPr="00D22EC5">
                <w:rPr>
                  <w:rStyle w:val="Hyperlink"/>
                  <w:rFonts w:cs="Arial"/>
                  <w:iCs/>
                  <w:color w:val="0070C0"/>
                  <w:sz w:val="22"/>
                  <w:szCs w:val="22"/>
                  <w:lang w:val="en-US"/>
                </w:rPr>
                <w:t>Improving School Attendance</w:t>
              </w:r>
            </w:hyperlink>
            <w:r w:rsidRPr="00D22EC5">
              <w:rPr>
                <w:rFonts w:cs="Arial"/>
                <w:iCs/>
                <w:color w:val="0070C0"/>
                <w:sz w:val="22"/>
                <w:szCs w:val="22"/>
                <w:lang w:val="en-US"/>
              </w:rPr>
              <w:t xml:space="preserve"> </w:t>
            </w:r>
            <w:r w:rsidRPr="00D22EC5">
              <w:rPr>
                <w:rFonts w:cs="Arial"/>
                <w:iCs/>
                <w:color w:val="auto"/>
                <w:sz w:val="22"/>
                <w:szCs w:val="22"/>
                <w:lang w:val="en-US"/>
              </w:rPr>
              <w:t>advice.</w:t>
            </w:r>
          </w:p>
          <w:p w:rsidRPr="00D22EC5" w:rsidR="00AF2C86" w:rsidP="00AF2C86" w:rsidRDefault="00AF2C86" w14:paraId="28024C52" w14:textId="0D6C621D">
            <w:pPr>
              <w:pStyle w:val="TableRow"/>
              <w:rPr>
                <w:rFonts w:cs="Arial"/>
                <w:i/>
                <w:iCs/>
                <w:sz w:val="22"/>
                <w:szCs w:val="22"/>
              </w:rPr>
            </w:pPr>
            <w:r w:rsidRPr="00D22EC5">
              <w:rPr>
                <w:rFonts w:cs="Arial"/>
                <w:iCs/>
                <w:color w:val="auto"/>
                <w:sz w:val="22"/>
                <w:szCs w:val="22"/>
                <w:lang w:val="en-US"/>
              </w:rPr>
              <w:t xml:space="preserve">This will involve training for staff to develop and implement new procedures and appointing attendance/support officers to improve attendance. </w:t>
            </w:r>
          </w:p>
        </w:tc>
        <w:tc>
          <w:tcPr>
            <w:tcW w:w="43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AF2C86" w:rsidP="799A7C87" w:rsidRDefault="2FF67E42" w14:paraId="7B36B86F" w14:textId="5158A7B6">
            <w:pPr>
              <w:pStyle w:val="TableRowCentered"/>
              <w:jc w:val="left"/>
              <w:rPr>
                <w:rFonts w:cs="Arial"/>
                <w:color w:val="auto"/>
                <w:sz w:val="22"/>
                <w:szCs w:val="22"/>
                <w:lang w:val="en-US"/>
              </w:rPr>
            </w:pPr>
            <w:r w:rsidRPr="7CF8FFDF">
              <w:rPr>
                <w:rFonts w:cs="Arial"/>
                <w:color w:val="auto"/>
                <w:sz w:val="22"/>
                <w:szCs w:val="22"/>
              </w:rPr>
              <w:t xml:space="preserve">The DfE guidance has been informed by engagement with schools that have significantly reduced levels of absence and persistent absence. </w:t>
            </w:r>
            <w:hyperlink r:id="rId22">
              <w:r w:rsidRPr="7CF8FFDF" w:rsidR="25B2E054">
                <w:rPr>
                  <w:rStyle w:val="Hyperlink"/>
                  <w:rFonts w:cs="Arial"/>
                  <w:color w:val="0070C0"/>
                  <w:sz w:val="22"/>
                  <w:szCs w:val="22"/>
                  <w:lang w:val="en-US"/>
                </w:rPr>
                <w:t>Improving School Attendance</w:t>
              </w:r>
            </w:hyperlink>
          </w:p>
        </w:tc>
        <w:tc>
          <w:tcPr>
            <w:tcW w:w="26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AF2C86" w:rsidP="00AF2C86" w:rsidRDefault="00AF2C86" w14:paraId="7D4E6192" w14:textId="6E8D7067">
            <w:pPr>
              <w:pStyle w:val="TableRowCentered"/>
              <w:jc w:val="left"/>
              <w:rPr>
                <w:rFonts w:cs="Arial"/>
                <w:sz w:val="22"/>
                <w:szCs w:val="22"/>
              </w:rPr>
            </w:pPr>
            <w:r w:rsidRPr="2D247D75" w:rsidR="766CD5DE">
              <w:rPr>
                <w:rFonts w:cs="Arial"/>
                <w:sz w:val="22"/>
                <w:szCs w:val="22"/>
              </w:rPr>
              <w:t>3,5,6</w:t>
            </w:r>
          </w:p>
        </w:tc>
      </w:tr>
      <w:tr w:rsidRPr="00D22EC5" w:rsidR="00E66558" w:rsidTr="2D247D75" w14:paraId="2A7D553B" w14:textId="77777777">
        <w:tc>
          <w:tcPr>
            <w:tcW w:w="27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22EC5" w:rsidP="00D22EC5" w:rsidRDefault="00D22EC5" w14:paraId="021A627E" w14:textId="77777777">
            <w:pPr>
              <w:pStyle w:val="TableRow"/>
              <w:spacing w:before="0" w:after="0"/>
              <w:rPr>
                <w:rFonts w:cs="Arial"/>
                <w:iCs/>
                <w:sz w:val="22"/>
                <w:szCs w:val="22"/>
              </w:rPr>
            </w:pPr>
            <w:r w:rsidRPr="00D22EC5">
              <w:rPr>
                <w:rFonts w:cs="Arial"/>
                <w:iCs/>
                <w:sz w:val="22"/>
                <w:szCs w:val="22"/>
              </w:rPr>
              <w:t>Learning Mentor</w:t>
            </w:r>
          </w:p>
          <w:p w:rsidRPr="00D22EC5" w:rsidR="00D22EC5" w:rsidP="00D22EC5" w:rsidRDefault="00D22EC5" w14:paraId="49412A14" w14:textId="77777777">
            <w:pPr>
              <w:pStyle w:val="TableRow"/>
              <w:spacing w:before="0" w:after="0"/>
              <w:rPr>
                <w:rFonts w:cs="Arial"/>
                <w:iCs/>
                <w:sz w:val="22"/>
                <w:szCs w:val="22"/>
              </w:rPr>
            </w:pPr>
            <w:r w:rsidRPr="00D22EC5">
              <w:rPr>
                <w:rFonts w:cs="Arial"/>
                <w:iCs/>
                <w:sz w:val="22"/>
                <w:szCs w:val="22"/>
              </w:rPr>
              <w:t>Support/Role - Pastoral</w:t>
            </w:r>
          </w:p>
          <w:p w:rsidRPr="00D22EC5" w:rsidR="00D22EC5" w:rsidP="00D22EC5" w:rsidRDefault="00D22EC5" w14:paraId="63F824D9" w14:textId="77777777">
            <w:pPr>
              <w:pStyle w:val="TableRow"/>
              <w:spacing w:before="0" w:after="0"/>
              <w:rPr>
                <w:rFonts w:cs="Arial"/>
                <w:iCs/>
                <w:sz w:val="22"/>
                <w:szCs w:val="22"/>
              </w:rPr>
            </w:pPr>
            <w:r w:rsidRPr="00D22EC5">
              <w:rPr>
                <w:rFonts w:cs="Arial"/>
                <w:iCs/>
                <w:sz w:val="22"/>
                <w:szCs w:val="22"/>
              </w:rPr>
              <w:t>care – and well-being</w:t>
            </w:r>
          </w:p>
          <w:p w:rsidRPr="00D22EC5" w:rsidR="00D22EC5" w:rsidP="00D22EC5" w:rsidRDefault="00D22EC5" w14:paraId="41AA72AC" w14:textId="77777777">
            <w:pPr>
              <w:pStyle w:val="TableRow"/>
              <w:spacing w:before="0" w:after="0"/>
              <w:rPr>
                <w:rFonts w:cs="Arial"/>
                <w:iCs/>
                <w:sz w:val="22"/>
                <w:szCs w:val="22"/>
              </w:rPr>
            </w:pPr>
            <w:r w:rsidRPr="00D22EC5">
              <w:rPr>
                <w:rFonts w:cs="Arial"/>
                <w:iCs/>
                <w:sz w:val="22"/>
                <w:szCs w:val="22"/>
              </w:rPr>
              <w:t xml:space="preserve">support to be </w:t>
            </w:r>
            <w:r w:rsidRPr="00D22EC5">
              <w:rPr>
                <w:rFonts w:cs="Arial"/>
                <w:iCs/>
                <w:sz w:val="22"/>
                <w:szCs w:val="22"/>
              </w:rPr>
              <w:t>provided</w:t>
            </w:r>
          </w:p>
          <w:p w:rsidR="00E66558" w:rsidP="00D22EC5" w:rsidRDefault="00D22EC5" w14:paraId="7D49A828" w14:textId="77777777">
            <w:pPr>
              <w:pStyle w:val="TableRow"/>
              <w:spacing w:before="0" w:after="0"/>
              <w:rPr>
                <w:rFonts w:cs="Arial"/>
                <w:iCs/>
                <w:sz w:val="22"/>
                <w:szCs w:val="22"/>
              </w:rPr>
            </w:pPr>
            <w:r w:rsidRPr="00D22EC5">
              <w:rPr>
                <w:rFonts w:cs="Arial"/>
                <w:iCs/>
                <w:sz w:val="22"/>
                <w:szCs w:val="22"/>
              </w:rPr>
              <w:t>for identified children.</w:t>
            </w:r>
          </w:p>
          <w:p w:rsidR="0092635C" w:rsidP="00D22EC5" w:rsidRDefault="0092635C" w14:paraId="5975397E" w14:textId="77777777">
            <w:pPr>
              <w:pStyle w:val="TableRow"/>
              <w:spacing w:before="0" w:after="0"/>
              <w:rPr>
                <w:rFonts w:cs="Arial"/>
                <w:iCs/>
                <w:sz w:val="22"/>
                <w:szCs w:val="22"/>
              </w:rPr>
            </w:pPr>
          </w:p>
          <w:p w:rsidRPr="00D22EC5" w:rsidR="0092635C" w:rsidP="00D22EC5" w:rsidRDefault="0092635C" w14:paraId="2A7D5538" w14:textId="544E0DD3">
            <w:pPr>
              <w:pStyle w:val="TableRow"/>
              <w:spacing w:before="0" w:after="0"/>
              <w:rPr>
                <w:rFonts w:cs="Arial"/>
                <w:sz w:val="22"/>
                <w:szCs w:val="22"/>
              </w:rPr>
            </w:pPr>
            <w:r>
              <w:rPr>
                <w:rFonts w:cs="Arial"/>
                <w:iCs/>
                <w:sz w:val="22"/>
                <w:szCs w:val="22"/>
              </w:rPr>
              <w:t>NEST Nurture Programme</w:t>
            </w:r>
          </w:p>
        </w:tc>
        <w:tc>
          <w:tcPr>
            <w:tcW w:w="43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22EC5" w:rsidP="00D22EC5" w:rsidRDefault="00D22EC5" w14:paraId="05990E73" w14:textId="423EAD37">
            <w:pPr>
              <w:pStyle w:val="TableRowCentered"/>
              <w:jc w:val="left"/>
              <w:rPr>
                <w:rFonts w:cs="Arial"/>
                <w:sz w:val="22"/>
                <w:szCs w:val="22"/>
              </w:rPr>
            </w:pPr>
            <w:r w:rsidRPr="00D22EC5">
              <w:rPr>
                <w:rFonts w:cs="Arial"/>
                <w:sz w:val="22"/>
                <w:szCs w:val="22"/>
              </w:rPr>
              <w:t>Evidence from the EEF’s Teaching and Learning Toolkit suggests that effective Social Emotional intervention can lead to</w:t>
            </w:r>
          </w:p>
          <w:p w:rsidRPr="00D22EC5" w:rsidR="00D22EC5" w:rsidP="00D22EC5" w:rsidRDefault="00D22EC5" w14:paraId="5BCBF3DE" w14:textId="6E4B642D">
            <w:pPr>
              <w:pStyle w:val="TableRowCentered"/>
              <w:jc w:val="left"/>
              <w:rPr>
                <w:rFonts w:cs="Arial"/>
                <w:sz w:val="22"/>
                <w:szCs w:val="22"/>
              </w:rPr>
            </w:pPr>
            <w:r w:rsidRPr="00D22EC5">
              <w:rPr>
                <w:rFonts w:cs="Arial"/>
                <w:sz w:val="22"/>
                <w:szCs w:val="22"/>
              </w:rPr>
              <w:t>learning gains of +4 months over the course of a year.</w:t>
            </w:r>
          </w:p>
          <w:p w:rsidRPr="00D22EC5" w:rsidR="00D22EC5" w:rsidP="00D22EC5" w:rsidRDefault="00D22EC5" w14:paraId="3A577E4A" w14:textId="77777777">
            <w:pPr>
              <w:pStyle w:val="TableRowCentered"/>
              <w:jc w:val="left"/>
              <w:rPr>
                <w:rFonts w:cs="Arial"/>
                <w:sz w:val="22"/>
                <w:szCs w:val="22"/>
              </w:rPr>
            </w:pPr>
            <w:r w:rsidRPr="00D22EC5">
              <w:rPr>
                <w:rFonts w:cs="Arial"/>
                <w:sz w:val="22"/>
                <w:szCs w:val="22"/>
              </w:rPr>
              <w:t xml:space="preserve">Improving Social and Emotional Learning in Primary </w:t>
            </w:r>
            <w:r w:rsidRPr="00D22EC5">
              <w:rPr>
                <w:rFonts w:cs="Arial"/>
                <w:sz w:val="22"/>
                <w:szCs w:val="22"/>
              </w:rPr>
              <w:t>Schools |</w:t>
            </w:r>
          </w:p>
          <w:p w:rsidRPr="00D22EC5" w:rsidR="00D22EC5" w:rsidP="00D22EC5" w:rsidRDefault="00D22EC5" w14:paraId="4994B346" w14:textId="77777777">
            <w:pPr>
              <w:pStyle w:val="TableRowCentered"/>
              <w:jc w:val="left"/>
              <w:rPr>
                <w:rFonts w:cs="Arial"/>
                <w:sz w:val="22"/>
                <w:szCs w:val="22"/>
              </w:rPr>
            </w:pPr>
            <w:r w:rsidRPr="00D22EC5">
              <w:rPr>
                <w:rFonts w:cs="Arial"/>
                <w:sz w:val="22"/>
                <w:szCs w:val="22"/>
              </w:rPr>
              <w:t>EEF</w:t>
            </w:r>
          </w:p>
          <w:p w:rsidRPr="00D22EC5" w:rsidR="00E66558" w:rsidP="00D22EC5" w:rsidRDefault="00D22EC5" w14:paraId="2A7D5539" w14:textId="5C69B9FE">
            <w:pPr>
              <w:pStyle w:val="TableRowCentered"/>
              <w:jc w:val="left"/>
              <w:rPr>
                <w:rFonts w:cs="Arial"/>
                <w:sz w:val="22"/>
                <w:szCs w:val="22"/>
              </w:rPr>
            </w:pPr>
            <w:r w:rsidRPr="15FFB8F6">
              <w:rPr>
                <w:rFonts w:cs="Arial"/>
                <w:sz w:val="22"/>
                <w:szCs w:val="22"/>
              </w:rPr>
              <w:t>(</w:t>
            </w:r>
            <w:hyperlink r:id="rId23">
              <w:r w:rsidRPr="15FFB8F6" w:rsidR="164E6210">
                <w:rPr>
                  <w:rStyle w:val="Hyperlink"/>
                  <w:rFonts w:cs="Arial"/>
                </w:rPr>
                <w:t>www.</w:t>
              </w:r>
              <w:r w:rsidRPr="15FFB8F6">
                <w:rPr>
                  <w:rStyle w:val="Hyperlink"/>
                  <w:rFonts w:cs="Arial"/>
                </w:rPr>
                <w:t>educationendowmentfoundation.org.uk</w:t>
              </w:r>
            </w:hyperlink>
            <w:r w:rsidRPr="15FFB8F6" w:rsidR="14E028FB">
              <w:rPr>
                <w:rFonts w:cs="Arial"/>
                <w:sz w:val="22"/>
                <w:szCs w:val="22"/>
              </w:rPr>
              <w:t xml:space="preserve"> </w:t>
            </w:r>
            <w:r w:rsidRPr="15FFB8F6">
              <w:rPr>
                <w:rFonts w:cs="Arial"/>
                <w:sz w:val="22"/>
                <w:szCs w:val="22"/>
              </w:rPr>
              <w:t>)</w:t>
            </w:r>
          </w:p>
        </w:tc>
        <w:tc>
          <w:tcPr>
            <w:tcW w:w="26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E66558" w:rsidRDefault="00D22EC5" w14:paraId="2A7D553A" w14:textId="042091AC">
            <w:pPr>
              <w:pStyle w:val="TableRowCentered"/>
              <w:jc w:val="left"/>
              <w:rPr>
                <w:rFonts w:cs="Arial"/>
                <w:sz w:val="22"/>
                <w:szCs w:val="22"/>
              </w:rPr>
            </w:pPr>
            <w:r w:rsidRPr="2D247D75" w:rsidR="0B2D2012">
              <w:rPr>
                <w:rFonts w:cs="Arial"/>
                <w:sz w:val="22"/>
                <w:szCs w:val="22"/>
              </w:rPr>
              <w:t>3,5,6</w:t>
            </w:r>
          </w:p>
        </w:tc>
      </w:tr>
      <w:tr w:rsidRPr="00D22EC5" w:rsidR="00D22EC5" w:rsidTr="2D247D75" w14:paraId="55A45A41" w14:textId="77777777">
        <w:tc>
          <w:tcPr>
            <w:tcW w:w="27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22EC5" w:rsidR="00D22EC5" w:rsidP="00D22EC5" w:rsidRDefault="00D22EC5" w14:paraId="1F6F5CDE" w14:textId="6977B84D">
            <w:pPr>
              <w:pStyle w:val="TableRow"/>
              <w:spacing w:before="0" w:after="0"/>
              <w:rPr>
                <w:rFonts w:cs="Arial"/>
                <w:sz w:val="22"/>
                <w:szCs w:val="22"/>
              </w:rPr>
            </w:pPr>
            <w:r w:rsidRPr="00D22EC5">
              <w:rPr>
                <w:rFonts w:cs="Arial"/>
                <w:sz w:val="22"/>
                <w:szCs w:val="22"/>
              </w:rPr>
              <w:t>Compass Bloom Referrals - confidential emotional health and wellbeing support for young people with mild to moderate emotional health and wellbeing needs.</w:t>
            </w:r>
          </w:p>
        </w:tc>
        <w:tc>
          <w:tcPr>
            <w:tcW w:w="43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22EC5" w:rsidP="00D22EC5" w:rsidRDefault="00D22EC5" w14:paraId="7E6C6089" w14:textId="4A8AC65E">
            <w:pPr>
              <w:pStyle w:val="TableRowCentered"/>
              <w:jc w:val="left"/>
              <w:rPr>
                <w:rFonts w:cs="Arial"/>
                <w:sz w:val="22"/>
                <w:szCs w:val="22"/>
              </w:rPr>
            </w:pPr>
            <w:r w:rsidRPr="00D22EC5">
              <w:rPr>
                <w:rFonts w:cs="Arial"/>
                <w:sz w:val="22"/>
                <w:szCs w:val="22"/>
              </w:rPr>
              <w:t>This support enables children with low mood: sadness, low motivation, mild to moderate anxiety: worries, irrational fears and concerns, difficulty in adjusting to change and transition,</w:t>
            </w:r>
          </w:p>
          <w:p w:rsidRPr="00D22EC5" w:rsidR="00D22EC5" w:rsidP="799A7C87" w:rsidRDefault="00D22EC5" w14:paraId="0E4CC8C6" w14:textId="62D765EE">
            <w:pPr>
              <w:pStyle w:val="TableRowCentered"/>
              <w:jc w:val="left"/>
              <w:rPr>
                <w:rFonts w:cs="Arial"/>
                <w:sz w:val="22"/>
                <w:szCs w:val="22"/>
              </w:rPr>
            </w:pPr>
            <w:r w:rsidRPr="7CF8FFDF">
              <w:rPr>
                <w:rFonts w:cs="Arial"/>
                <w:sz w:val="22"/>
                <w:szCs w:val="22"/>
              </w:rPr>
              <w:t xml:space="preserve">difficulty in managing emotions: angry outbursts, </w:t>
            </w:r>
            <w:proofErr w:type="gramStart"/>
            <w:r w:rsidRPr="7CF8FFDF">
              <w:rPr>
                <w:rFonts w:cs="Arial"/>
                <w:sz w:val="22"/>
                <w:szCs w:val="22"/>
              </w:rPr>
              <w:t>frustration</w:t>
            </w:r>
            <w:proofErr w:type="gramEnd"/>
            <w:r w:rsidRPr="7CF8FFDF">
              <w:rPr>
                <w:rFonts w:cs="Arial"/>
                <w:sz w:val="22"/>
                <w:szCs w:val="22"/>
              </w:rPr>
              <w:t xml:space="preserve"> and distress.</w:t>
            </w:r>
            <w:r w:rsidRPr="7CF8FFDF" w:rsidR="147D1F86">
              <w:rPr>
                <w:rFonts w:cs="Arial"/>
                <w:sz w:val="22"/>
                <w:szCs w:val="22"/>
              </w:rPr>
              <w:t xml:space="preserve"> </w:t>
            </w:r>
            <w:hyperlink r:id="rId24">
              <w:r w:rsidRPr="7CF8FFDF" w:rsidR="147D1F86">
                <w:rPr>
                  <w:rStyle w:val="Hyperlink"/>
                  <w:rFonts w:cs="Arial"/>
                </w:rPr>
                <w:t>https://educationendowmentfoundation.org.uk/education-evidence/teaching-learning-toolkit/social-and-emotional-learning</w:t>
              </w:r>
            </w:hyperlink>
          </w:p>
          <w:p w:rsidRPr="00D22EC5" w:rsidR="00D22EC5" w:rsidP="00D22EC5" w:rsidRDefault="00D22EC5" w14:paraId="0E4A6EEB" w14:textId="1BCB4D6C">
            <w:pPr>
              <w:pStyle w:val="TableRowCentered"/>
              <w:jc w:val="left"/>
              <w:rPr>
                <w:rFonts w:cs="Arial"/>
                <w:sz w:val="22"/>
                <w:szCs w:val="22"/>
              </w:rPr>
            </w:pPr>
          </w:p>
        </w:tc>
        <w:tc>
          <w:tcPr>
            <w:tcW w:w="26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22EC5" w:rsidP="00861684" w:rsidRDefault="00D22EC5" w14:paraId="588DDEAC" w14:textId="30457CD5">
            <w:pPr>
              <w:pStyle w:val="TableRowCentered"/>
              <w:jc w:val="left"/>
              <w:rPr>
                <w:rFonts w:cs="Arial"/>
                <w:sz w:val="22"/>
                <w:szCs w:val="22"/>
              </w:rPr>
            </w:pPr>
            <w:r w:rsidRPr="2D247D75" w:rsidR="1FC52853">
              <w:rPr>
                <w:rFonts w:cs="Arial"/>
                <w:sz w:val="22"/>
                <w:szCs w:val="22"/>
              </w:rPr>
              <w:t>3,5,6</w:t>
            </w:r>
          </w:p>
        </w:tc>
      </w:tr>
      <w:tr w:rsidRPr="00D22EC5" w:rsidR="00861684" w:rsidTr="2D247D75" w14:paraId="744C2F0A" w14:textId="77777777">
        <w:tc>
          <w:tcPr>
            <w:tcW w:w="27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22EC5" w:rsidR="00861684" w:rsidP="2D247D75" w:rsidRDefault="00861684" w14:paraId="7CB850EF" w14:textId="282E1675">
            <w:pPr>
              <w:pStyle w:val="TableRow"/>
              <w:rPr>
                <w:rFonts w:cs="Arial"/>
                <w:i w:val="1"/>
                <w:iCs w:val="1"/>
                <w:sz w:val="22"/>
                <w:szCs w:val="22"/>
              </w:rPr>
            </w:pPr>
            <w:r w:rsidRPr="2D247D75" w:rsidR="1C09DFE4">
              <w:rPr>
                <w:rFonts w:cs="Arial"/>
                <w:sz w:val="22"/>
                <w:szCs w:val="22"/>
              </w:rPr>
              <w:t xml:space="preserve">To provide </w:t>
            </w:r>
            <w:r w:rsidRPr="2D247D75" w:rsidR="3A931C05">
              <w:rPr>
                <w:rFonts w:cs="Arial"/>
                <w:sz w:val="22"/>
                <w:szCs w:val="22"/>
              </w:rPr>
              <w:t>varied</w:t>
            </w:r>
            <w:r w:rsidRPr="2D247D75" w:rsidR="1C09DFE4">
              <w:rPr>
                <w:rFonts w:cs="Arial"/>
                <w:sz w:val="22"/>
                <w:szCs w:val="22"/>
              </w:rPr>
              <w:t xml:space="preserve"> enrichment activities for PP children; Breakfast Club, residentials, educational visits.</w:t>
            </w:r>
          </w:p>
        </w:tc>
        <w:tc>
          <w:tcPr>
            <w:tcW w:w="43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861684" w:rsidP="799A7C87" w:rsidRDefault="7AA69625" w14:paraId="62043954" w14:textId="3613CF10">
            <w:pPr>
              <w:pStyle w:val="TableRowCentered"/>
              <w:jc w:val="left"/>
              <w:rPr>
                <w:rFonts w:cs="Arial"/>
                <w:sz w:val="22"/>
                <w:szCs w:val="22"/>
              </w:rPr>
            </w:pPr>
            <w:r w:rsidRPr="7CF8FFDF">
              <w:rPr>
                <w:rFonts w:cs="Arial"/>
                <w:sz w:val="22"/>
                <w:szCs w:val="22"/>
              </w:rPr>
              <w:t>School to provide funding for PP children to attend enrichment activities and provide pupils with various environments to learn and develop new skills.</w:t>
            </w:r>
            <w:r w:rsidRPr="7CF8FFDF" w:rsidR="461EFA3F">
              <w:rPr>
                <w:rFonts w:cs="Arial"/>
                <w:sz w:val="22"/>
                <w:szCs w:val="22"/>
              </w:rPr>
              <w:t xml:space="preserve"> </w:t>
            </w:r>
            <w:hyperlink r:id="rId25">
              <w:r w:rsidRPr="7CF8FFDF" w:rsidR="461EFA3F">
                <w:rPr>
                  <w:rStyle w:val="Hyperlink"/>
                  <w:rFonts w:cs="Arial"/>
                </w:rPr>
                <w:t>https://educationendowmentfoundation.org.uk/education-evidence/teaching-learning-toolkit/social-and-emotional-learning</w:t>
              </w:r>
            </w:hyperlink>
          </w:p>
          <w:p w:rsidRPr="00D22EC5" w:rsidR="00861684" w:rsidP="00861684" w:rsidRDefault="00861684" w14:paraId="4605CA8C" w14:textId="53E34536">
            <w:pPr>
              <w:pStyle w:val="TableRowCentered"/>
              <w:jc w:val="left"/>
              <w:rPr>
                <w:rFonts w:cs="Arial"/>
                <w:sz w:val="22"/>
                <w:szCs w:val="22"/>
              </w:rPr>
            </w:pPr>
          </w:p>
        </w:tc>
        <w:tc>
          <w:tcPr>
            <w:tcW w:w="26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861684" w:rsidP="2D247D75" w:rsidRDefault="00861684" w14:paraId="67384216" w14:textId="7EFB9379">
            <w:pPr>
              <w:pStyle w:val="TableRowCentered"/>
              <w:suppressLineNumbers w:val="0"/>
              <w:bidi w:val="0"/>
              <w:spacing w:before="60" w:beforeAutospacing="off" w:after="60" w:afterAutospacing="off" w:line="259" w:lineRule="auto"/>
              <w:ind w:left="57" w:right="57"/>
              <w:jc w:val="left"/>
            </w:pPr>
            <w:r w:rsidRPr="2D247D75" w:rsidR="41368BA6">
              <w:rPr>
                <w:rFonts w:cs="Arial"/>
                <w:sz w:val="22"/>
                <w:szCs w:val="22"/>
              </w:rPr>
              <w:t>3,5,6</w:t>
            </w:r>
          </w:p>
        </w:tc>
      </w:tr>
      <w:tr w:rsidRPr="00D22EC5" w:rsidR="00D22EC5" w:rsidTr="2D247D75" w14:paraId="15BE4BB4" w14:textId="77777777">
        <w:tc>
          <w:tcPr>
            <w:tcW w:w="27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22EC5" w:rsidP="00D22EC5" w:rsidRDefault="00D22EC5" w14:paraId="3DEAE198" w14:textId="77777777">
            <w:pPr>
              <w:suppressAutoHyphens w:val="0"/>
              <w:autoSpaceDN/>
              <w:spacing w:before="60" w:after="60" w:line="240" w:lineRule="auto"/>
              <w:ind w:left="29" w:right="57"/>
              <w:rPr>
                <w:rFonts w:cs="Arial"/>
                <w:iCs/>
                <w:color w:val="auto"/>
                <w:sz w:val="22"/>
                <w:szCs w:val="22"/>
                <w:lang w:val="en-US"/>
              </w:rPr>
            </w:pPr>
            <w:r w:rsidRPr="00D22EC5">
              <w:rPr>
                <w:rFonts w:cs="Arial"/>
                <w:iCs/>
                <w:color w:val="auto"/>
                <w:sz w:val="22"/>
                <w:szCs w:val="22"/>
                <w:lang w:val="en-US"/>
              </w:rPr>
              <w:t>Free Breakfast is</w:t>
            </w:r>
          </w:p>
          <w:p w:rsidRPr="00D22EC5" w:rsidR="00D22EC5" w:rsidP="00D22EC5" w:rsidRDefault="00D22EC5" w14:paraId="76DD683F" w14:textId="77777777">
            <w:pPr>
              <w:suppressAutoHyphens w:val="0"/>
              <w:autoSpaceDN/>
              <w:spacing w:before="60" w:after="60" w:line="240" w:lineRule="auto"/>
              <w:ind w:left="29" w:right="57"/>
              <w:rPr>
                <w:rFonts w:cs="Arial"/>
                <w:iCs/>
                <w:color w:val="auto"/>
                <w:sz w:val="22"/>
                <w:szCs w:val="22"/>
                <w:lang w:val="en-US"/>
              </w:rPr>
            </w:pPr>
            <w:r w:rsidRPr="00D22EC5">
              <w:rPr>
                <w:rFonts w:cs="Arial"/>
                <w:iCs/>
                <w:color w:val="auto"/>
                <w:sz w:val="22"/>
                <w:szCs w:val="22"/>
                <w:lang w:val="en-US"/>
              </w:rPr>
              <w:t>provided for all</w:t>
            </w:r>
          </w:p>
          <w:p w:rsidRPr="00D22EC5" w:rsidR="00D22EC5" w:rsidP="00D22EC5" w:rsidRDefault="00D22EC5" w14:paraId="26F52589" w14:textId="77777777">
            <w:pPr>
              <w:suppressAutoHyphens w:val="0"/>
              <w:autoSpaceDN/>
              <w:spacing w:before="60" w:after="60" w:line="240" w:lineRule="auto"/>
              <w:ind w:left="29" w:right="57"/>
              <w:rPr>
                <w:rFonts w:cs="Arial"/>
                <w:iCs/>
                <w:color w:val="auto"/>
                <w:sz w:val="22"/>
                <w:szCs w:val="22"/>
                <w:lang w:val="en-US"/>
              </w:rPr>
            </w:pPr>
            <w:r w:rsidRPr="00D22EC5">
              <w:rPr>
                <w:rFonts w:cs="Arial"/>
                <w:iCs/>
                <w:color w:val="auto"/>
                <w:sz w:val="22"/>
                <w:szCs w:val="22"/>
                <w:lang w:val="en-US"/>
              </w:rPr>
              <w:t>disadvantaged pupils and</w:t>
            </w:r>
          </w:p>
          <w:p w:rsidRPr="00D22EC5" w:rsidR="00D22EC5" w:rsidP="00D22EC5" w:rsidRDefault="00D22EC5" w14:paraId="25ADBAEF" w14:textId="77777777">
            <w:pPr>
              <w:suppressAutoHyphens w:val="0"/>
              <w:autoSpaceDN/>
              <w:spacing w:before="60" w:after="60" w:line="240" w:lineRule="auto"/>
              <w:ind w:left="29" w:right="57"/>
              <w:rPr>
                <w:rFonts w:cs="Arial"/>
                <w:iCs/>
                <w:color w:val="auto"/>
                <w:sz w:val="22"/>
                <w:szCs w:val="22"/>
                <w:lang w:val="en-US"/>
              </w:rPr>
            </w:pPr>
            <w:r w:rsidRPr="00D22EC5">
              <w:rPr>
                <w:rFonts w:cs="Arial"/>
                <w:iCs/>
                <w:color w:val="auto"/>
                <w:sz w:val="22"/>
                <w:szCs w:val="22"/>
                <w:lang w:val="en-US"/>
              </w:rPr>
              <w:t>is subsidised for all other</w:t>
            </w:r>
          </w:p>
          <w:p w:rsidRPr="00D22EC5" w:rsidR="00D22EC5" w:rsidP="00D22EC5" w:rsidRDefault="00D22EC5" w14:paraId="7EFA0245" w14:textId="14E92537">
            <w:pPr>
              <w:suppressAutoHyphens w:val="0"/>
              <w:autoSpaceDN/>
              <w:spacing w:before="60" w:after="60" w:line="240" w:lineRule="auto"/>
              <w:ind w:left="29" w:right="57"/>
              <w:rPr>
                <w:rFonts w:cs="Arial"/>
                <w:iCs/>
                <w:color w:val="auto"/>
                <w:sz w:val="22"/>
                <w:szCs w:val="22"/>
                <w:lang w:val="en-US"/>
              </w:rPr>
            </w:pPr>
            <w:r w:rsidRPr="00D22EC5">
              <w:rPr>
                <w:rFonts w:cs="Arial"/>
                <w:iCs/>
                <w:color w:val="auto"/>
                <w:sz w:val="22"/>
                <w:szCs w:val="22"/>
                <w:lang w:val="en-US"/>
              </w:rPr>
              <w:t>children.</w:t>
            </w:r>
          </w:p>
        </w:tc>
        <w:tc>
          <w:tcPr>
            <w:tcW w:w="43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22EC5" w:rsidP="00D22EC5" w:rsidRDefault="00D22EC5" w14:paraId="2403236D" w14:textId="77777777">
            <w:pPr>
              <w:pStyle w:val="TableRowCentered"/>
              <w:jc w:val="left"/>
              <w:rPr>
                <w:rFonts w:cs="Arial"/>
                <w:color w:val="auto"/>
                <w:sz w:val="22"/>
                <w:szCs w:val="22"/>
              </w:rPr>
            </w:pPr>
            <w:r w:rsidRPr="00D22EC5">
              <w:rPr>
                <w:rFonts w:cs="Arial"/>
                <w:color w:val="auto"/>
                <w:sz w:val="22"/>
                <w:szCs w:val="22"/>
              </w:rPr>
              <w:t>There is much evidence to state that eating breakfast</w:t>
            </w:r>
          </w:p>
          <w:p w:rsidRPr="00D22EC5" w:rsidR="00D22EC5" w:rsidP="00D22EC5" w:rsidRDefault="00D22EC5" w14:paraId="0255A9FA" w14:textId="5B617081">
            <w:pPr>
              <w:pStyle w:val="TableRowCentered"/>
              <w:jc w:val="left"/>
              <w:rPr>
                <w:rFonts w:cs="Arial"/>
                <w:color w:val="auto"/>
                <w:sz w:val="22"/>
                <w:szCs w:val="22"/>
              </w:rPr>
            </w:pPr>
            <w:r w:rsidRPr="00D22EC5">
              <w:rPr>
                <w:rFonts w:cs="Arial"/>
                <w:color w:val="auto"/>
                <w:sz w:val="22"/>
                <w:szCs w:val="22"/>
              </w:rPr>
              <w:t xml:space="preserve">contributes to increased concentration, improved wellbeing, and behaviour. National school breakfast club programme - </w:t>
            </w:r>
            <w:hyperlink w:history="1" r:id="rId27">
              <w:r w:rsidRPr="00D22EC5">
                <w:rPr>
                  <w:rStyle w:val="Hyperlink"/>
                  <w:rFonts w:cs="Arial"/>
                  <w:sz w:val="22"/>
                  <w:szCs w:val="22"/>
                </w:rPr>
                <w:t>www.gov.uk</w:t>
              </w:r>
            </w:hyperlink>
          </w:p>
          <w:p w:rsidRPr="00D22EC5" w:rsidR="00D22EC5" w:rsidP="00D22EC5" w:rsidRDefault="00D22EC5" w14:paraId="5835FAB7" w14:textId="5131E61C">
            <w:pPr>
              <w:pStyle w:val="TableRowCentered"/>
              <w:jc w:val="left"/>
              <w:rPr>
                <w:rFonts w:cs="Arial"/>
                <w:color w:val="auto"/>
                <w:sz w:val="22"/>
                <w:szCs w:val="22"/>
              </w:rPr>
            </w:pPr>
          </w:p>
        </w:tc>
        <w:tc>
          <w:tcPr>
            <w:tcW w:w="26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22EC5" w:rsidP="00DE098B" w:rsidRDefault="00D22EC5" w14:paraId="29E01CD1" w14:textId="7BE050EE">
            <w:pPr>
              <w:pStyle w:val="TableRowCentered"/>
              <w:jc w:val="left"/>
              <w:rPr>
                <w:rFonts w:cs="Arial"/>
                <w:color w:val="auto"/>
                <w:sz w:val="22"/>
                <w:szCs w:val="22"/>
              </w:rPr>
            </w:pPr>
            <w:r w:rsidRPr="00D22EC5">
              <w:rPr>
                <w:rFonts w:cs="Arial"/>
                <w:color w:val="auto"/>
                <w:sz w:val="22"/>
                <w:szCs w:val="22"/>
              </w:rPr>
              <w:t>5</w:t>
            </w:r>
          </w:p>
        </w:tc>
      </w:tr>
      <w:tr w:rsidRPr="00D22EC5" w:rsidR="00DE098B" w:rsidTr="2D247D75" w14:paraId="76D64088" w14:textId="77777777">
        <w:tc>
          <w:tcPr>
            <w:tcW w:w="27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E098B" w:rsidP="00DE098B" w:rsidRDefault="00DE098B" w14:paraId="0321FC95" w14:textId="77777777">
            <w:pPr>
              <w:suppressAutoHyphens w:val="0"/>
              <w:autoSpaceDN/>
              <w:spacing w:before="60" w:after="60" w:line="240" w:lineRule="auto"/>
              <w:ind w:left="29" w:right="57"/>
              <w:rPr>
                <w:rFonts w:cs="Arial"/>
                <w:iCs/>
                <w:color w:val="auto"/>
                <w:sz w:val="22"/>
                <w:szCs w:val="22"/>
                <w:lang w:val="en-US"/>
              </w:rPr>
            </w:pPr>
            <w:r w:rsidRPr="00D22EC5">
              <w:rPr>
                <w:rFonts w:cs="Arial"/>
                <w:iCs/>
                <w:color w:val="auto"/>
                <w:sz w:val="22"/>
                <w:szCs w:val="22"/>
                <w:lang w:val="en-US"/>
              </w:rPr>
              <w:t>Contingency fund for acute issues.</w:t>
            </w:r>
          </w:p>
          <w:p w:rsidRPr="00D22EC5" w:rsidR="00DE098B" w:rsidP="00DE098B" w:rsidRDefault="00DE098B" w14:paraId="28256F23" w14:textId="77777777">
            <w:pPr>
              <w:pStyle w:val="TableRow"/>
              <w:rPr>
                <w:rFonts w:cs="Arial"/>
                <w:i/>
                <w:sz w:val="22"/>
                <w:szCs w:val="22"/>
              </w:rPr>
            </w:pPr>
          </w:p>
        </w:tc>
        <w:tc>
          <w:tcPr>
            <w:tcW w:w="43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E098B" w:rsidP="00DE098B" w:rsidRDefault="00DE098B" w14:paraId="3F25487D" w14:textId="49E3854B">
            <w:pPr>
              <w:pStyle w:val="TableRowCentered"/>
              <w:jc w:val="left"/>
              <w:rPr>
                <w:rFonts w:cs="Arial"/>
                <w:sz w:val="22"/>
                <w:szCs w:val="22"/>
              </w:rPr>
            </w:pPr>
            <w:r w:rsidRPr="00D22EC5">
              <w:rPr>
                <w:rFonts w:cs="Arial"/>
                <w:color w:val="auto"/>
                <w:sz w:val="22"/>
                <w:szCs w:val="22"/>
              </w:rPr>
              <w:t>Based on our experiences and those of similar schools to ours, we have identified a need to set a small amount of funding aside to respond quickly to needs that have not yet been identified.</w:t>
            </w:r>
          </w:p>
        </w:tc>
        <w:tc>
          <w:tcPr>
            <w:tcW w:w="26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22EC5" w:rsidR="00DE098B" w:rsidP="00DE098B" w:rsidRDefault="00DE098B" w14:paraId="145AB4C9" w14:textId="387D6BAF">
            <w:pPr>
              <w:pStyle w:val="TableRowCentered"/>
              <w:jc w:val="left"/>
              <w:rPr>
                <w:rFonts w:cs="Arial"/>
                <w:sz w:val="22"/>
                <w:szCs w:val="22"/>
              </w:rPr>
            </w:pPr>
            <w:r w:rsidRPr="00D22EC5">
              <w:rPr>
                <w:rFonts w:cs="Arial"/>
                <w:color w:val="auto"/>
                <w:sz w:val="22"/>
                <w:szCs w:val="22"/>
              </w:rPr>
              <w:t>All</w:t>
            </w:r>
          </w:p>
        </w:tc>
      </w:tr>
    </w:tbl>
    <w:p w:rsidR="00E66558" w:rsidRDefault="00E66558" w14:paraId="2A7D5540" w14:textId="77777777">
      <w:pPr>
        <w:spacing w:before="240" w:after="0"/>
        <w:rPr>
          <w:b/>
          <w:bCs/>
          <w:color w:val="104F75"/>
          <w:sz w:val="28"/>
          <w:szCs w:val="28"/>
        </w:rPr>
      </w:pPr>
    </w:p>
    <w:p w:rsidR="00E66558" w:rsidP="2D247D75" w:rsidRDefault="009D71E8" w14:paraId="3673B402" w14:textId="23F2904C">
      <w:pPr/>
      <w:r w:rsidRPr="2D247D75" w:rsidR="4DB70BEB">
        <w:rPr>
          <w:b w:val="1"/>
          <w:bCs w:val="1"/>
          <w:color w:val="104F75"/>
          <w:sz w:val="28"/>
          <w:szCs w:val="28"/>
        </w:rPr>
        <w:t>Total budgeted cost: £149,000</w:t>
      </w:r>
    </w:p>
    <w:p w:rsidR="00E66558" w:rsidP="2D247D75" w:rsidRDefault="009D71E8" w14:paraId="11E0AA0A" w14:textId="3DC71515">
      <w:pPr/>
    </w:p>
    <w:p w:rsidR="00E66558" w:rsidP="2D247D75" w:rsidRDefault="009D71E8" w14:paraId="2A7D5542" w14:textId="487C5EE3">
      <w:pPr>
        <w:rPr>
          <w:sz w:val="32"/>
          <w:szCs w:val="32"/>
        </w:rPr>
      </w:pPr>
      <w:r w:rsidRPr="2D247D75" w:rsidR="7D777CF7">
        <w:rPr>
          <w:sz w:val="32"/>
          <w:szCs w:val="32"/>
        </w:rPr>
        <w:t xml:space="preserve">Part B: Review of outcomes in the </w:t>
      </w:r>
      <w:r w:rsidRPr="2D247D75" w:rsidR="7D777CF7">
        <w:rPr>
          <w:sz w:val="32"/>
          <w:szCs w:val="32"/>
        </w:rPr>
        <w:t>previous</w:t>
      </w:r>
      <w:r w:rsidRPr="2D247D75" w:rsidR="7D777CF7">
        <w:rPr>
          <w:sz w:val="32"/>
          <w:szCs w:val="32"/>
        </w:rPr>
        <w:t xml:space="preserve"> academic year</w:t>
      </w:r>
    </w:p>
    <w:p w:rsidR="00E66558" w:rsidRDefault="009D71E8" w14:paraId="2A7D5543" w14:textId="77777777">
      <w:pPr>
        <w:pStyle w:val="Heading2"/>
      </w:pPr>
      <w:r>
        <w:t>Pupil premium strategy outcomes</w:t>
      </w:r>
    </w:p>
    <w:p w:rsidR="00E66558" w:rsidRDefault="009D71E8" w14:paraId="2A7D5544" w14:textId="12950CED">
      <w:r>
        <w:t>This details the impact that our pupil premium activity had on pupils in the 202</w:t>
      </w:r>
      <w:r w:rsidR="00A819A6">
        <w:t>4</w:t>
      </w:r>
      <w:r>
        <w:t xml:space="preserve"> to 202</w:t>
      </w:r>
      <w:r w:rsidR="216665DA">
        <w:t>3</w:t>
      </w:r>
      <w:r>
        <w:t xml:space="preserve"> academic year. </w:t>
      </w:r>
    </w:p>
    <w:tbl>
      <w:tblPr>
        <w:tblW w:w="5000" w:type="pct"/>
        <w:tblCellMar>
          <w:left w:w="10" w:type="dxa"/>
          <w:right w:w="10" w:type="dxa"/>
        </w:tblCellMar>
        <w:tblLook w:val="04A0" w:firstRow="1" w:lastRow="0" w:firstColumn="1" w:lastColumn="0" w:noHBand="0" w:noVBand="1"/>
      </w:tblPr>
      <w:tblGrid>
        <w:gridCol w:w="4930"/>
        <w:gridCol w:w="4782"/>
      </w:tblGrid>
      <w:tr w:rsidRPr="00C57E7F" w:rsidR="00A819A6" w:rsidTr="2D247D75" w14:paraId="66BB1F92" w14:textId="77777777">
        <w:tc>
          <w:tcPr>
            <w:tcW w:w="49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C57E7F" w:rsidR="00A819A6" w:rsidP="00C24CD0" w:rsidRDefault="00A819A6" w14:paraId="7DAF37DD" w14:textId="77777777">
            <w:pPr>
              <w:pStyle w:val="TableHeader"/>
              <w:jc w:val="left"/>
              <w:rPr>
                <w:rFonts w:cs="Arial"/>
                <w:sz w:val="22"/>
                <w:szCs w:val="22"/>
              </w:rPr>
            </w:pPr>
            <w:r w:rsidRPr="00C57E7F">
              <w:rPr>
                <w:rFonts w:cs="Arial"/>
                <w:sz w:val="22"/>
                <w:szCs w:val="22"/>
              </w:rPr>
              <w:t>Intended outcome</w:t>
            </w:r>
          </w:p>
        </w:tc>
        <w:tc>
          <w:tcPr>
            <w:tcW w:w="4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C57E7F" w:rsidR="00A819A6" w:rsidP="00C24CD0" w:rsidRDefault="00A819A6" w14:paraId="45FF1AFC" w14:textId="77777777">
            <w:pPr>
              <w:pStyle w:val="TableHeader"/>
              <w:jc w:val="left"/>
              <w:rPr>
                <w:rFonts w:cs="Arial"/>
                <w:sz w:val="22"/>
                <w:szCs w:val="22"/>
              </w:rPr>
            </w:pPr>
            <w:r w:rsidRPr="00C57E7F">
              <w:rPr>
                <w:rFonts w:cs="Arial"/>
                <w:sz w:val="22"/>
                <w:szCs w:val="22"/>
              </w:rPr>
              <w:t>Success criteria</w:t>
            </w:r>
          </w:p>
        </w:tc>
      </w:tr>
      <w:tr w:rsidRPr="00C57E7F" w:rsidR="00A819A6" w:rsidTr="2D247D75" w14:paraId="6C891A46" w14:textId="77777777">
        <w:tc>
          <w:tcPr>
            <w:tcW w:w="971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C57E7F" w:rsidR="00A819A6" w:rsidP="2D247D75" w:rsidRDefault="00A819A6" w14:paraId="3FD26B3A" w14:textId="2705983A">
            <w:pPr>
              <w:pStyle w:val="TableRow"/>
              <w:rPr>
                <w:rFonts w:ascii="Arial" w:hAnsi="Arial" w:eastAsia="Arial" w:cs="Arial"/>
                <w:color w:val="0D0D0D" w:themeColor="text1" w:themeTint="F2"/>
                <w:sz w:val="24"/>
                <w:szCs w:val="24"/>
              </w:rPr>
            </w:pPr>
            <w:r w:rsidRPr="2D247D75" w:rsidR="185DF91A">
              <w:rPr>
                <w:rFonts w:ascii="Arial" w:hAnsi="Arial" w:eastAsia="Arial" w:cs="Arial"/>
                <w:color w:val="000000" w:themeColor="text1" w:themeTint="FF" w:themeShade="FF"/>
                <w:sz w:val="24"/>
                <w:szCs w:val="24"/>
              </w:rPr>
              <w:t xml:space="preserve"> </w:t>
            </w:r>
            <w:r w:rsidRPr="2D247D75" w:rsidR="185DF91A">
              <w:rPr>
                <w:rFonts w:ascii="Arial" w:hAnsi="Arial" w:eastAsia="Arial" w:cs="Arial"/>
                <w:color w:val="000000" w:themeColor="text1" w:themeTint="FF" w:themeShade="FF"/>
                <w:sz w:val="24"/>
                <w:szCs w:val="24"/>
              </w:rPr>
              <w:t>End of EYFS assessments</w:t>
            </w:r>
            <w:r w:rsidRPr="2D247D75" w:rsidR="200B2062">
              <w:rPr>
                <w:rFonts w:ascii="Arial" w:hAnsi="Arial" w:eastAsia="Arial" w:cs="Arial"/>
                <w:color w:val="000000" w:themeColor="text1" w:themeTint="FF" w:themeShade="FF"/>
                <w:sz w:val="24"/>
                <w:szCs w:val="24"/>
              </w:rPr>
              <w:t xml:space="preserve"> (Jul 25)</w:t>
            </w:r>
            <w:r w:rsidRPr="2D247D75" w:rsidR="185DF91A">
              <w:rPr>
                <w:rFonts w:ascii="Arial" w:hAnsi="Arial" w:eastAsia="Arial" w:cs="Arial"/>
                <w:color w:val="000000" w:themeColor="text1" w:themeTint="FF" w:themeShade="FF"/>
                <w:sz w:val="24"/>
                <w:szCs w:val="24"/>
              </w:rPr>
              <w:t xml:space="preserve"> show that children in EYFS, particularly those who are disadvantaged or less ‘school-ready’, have made accelerated progress and successfully transition into Year 1.</w:t>
            </w:r>
            <w:r w:rsidRPr="2D247D75" w:rsidR="6CB68287">
              <w:rPr>
                <w:rFonts w:ascii="Arial" w:hAnsi="Arial" w:eastAsia="Arial" w:cs="Arial"/>
                <w:color w:val="000000" w:themeColor="text1" w:themeTint="FF" w:themeShade="FF"/>
                <w:sz w:val="24"/>
                <w:szCs w:val="24"/>
              </w:rPr>
              <w:t xml:space="preserve"> 7/9 PP pupils achieved GLD. The 2 that did not have </w:t>
            </w:r>
            <w:r w:rsidRPr="2D247D75" w:rsidR="6CB68287">
              <w:rPr>
                <w:rFonts w:ascii="Arial" w:hAnsi="Arial" w:eastAsia="Arial" w:cs="Arial"/>
                <w:color w:val="000000" w:themeColor="text1" w:themeTint="FF" w:themeShade="FF"/>
                <w:sz w:val="24"/>
                <w:szCs w:val="24"/>
              </w:rPr>
              <w:t>identified</w:t>
            </w:r>
            <w:r w:rsidRPr="2D247D75" w:rsidR="6CB68287">
              <w:rPr>
                <w:rFonts w:ascii="Arial" w:hAnsi="Arial" w:eastAsia="Arial" w:cs="Arial"/>
                <w:color w:val="000000" w:themeColor="text1" w:themeTint="FF" w:themeShade="FF"/>
                <w:sz w:val="24"/>
                <w:szCs w:val="24"/>
              </w:rPr>
              <w:t xml:space="preserve"> SEND.</w:t>
            </w:r>
          </w:p>
          <w:p w:rsidRPr="00C57E7F" w:rsidR="00A819A6" w:rsidP="2D247D75" w:rsidRDefault="00A819A6" w14:paraId="06685B74" w14:textId="77777777">
            <w:pPr>
              <w:pStyle w:val="TableRowCentered"/>
              <w:jc w:val="left"/>
              <w:rPr>
                <w:rFonts w:ascii="Arial" w:hAnsi="Arial" w:eastAsia="Arial" w:cs="Arial"/>
                <w:color w:val="0D0D0D" w:themeColor="text1" w:themeTint="F2"/>
                <w:sz w:val="24"/>
                <w:szCs w:val="24"/>
              </w:rPr>
            </w:pPr>
            <w:r w:rsidRPr="2D247D75" w:rsidR="185DF91A">
              <w:rPr>
                <w:rFonts w:ascii="Arial" w:hAnsi="Arial" w:eastAsia="Arial" w:cs="Arial"/>
                <w:color w:val="0D0D0D" w:themeColor="text1" w:themeTint="F2" w:themeShade="FF"/>
                <w:sz w:val="24"/>
                <w:szCs w:val="24"/>
              </w:rPr>
              <w:t xml:space="preserve">Children displaying </w:t>
            </w:r>
            <w:r w:rsidRPr="2D247D75" w:rsidR="185DF91A">
              <w:rPr>
                <w:rFonts w:ascii="Arial" w:hAnsi="Arial" w:eastAsia="Arial" w:cs="Arial"/>
                <w:color w:val="0D0D0D" w:themeColor="text1" w:themeTint="F2" w:themeShade="FF"/>
                <w:sz w:val="24"/>
                <w:szCs w:val="24"/>
              </w:rPr>
              <w:t>additional</w:t>
            </w:r>
            <w:r w:rsidRPr="2D247D75" w:rsidR="185DF91A">
              <w:rPr>
                <w:rFonts w:ascii="Arial" w:hAnsi="Arial" w:eastAsia="Arial" w:cs="Arial"/>
                <w:color w:val="0D0D0D" w:themeColor="text1" w:themeTint="F2" w:themeShade="FF"/>
                <w:sz w:val="24"/>
                <w:szCs w:val="24"/>
              </w:rPr>
              <w:t xml:space="preserve"> needs have been </w:t>
            </w:r>
            <w:r w:rsidRPr="2D247D75" w:rsidR="185DF91A">
              <w:rPr>
                <w:rFonts w:ascii="Arial" w:hAnsi="Arial" w:eastAsia="Arial" w:cs="Arial"/>
                <w:color w:val="0D0D0D" w:themeColor="text1" w:themeTint="F2" w:themeShade="FF"/>
                <w:sz w:val="24"/>
                <w:szCs w:val="24"/>
              </w:rPr>
              <w:t>identified</w:t>
            </w:r>
            <w:r w:rsidRPr="2D247D75" w:rsidR="185DF91A">
              <w:rPr>
                <w:rFonts w:ascii="Arial" w:hAnsi="Arial" w:eastAsia="Arial" w:cs="Arial"/>
                <w:color w:val="0D0D0D" w:themeColor="text1" w:themeTint="F2" w:themeShade="FF"/>
                <w:sz w:val="24"/>
                <w:szCs w:val="24"/>
              </w:rPr>
              <w:t xml:space="preserve"> and support put in place, including referrals to external agencies and potential Educational P</w:t>
            </w:r>
            <w:r w:rsidRPr="2D247D75" w:rsidR="185DF91A">
              <w:rPr>
                <w:rFonts w:ascii="Arial" w:hAnsi="Arial" w:eastAsia="Arial" w:cs="Arial"/>
                <w:color w:val="0D0D0D" w:themeColor="text1" w:themeTint="F2" w:themeShade="FF"/>
                <w:sz w:val="24"/>
                <w:szCs w:val="24"/>
              </w:rPr>
              <w:t>s</w:t>
            </w:r>
            <w:r w:rsidRPr="2D247D75" w:rsidR="185DF91A">
              <w:rPr>
                <w:rFonts w:ascii="Arial" w:hAnsi="Arial" w:eastAsia="Arial" w:cs="Arial"/>
                <w:color w:val="0D0D0D" w:themeColor="text1" w:themeTint="F2" w:themeShade="FF"/>
                <w:sz w:val="24"/>
                <w:szCs w:val="24"/>
              </w:rPr>
              <w:t>yc</w:t>
            </w:r>
            <w:r w:rsidRPr="2D247D75" w:rsidR="185DF91A">
              <w:rPr>
                <w:rFonts w:ascii="Arial" w:hAnsi="Arial" w:eastAsia="Arial" w:cs="Arial"/>
                <w:color w:val="0D0D0D" w:themeColor="text1" w:themeTint="F2" w:themeShade="FF"/>
                <w:sz w:val="24"/>
                <w:szCs w:val="24"/>
              </w:rPr>
              <w:t>h</w:t>
            </w:r>
            <w:r w:rsidRPr="2D247D75" w:rsidR="185DF91A">
              <w:rPr>
                <w:rFonts w:ascii="Arial" w:hAnsi="Arial" w:eastAsia="Arial" w:cs="Arial"/>
                <w:color w:val="0D0D0D" w:themeColor="text1" w:themeTint="F2" w:themeShade="FF"/>
                <w:sz w:val="24"/>
                <w:szCs w:val="24"/>
              </w:rPr>
              <w:t>ology involvement and Educational, Health and Care Assessment requests.</w:t>
            </w:r>
          </w:p>
        </w:tc>
      </w:tr>
      <w:tr w:rsidRPr="00C57E7F" w:rsidR="00A819A6" w:rsidTr="2D247D75" w14:paraId="47DE665C" w14:textId="77777777">
        <w:tc>
          <w:tcPr>
            <w:tcW w:w="971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57E7F" w:rsidR="00A819A6" w:rsidP="2D247D75" w:rsidRDefault="00A819A6" w14:paraId="0A12ACC6" w14:textId="5B149D4A">
            <w:pPr>
              <w:pStyle w:val="Default"/>
              <w:rPr>
                <w:rFonts w:ascii="Arial" w:hAnsi="Arial" w:eastAsia="Arial" w:cs="Arial"/>
                <w:color w:val="auto"/>
                <w:sz w:val="24"/>
                <w:szCs w:val="24"/>
                <w:lang w:eastAsia="en-US"/>
              </w:rPr>
            </w:pPr>
            <w:r w:rsidRPr="2D247D75" w:rsidR="185DF91A">
              <w:rPr>
                <w:rFonts w:ascii="Arial" w:hAnsi="Arial" w:eastAsia="Arial" w:cs="Arial"/>
                <w:color w:val="auto"/>
                <w:sz w:val="24"/>
                <w:szCs w:val="24"/>
                <w:lang w:eastAsia="en-US"/>
              </w:rPr>
              <w:t xml:space="preserve">Y1 PSC outcomes show that </w:t>
            </w:r>
            <w:r w:rsidRPr="2D247D75" w:rsidR="0E0ABFDC">
              <w:rPr>
                <w:rFonts w:ascii="Arial" w:hAnsi="Arial" w:eastAsia="Arial" w:cs="Arial"/>
                <w:color w:val="auto"/>
                <w:sz w:val="24"/>
                <w:szCs w:val="24"/>
                <w:lang w:eastAsia="en-US"/>
              </w:rPr>
              <w:t xml:space="preserve">7/10 </w:t>
            </w:r>
            <w:r w:rsidRPr="2D247D75" w:rsidR="2EE09F9C">
              <w:rPr>
                <w:rFonts w:ascii="Arial" w:hAnsi="Arial" w:eastAsia="Arial" w:cs="Arial"/>
                <w:color w:val="auto"/>
                <w:sz w:val="24"/>
                <w:szCs w:val="24"/>
                <w:lang w:eastAsia="en-US"/>
              </w:rPr>
              <w:t>PP</w:t>
            </w:r>
            <w:r w:rsidRPr="2D247D75" w:rsidR="185DF91A">
              <w:rPr>
                <w:rFonts w:ascii="Arial" w:hAnsi="Arial" w:eastAsia="Arial" w:cs="Arial"/>
                <w:color w:val="auto"/>
                <w:sz w:val="24"/>
                <w:szCs w:val="24"/>
                <w:lang w:eastAsia="en-US"/>
              </w:rPr>
              <w:t xml:space="preserve"> pupils achieve</w:t>
            </w:r>
            <w:r w:rsidRPr="2D247D75" w:rsidR="16EA5C33">
              <w:rPr>
                <w:rFonts w:ascii="Arial" w:hAnsi="Arial" w:eastAsia="Arial" w:cs="Arial"/>
                <w:color w:val="auto"/>
                <w:sz w:val="24"/>
                <w:szCs w:val="24"/>
                <w:lang w:eastAsia="en-US"/>
              </w:rPr>
              <w:t>d the standard</w:t>
            </w:r>
            <w:r w:rsidRPr="2D247D75" w:rsidR="16EA5C33">
              <w:rPr>
                <w:rFonts w:ascii="Arial" w:hAnsi="Arial" w:eastAsia="Arial" w:cs="Arial"/>
                <w:color w:val="auto"/>
                <w:sz w:val="24"/>
                <w:szCs w:val="24"/>
                <w:lang w:eastAsia="en-US"/>
              </w:rPr>
              <w:t xml:space="preserve">.  </w:t>
            </w:r>
            <w:r w:rsidRPr="2D247D75" w:rsidR="16EA5C33">
              <w:rPr>
                <w:rFonts w:ascii="Arial" w:hAnsi="Arial" w:eastAsia="Arial" w:cs="Arial"/>
                <w:color w:val="auto"/>
                <w:sz w:val="24"/>
                <w:szCs w:val="24"/>
                <w:lang w:eastAsia="en-US"/>
              </w:rPr>
              <w:t>The remaining 3</w:t>
            </w:r>
            <w:r w:rsidRPr="2D247D75" w:rsidR="6B0797F6">
              <w:rPr>
                <w:rFonts w:ascii="Arial" w:hAnsi="Arial" w:eastAsia="Arial" w:cs="Arial"/>
                <w:color w:val="auto"/>
                <w:sz w:val="24"/>
                <w:szCs w:val="24"/>
                <w:lang w:eastAsia="en-US"/>
              </w:rPr>
              <w:t xml:space="preserve"> PP pupils have </w:t>
            </w:r>
            <w:r w:rsidRPr="2D247D75" w:rsidR="6B0797F6">
              <w:rPr>
                <w:rFonts w:ascii="Arial" w:hAnsi="Arial" w:eastAsia="Arial" w:cs="Arial"/>
                <w:color w:val="auto"/>
                <w:sz w:val="24"/>
                <w:szCs w:val="24"/>
                <w:lang w:eastAsia="en-US"/>
              </w:rPr>
              <w:t>identified</w:t>
            </w:r>
            <w:r w:rsidRPr="2D247D75" w:rsidR="6B0797F6">
              <w:rPr>
                <w:rFonts w:ascii="Arial" w:hAnsi="Arial" w:eastAsia="Arial" w:cs="Arial"/>
                <w:color w:val="auto"/>
                <w:sz w:val="24"/>
                <w:szCs w:val="24"/>
                <w:lang w:eastAsia="en-US"/>
              </w:rPr>
              <w:t xml:space="preserve"> SEND needs and have made progress through the RWI scheme</w:t>
            </w:r>
            <w:r w:rsidRPr="2D247D75" w:rsidR="6B0797F6">
              <w:rPr>
                <w:rFonts w:ascii="Arial" w:hAnsi="Arial" w:eastAsia="Arial" w:cs="Arial"/>
                <w:color w:val="auto"/>
                <w:sz w:val="24"/>
                <w:szCs w:val="24"/>
                <w:lang w:eastAsia="en-US"/>
              </w:rPr>
              <w:t>.</w:t>
            </w:r>
            <w:r w:rsidRPr="2D247D75" w:rsidR="16EA5C33">
              <w:rPr>
                <w:rFonts w:ascii="Arial" w:hAnsi="Arial" w:eastAsia="Arial" w:cs="Arial"/>
                <w:color w:val="auto"/>
                <w:sz w:val="24"/>
                <w:szCs w:val="24"/>
                <w:lang w:eastAsia="en-US"/>
              </w:rPr>
              <w:t xml:space="preserve"> </w:t>
            </w:r>
            <w:r w:rsidRPr="2D247D75" w:rsidR="185DF91A">
              <w:rPr>
                <w:rFonts w:ascii="Arial" w:hAnsi="Arial" w:eastAsia="Arial" w:cs="Arial"/>
                <w:color w:val="auto"/>
                <w:sz w:val="24"/>
                <w:szCs w:val="24"/>
                <w:lang w:eastAsia="en-US"/>
              </w:rPr>
              <w:t xml:space="preserve"> </w:t>
            </w:r>
            <w:r w:rsidRPr="2D247D75" w:rsidR="185DF91A">
              <w:rPr>
                <w:rFonts w:ascii="Arial" w:hAnsi="Arial" w:eastAsia="Arial" w:cs="Arial"/>
                <w:color w:val="auto"/>
                <w:sz w:val="24"/>
                <w:szCs w:val="24"/>
                <w:lang w:eastAsia="en-US"/>
              </w:rPr>
              <w:t>at least in line with national averages</w:t>
            </w:r>
          </w:p>
          <w:p w:rsidRPr="00C57E7F" w:rsidR="00A819A6" w:rsidP="2D247D75" w:rsidRDefault="00A819A6" w14:paraId="097AD231" w14:textId="1FAF88DF">
            <w:pPr>
              <w:pStyle w:val="Default"/>
              <w:rPr>
                <w:rFonts w:ascii="Arial" w:hAnsi="Arial" w:eastAsia="Arial" w:cs="Arial"/>
                <w:color w:val="auto"/>
                <w:sz w:val="24"/>
                <w:szCs w:val="24"/>
                <w:lang w:eastAsia="en-US"/>
              </w:rPr>
            </w:pPr>
            <w:r w:rsidRPr="2D247D75" w:rsidR="185DF91A">
              <w:rPr>
                <w:rFonts w:ascii="Arial" w:hAnsi="Arial" w:eastAsia="Arial" w:cs="Arial"/>
                <w:color w:val="auto"/>
                <w:sz w:val="24"/>
                <w:szCs w:val="24"/>
                <w:lang w:eastAsia="en-US"/>
              </w:rPr>
              <w:t xml:space="preserve">KS2 Reading &amp; Writing outcomes in show that </w:t>
            </w:r>
            <w:r w:rsidRPr="2D247D75" w:rsidR="70BA55DA">
              <w:rPr>
                <w:rFonts w:ascii="Arial" w:hAnsi="Arial" w:eastAsia="Arial" w:cs="Arial"/>
                <w:color w:val="auto"/>
                <w:sz w:val="24"/>
                <w:szCs w:val="24"/>
                <w:lang w:eastAsia="en-US"/>
              </w:rPr>
              <w:t xml:space="preserve">PP </w:t>
            </w:r>
            <w:r w:rsidRPr="2D247D75" w:rsidR="185DF91A">
              <w:rPr>
                <w:rFonts w:ascii="Arial" w:hAnsi="Arial" w:eastAsia="Arial" w:cs="Arial"/>
                <w:color w:val="auto"/>
                <w:sz w:val="24"/>
                <w:szCs w:val="24"/>
                <w:lang w:eastAsia="en-US"/>
              </w:rPr>
              <w:t xml:space="preserve">pupils </w:t>
            </w:r>
            <w:r w:rsidRPr="2D247D75" w:rsidR="185DF91A">
              <w:rPr>
                <w:rFonts w:ascii="Arial" w:hAnsi="Arial" w:eastAsia="Arial" w:cs="Arial"/>
                <w:color w:val="auto"/>
                <w:sz w:val="24"/>
                <w:szCs w:val="24"/>
                <w:lang w:eastAsia="en-US"/>
              </w:rPr>
              <w:t>achieve</w:t>
            </w:r>
            <w:r w:rsidRPr="2D247D75" w:rsidR="014FFA2B">
              <w:rPr>
                <w:rFonts w:ascii="Arial" w:hAnsi="Arial" w:eastAsia="Arial" w:cs="Arial"/>
                <w:color w:val="auto"/>
                <w:sz w:val="24"/>
                <w:szCs w:val="24"/>
                <w:lang w:eastAsia="en-US"/>
              </w:rPr>
              <w:t>d</w:t>
            </w:r>
            <w:r w:rsidRPr="2D247D75" w:rsidR="185DF91A">
              <w:rPr>
                <w:rFonts w:ascii="Arial" w:hAnsi="Arial" w:eastAsia="Arial" w:cs="Arial"/>
                <w:color w:val="auto"/>
                <w:sz w:val="24"/>
                <w:szCs w:val="24"/>
                <w:lang w:eastAsia="en-US"/>
              </w:rPr>
              <w:t xml:space="preserve"> in</w:t>
            </w:r>
            <w:r w:rsidRPr="2D247D75" w:rsidR="185DF91A">
              <w:rPr>
                <w:rFonts w:ascii="Arial" w:hAnsi="Arial" w:eastAsia="Arial" w:cs="Arial"/>
                <w:color w:val="auto"/>
                <w:sz w:val="24"/>
                <w:szCs w:val="24"/>
                <w:lang w:eastAsia="en-US"/>
              </w:rPr>
              <w:t xml:space="preserve"> line with national averages</w:t>
            </w:r>
          </w:p>
        </w:tc>
      </w:tr>
      <w:tr w:rsidRPr="00C57E7F" w:rsidR="00A819A6" w:rsidTr="2D247D75" w14:paraId="7DA0CC37" w14:textId="77777777">
        <w:tc>
          <w:tcPr>
            <w:tcW w:w="971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57E7F" w:rsidR="00A819A6" w:rsidP="2D247D75" w:rsidRDefault="00A819A6" w14:paraId="220A3BB1" w14:textId="2CAEADED">
            <w:pPr>
              <w:pStyle w:val="TableRowCentered"/>
              <w:spacing w:after="120"/>
              <w:jc w:val="left"/>
              <w:rPr>
                <w:rFonts w:ascii="Arial" w:hAnsi="Arial" w:eastAsia="Arial" w:cs="Arial"/>
                <w:sz w:val="24"/>
                <w:szCs w:val="24"/>
                <w:lang w:eastAsia="en-US"/>
              </w:rPr>
            </w:pPr>
            <w:r w:rsidRPr="2D247D75" w:rsidR="6DC7E275">
              <w:rPr>
                <w:rFonts w:ascii="Arial" w:hAnsi="Arial" w:eastAsia="Arial" w:cs="Arial"/>
                <w:sz w:val="24"/>
                <w:szCs w:val="24"/>
              </w:rPr>
              <w:t>Identified</w:t>
            </w:r>
            <w:r w:rsidRPr="2D247D75" w:rsidR="6DC7E275">
              <w:rPr>
                <w:rFonts w:ascii="Arial" w:hAnsi="Arial" w:eastAsia="Arial" w:cs="Arial"/>
                <w:sz w:val="24"/>
                <w:szCs w:val="24"/>
              </w:rPr>
              <w:t xml:space="preserve"> families have engaged with a multi-agency approach through Early Help and TAF</w:t>
            </w:r>
            <w:r w:rsidRPr="2D247D75" w:rsidR="6DC7E275">
              <w:rPr>
                <w:rFonts w:ascii="Arial" w:hAnsi="Arial" w:eastAsia="Arial" w:cs="Arial"/>
                <w:sz w:val="24"/>
                <w:szCs w:val="24"/>
              </w:rPr>
              <w:t xml:space="preserve">.  </w:t>
            </w:r>
            <w:r w:rsidRPr="2D247D75" w:rsidR="6DC7E275">
              <w:rPr>
                <w:rFonts w:ascii="Arial" w:hAnsi="Arial" w:eastAsia="Arial" w:cs="Arial"/>
                <w:sz w:val="24"/>
                <w:szCs w:val="24"/>
              </w:rPr>
              <w:t xml:space="preserve">We will work further this academic year 25-26 to ensure wider parental engagement. </w:t>
            </w:r>
          </w:p>
        </w:tc>
      </w:tr>
      <w:tr w:rsidRPr="00C57E7F" w:rsidR="00A819A6" w:rsidTr="2D247D75" w14:paraId="2D00141C" w14:textId="77777777">
        <w:tc>
          <w:tcPr>
            <w:tcW w:w="971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57E7F" w:rsidR="00A819A6" w:rsidP="2D247D75" w:rsidRDefault="00A819A6" w14:paraId="2D8A4830" w14:textId="50BC815F">
            <w:pPr>
              <w:pStyle w:val="Normal"/>
              <w:spacing w:after="0"/>
              <w:ind w:left="0"/>
              <w:rPr>
                <w:rFonts w:ascii="Arial" w:hAnsi="Arial" w:eastAsia="Arial" w:cs="Arial"/>
                <w:sz w:val="24"/>
                <w:szCs w:val="24"/>
              </w:rPr>
            </w:pPr>
            <w:r w:rsidRPr="2D247D75" w:rsidR="185DF91A">
              <w:rPr>
                <w:rFonts w:ascii="Arial" w:hAnsi="Arial" w:eastAsia="Arial" w:cs="Arial"/>
                <w:color w:val="000000" w:themeColor="text1" w:themeTint="FF" w:themeShade="FF"/>
                <w:sz w:val="24"/>
                <w:szCs w:val="24"/>
              </w:rPr>
              <w:t xml:space="preserve">The overall absence rate for all pupils of </w:t>
            </w:r>
            <w:r w:rsidRPr="2D247D75" w:rsidR="5E32C312">
              <w:rPr>
                <w:rFonts w:ascii="Arial" w:hAnsi="Arial" w:eastAsia="Arial" w:cs="Arial"/>
                <w:color w:val="000000" w:themeColor="text1" w:themeTint="FF" w:themeShade="FF"/>
                <w:sz w:val="24"/>
                <w:szCs w:val="24"/>
              </w:rPr>
              <w:t>was 93.</w:t>
            </w:r>
            <w:r w:rsidRPr="2D247D75" w:rsidR="65CCFA99">
              <w:rPr>
                <w:rFonts w:ascii="Arial" w:hAnsi="Arial" w:eastAsia="Arial" w:cs="Arial"/>
                <w:color w:val="000000" w:themeColor="text1" w:themeTint="FF" w:themeShade="FF"/>
                <w:sz w:val="24"/>
                <w:szCs w:val="24"/>
              </w:rPr>
              <w:t>5</w:t>
            </w:r>
            <w:r w:rsidRPr="2D247D75" w:rsidR="5E32C312">
              <w:rPr>
                <w:rFonts w:ascii="Arial" w:hAnsi="Arial" w:eastAsia="Arial" w:cs="Arial"/>
                <w:color w:val="000000" w:themeColor="text1" w:themeTint="FF" w:themeShade="FF"/>
                <w:sz w:val="24"/>
                <w:szCs w:val="24"/>
              </w:rPr>
              <w:t>7% for 24-25, and 0.</w:t>
            </w:r>
            <w:r w:rsidRPr="2D247D75" w:rsidR="10C28228">
              <w:rPr>
                <w:rFonts w:ascii="Arial" w:hAnsi="Arial" w:eastAsia="Arial" w:cs="Arial"/>
                <w:color w:val="000000" w:themeColor="text1" w:themeTint="FF" w:themeShade="FF"/>
                <w:sz w:val="24"/>
                <w:szCs w:val="24"/>
              </w:rPr>
              <w:t>10</w:t>
            </w:r>
            <w:r w:rsidRPr="2D247D75" w:rsidR="185DF91A">
              <w:rPr>
                <w:rFonts w:ascii="Arial" w:hAnsi="Arial" w:eastAsia="Arial" w:cs="Arial"/>
                <w:color w:val="000000" w:themeColor="text1" w:themeTint="FF" w:themeShade="FF"/>
                <w:sz w:val="24"/>
                <w:szCs w:val="24"/>
              </w:rPr>
              <w:t>%</w:t>
            </w:r>
            <w:r w:rsidRPr="2D247D75" w:rsidR="68691530">
              <w:rPr>
                <w:rFonts w:ascii="Arial" w:hAnsi="Arial" w:eastAsia="Arial" w:cs="Arial"/>
                <w:color w:val="000000" w:themeColor="text1" w:themeTint="FF" w:themeShade="FF"/>
                <w:sz w:val="24"/>
                <w:szCs w:val="24"/>
              </w:rPr>
              <w:t xml:space="preserve"> lower for PP pupils</w:t>
            </w:r>
            <w:r w:rsidRPr="2D247D75" w:rsidR="68691530">
              <w:rPr>
                <w:rFonts w:ascii="Arial" w:hAnsi="Arial" w:eastAsia="Arial" w:cs="Arial"/>
                <w:color w:val="000000" w:themeColor="text1" w:themeTint="FF" w:themeShade="FF"/>
                <w:sz w:val="24"/>
                <w:szCs w:val="24"/>
              </w:rPr>
              <w:t xml:space="preserve">.  </w:t>
            </w:r>
            <w:r w:rsidRPr="2D247D75" w:rsidR="68691530">
              <w:rPr>
                <w:rFonts w:ascii="Arial" w:hAnsi="Arial" w:eastAsia="Arial" w:cs="Arial"/>
                <w:color w:val="000000" w:themeColor="text1" w:themeTint="FF" w:themeShade="FF"/>
                <w:sz w:val="24"/>
                <w:szCs w:val="24"/>
              </w:rPr>
              <w:t>The figures are below national but represent an improvement on the previous year</w:t>
            </w:r>
            <w:r w:rsidRPr="2D247D75" w:rsidR="68691530">
              <w:rPr>
                <w:rFonts w:ascii="Arial" w:hAnsi="Arial" w:eastAsia="Arial" w:cs="Arial"/>
                <w:color w:val="000000" w:themeColor="text1" w:themeTint="FF" w:themeShade="FF"/>
                <w:sz w:val="24"/>
                <w:szCs w:val="24"/>
              </w:rPr>
              <w:t xml:space="preserve">.  </w:t>
            </w:r>
            <w:r w:rsidRPr="2D247D75" w:rsidR="185DF91A">
              <w:rPr>
                <w:rFonts w:ascii="Arial" w:hAnsi="Arial" w:eastAsia="Arial" w:cs="Arial"/>
                <w:color w:val="000000" w:themeColor="text1" w:themeTint="FF" w:themeShade="FF"/>
                <w:sz w:val="24"/>
                <w:szCs w:val="24"/>
              </w:rPr>
              <w:t xml:space="preserve">The percentage of all pupils who are persistently absent </w:t>
            </w:r>
            <w:r w:rsidRPr="2D247D75" w:rsidR="3E60F230">
              <w:rPr>
                <w:rFonts w:ascii="Arial" w:hAnsi="Arial" w:eastAsia="Arial" w:cs="Arial"/>
                <w:color w:val="000000" w:themeColor="text1" w:themeTint="FF" w:themeShade="FF"/>
                <w:sz w:val="24"/>
                <w:szCs w:val="24"/>
              </w:rPr>
              <w:t>was 17%</w:t>
            </w:r>
            <w:r w:rsidRPr="2D247D75" w:rsidR="1F25749E">
              <w:rPr>
                <w:rFonts w:ascii="Arial" w:hAnsi="Arial" w:eastAsia="Arial" w:cs="Arial"/>
                <w:color w:val="000000" w:themeColor="text1" w:themeTint="FF" w:themeShade="FF"/>
                <w:sz w:val="24"/>
                <w:szCs w:val="24"/>
              </w:rPr>
              <w:t>; for PP pupils this was 22%</w:t>
            </w:r>
            <w:r w:rsidRPr="2D247D75" w:rsidR="1F25749E">
              <w:rPr>
                <w:rFonts w:ascii="Arial" w:hAnsi="Arial" w:eastAsia="Arial" w:cs="Arial"/>
                <w:color w:val="000000" w:themeColor="text1" w:themeTint="FF" w:themeShade="FF"/>
                <w:sz w:val="24"/>
                <w:szCs w:val="24"/>
              </w:rPr>
              <w:t xml:space="preserve">. </w:t>
            </w:r>
            <w:r w:rsidRPr="2D247D75" w:rsidR="185DF91A">
              <w:rPr>
                <w:rFonts w:ascii="Arial" w:hAnsi="Arial" w:eastAsia="Arial" w:cs="Arial"/>
                <w:color w:val="000000" w:themeColor="text1" w:themeTint="FF" w:themeShade="FF"/>
                <w:sz w:val="24"/>
                <w:szCs w:val="24"/>
              </w:rPr>
              <w:t xml:space="preserve"> </w:t>
            </w:r>
            <w:r w:rsidRPr="2D247D75" w:rsidR="4326298B">
              <w:rPr>
                <w:rFonts w:ascii="Arial" w:hAnsi="Arial" w:eastAsia="Arial" w:cs="Arial"/>
                <w:color w:val="000000" w:themeColor="text1" w:themeTint="FF" w:themeShade="FF"/>
                <w:sz w:val="24"/>
                <w:szCs w:val="24"/>
              </w:rPr>
              <w:t xml:space="preserve">Although again these </w:t>
            </w:r>
            <w:r w:rsidRPr="2D247D75" w:rsidR="4326298B">
              <w:rPr>
                <w:rFonts w:ascii="Arial" w:hAnsi="Arial" w:eastAsia="Arial" w:cs="Arial"/>
                <w:color w:val="000000" w:themeColor="text1" w:themeTint="FF" w:themeShade="FF"/>
                <w:sz w:val="24"/>
                <w:szCs w:val="24"/>
              </w:rPr>
              <w:t>represent</w:t>
            </w:r>
            <w:r w:rsidRPr="2D247D75" w:rsidR="4326298B">
              <w:rPr>
                <w:rFonts w:ascii="Arial" w:hAnsi="Arial" w:eastAsia="Arial" w:cs="Arial"/>
                <w:color w:val="000000" w:themeColor="text1" w:themeTint="FF" w:themeShade="FF"/>
                <w:sz w:val="24"/>
                <w:szCs w:val="24"/>
              </w:rPr>
              <w:t xml:space="preserve"> improvements on the </w:t>
            </w:r>
            <w:r w:rsidRPr="2D247D75" w:rsidR="4326298B">
              <w:rPr>
                <w:rFonts w:ascii="Arial" w:hAnsi="Arial" w:eastAsia="Arial" w:cs="Arial"/>
                <w:color w:val="000000" w:themeColor="text1" w:themeTint="FF" w:themeShade="FF"/>
                <w:sz w:val="24"/>
                <w:szCs w:val="24"/>
              </w:rPr>
              <w:t>previous</w:t>
            </w:r>
            <w:r w:rsidRPr="2D247D75" w:rsidR="4326298B">
              <w:rPr>
                <w:rFonts w:ascii="Arial" w:hAnsi="Arial" w:eastAsia="Arial" w:cs="Arial"/>
                <w:color w:val="000000" w:themeColor="text1" w:themeTint="FF" w:themeShade="FF"/>
                <w:sz w:val="24"/>
                <w:szCs w:val="24"/>
              </w:rPr>
              <w:t xml:space="preserve"> academic year, we will continue to focus on attendance in 25-26.</w:t>
            </w:r>
          </w:p>
        </w:tc>
      </w:tr>
      <w:tr w:rsidRPr="00C57E7F" w:rsidR="00A819A6" w:rsidTr="2D247D75" w14:paraId="73F8CA20" w14:textId="77777777">
        <w:tc>
          <w:tcPr>
            <w:tcW w:w="971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57E7F" w:rsidR="00A819A6" w:rsidP="2D247D75" w:rsidRDefault="00A819A6" w14:paraId="4365281B" w14:textId="77777777">
            <w:pPr>
              <w:spacing w:after="0"/>
              <w:rPr>
                <w:rFonts w:ascii="Arial" w:hAnsi="Arial" w:eastAsia="Arial" w:cs="Arial"/>
                <w:sz w:val="24"/>
                <w:szCs w:val="24"/>
              </w:rPr>
            </w:pPr>
            <w:r w:rsidRPr="2D247D75" w:rsidR="185DF91A">
              <w:rPr>
                <w:rFonts w:ascii="Arial" w:hAnsi="Arial" w:eastAsia="Arial" w:cs="Arial"/>
                <w:color w:val="0D0D0D" w:themeColor="text1" w:themeTint="F2" w:themeShade="FF"/>
                <w:sz w:val="24"/>
                <w:szCs w:val="24"/>
              </w:rPr>
              <w:t xml:space="preserve">Sustained </w:t>
            </w:r>
            <w:r w:rsidRPr="2D247D75" w:rsidR="185DF91A">
              <w:rPr>
                <w:rFonts w:ascii="Arial" w:hAnsi="Arial" w:eastAsia="Arial" w:cs="Arial"/>
                <w:color w:val="0D0D0D" w:themeColor="text1" w:themeTint="F2" w:themeShade="FF"/>
                <w:sz w:val="24"/>
                <w:szCs w:val="24"/>
              </w:rPr>
              <w:t>high levels</w:t>
            </w:r>
            <w:r w:rsidRPr="2D247D75" w:rsidR="185DF91A">
              <w:rPr>
                <w:rFonts w:ascii="Arial" w:hAnsi="Arial" w:eastAsia="Arial" w:cs="Arial"/>
                <w:color w:val="0D0D0D" w:themeColor="text1" w:themeTint="F2" w:themeShade="FF"/>
                <w:sz w:val="24"/>
                <w:szCs w:val="24"/>
              </w:rPr>
              <w:t xml:space="preserve"> of wellbeing </w:t>
            </w:r>
            <w:r w:rsidRPr="2D247D75" w:rsidR="185DF91A">
              <w:rPr>
                <w:rFonts w:ascii="Arial" w:hAnsi="Arial" w:eastAsia="Arial" w:cs="Arial"/>
                <w:color w:val="0D0D0D" w:themeColor="text1" w:themeTint="F2" w:themeShade="FF"/>
                <w:sz w:val="24"/>
                <w:szCs w:val="24"/>
              </w:rPr>
              <w:t>demonstrated</w:t>
            </w:r>
            <w:r w:rsidRPr="2D247D75" w:rsidR="185DF91A">
              <w:rPr>
                <w:rFonts w:ascii="Arial" w:hAnsi="Arial" w:eastAsia="Arial" w:cs="Arial"/>
                <w:color w:val="0D0D0D" w:themeColor="text1" w:themeTint="F2" w:themeShade="FF"/>
                <w:sz w:val="24"/>
                <w:szCs w:val="24"/>
              </w:rPr>
              <w:t xml:space="preserve"> by:</w:t>
            </w:r>
          </w:p>
          <w:p w:rsidR="00A819A6" w:rsidP="2D247D75" w:rsidRDefault="00A819A6" w14:paraId="1AC05FB7" w14:textId="77777777">
            <w:pPr>
              <w:pStyle w:val="TableRowCentered"/>
              <w:numPr>
                <w:ilvl w:val="0"/>
                <w:numId w:val="21"/>
              </w:numPr>
              <w:jc w:val="left"/>
              <w:rPr>
                <w:rFonts w:ascii="Arial" w:hAnsi="Arial" w:eastAsia="Arial" w:cs="Arial"/>
                <w:sz w:val="24"/>
                <w:szCs w:val="24"/>
              </w:rPr>
            </w:pPr>
            <w:r w:rsidRPr="2D247D75" w:rsidR="185DF91A">
              <w:rPr>
                <w:rFonts w:ascii="Arial" w:hAnsi="Arial" w:eastAsia="Arial" w:cs="Arial"/>
                <w:sz w:val="24"/>
                <w:szCs w:val="24"/>
              </w:rPr>
              <w:t xml:space="preserve">Qualitative data from student voice, parent surveys and </w:t>
            </w:r>
            <w:r w:rsidRPr="2D247D75" w:rsidR="185DF91A">
              <w:rPr>
                <w:rFonts w:ascii="Arial" w:hAnsi="Arial" w:eastAsia="Arial" w:cs="Arial"/>
                <w:sz w:val="24"/>
                <w:szCs w:val="24"/>
              </w:rPr>
              <w:t>teachers</w:t>
            </w:r>
            <w:r w:rsidRPr="2D247D75" w:rsidR="185DF91A">
              <w:rPr>
                <w:rFonts w:ascii="Arial" w:hAnsi="Arial" w:eastAsia="Arial" w:cs="Arial"/>
                <w:sz w:val="24"/>
                <w:szCs w:val="24"/>
              </w:rPr>
              <w:t xml:space="preserve"> observations</w:t>
            </w:r>
          </w:p>
          <w:p w:rsidR="00A819A6" w:rsidP="2D247D75" w:rsidRDefault="00A819A6" w14:paraId="6124A308" w14:textId="77777777">
            <w:pPr>
              <w:pStyle w:val="TableRowCentered"/>
              <w:numPr>
                <w:ilvl w:val="0"/>
                <w:numId w:val="21"/>
              </w:numPr>
              <w:jc w:val="left"/>
              <w:rPr>
                <w:rFonts w:ascii="Arial" w:hAnsi="Arial" w:eastAsia="Arial" w:cs="Arial"/>
                <w:sz w:val="24"/>
                <w:szCs w:val="24"/>
              </w:rPr>
            </w:pPr>
            <w:r w:rsidRPr="2D247D75" w:rsidR="185DF91A">
              <w:rPr>
                <w:rFonts w:ascii="Arial" w:hAnsi="Arial" w:eastAsia="Arial" w:cs="Arial"/>
                <w:sz w:val="24"/>
                <w:szCs w:val="24"/>
              </w:rPr>
              <w:t>Reduction in behaviour incidents/suspensions</w:t>
            </w:r>
          </w:p>
          <w:p w:rsidRPr="00C57E7F" w:rsidR="00A819A6" w:rsidP="2D247D75" w:rsidRDefault="00A819A6" w14:paraId="558F428C" w14:textId="77777777">
            <w:pPr>
              <w:pStyle w:val="TableRowCentered"/>
              <w:numPr>
                <w:ilvl w:val="0"/>
                <w:numId w:val="21"/>
              </w:numPr>
              <w:jc w:val="left"/>
              <w:rPr>
                <w:rFonts w:ascii="Arial" w:hAnsi="Arial" w:eastAsia="Arial" w:cs="Arial"/>
                <w:sz w:val="24"/>
                <w:szCs w:val="24"/>
              </w:rPr>
            </w:pPr>
            <w:r w:rsidRPr="2D247D75" w:rsidR="185DF91A">
              <w:rPr>
                <w:rFonts w:ascii="Arial" w:hAnsi="Arial" w:eastAsia="Arial" w:cs="Arial"/>
                <w:sz w:val="24"/>
                <w:szCs w:val="24"/>
              </w:rPr>
              <w:t>Learning Mentor has a clear caseload of pupils/families to support with measurable entry and exit data</w:t>
            </w:r>
          </w:p>
        </w:tc>
      </w:tr>
      <w:tr w:rsidRPr="00C57E7F" w:rsidR="00A819A6" w:rsidTr="2D247D75" w14:paraId="3B722C38" w14:textId="77777777">
        <w:tc>
          <w:tcPr>
            <w:tcW w:w="971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57E7F" w:rsidR="00A819A6" w:rsidP="2D247D75" w:rsidRDefault="00A819A6" w14:paraId="048EC32A" w14:textId="77777777">
            <w:pPr>
              <w:pStyle w:val="TableRowCentered"/>
              <w:jc w:val="left"/>
              <w:rPr>
                <w:rFonts w:ascii="Arial" w:hAnsi="Arial" w:eastAsia="Arial" w:cs="Arial"/>
                <w:sz w:val="24"/>
                <w:szCs w:val="24"/>
              </w:rPr>
            </w:pPr>
            <w:r w:rsidRPr="2D247D75" w:rsidR="185DF91A">
              <w:rPr>
                <w:rFonts w:ascii="Arial" w:hAnsi="Arial" w:eastAsia="Arial" w:cs="Arial"/>
                <w:sz w:val="24"/>
                <w:szCs w:val="24"/>
              </w:rPr>
              <w:t>There is a wide variety of enrichment opportunities on offer which are well attended/have good uptake</w:t>
            </w:r>
          </w:p>
          <w:p w:rsidRPr="00C57E7F" w:rsidR="00A819A6" w:rsidP="2D247D75" w:rsidRDefault="00A819A6" w14:paraId="73E1E098" w14:textId="77777777">
            <w:pPr>
              <w:pStyle w:val="TableRowCentered"/>
              <w:jc w:val="left"/>
              <w:rPr>
                <w:rFonts w:ascii="Arial" w:hAnsi="Arial" w:eastAsia="Arial" w:cs="Arial"/>
                <w:sz w:val="24"/>
                <w:szCs w:val="24"/>
              </w:rPr>
            </w:pPr>
            <w:r w:rsidRPr="2D247D75" w:rsidR="185DF91A">
              <w:rPr>
                <w:rFonts w:ascii="Arial" w:hAnsi="Arial" w:eastAsia="Arial" w:cs="Arial"/>
                <w:sz w:val="24"/>
                <w:szCs w:val="24"/>
              </w:rPr>
              <w:t xml:space="preserve">All PP children are regularly accessing a range of enrichment activities </w:t>
            </w:r>
          </w:p>
        </w:tc>
      </w:tr>
    </w:tbl>
    <w:p w:rsidR="36510A1A" w:rsidRDefault="36510A1A" w14:paraId="7ABD250E" w14:textId="78D8F9DA"/>
    <w:p w:rsidR="00E66558" w:rsidRDefault="009D71E8" w14:paraId="2A7D5548" w14:textId="2CA79106">
      <w:pPr>
        <w:pStyle w:val="Heading2"/>
        <w:spacing w:before="600"/>
      </w:pPr>
      <w:r w:rsidR="7D777CF7">
        <w:rPr/>
        <w:t>Externally provided programmes</w:t>
      </w:r>
    </w:p>
    <w:p w:rsidR="00E66558" w:rsidRDefault="009D71E8" w14:paraId="2A7D5549" w14:textId="77777777">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E66558" w14:paraId="2A7D554F"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2A7D554D"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2A7D554E" w14:textId="77777777">
            <w:pPr>
              <w:pStyle w:val="TableRowCentered"/>
              <w:jc w:val="left"/>
            </w:pP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2A7D5550"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2A7D5551" w14:textId="77777777">
            <w:pPr>
              <w:pStyle w:val="TableRowCentered"/>
              <w:jc w:val="left"/>
            </w:pPr>
          </w:p>
        </w:tc>
      </w:tr>
    </w:tbl>
    <w:p w:rsidR="00E66558" w:rsidRDefault="009D71E8" w14:paraId="2A7D5553" w14:textId="77777777">
      <w:pPr>
        <w:pStyle w:val="Heading2"/>
        <w:spacing w:before="600"/>
      </w:pPr>
      <w:r>
        <w:t>Service pupil premium funding (optional)</w:t>
      </w:r>
    </w:p>
    <w:p w:rsidR="00E66558" w:rsidRDefault="009D71E8" w14:paraId="2A7D5554" w14:textId="77777777">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57"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55" w14:textId="77777777">
            <w:pPr>
              <w:pStyle w:val="TableHeader"/>
              <w:jc w:val="left"/>
            </w:pPr>
            <w:bookmarkStart w:name="_Hlk80604898" w:id="17"/>
            <w:r>
              <w:rPr>
                <w:bCs/>
              </w:rPr>
              <w:t>Measure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56" w14:textId="77777777">
            <w:pPr>
              <w:pStyle w:val="TableHeader"/>
              <w:jc w:val="left"/>
            </w:pPr>
            <w:r>
              <w:rPr>
                <w:bCs/>
              </w:rPr>
              <w:t xml:space="preserve">Details </w:t>
            </w:r>
          </w:p>
        </w:tc>
      </w:tr>
      <w:tr w:rsidR="00E66558" w14:paraId="2A7D555A"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2A7D5558" w14:textId="77777777">
            <w:pPr>
              <w:pStyle w:val="TableRow"/>
            </w:pPr>
            <w:r>
              <w:rPr>
                <w:color w:val="000000"/>
                <w:sz w:val="22"/>
              </w:rPr>
              <w:t>How did you spend your service pupil premium allocation last academic year?</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2A7D5559" w14:textId="77777777">
            <w:pPr>
              <w:pStyle w:val="TableRowCentered"/>
              <w:jc w:val="left"/>
            </w:pPr>
          </w:p>
        </w:tc>
      </w:tr>
      <w:tr w:rsidR="00E66558" w14:paraId="2A7D555D"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2A7D555B" w14:textId="77777777">
            <w:pPr>
              <w:pStyle w:val="TableRow"/>
            </w:pPr>
            <w:r>
              <w:rPr>
                <w:color w:val="000000"/>
                <w:sz w:val="22"/>
              </w:rPr>
              <w:t>What was the impact of that spending on service pupil premium eligible pupils?</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2A7D555C" w14:textId="77777777">
            <w:pPr>
              <w:pStyle w:val="TableRowCentered"/>
              <w:jc w:val="left"/>
            </w:pPr>
          </w:p>
        </w:tc>
      </w:tr>
      <w:bookmarkEnd w:id="17"/>
    </w:tbl>
    <w:p w:rsidR="00E66558" w:rsidP="2D247D75" w:rsidRDefault="00E66558" w14:paraId="2A7D555F" w14:textId="77777777">
      <w:pPr>
        <w:pStyle w:val="Normal"/>
        <w:spacing w:after="0" w:line="240" w:lineRule="auto"/>
      </w:pPr>
    </w:p>
    <w:p w:rsidR="00E66558" w:rsidRDefault="009D71E8" w14:paraId="2A7D5560" w14:textId="77777777">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2A7D5561" w14:textId="77777777">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rsidR="00E66558" w:rsidRDefault="00E66558" w14:paraId="2A7D5562" w14:textId="77777777">
            <w:pPr>
              <w:spacing w:before="120" w:after="120"/>
              <w:rPr>
                <w:i/>
                <w:iCs/>
              </w:rPr>
            </w:pPr>
          </w:p>
        </w:tc>
      </w:tr>
      <w:bookmarkEnd w:id="14"/>
      <w:bookmarkEnd w:id="15"/>
      <w:bookmarkEnd w:id="16"/>
    </w:tbl>
    <w:p w:rsidR="00E66558" w:rsidRDefault="00E66558" w14:paraId="2A7D5564" w14:textId="77777777"/>
    <w:sectPr w:rsidR="00E66558">
      <w:headerReference w:type="default" r:id="rId28"/>
      <w:footerReference w:type="default" r:id="rId29"/>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4F1D" w:rsidRDefault="00644F1D" w14:paraId="65EDD88A" w14:textId="77777777">
      <w:pPr>
        <w:spacing w:after="0" w:line="240" w:lineRule="auto"/>
      </w:pPr>
      <w:r>
        <w:separator/>
      </w:r>
    </w:p>
  </w:endnote>
  <w:endnote w:type="continuationSeparator" w:id="0">
    <w:p w:rsidR="00644F1D" w:rsidRDefault="00644F1D" w14:paraId="396FBB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08BA" w:rsidP="2B56B5A0" w:rsidRDefault="009D71E8" w14:paraId="2A7D54BE" w14:textId="452E1101">
    <w:pPr>
      <w:pStyle w:val="TableRow"/>
      <w:ind/>
      <w:rPr>
        <w:sz w:val="22"/>
        <w:szCs w:val="22"/>
      </w:rPr>
    </w:pPr>
    <w:r>
      <w:fldChar w:fldCharType="begin"/>
    </w:r>
    <w:r>
      <w:instrText xml:space="preserve"> PAGE </w:instrText>
    </w:r>
    <w:r>
      <w:fldChar w:fldCharType="separate"/>
    </w:r>
    <w:r w:rsidRPr="2B56B5A0" w:rsidR="2B56B5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4F1D" w:rsidRDefault="00644F1D" w14:paraId="48879368" w14:textId="77777777">
      <w:pPr>
        <w:spacing w:after="0" w:line="240" w:lineRule="auto"/>
      </w:pPr>
      <w:r>
        <w:separator/>
      </w:r>
    </w:p>
  </w:footnote>
  <w:footnote w:type="continuationSeparator" w:id="0">
    <w:p w:rsidR="00644F1D" w:rsidRDefault="00644F1D" w14:paraId="633FEB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08BA" w:rsidP="2B56B5A0" w:rsidRDefault="000708BA" w14:paraId="2A7D54BC" w14:textId="40A3B30B">
    <w:pPr>
      <w:pStyle w:val="TableRow"/>
      <w:ind w:left="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6">
    <w:nsid w:val="36ca3510"/>
    <w:multiLevelType xmlns:w="http://schemas.openxmlformats.org/wordprocessingml/2006/main" w:val="hybridMultilevel"/>
    <w:lvl xmlns:w="http://schemas.openxmlformats.org/wordprocessingml/2006/main" w:ilvl="0">
      <w:start w:val="1"/>
      <w:numFmt w:val="bullet"/>
      <w:lvlText w:val=""/>
      <w:lvlJc w:val="left"/>
      <w:pPr>
        <w:ind w:left="417" w:hanging="360"/>
      </w:pPr>
      <w:rPr>
        <w:rFonts w:hint="default" w:ascii="Symbol" w:hAnsi="Symbol"/>
      </w:rPr>
    </w:lvl>
    <w:lvl xmlns:w="http://schemas.openxmlformats.org/wordprocessingml/2006/main" w:ilvl="1">
      <w:start w:val="1"/>
      <w:numFmt w:val="bullet"/>
      <w:lvlText w:val="o"/>
      <w:lvlJc w:val="left"/>
      <w:pPr>
        <w:ind w:left="1137" w:hanging="360"/>
      </w:pPr>
      <w:rPr>
        <w:rFonts w:hint="default" w:ascii="Courier New" w:hAnsi="Courier New"/>
      </w:rPr>
    </w:lvl>
    <w:lvl xmlns:w="http://schemas.openxmlformats.org/wordprocessingml/2006/main" w:ilvl="2">
      <w:start w:val="1"/>
      <w:numFmt w:val="bullet"/>
      <w:lvlText w:val=""/>
      <w:lvlJc w:val="left"/>
      <w:pPr>
        <w:ind w:left="1857" w:hanging="360"/>
      </w:pPr>
      <w:rPr>
        <w:rFonts w:hint="default" w:ascii="Wingdings" w:hAnsi="Wingdings"/>
      </w:rPr>
    </w:lvl>
    <w:lvl xmlns:w="http://schemas.openxmlformats.org/wordprocessingml/2006/main" w:ilvl="3">
      <w:start w:val="1"/>
      <w:numFmt w:val="bullet"/>
      <w:lvlText w:val=""/>
      <w:lvlJc w:val="left"/>
      <w:pPr>
        <w:ind w:left="2577" w:hanging="360"/>
      </w:pPr>
      <w:rPr>
        <w:rFonts w:hint="default" w:ascii="Symbol" w:hAnsi="Symbol"/>
      </w:rPr>
    </w:lvl>
    <w:lvl xmlns:w="http://schemas.openxmlformats.org/wordprocessingml/2006/main" w:ilvl="4">
      <w:start w:val="1"/>
      <w:numFmt w:val="bullet"/>
      <w:lvlText w:val="o"/>
      <w:lvlJc w:val="left"/>
      <w:pPr>
        <w:ind w:left="3297" w:hanging="360"/>
      </w:pPr>
      <w:rPr>
        <w:rFonts w:hint="default" w:ascii="Courier New" w:hAnsi="Courier New"/>
      </w:rPr>
    </w:lvl>
    <w:lvl xmlns:w="http://schemas.openxmlformats.org/wordprocessingml/2006/main" w:ilvl="5">
      <w:start w:val="1"/>
      <w:numFmt w:val="bullet"/>
      <w:lvlText w:val=""/>
      <w:lvlJc w:val="left"/>
      <w:pPr>
        <w:ind w:left="4017" w:hanging="360"/>
      </w:pPr>
      <w:rPr>
        <w:rFonts w:hint="default" w:ascii="Wingdings" w:hAnsi="Wingdings"/>
      </w:rPr>
    </w:lvl>
    <w:lvl xmlns:w="http://schemas.openxmlformats.org/wordprocessingml/2006/main" w:ilvl="6">
      <w:start w:val="1"/>
      <w:numFmt w:val="bullet"/>
      <w:lvlText w:val=""/>
      <w:lvlJc w:val="left"/>
      <w:pPr>
        <w:ind w:left="4737" w:hanging="360"/>
      </w:pPr>
      <w:rPr>
        <w:rFonts w:hint="default" w:ascii="Symbol" w:hAnsi="Symbol"/>
      </w:rPr>
    </w:lvl>
    <w:lvl xmlns:w="http://schemas.openxmlformats.org/wordprocessingml/2006/main" w:ilvl="7">
      <w:start w:val="1"/>
      <w:numFmt w:val="bullet"/>
      <w:lvlText w:val="o"/>
      <w:lvlJc w:val="left"/>
      <w:pPr>
        <w:ind w:left="5457" w:hanging="360"/>
      </w:pPr>
      <w:rPr>
        <w:rFonts w:hint="default" w:ascii="Courier New" w:hAnsi="Courier New"/>
      </w:rPr>
    </w:lvl>
    <w:lvl xmlns:w="http://schemas.openxmlformats.org/wordprocessingml/2006/main" w:ilvl="8">
      <w:start w:val="1"/>
      <w:numFmt w:val="bullet"/>
      <w:lvlText w:val=""/>
      <w:lvlJc w:val="left"/>
      <w:pPr>
        <w:ind w:left="6177" w:hanging="360"/>
      </w:pPr>
      <w:rPr>
        <w:rFonts w:hint="default" w:ascii="Wingdings" w:hAnsi="Wingdings"/>
      </w:rPr>
    </w:lvl>
  </w:abstractNum>
  <w:abstractNum xmlns:w="http://schemas.openxmlformats.org/wordprocessingml/2006/main" w:abstractNumId="25">
    <w:nsid w:val="1cc5b6e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4">
    <w:nsid w:val="2aa4eb7"/>
    <w:multiLevelType xmlns:w="http://schemas.openxmlformats.org/wordprocessingml/2006/main" w:val="hybridMultilevel"/>
    <w:lvl xmlns:w="http://schemas.openxmlformats.org/wordprocessingml/2006/main" w:ilvl="0">
      <w:start w:val="1"/>
      <w:numFmt w:val="bullet"/>
      <w:lvlText w:val=""/>
      <w:lvlJc w:val="left"/>
      <w:pPr>
        <w:ind w:left="417" w:hanging="360"/>
      </w:pPr>
      <w:rPr>
        <w:rFonts w:hint="default" w:ascii="Symbol" w:hAnsi="Symbol"/>
      </w:rPr>
    </w:lvl>
    <w:lvl xmlns:w="http://schemas.openxmlformats.org/wordprocessingml/2006/main" w:ilvl="1">
      <w:start w:val="1"/>
      <w:numFmt w:val="bullet"/>
      <w:lvlText w:val="o"/>
      <w:lvlJc w:val="left"/>
      <w:pPr>
        <w:ind w:left="1137" w:hanging="360"/>
      </w:pPr>
      <w:rPr>
        <w:rFonts w:hint="default" w:ascii="Courier New" w:hAnsi="Courier New"/>
      </w:rPr>
    </w:lvl>
    <w:lvl xmlns:w="http://schemas.openxmlformats.org/wordprocessingml/2006/main" w:ilvl="2">
      <w:start w:val="1"/>
      <w:numFmt w:val="bullet"/>
      <w:lvlText w:val=""/>
      <w:lvlJc w:val="left"/>
      <w:pPr>
        <w:ind w:left="1857" w:hanging="360"/>
      </w:pPr>
      <w:rPr>
        <w:rFonts w:hint="default" w:ascii="Wingdings" w:hAnsi="Wingdings"/>
      </w:rPr>
    </w:lvl>
    <w:lvl xmlns:w="http://schemas.openxmlformats.org/wordprocessingml/2006/main" w:ilvl="3">
      <w:start w:val="1"/>
      <w:numFmt w:val="bullet"/>
      <w:lvlText w:val=""/>
      <w:lvlJc w:val="left"/>
      <w:pPr>
        <w:ind w:left="2577" w:hanging="360"/>
      </w:pPr>
      <w:rPr>
        <w:rFonts w:hint="default" w:ascii="Symbol" w:hAnsi="Symbol"/>
      </w:rPr>
    </w:lvl>
    <w:lvl xmlns:w="http://schemas.openxmlformats.org/wordprocessingml/2006/main" w:ilvl="4">
      <w:start w:val="1"/>
      <w:numFmt w:val="bullet"/>
      <w:lvlText w:val="o"/>
      <w:lvlJc w:val="left"/>
      <w:pPr>
        <w:ind w:left="3297" w:hanging="360"/>
      </w:pPr>
      <w:rPr>
        <w:rFonts w:hint="default" w:ascii="Courier New" w:hAnsi="Courier New"/>
      </w:rPr>
    </w:lvl>
    <w:lvl xmlns:w="http://schemas.openxmlformats.org/wordprocessingml/2006/main" w:ilvl="5">
      <w:start w:val="1"/>
      <w:numFmt w:val="bullet"/>
      <w:lvlText w:val=""/>
      <w:lvlJc w:val="left"/>
      <w:pPr>
        <w:ind w:left="4017" w:hanging="360"/>
      </w:pPr>
      <w:rPr>
        <w:rFonts w:hint="default" w:ascii="Wingdings" w:hAnsi="Wingdings"/>
      </w:rPr>
    </w:lvl>
    <w:lvl xmlns:w="http://schemas.openxmlformats.org/wordprocessingml/2006/main" w:ilvl="6">
      <w:start w:val="1"/>
      <w:numFmt w:val="bullet"/>
      <w:lvlText w:val=""/>
      <w:lvlJc w:val="left"/>
      <w:pPr>
        <w:ind w:left="4737" w:hanging="360"/>
      </w:pPr>
      <w:rPr>
        <w:rFonts w:hint="default" w:ascii="Symbol" w:hAnsi="Symbol"/>
      </w:rPr>
    </w:lvl>
    <w:lvl xmlns:w="http://schemas.openxmlformats.org/wordprocessingml/2006/main" w:ilvl="7">
      <w:start w:val="1"/>
      <w:numFmt w:val="bullet"/>
      <w:lvlText w:val="o"/>
      <w:lvlJc w:val="left"/>
      <w:pPr>
        <w:ind w:left="5457" w:hanging="360"/>
      </w:pPr>
      <w:rPr>
        <w:rFonts w:hint="default" w:ascii="Courier New" w:hAnsi="Courier New"/>
      </w:rPr>
    </w:lvl>
    <w:lvl xmlns:w="http://schemas.openxmlformats.org/wordprocessingml/2006/main" w:ilvl="8">
      <w:start w:val="1"/>
      <w:numFmt w:val="bullet"/>
      <w:lvlText w:val=""/>
      <w:lvlJc w:val="left"/>
      <w:pPr>
        <w:ind w:left="6177" w:hanging="360"/>
      </w:pPr>
      <w:rPr>
        <w:rFonts w:hint="default" w:ascii="Wingdings" w:hAnsi="Wingdings"/>
      </w:rPr>
    </w:lvl>
  </w:abstractNum>
  <w:abstractNum xmlns:w="http://schemas.openxmlformats.org/wordprocessingml/2006/main" w:abstractNumId="23">
    <w:nsid w:val="1eb3dc3f"/>
    <w:multiLevelType xmlns:w="http://schemas.openxmlformats.org/wordprocessingml/2006/main" w:val="hybridMultilevel"/>
    <w:lvl xmlns:w="http://schemas.openxmlformats.org/wordprocessingml/2006/main" w:ilvl="0">
      <w:start w:val="1"/>
      <w:numFmt w:val="bullet"/>
      <w:lvlText w:val=""/>
      <w:lvlJc w:val="left"/>
      <w:pPr>
        <w:ind w:left="417" w:hanging="360"/>
      </w:pPr>
      <w:rPr>
        <w:rFonts w:hint="default" w:ascii="Symbol" w:hAnsi="Symbol"/>
      </w:rPr>
    </w:lvl>
    <w:lvl xmlns:w="http://schemas.openxmlformats.org/wordprocessingml/2006/main" w:ilvl="1">
      <w:start w:val="1"/>
      <w:numFmt w:val="bullet"/>
      <w:lvlText w:val="o"/>
      <w:lvlJc w:val="left"/>
      <w:pPr>
        <w:ind w:left="1137" w:hanging="360"/>
      </w:pPr>
      <w:rPr>
        <w:rFonts w:hint="default" w:ascii="Courier New" w:hAnsi="Courier New"/>
      </w:rPr>
    </w:lvl>
    <w:lvl xmlns:w="http://schemas.openxmlformats.org/wordprocessingml/2006/main" w:ilvl="2">
      <w:start w:val="1"/>
      <w:numFmt w:val="bullet"/>
      <w:lvlText w:val=""/>
      <w:lvlJc w:val="left"/>
      <w:pPr>
        <w:ind w:left="1857" w:hanging="360"/>
      </w:pPr>
      <w:rPr>
        <w:rFonts w:hint="default" w:ascii="Wingdings" w:hAnsi="Wingdings"/>
      </w:rPr>
    </w:lvl>
    <w:lvl xmlns:w="http://schemas.openxmlformats.org/wordprocessingml/2006/main" w:ilvl="3">
      <w:start w:val="1"/>
      <w:numFmt w:val="bullet"/>
      <w:lvlText w:val=""/>
      <w:lvlJc w:val="left"/>
      <w:pPr>
        <w:ind w:left="2577" w:hanging="360"/>
      </w:pPr>
      <w:rPr>
        <w:rFonts w:hint="default" w:ascii="Symbol" w:hAnsi="Symbol"/>
      </w:rPr>
    </w:lvl>
    <w:lvl xmlns:w="http://schemas.openxmlformats.org/wordprocessingml/2006/main" w:ilvl="4">
      <w:start w:val="1"/>
      <w:numFmt w:val="bullet"/>
      <w:lvlText w:val="o"/>
      <w:lvlJc w:val="left"/>
      <w:pPr>
        <w:ind w:left="3297" w:hanging="360"/>
      </w:pPr>
      <w:rPr>
        <w:rFonts w:hint="default" w:ascii="Courier New" w:hAnsi="Courier New"/>
      </w:rPr>
    </w:lvl>
    <w:lvl xmlns:w="http://schemas.openxmlformats.org/wordprocessingml/2006/main" w:ilvl="5">
      <w:start w:val="1"/>
      <w:numFmt w:val="bullet"/>
      <w:lvlText w:val=""/>
      <w:lvlJc w:val="left"/>
      <w:pPr>
        <w:ind w:left="4017" w:hanging="360"/>
      </w:pPr>
      <w:rPr>
        <w:rFonts w:hint="default" w:ascii="Wingdings" w:hAnsi="Wingdings"/>
      </w:rPr>
    </w:lvl>
    <w:lvl xmlns:w="http://schemas.openxmlformats.org/wordprocessingml/2006/main" w:ilvl="6">
      <w:start w:val="1"/>
      <w:numFmt w:val="bullet"/>
      <w:lvlText w:val=""/>
      <w:lvlJc w:val="left"/>
      <w:pPr>
        <w:ind w:left="4737" w:hanging="360"/>
      </w:pPr>
      <w:rPr>
        <w:rFonts w:hint="default" w:ascii="Symbol" w:hAnsi="Symbol"/>
      </w:rPr>
    </w:lvl>
    <w:lvl xmlns:w="http://schemas.openxmlformats.org/wordprocessingml/2006/main" w:ilvl="7">
      <w:start w:val="1"/>
      <w:numFmt w:val="bullet"/>
      <w:lvlText w:val="o"/>
      <w:lvlJc w:val="left"/>
      <w:pPr>
        <w:ind w:left="5457" w:hanging="360"/>
      </w:pPr>
      <w:rPr>
        <w:rFonts w:hint="default" w:ascii="Courier New" w:hAnsi="Courier New"/>
      </w:rPr>
    </w:lvl>
    <w:lvl xmlns:w="http://schemas.openxmlformats.org/wordprocessingml/2006/main" w:ilvl="8">
      <w:start w:val="1"/>
      <w:numFmt w:val="bullet"/>
      <w:lvlText w:val=""/>
      <w:lvlJc w:val="left"/>
      <w:pPr>
        <w:ind w:left="6177" w:hanging="360"/>
      </w:pPr>
      <w:rPr>
        <w:rFonts w:hint="default" w:ascii="Wingdings" w:hAnsi="Wingdings"/>
      </w:rPr>
    </w:lvl>
  </w:abstractNum>
  <w:abstractNum xmlns:w="http://schemas.openxmlformats.org/wordprocessingml/2006/main" w:abstractNumId="22">
    <w:nsid w:val="1a46b519"/>
    <w:multiLevelType xmlns:w="http://schemas.openxmlformats.org/wordprocessingml/2006/main" w:val="hybridMultilevel"/>
    <w:lvl xmlns:w="http://schemas.openxmlformats.org/wordprocessingml/2006/main" w:ilvl="0">
      <w:start w:val="1"/>
      <w:numFmt w:val="bullet"/>
      <w:lvlText w:val=""/>
      <w:lvlJc w:val="left"/>
      <w:pPr>
        <w:ind w:left="417" w:hanging="360"/>
      </w:pPr>
      <w:rPr>
        <w:rFonts w:hint="default" w:ascii="Symbol" w:hAnsi="Symbol"/>
      </w:rPr>
    </w:lvl>
    <w:lvl xmlns:w="http://schemas.openxmlformats.org/wordprocessingml/2006/main" w:ilvl="1">
      <w:start w:val="1"/>
      <w:numFmt w:val="bullet"/>
      <w:lvlText w:val="o"/>
      <w:lvlJc w:val="left"/>
      <w:pPr>
        <w:ind w:left="1137" w:hanging="360"/>
      </w:pPr>
      <w:rPr>
        <w:rFonts w:hint="default" w:ascii="Courier New" w:hAnsi="Courier New"/>
      </w:rPr>
    </w:lvl>
    <w:lvl xmlns:w="http://schemas.openxmlformats.org/wordprocessingml/2006/main" w:ilvl="2">
      <w:start w:val="1"/>
      <w:numFmt w:val="bullet"/>
      <w:lvlText w:val=""/>
      <w:lvlJc w:val="left"/>
      <w:pPr>
        <w:ind w:left="1857" w:hanging="360"/>
      </w:pPr>
      <w:rPr>
        <w:rFonts w:hint="default" w:ascii="Wingdings" w:hAnsi="Wingdings"/>
      </w:rPr>
    </w:lvl>
    <w:lvl xmlns:w="http://schemas.openxmlformats.org/wordprocessingml/2006/main" w:ilvl="3">
      <w:start w:val="1"/>
      <w:numFmt w:val="bullet"/>
      <w:lvlText w:val=""/>
      <w:lvlJc w:val="left"/>
      <w:pPr>
        <w:ind w:left="2577" w:hanging="360"/>
      </w:pPr>
      <w:rPr>
        <w:rFonts w:hint="default" w:ascii="Symbol" w:hAnsi="Symbol"/>
      </w:rPr>
    </w:lvl>
    <w:lvl xmlns:w="http://schemas.openxmlformats.org/wordprocessingml/2006/main" w:ilvl="4">
      <w:start w:val="1"/>
      <w:numFmt w:val="bullet"/>
      <w:lvlText w:val="o"/>
      <w:lvlJc w:val="left"/>
      <w:pPr>
        <w:ind w:left="3297" w:hanging="360"/>
      </w:pPr>
      <w:rPr>
        <w:rFonts w:hint="default" w:ascii="Courier New" w:hAnsi="Courier New"/>
      </w:rPr>
    </w:lvl>
    <w:lvl xmlns:w="http://schemas.openxmlformats.org/wordprocessingml/2006/main" w:ilvl="5">
      <w:start w:val="1"/>
      <w:numFmt w:val="bullet"/>
      <w:lvlText w:val=""/>
      <w:lvlJc w:val="left"/>
      <w:pPr>
        <w:ind w:left="4017" w:hanging="360"/>
      </w:pPr>
      <w:rPr>
        <w:rFonts w:hint="default" w:ascii="Wingdings" w:hAnsi="Wingdings"/>
      </w:rPr>
    </w:lvl>
    <w:lvl xmlns:w="http://schemas.openxmlformats.org/wordprocessingml/2006/main" w:ilvl="6">
      <w:start w:val="1"/>
      <w:numFmt w:val="bullet"/>
      <w:lvlText w:val=""/>
      <w:lvlJc w:val="left"/>
      <w:pPr>
        <w:ind w:left="4737" w:hanging="360"/>
      </w:pPr>
      <w:rPr>
        <w:rFonts w:hint="default" w:ascii="Symbol" w:hAnsi="Symbol"/>
      </w:rPr>
    </w:lvl>
    <w:lvl xmlns:w="http://schemas.openxmlformats.org/wordprocessingml/2006/main" w:ilvl="7">
      <w:start w:val="1"/>
      <w:numFmt w:val="bullet"/>
      <w:lvlText w:val="o"/>
      <w:lvlJc w:val="left"/>
      <w:pPr>
        <w:ind w:left="5457" w:hanging="360"/>
      </w:pPr>
      <w:rPr>
        <w:rFonts w:hint="default" w:ascii="Courier New" w:hAnsi="Courier New"/>
      </w:rPr>
    </w:lvl>
    <w:lvl xmlns:w="http://schemas.openxmlformats.org/wordprocessingml/2006/main" w:ilvl="8">
      <w:start w:val="1"/>
      <w:numFmt w:val="bullet"/>
      <w:lvlText w:val=""/>
      <w:lvlJc w:val="left"/>
      <w:pPr>
        <w:ind w:left="6177" w:hanging="360"/>
      </w:pPr>
      <w:rPr>
        <w:rFonts w:hint="default" w:ascii="Wingdings" w:hAnsi="Wingdings"/>
      </w:rPr>
    </w:lvl>
  </w:abstractNum>
  <w:abstractNum xmlns:w="http://schemas.openxmlformats.org/wordprocessingml/2006/main" w:abstractNumId="21">
    <w:nsid w:val="92e32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3DB5F89"/>
    <w:multiLevelType w:val="hybridMultilevel"/>
    <w:tmpl w:val="C292E6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FE6821"/>
    <w:multiLevelType w:val="hybridMultilevel"/>
    <w:tmpl w:val="0F2A04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75A15E7"/>
    <w:multiLevelType w:val="hybridMultilevel"/>
    <w:tmpl w:val="F448EDB6"/>
    <w:lvl w:ilvl="0" w:tplc="08090001">
      <w:start w:val="1"/>
      <w:numFmt w:val="bullet"/>
      <w:lvlText w:val=""/>
      <w:lvlJc w:val="left"/>
      <w:pPr>
        <w:ind w:left="417" w:hanging="360"/>
      </w:pPr>
      <w:rPr>
        <w:rFonts w:hint="default" w:ascii="Symbol" w:hAnsi="Symbol"/>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CB55180"/>
    <w:multiLevelType w:val="hybridMultilevel"/>
    <w:tmpl w:val="AD24AB6E"/>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58C01E4"/>
    <w:multiLevelType w:val="hybridMultilevel"/>
    <w:tmpl w:val="7898DF8E"/>
    <w:lvl w:ilvl="0" w:tplc="08090001">
      <w:start w:val="1"/>
      <w:numFmt w:val="bullet"/>
      <w:lvlText w:val=""/>
      <w:lvlJc w:val="left"/>
      <w:pPr>
        <w:ind w:left="417" w:hanging="360"/>
      </w:pPr>
      <w:rPr>
        <w:rFonts w:hint="default" w:ascii="Symbol" w:hAnsi="Symbol"/>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CB33AA0"/>
    <w:multiLevelType w:val="hybridMultilevel"/>
    <w:tmpl w:val="89F020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1">
    <w:abstractNumId w:val="8"/>
  </w:num>
  <w:num w:numId="2">
    <w:abstractNumId w:val="6"/>
  </w:num>
  <w:num w:numId="3">
    <w:abstractNumId w:val="9"/>
  </w:num>
  <w:num w:numId="4">
    <w:abstractNumId w:val="11"/>
  </w:num>
  <w:num w:numId="5">
    <w:abstractNumId w:val="3"/>
  </w:num>
  <w:num w:numId="6">
    <w:abstractNumId w:val="13"/>
  </w:num>
  <w:num w:numId="7">
    <w:abstractNumId w:val="16"/>
  </w:num>
  <w:num w:numId="8">
    <w:abstractNumId w:val="20"/>
  </w:num>
  <w:num w:numId="9">
    <w:abstractNumId w:val="18"/>
  </w:num>
  <w:num w:numId="10">
    <w:abstractNumId w:val="17"/>
  </w:num>
  <w:num w:numId="11">
    <w:abstractNumId w:val="7"/>
  </w:num>
  <w:num w:numId="12">
    <w:abstractNumId w:val="19"/>
  </w:num>
  <w:num w:numId="13">
    <w:abstractNumId w:val="15"/>
  </w:num>
  <w:num w:numId="14">
    <w:abstractNumId w:val="14"/>
  </w:num>
  <w:num w:numId="15">
    <w:abstractNumId w:val="4"/>
  </w:num>
  <w:num w:numId="16">
    <w:abstractNumId w:val="2"/>
  </w:num>
  <w:num w:numId="17">
    <w:abstractNumId w:val="0"/>
  </w:num>
  <w:num w:numId="18">
    <w:abstractNumId w:val="1"/>
  </w:num>
  <w:num w:numId="19">
    <w:abstractNumId w:val="10"/>
  </w:num>
  <w:num w:numId="20">
    <w:abstractNumId w:val="5"/>
  </w:num>
  <w:num w:numId="2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558"/>
    <w:rsid w:val="00020F5C"/>
    <w:rsid w:val="00022655"/>
    <w:rsid w:val="0004639B"/>
    <w:rsid w:val="0005585F"/>
    <w:rsid w:val="00060FD3"/>
    <w:rsid w:val="00061D9B"/>
    <w:rsid w:val="00064294"/>
    <w:rsid w:val="00066B73"/>
    <w:rsid w:val="00066EDC"/>
    <w:rsid w:val="000708BA"/>
    <w:rsid w:val="0007637A"/>
    <w:rsid w:val="000765BE"/>
    <w:rsid w:val="00076943"/>
    <w:rsid w:val="00082FF2"/>
    <w:rsid w:val="000923EF"/>
    <w:rsid w:val="00092DC8"/>
    <w:rsid w:val="000A20BE"/>
    <w:rsid w:val="000B49F6"/>
    <w:rsid w:val="000B6FEF"/>
    <w:rsid w:val="000C2613"/>
    <w:rsid w:val="000C2B2B"/>
    <w:rsid w:val="000F6547"/>
    <w:rsid w:val="00106E0F"/>
    <w:rsid w:val="001073FF"/>
    <w:rsid w:val="001123B7"/>
    <w:rsid w:val="00120AB1"/>
    <w:rsid w:val="0016060A"/>
    <w:rsid w:val="001803BD"/>
    <w:rsid w:val="001A4387"/>
    <w:rsid w:val="001B2A15"/>
    <w:rsid w:val="001C458E"/>
    <w:rsid w:val="001D30A2"/>
    <w:rsid w:val="001D4967"/>
    <w:rsid w:val="001D5867"/>
    <w:rsid w:val="001D7846"/>
    <w:rsid w:val="001E64F9"/>
    <w:rsid w:val="0020743B"/>
    <w:rsid w:val="002158E7"/>
    <w:rsid w:val="00252378"/>
    <w:rsid w:val="002636D4"/>
    <w:rsid w:val="002718B0"/>
    <w:rsid w:val="0027717E"/>
    <w:rsid w:val="002824EE"/>
    <w:rsid w:val="00292CD7"/>
    <w:rsid w:val="002B455B"/>
    <w:rsid w:val="002C61E2"/>
    <w:rsid w:val="002D0A75"/>
    <w:rsid w:val="002E1F89"/>
    <w:rsid w:val="002E5549"/>
    <w:rsid w:val="002E6C04"/>
    <w:rsid w:val="002E755D"/>
    <w:rsid w:val="002E7FD4"/>
    <w:rsid w:val="002F0EBC"/>
    <w:rsid w:val="002F6A79"/>
    <w:rsid w:val="0030596E"/>
    <w:rsid w:val="003059CE"/>
    <w:rsid w:val="00306A8D"/>
    <w:rsid w:val="00306D92"/>
    <w:rsid w:val="00311C94"/>
    <w:rsid w:val="0032153A"/>
    <w:rsid w:val="003338A9"/>
    <w:rsid w:val="00337AAE"/>
    <w:rsid w:val="00351557"/>
    <w:rsid w:val="00353478"/>
    <w:rsid w:val="0036679D"/>
    <w:rsid w:val="00370B33"/>
    <w:rsid w:val="0037203D"/>
    <w:rsid w:val="00373150"/>
    <w:rsid w:val="003779AA"/>
    <w:rsid w:val="00380B22"/>
    <w:rsid w:val="003A64BC"/>
    <w:rsid w:val="003C6FD7"/>
    <w:rsid w:val="003C7AAE"/>
    <w:rsid w:val="003D2429"/>
    <w:rsid w:val="003F60A1"/>
    <w:rsid w:val="004044AA"/>
    <w:rsid w:val="00417E53"/>
    <w:rsid w:val="00424430"/>
    <w:rsid w:val="00434016"/>
    <w:rsid w:val="00445E34"/>
    <w:rsid w:val="0045096B"/>
    <w:rsid w:val="00451660"/>
    <w:rsid w:val="0047075E"/>
    <w:rsid w:val="00490315"/>
    <w:rsid w:val="004E0FA1"/>
    <w:rsid w:val="004E67CC"/>
    <w:rsid w:val="00523B70"/>
    <w:rsid w:val="00540A09"/>
    <w:rsid w:val="00547B96"/>
    <w:rsid w:val="005613DA"/>
    <w:rsid w:val="00562A7F"/>
    <w:rsid w:val="005729BF"/>
    <w:rsid w:val="00577812"/>
    <w:rsid w:val="00582020"/>
    <w:rsid w:val="00582D36"/>
    <w:rsid w:val="00586DAA"/>
    <w:rsid w:val="00587CC4"/>
    <w:rsid w:val="005B3241"/>
    <w:rsid w:val="005B78AD"/>
    <w:rsid w:val="005E5532"/>
    <w:rsid w:val="005E63EE"/>
    <w:rsid w:val="0061334A"/>
    <w:rsid w:val="00614055"/>
    <w:rsid w:val="00620DA0"/>
    <w:rsid w:val="00621EF7"/>
    <w:rsid w:val="00632E78"/>
    <w:rsid w:val="00641FB8"/>
    <w:rsid w:val="00644F1D"/>
    <w:rsid w:val="00686147"/>
    <w:rsid w:val="00695BA3"/>
    <w:rsid w:val="006A5A71"/>
    <w:rsid w:val="006B3CC4"/>
    <w:rsid w:val="006C75C3"/>
    <w:rsid w:val="006D7BE8"/>
    <w:rsid w:val="006E3EC3"/>
    <w:rsid w:val="006E4F2F"/>
    <w:rsid w:val="006E7FB1"/>
    <w:rsid w:val="0072694D"/>
    <w:rsid w:val="00736F09"/>
    <w:rsid w:val="00741B9E"/>
    <w:rsid w:val="00752385"/>
    <w:rsid w:val="0075694F"/>
    <w:rsid w:val="00763891"/>
    <w:rsid w:val="007A1F37"/>
    <w:rsid w:val="007A25B1"/>
    <w:rsid w:val="007B3F8B"/>
    <w:rsid w:val="007B6096"/>
    <w:rsid w:val="007C2F04"/>
    <w:rsid w:val="007C5A18"/>
    <w:rsid w:val="007D62AA"/>
    <w:rsid w:val="007E74D5"/>
    <w:rsid w:val="007F25C0"/>
    <w:rsid w:val="00800F29"/>
    <w:rsid w:val="008047CA"/>
    <w:rsid w:val="00810267"/>
    <w:rsid w:val="008125C7"/>
    <w:rsid w:val="00814FE1"/>
    <w:rsid w:val="00820FAC"/>
    <w:rsid w:val="00840DA5"/>
    <w:rsid w:val="00861684"/>
    <w:rsid w:val="00882271"/>
    <w:rsid w:val="00885C65"/>
    <w:rsid w:val="008A020E"/>
    <w:rsid w:val="008A2407"/>
    <w:rsid w:val="008B3F8D"/>
    <w:rsid w:val="008D12A9"/>
    <w:rsid w:val="008E3627"/>
    <w:rsid w:val="008F2169"/>
    <w:rsid w:val="008F363C"/>
    <w:rsid w:val="00902AD0"/>
    <w:rsid w:val="00906B77"/>
    <w:rsid w:val="0091080A"/>
    <w:rsid w:val="00915AC3"/>
    <w:rsid w:val="00915BFF"/>
    <w:rsid w:val="009173E6"/>
    <w:rsid w:val="0092635C"/>
    <w:rsid w:val="009272F0"/>
    <w:rsid w:val="0096213D"/>
    <w:rsid w:val="00967546"/>
    <w:rsid w:val="00971A52"/>
    <w:rsid w:val="0098341A"/>
    <w:rsid w:val="009A53E0"/>
    <w:rsid w:val="009A722D"/>
    <w:rsid w:val="009D3F68"/>
    <w:rsid w:val="009D71E8"/>
    <w:rsid w:val="009F2FD8"/>
    <w:rsid w:val="009F4C08"/>
    <w:rsid w:val="00A10BAF"/>
    <w:rsid w:val="00A111BA"/>
    <w:rsid w:val="00A13A83"/>
    <w:rsid w:val="00A22C41"/>
    <w:rsid w:val="00A242E7"/>
    <w:rsid w:val="00A33047"/>
    <w:rsid w:val="00A47F0D"/>
    <w:rsid w:val="00A57537"/>
    <w:rsid w:val="00A60962"/>
    <w:rsid w:val="00A61A73"/>
    <w:rsid w:val="00A819A6"/>
    <w:rsid w:val="00A852DC"/>
    <w:rsid w:val="00AD55F8"/>
    <w:rsid w:val="00AE2456"/>
    <w:rsid w:val="00AF2C86"/>
    <w:rsid w:val="00B07BB4"/>
    <w:rsid w:val="00B10BE2"/>
    <w:rsid w:val="00B32135"/>
    <w:rsid w:val="00B3681A"/>
    <w:rsid w:val="00B473E9"/>
    <w:rsid w:val="00B47C10"/>
    <w:rsid w:val="00B51574"/>
    <w:rsid w:val="00B527EC"/>
    <w:rsid w:val="00B52D71"/>
    <w:rsid w:val="00B610A5"/>
    <w:rsid w:val="00B82156"/>
    <w:rsid w:val="00B8233A"/>
    <w:rsid w:val="00B82AB9"/>
    <w:rsid w:val="00B855BC"/>
    <w:rsid w:val="00B96D90"/>
    <w:rsid w:val="00BC2400"/>
    <w:rsid w:val="00BC3A23"/>
    <w:rsid w:val="00BD71C1"/>
    <w:rsid w:val="00BF38A3"/>
    <w:rsid w:val="00C05ED5"/>
    <w:rsid w:val="00C109C9"/>
    <w:rsid w:val="00C13BD8"/>
    <w:rsid w:val="00C169B4"/>
    <w:rsid w:val="00C235F0"/>
    <w:rsid w:val="00C25B3B"/>
    <w:rsid w:val="00C3206D"/>
    <w:rsid w:val="00C41B9B"/>
    <w:rsid w:val="00C479FD"/>
    <w:rsid w:val="00C57E7F"/>
    <w:rsid w:val="00C76CF0"/>
    <w:rsid w:val="00C82152"/>
    <w:rsid w:val="00C85A23"/>
    <w:rsid w:val="00CA61F5"/>
    <w:rsid w:val="00CB1659"/>
    <w:rsid w:val="00CC41D6"/>
    <w:rsid w:val="00CD6897"/>
    <w:rsid w:val="00CE56AD"/>
    <w:rsid w:val="00CE6CB4"/>
    <w:rsid w:val="00CE70A4"/>
    <w:rsid w:val="00D021D1"/>
    <w:rsid w:val="00D03319"/>
    <w:rsid w:val="00D0481C"/>
    <w:rsid w:val="00D20EC1"/>
    <w:rsid w:val="00D21EDE"/>
    <w:rsid w:val="00D22EC5"/>
    <w:rsid w:val="00D27B60"/>
    <w:rsid w:val="00D33FE5"/>
    <w:rsid w:val="00D35677"/>
    <w:rsid w:val="00D35772"/>
    <w:rsid w:val="00D36C68"/>
    <w:rsid w:val="00D447E9"/>
    <w:rsid w:val="00D71BD8"/>
    <w:rsid w:val="00D763E6"/>
    <w:rsid w:val="00DA4B06"/>
    <w:rsid w:val="00DB7100"/>
    <w:rsid w:val="00DD4DD0"/>
    <w:rsid w:val="00DE098B"/>
    <w:rsid w:val="00DE6F4F"/>
    <w:rsid w:val="00DF72BB"/>
    <w:rsid w:val="00E01E26"/>
    <w:rsid w:val="00E020F5"/>
    <w:rsid w:val="00E41E8D"/>
    <w:rsid w:val="00E514C3"/>
    <w:rsid w:val="00E5481F"/>
    <w:rsid w:val="00E63560"/>
    <w:rsid w:val="00E66558"/>
    <w:rsid w:val="00E67C36"/>
    <w:rsid w:val="00E7036A"/>
    <w:rsid w:val="00E87ABB"/>
    <w:rsid w:val="00E92815"/>
    <w:rsid w:val="00E929A9"/>
    <w:rsid w:val="00E92D9D"/>
    <w:rsid w:val="00E96033"/>
    <w:rsid w:val="00EB5307"/>
    <w:rsid w:val="00ED1248"/>
    <w:rsid w:val="00ED2837"/>
    <w:rsid w:val="00EE5BE2"/>
    <w:rsid w:val="00EF0DF5"/>
    <w:rsid w:val="00F051F5"/>
    <w:rsid w:val="00F1464C"/>
    <w:rsid w:val="00F2025F"/>
    <w:rsid w:val="00F23111"/>
    <w:rsid w:val="00F53B78"/>
    <w:rsid w:val="00F956EE"/>
    <w:rsid w:val="00FA15C0"/>
    <w:rsid w:val="00FA29DB"/>
    <w:rsid w:val="00FC48F9"/>
    <w:rsid w:val="01408858"/>
    <w:rsid w:val="014FFA2B"/>
    <w:rsid w:val="01CEA29B"/>
    <w:rsid w:val="01EA9F7F"/>
    <w:rsid w:val="020663C4"/>
    <w:rsid w:val="02192B50"/>
    <w:rsid w:val="02410EFC"/>
    <w:rsid w:val="02522EA9"/>
    <w:rsid w:val="0261C606"/>
    <w:rsid w:val="03BF8E3F"/>
    <w:rsid w:val="0432F5BC"/>
    <w:rsid w:val="044E685F"/>
    <w:rsid w:val="04651D9C"/>
    <w:rsid w:val="0495D07F"/>
    <w:rsid w:val="04FB67A5"/>
    <w:rsid w:val="0535466F"/>
    <w:rsid w:val="0546B8E0"/>
    <w:rsid w:val="055272A8"/>
    <w:rsid w:val="061C2F4C"/>
    <w:rsid w:val="0634C0F7"/>
    <w:rsid w:val="063B517F"/>
    <w:rsid w:val="0680F8E4"/>
    <w:rsid w:val="06D11D4A"/>
    <w:rsid w:val="07307C89"/>
    <w:rsid w:val="077EB465"/>
    <w:rsid w:val="080BBBD6"/>
    <w:rsid w:val="08835569"/>
    <w:rsid w:val="08E9885F"/>
    <w:rsid w:val="0909C44A"/>
    <w:rsid w:val="091C20F5"/>
    <w:rsid w:val="0A13E9A2"/>
    <w:rsid w:val="0A14DA8F"/>
    <w:rsid w:val="0A38FF6B"/>
    <w:rsid w:val="0A4F20D6"/>
    <w:rsid w:val="0AE178E0"/>
    <w:rsid w:val="0B2D2012"/>
    <w:rsid w:val="0B8C219D"/>
    <w:rsid w:val="0B8E70CF"/>
    <w:rsid w:val="0B9C94A1"/>
    <w:rsid w:val="0BAFFFE3"/>
    <w:rsid w:val="0BBFA8AE"/>
    <w:rsid w:val="0BC1A733"/>
    <w:rsid w:val="0BC6D055"/>
    <w:rsid w:val="0BFF592C"/>
    <w:rsid w:val="0C708985"/>
    <w:rsid w:val="0C815607"/>
    <w:rsid w:val="0CDE8B5E"/>
    <w:rsid w:val="0D3C1D8F"/>
    <w:rsid w:val="0D5EF8F8"/>
    <w:rsid w:val="0D7C9995"/>
    <w:rsid w:val="0D8AD397"/>
    <w:rsid w:val="0E0ABFDC"/>
    <w:rsid w:val="0ECB5FF6"/>
    <w:rsid w:val="0F409067"/>
    <w:rsid w:val="10C28228"/>
    <w:rsid w:val="11708BBD"/>
    <w:rsid w:val="121CA6A5"/>
    <w:rsid w:val="12245603"/>
    <w:rsid w:val="122D0A60"/>
    <w:rsid w:val="1239471D"/>
    <w:rsid w:val="1263A384"/>
    <w:rsid w:val="12C3B645"/>
    <w:rsid w:val="1359710A"/>
    <w:rsid w:val="13B40A07"/>
    <w:rsid w:val="147D1F86"/>
    <w:rsid w:val="1496D91E"/>
    <w:rsid w:val="14E028FB"/>
    <w:rsid w:val="158CE678"/>
    <w:rsid w:val="15B8B9E0"/>
    <w:rsid w:val="15BCED5D"/>
    <w:rsid w:val="15FFB8F6"/>
    <w:rsid w:val="164E6210"/>
    <w:rsid w:val="16C66B3F"/>
    <w:rsid w:val="16EA5C33"/>
    <w:rsid w:val="1775EEC6"/>
    <w:rsid w:val="17A18C8E"/>
    <w:rsid w:val="17A2679E"/>
    <w:rsid w:val="185DF91A"/>
    <w:rsid w:val="189BE063"/>
    <w:rsid w:val="19CA2B53"/>
    <w:rsid w:val="1A0AF8B1"/>
    <w:rsid w:val="1A2FE8FE"/>
    <w:rsid w:val="1C09DFE4"/>
    <w:rsid w:val="1C3D2C0B"/>
    <w:rsid w:val="1C703BD5"/>
    <w:rsid w:val="1CECCA5E"/>
    <w:rsid w:val="1D203B17"/>
    <w:rsid w:val="1D379753"/>
    <w:rsid w:val="1DA8CE34"/>
    <w:rsid w:val="1DABA16A"/>
    <w:rsid w:val="1DBC500E"/>
    <w:rsid w:val="1DCF238F"/>
    <w:rsid w:val="1DF0C4B0"/>
    <w:rsid w:val="1EBDD504"/>
    <w:rsid w:val="1EE056B2"/>
    <w:rsid w:val="1F094AEE"/>
    <w:rsid w:val="1F171C94"/>
    <w:rsid w:val="1F25749E"/>
    <w:rsid w:val="1F2FC4A2"/>
    <w:rsid w:val="1F42B6C1"/>
    <w:rsid w:val="1FC52853"/>
    <w:rsid w:val="1FEDBBAA"/>
    <w:rsid w:val="200B2062"/>
    <w:rsid w:val="2078F36C"/>
    <w:rsid w:val="20B2B4DD"/>
    <w:rsid w:val="212957C7"/>
    <w:rsid w:val="216665DA"/>
    <w:rsid w:val="22046329"/>
    <w:rsid w:val="222A6541"/>
    <w:rsid w:val="22B82468"/>
    <w:rsid w:val="2325C23F"/>
    <w:rsid w:val="236806B5"/>
    <w:rsid w:val="23828AC6"/>
    <w:rsid w:val="23B07A5D"/>
    <w:rsid w:val="23DB8A2F"/>
    <w:rsid w:val="2428FB0D"/>
    <w:rsid w:val="24C3401C"/>
    <w:rsid w:val="24D83449"/>
    <w:rsid w:val="2541C6FB"/>
    <w:rsid w:val="25A21658"/>
    <w:rsid w:val="25B2E054"/>
    <w:rsid w:val="25D5707B"/>
    <w:rsid w:val="25FC7646"/>
    <w:rsid w:val="26074277"/>
    <w:rsid w:val="27491FC0"/>
    <w:rsid w:val="27832868"/>
    <w:rsid w:val="28DC306C"/>
    <w:rsid w:val="296B3642"/>
    <w:rsid w:val="2980252C"/>
    <w:rsid w:val="2A3F90EB"/>
    <w:rsid w:val="2A8B68E4"/>
    <w:rsid w:val="2A8FE07B"/>
    <w:rsid w:val="2B12A212"/>
    <w:rsid w:val="2B56B5A0"/>
    <w:rsid w:val="2C83EC38"/>
    <w:rsid w:val="2D247D75"/>
    <w:rsid w:val="2D885717"/>
    <w:rsid w:val="2D8CB65C"/>
    <w:rsid w:val="2DC4F063"/>
    <w:rsid w:val="2DCF2FA3"/>
    <w:rsid w:val="2E4C41EE"/>
    <w:rsid w:val="2E633283"/>
    <w:rsid w:val="2EA25D09"/>
    <w:rsid w:val="2EBA3ECD"/>
    <w:rsid w:val="2EE09F9C"/>
    <w:rsid w:val="2EF8035B"/>
    <w:rsid w:val="2F0F8E11"/>
    <w:rsid w:val="2FD6D1F8"/>
    <w:rsid w:val="2FF67E42"/>
    <w:rsid w:val="30560F2E"/>
    <w:rsid w:val="308C3359"/>
    <w:rsid w:val="30CB3ADB"/>
    <w:rsid w:val="31720398"/>
    <w:rsid w:val="31C1C017"/>
    <w:rsid w:val="326F420D"/>
    <w:rsid w:val="32A51D90"/>
    <w:rsid w:val="32B09CED"/>
    <w:rsid w:val="337355D9"/>
    <w:rsid w:val="33B3E29D"/>
    <w:rsid w:val="34476D8C"/>
    <w:rsid w:val="346EA019"/>
    <w:rsid w:val="35BE27D9"/>
    <w:rsid w:val="3626B1DC"/>
    <w:rsid w:val="36510A1A"/>
    <w:rsid w:val="366D6F77"/>
    <w:rsid w:val="36C550B2"/>
    <w:rsid w:val="386495AF"/>
    <w:rsid w:val="390CE4FF"/>
    <w:rsid w:val="394F8C11"/>
    <w:rsid w:val="3970AE93"/>
    <w:rsid w:val="39712686"/>
    <w:rsid w:val="3977336F"/>
    <w:rsid w:val="39AB5EC4"/>
    <w:rsid w:val="3A2C150A"/>
    <w:rsid w:val="3A769FCB"/>
    <w:rsid w:val="3A931C05"/>
    <w:rsid w:val="3CD2933A"/>
    <w:rsid w:val="3CFACCB8"/>
    <w:rsid w:val="3D1B108B"/>
    <w:rsid w:val="3D641A3B"/>
    <w:rsid w:val="3D9E7C5F"/>
    <w:rsid w:val="3E60F230"/>
    <w:rsid w:val="3FB0338C"/>
    <w:rsid w:val="401BE144"/>
    <w:rsid w:val="402CCB3D"/>
    <w:rsid w:val="40B1DAC7"/>
    <w:rsid w:val="40D4AF05"/>
    <w:rsid w:val="41368BA6"/>
    <w:rsid w:val="41A067ED"/>
    <w:rsid w:val="4228C453"/>
    <w:rsid w:val="429BA326"/>
    <w:rsid w:val="42C81C1B"/>
    <w:rsid w:val="4326298B"/>
    <w:rsid w:val="432C1DFD"/>
    <w:rsid w:val="4341B5B0"/>
    <w:rsid w:val="43495A95"/>
    <w:rsid w:val="437CAFC6"/>
    <w:rsid w:val="43DA34B7"/>
    <w:rsid w:val="4412AC2A"/>
    <w:rsid w:val="44C4D6F7"/>
    <w:rsid w:val="44C69705"/>
    <w:rsid w:val="44ECB640"/>
    <w:rsid w:val="4533B46C"/>
    <w:rsid w:val="454DC712"/>
    <w:rsid w:val="45C7D1CB"/>
    <w:rsid w:val="461EFA3F"/>
    <w:rsid w:val="46449605"/>
    <w:rsid w:val="46626766"/>
    <w:rsid w:val="4663347C"/>
    <w:rsid w:val="4705AEE4"/>
    <w:rsid w:val="474F98E7"/>
    <w:rsid w:val="475D2F95"/>
    <w:rsid w:val="47A552E4"/>
    <w:rsid w:val="47FB3085"/>
    <w:rsid w:val="482B22C7"/>
    <w:rsid w:val="485A6617"/>
    <w:rsid w:val="48F97B94"/>
    <w:rsid w:val="491A42A9"/>
    <w:rsid w:val="49568514"/>
    <w:rsid w:val="4A2155E4"/>
    <w:rsid w:val="4A9ED62E"/>
    <w:rsid w:val="4AD444A0"/>
    <w:rsid w:val="4ADAE04D"/>
    <w:rsid w:val="4BA06D8A"/>
    <w:rsid w:val="4BC3A487"/>
    <w:rsid w:val="4C101991"/>
    <w:rsid w:val="4CA1A869"/>
    <w:rsid w:val="4CABFC51"/>
    <w:rsid w:val="4CC4E5D6"/>
    <w:rsid w:val="4CF8106A"/>
    <w:rsid w:val="4D4FC256"/>
    <w:rsid w:val="4D60899E"/>
    <w:rsid w:val="4DB70BEB"/>
    <w:rsid w:val="4EC2AC32"/>
    <w:rsid w:val="4F9D8EF6"/>
    <w:rsid w:val="4FB92223"/>
    <w:rsid w:val="501B8528"/>
    <w:rsid w:val="50262EF8"/>
    <w:rsid w:val="502ACB5B"/>
    <w:rsid w:val="507CD738"/>
    <w:rsid w:val="5083409F"/>
    <w:rsid w:val="50AE12C3"/>
    <w:rsid w:val="5108F83C"/>
    <w:rsid w:val="516B14EB"/>
    <w:rsid w:val="52094B1F"/>
    <w:rsid w:val="521D1526"/>
    <w:rsid w:val="52AA9427"/>
    <w:rsid w:val="52C7C3C7"/>
    <w:rsid w:val="52FAFFE2"/>
    <w:rsid w:val="535FEE17"/>
    <w:rsid w:val="54A52DA5"/>
    <w:rsid w:val="55395C24"/>
    <w:rsid w:val="554B3430"/>
    <w:rsid w:val="555A1D2D"/>
    <w:rsid w:val="55F891CC"/>
    <w:rsid w:val="56209B4D"/>
    <w:rsid w:val="56351503"/>
    <w:rsid w:val="566DC6B4"/>
    <w:rsid w:val="56F9C5B2"/>
    <w:rsid w:val="5766D873"/>
    <w:rsid w:val="57B30A7F"/>
    <w:rsid w:val="58426852"/>
    <w:rsid w:val="58AEC769"/>
    <w:rsid w:val="58C3DAD4"/>
    <w:rsid w:val="58FADE7C"/>
    <w:rsid w:val="595F6E9C"/>
    <w:rsid w:val="5A7DAEC3"/>
    <w:rsid w:val="5AECC449"/>
    <w:rsid w:val="5B396DA8"/>
    <w:rsid w:val="5C06161E"/>
    <w:rsid w:val="5C3C6C82"/>
    <w:rsid w:val="5C6561BD"/>
    <w:rsid w:val="5C95E6E8"/>
    <w:rsid w:val="5D0D02A7"/>
    <w:rsid w:val="5D323CA8"/>
    <w:rsid w:val="5D5D9A3B"/>
    <w:rsid w:val="5DA3330B"/>
    <w:rsid w:val="5DA5EBE5"/>
    <w:rsid w:val="5DC98B8F"/>
    <w:rsid w:val="5E308201"/>
    <w:rsid w:val="5E32C312"/>
    <w:rsid w:val="5E68B1E7"/>
    <w:rsid w:val="5EA449D5"/>
    <w:rsid w:val="5EA6F282"/>
    <w:rsid w:val="5F424472"/>
    <w:rsid w:val="5F66EE7F"/>
    <w:rsid w:val="60922243"/>
    <w:rsid w:val="6190630F"/>
    <w:rsid w:val="61AE92F8"/>
    <w:rsid w:val="61B4AC68"/>
    <w:rsid w:val="621E9EBC"/>
    <w:rsid w:val="6226764D"/>
    <w:rsid w:val="62902EBC"/>
    <w:rsid w:val="631DE78D"/>
    <w:rsid w:val="632457D2"/>
    <w:rsid w:val="63F4631B"/>
    <w:rsid w:val="6431A8CE"/>
    <w:rsid w:val="645297D3"/>
    <w:rsid w:val="654AA6AB"/>
    <w:rsid w:val="654CF88D"/>
    <w:rsid w:val="655E70AB"/>
    <w:rsid w:val="655EF957"/>
    <w:rsid w:val="65CCFA99"/>
    <w:rsid w:val="65EE1B06"/>
    <w:rsid w:val="66A100CF"/>
    <w:rsid w:val="672C7DBF"/>
    <w:rsid w:val="6787F8DC"/>
    <w:rsid w:val="67F55C04"/>
    <w:rsid w:val="68691530"/>
    <w:rsid w:val="68BB25A7"/>
    <w:rsid w:val="692B94CF"/>
    <w:rsid w:val="694FBF18"/>
    <w:rsid w:val="697E290A"/>
    <w:rsid w:val="698ADF1D"/>
    <w:rsid w:val="6A2A567F"/>
    <w:rsid w:val="6B0778AC"/>
    <w:rsid w:val="6B0797F6"/>
    <w:rsid w:val="6B08BC91"/>
    <w:rsid w:val="6B878DE5"/>
    <w:rsid w:val="6CB68287"/>
    <w:rsid w:val="6CBDA6F8"/>
    <w:rsid w:val="6CBEA139"/>
    <w:rsid w:val="6CFDA39B"/>
    <w:rsid w:val="6D1AC18C"/>
    <w:rsid w:val="6D43334A"/>
    <w:rsid w:val="6DC7E275"/>
    <w:rsid w:val="6E16001B"/>
    <w:rsid w:val="6E405D53"/>
    <w:rsid w:val="6E635141"/>
    <w:rsid w:val="6FF2EDE8"/>
    <w:rsid w:val="70A7E6BC"/>
    <w:rsid w:val="70BA55DA"/>
    <w:rsid w:val="71492068"/>
    <w:rsid w:val="715A1BC0"/>
    <w:rsid w:val="71A892FF"/>
    <w:rsid w:val="71D23B82"/>
    <w:rsid w:val="72230976"/>
    <w:rsid w:val="7299B00B"/>
    <w:rsid w:val="72A00B3A"/>
    <w:rsid w:val="72E70834"/>
    <w:rsid w:val="732A1047"/>
    <w:rsid w:val="74E68853"/>
    <w:rsid w:val="755725E3"/>
    <w:rsid w:val="7564E0DD"/>
    <w:rsid w:val="758658E5"/>
    <w:rsid w:val="75880428"/>
    <w:rsid w:val="75B9766B"/>
    <w:rsid w:val="75E2A536"/>
    <w:rsid w:val="75EB8A7F"/>
    <w:rsid w:val="76172AAD"/>
    <w:rsid w:val="76506C01"/>
    <w:rsid w:val="766CD5DE"/>
    <w:rsid w:val="76883BA1"/>
    <w:rsid w:val="76C5DDEB"/>
    <w:rsid w:val="76CCAB19"/>
    <w:rsid w:val="771F64F4"/>
    <w:rsid w:val="774EB132"/>
    <w:rsid w:val="7759A261"/>
    <w:rsid w:val="777628A8"/>
    <w:rsid w:val="77A75319"/>
    <w:rsid w:val="780D528D"/>
    <w:rsid w:val="7817D483"/>
    <w:rsid w:val="78C3D907"/>
    <w:rsid w:val="78CEF19B"/>
    <w:rsid w:val="78EA8193"/>
    <w:rsid w:val="794B1689"/>
    <w:rsid w:val="797BEB22"/>
    <w:rsid w:val="798E5C2E"/>
    <w:rsid w:val="799A7C87"/>
    <w:rsid w:val="799F24C0"/>
    <w:rsid w:val="79D8EADF"/>
    <w:rsid w:val="79E2F012"/>
    <w:rsid w:val="7A2FF5BC"/>
    <w:rsid w:val="7A300167"/>
    <w:rsid w:val="7A8651F4"/>
    <w:rsid w:val="7AA69625"/>
    <w:rsid w:val="7AC529E3"/>
    <w:rsid w:val="7AD74507"/>
    <w:rsid w:val="7B65D467"/>
    <w:rsid w:val="7B736283"/>
    <w:rsid w:val="7B904880"/>
    <w:rsid w:val="7C213F2A"/>
    <w:rsid w:val="7C6AC0F3"/>
    <w:rsid w:val="7CA5DC92"/>
    <w:rsid w:val="7CF8FFDF"/>
    <w:rsid w:val="7D5B7033"/>
    <w:rsid w:val="7D777CF7"/>
    <w:rsid w:val="7D9B2DF7"/>
    <w:rsid w:val="7DAA3E13"/>
    <w:rsid w:val="7DCF4E26"/>
    <w:rsid w:val="7DF203B1"/>
    <w:rsid w:val="7E303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C12E9B77-2691-43E5-A148-A9413508B6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Default" w:customStyle="1">
    <w:name w:val="Default"/>
    <w:rsid w:val="008A2407"/>
    <w:pPr>
      <w:autoSpaceDE w:val="0"/>
      <w:adjustRightInd w:val="0"/>
    </w:pPr>
    <w:rPr>
      <w:rFonts w:ascii="Calibri" w:hAnsi="Calibri" w:eastAsia="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1258">
      <w:bodyDiv w:val="1"/>
      <w:marLeft w:val="0"/>
      <w:marRight w:val="0"/>
      <w:marTop w:val="0"/>
      <w:marBottom w:val="0"/>
      <w:divBdr>
        <w:top w:val="none" w:sz="0" w:space="0" w:color="auto"/>
        <w:left w:val="none" w:sz="0" w:space="0" w:color="auto"/>
        <w:bottom w:val="none" w:sz="0" w:space="0" w:color="auto"/>
        <w:right w:val="none" w:sz="0" w:space="0" w:color="auto"/>
      </w:divBdr>
    </w:div>
    <w:div w:id="105850539">
      <w:bodyDiv w:val="1"/>
      <w:marLeft w:val="0"/>
      <w:marRight w:val="0"/>
      <w:marTop w:val="0"/>
      <w:marBottom w:val="0"/>
      <w:divBdr>
        <w:top w:val="none" w:sz="0" w:space="0" w:color="auto"/>
        <w:left w:val="none" w:sz="0" w:space="0" w:color="auto"/>
        <w:bottom w:val="none" w:sz="0" w:space="0" w:color="auto"/>
        <w:right w:val="none" w:sz="0" w:space="0" w:color="auto"/>
      </w:divBdr>
    </w:div>
    <w:div w:id="602491622">
      <w:bodyDiv w:val="1"/>
      <w:marLeft w:val="0"/>
      <w:marRight w:val="0"/>
      <w:marTop w:val="0"/>
      <w:marBottom w:val="0"/>
      <w:divBdr>
        <w:top w:val="none" w:sz="0" w:space="0" w:color="auto"/>
        <w:left w:val="none" w:sz="0" w:space="0" w:color="auto"/>
        <w:bottom w:val="none" w:sz="0" w:space="0" w:color="auto"/>
        <w:right w:val="none" w:sz="0" w:space="0" w:color="auto"/>
      </w:divBdr>
    </w:div>
    <w:div w:id="1277297046">
      <w:bodyDiv w:val="1"/>
      <w:marLeft w:val="0"/>
      <w:marRight w:val="0"/>
      <w:marTop w:val="0"/>
      <w:marBottom w:val="0"/>
      <w:divBdr>
        <w:top w:val="none" w:sz="0" w:space="0" w:color="auto"/>
        <w:left w:val="none" w:sz="0" w:space="0" w:color="auto"/>
        <w:bottom w:val="none" w:sz="0" w:space="0" w:color="auto"/>
        <w:right w:val="none" w:sz="0" w:space="0" w:color="auto"/>
      </w:divBdr>
      <w:divsChild>
        <w:div w:id="1152260861">
          <w:marLeft w:val="0"/>
          <w:marRight w:val="4800"/>
          <w:marTop w:val="0"/>
          <w:marBottom w:val="0"/>
          <w:divBdr>
            <w:top w:val="single" w:sz="2" w:space="0" w:color="auto"/>
            <w:left w:val="single" w:sz="2" w:space="0" w:color="auto"/>
            <w:bottom w:val="single" w:sz="2" w:space="0" w:color="auto"/>
            <w:right w:val="single" w:sz="2" w:space="0" w:color="auto"/>
          </w:divBdr>
          <w:divsChild>
            <w:div w:id="1189639925">
              <w:marLeft w:val="0"/>
              <w:marRight w:val="0"/>
              <w:marTop w:val="0"/>
              <w:marBottom w:val="0"/>
              <w:divBdr>
                <w:top w:val="single" w:sz="2" w:space="0" w:color="auto"/>
                <w:left w:val="single" w:sz="2" w:space="0" w:color="auto"/>
                <w:bottom w:val="single" w:sz="2" w:space="0" w:color="auto"/>
                <w:right w:val="single" w:sz="2" w:space="0" w:color="auto"/>
              </w:divBdr>
            </w:div>
          </w:divsChild>
        </w:div>
        <w:div w:id="999311837">
          <w:marLeft w:val="4800"/>
          <w:marRight w:val="4800"/>
          <w:marTop w:val="0"/>
          <w:marBottom w:val="0"/>
          <w:divBdr>
            <w:top w:val="single" w:sz="2" w:space="0" w:color="auto"/>
            <w:left w:val="single" w:sz="2" w:space="0" w:color="auto"/>
            <w:bottom w:val="single" w:sz="2" w:space="0" w:color="auto"/>
            <w:right w:val="single" w:sz="2" w:space="0" w:color="auto"/>
          </w:divBdr>
          <w:divsChild>
            <w:div w:id="16296258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757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gov.uk/government/publications/school-attendance/framework-for-securing-full-attendance-actions-for-schools-and-local-authorities" TargetMode="External" Id="rId21" /><Relationship Type="http://schemas.openxmlformats.org/officeDocument/2006/relationships/webSettings" Target="webSettings.xml" Id="rId7" /><Relationship Type="http://schemas.openxmlformats.org/officeDocument/2006/relationships/hyperlink" Target="https://educationendowmentfoundation.org.uk/education-evidence/teaching-learning-toolkit/social-and-emotional-learning" TargetMode="External" Id="rId25" /><Relationship Type="http://schemas.openxmlformats.org/officeDocument/2006/relationships/customXml" Target="../customXml/item2.xml" Id="rId2"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https://educationendowmentfoundation.org.uk/education-evidence/teaching-learning-toolkit/social-and-emotional-learning" TargetMode="External" Id="rId24" /><Relationship Type="http://schemas.openxmlformats.org/officeDocument/2006/relationships/styles" Target="styles.xml" Id="rId5" /><Relationship Type="http://schemas.openxmlformats.org/officeDocument/2006/relationships/hyperlink" Target="http://www.educationendowmentfoundation.org.uk" TargetMode="External" Id="rId23" /><Relationship Type="http://schemas.openxmlformats.org/officeDocument/2006/relationships/header" Target="header1.xml" Id="rId28" /><Relationship Type="http://schemas.openxmlformats.org/officeDocument/2006/relationships/image" Target="media/image1.jpg" Id="rId10"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endowmentfoundation.org.uk/education-evidence/guidance-reports/literacy-ks2" TargetMode="External" Id="rId14" /><Relationship Type="http://schemas.openxmlformats.org/officeDocument/2006/relationships/hyperlink" Target="https://www.gov.uk/government/publications/school-attendance/framework-for-securing-full-attendance-actions-for-schools-and-local-authorities" TargetMode="External" Id="rId22" /><Relationship Type="http://schemas.openxmlformats.org/officeDocument/2006/relationships/hyperlink" Target="http://www.gov.uk" TargetMode="External" Id="rId27" /><Relationship Type="http://schemas.openxmlformats.org/officeDocument/2006/relationships/fontTable" Target="fontTable.xml" Id="rId30" /><Relationship Type="http://schemas.openxmlformats.org/officeDocument/2006/relationships/hyperlink" Target="https://www.gov.uk/government/publications/choosing-a-phonics-teaching-programme" TargetMode="External" Id="R624e5091bc674f4e" /><Relationship Type="http://schemas.openxmlformats.org/officeDocument/2006/relationships/hyperlink" Target="https://educationendowmentfoundation.org.uk/evidence-summaries/teaching-learning-toolkit/phonics/" TargetMode="External" Id="R45728da3d9e44ad0" /><Relationship Type="http://schemas.openxmlformats.org/officeDocument/2006/relationships/hyperlink" Target="https://educationendowmentfoundation.org.uk/education-evidence/teaching-learning-toolkit/phonics" TargetMode="External" Id="R58ddf5d3be6b4ddf" /><Relationship Type="http://schemas.openxmlformats.org/officeDocument/2006/relationships/hyperlink" Target="https://assets.publishing.service.gov.uk/media/5a7da548ed915d2ac884cb07/PRIMARY_national_curriculum_-_Mathematics_220714.pdf" TargetMode="External" Id="R4eaf84c254e7486a" /><Relationship Type="http://schemas.openxmlformats.org/officeDocument/2006/relationships/hyperlink" Target="https://educationendowmentfoundation.org.uk/education-evidence/guidance-reports/literacy-ks-1" TargetMode="External" Id="R25be2972e0254b90" /><Relationship Type="http://schemas.openxmlformats.org/officeDocument/2006/relationships/hyperlink" Target="https://educationendowmentfoundation.org.uk/using-pupil-premium" TargetMode="External" Id="R4a558b891cd64f6a" /><Relationship Type="http://schemas.openxmlformats.org/officeDocument/2006/relationships/hyperlink" Target="https://educationendowmentfoundation.org.uk/education-evidence/teaching-learning-toolkit/small-group-tuition" TargetMode="External" Id="R352daa0278c8415d" /><Relationship Type="http://schemas.openxmlformats.org/officeDocument/2006/relationships/hyperlink" Target="https://educationendowmentfoundation.org.uk/education-evidence/guidance-reports/effective-professional-development" TargetMode="External" Id="R1a1188c2043c4d38" /><Relationship Type="http://schemas.openxmlformats.org/officeDocument/2006/relationships/hyperlink" Target="https://educationendowmentfoundation.org.uk/education-evidence/teaching-learning-toolkit" TargetMode="External" Id="Rbd9aec6759a24ccb" /><Relationship Type="http://schemas.openxmlformats.org/officeDocument/2006/relationships/hyperlink" Target="https://educationendowmentfoundation.org.uk/evidence-summaries/teaching-learning-toolkit/phonics/" TargetMode="External" Id="Ref1a06d6e9ac442b" /><Relationship Type="http://schemas.openxmlformats.org/officeDocument/2006/relationships/hyperlink" Target="https://educationendowmentfoundation.org.uk/early-years/literacy/the-importance-of-reading-in-early-years-education" TargetMode="External" Id="R3a577920c583403e" /><Relationship Type="http://schemas.openxmlformats.org/officeDocument/2006/relationships/hyperlink" Target="https://educationendowmentfoundation.org.uk/education-evidence/teaching-learning-toolkit/oral-language-interventions" TargetMode="External" Id="R51bc5339c94e4e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20" ma:contentTypeDescription="Create a new document." ma:contentTypeScope="" ma:versionID="f144213e06c229fff67868088c5c693f">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2d71203e0f00041b75fb9f3f14f1caf8"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23d7a5-b75b-42f4-9e14-ad43c93d4e5e}" ma:internalName="TaxCatchAll" ma:showField="CatchAllData" ma:web="c82a2bb0-abcd-42e9-a025-7dfb7b99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2a2bb0-abcd-42e9-a025-7dfb7b996e9f" xsi:nil="true"/>
    <lcf76f155ced4ddcb4097134ff3c332f xmlns="dd469c6f-c13f-4f7e-a574-872364f840a7">
      <Terms xmlns="http://schemas.microsoft.com/office/infopath/2007/PartnerControls"/>
    </lcf76f155ced4ddcb4097134ff3c332f>
    <SharedWithUsers xmlns="c82a2bb0-abcd-42e9-a025-7dfb7b996e9f">
      <UserInfo>
        <DisplayName>Alison Barron</DisplayName>
        <AccountId>640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90A79-E08F-4043-92AD-C3C76342E62F}"/>
</file>

<file path=customXml/itemProps2.xml><?xml version="1.0" encoding="utf-8"?>
<ds:datastoreItem xmlns:ds="http://schemas.openxmlformats.org/officeDocument/2006/customXml" ds:itemID="{E9FF2D21-90BA-4A70-97B4-F825201A9752}">
  <ds:schemaRefs>
    <ds:schemaRef ds:uri="http://schemas.microsoft.com/office/2006/metadata/properties"/>
    <ds:schemaRef ds:uri="http://schemas.microsoft.com/office/infopath/2007/PartnerControls"/>
    <ds:schemaRef ds:uri="c82a2bb0-abcd-42e9-a025-7dfb7b996e9f"/>
    <ds:schemaRef ds:uri="dd469c6f-c13f-4f7e-a574-872364f840a7"/>
  </ds:schemaRefs>
</ds:datastoreItem>
</file>

<file path=customXml/itemProps3.xml><?xml version="1.0" encoding="utf-8"?>
<ds:datastoreItem xmlns:ds="http://schemas.openxmlformats.org/officeDocument/2006/customXml" ds:itemID="{540B18F3-2441-4B59-A9D2-E33E6E4523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creator>Publishing.TEAM@education.gsi.gov.uk</dc:creator>
  <dc:description>Master-ET-v3.8</dc:description>
  <lastModifiedBy>Alison Barron</lastModifiedBy>
  <revision>32</revision>
  <lastPrinted>2014-09-17T13:26:00.0000000Z</lastPrinted>
  <dcterms:created xsi:type="dcterms:W3CDTF">2025-10-07T08:29:00.0000000Z</dcterms:created>
  <dcterms:modified xsi:type="dcterms:W3CDTF">2026-02-12T00:05:37.0535845Z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0x010100800F76B1F4A04E428C9598EC5F5BFFCF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