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9C" w:rsidRPr="00903C82" w:rsidRDefault="00EC579C" w:rsidP="00EC579C">
      <w:pPr>
        <w:jc w:val="center"/>
        <w:rPr>
          <w:sz w:val="48"/>
          <w:szCs w:val="48"/>
        </w:rPr>
      </w:pPr>
      <w:r>
        <w:rPr>
          <w:sz w:val="48"/>
          <w:szCs w:val="48"/>
        </w:rPr>
        <w:t>HIGHER</w:t>
      </w:r>
      <w:r w:rsidRPr="00903C82">
        <w:rPr>
          <w:sz w:val="48"/>
          <w:szCs w:val="48"/>
        </w:rPr>
        <w:t xml:space="preserve"> SCHEME OF WORK</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10"/>
        <w:gridCol w:w="6038"/>
        <w:gridCol w:w="884"/>
        <w:gridCol w:w="1254"/>
      </w:tblGrid>
      <w:tr w:rsidR="006019FC" w:rsidRPr="00954152" w:rsidTr="006019FC">
        <w:trPr>
          <w:cantSplit/>
        </w:trPr>
        <w:tc>
          <w:tcPr>
            <w:tcW w:w="625"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6019FC" w:rsidRPr="00954152" w:rsidRDefault="006019FC" w:rsidP="00C04EFA">
            <w:pPr>
              <w:pStyle w:val="U-text-sml-head"/>
              <w:jc w:val="center"/>
              <w:rPr>
                <w:sz w:val="20"/>
              </w:rPr>
            </w:pPr>
            <w:bookmarkStart w:id="0" w:name="HOverview" w:colFirst="0" w:colLast="2"/>
            <w:r w:rsidRPr="00954152">
              <w:rPr>
                <w:sz w:val="20"/>
              </w:rPr>
              <w:t xml:space="preserve">Unit </w:t>
            </w:r>
          </w:p>
        </w:tc>
        <w:tc>
          <w:tcPr>
            <w:tcW w:w="3331"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6019FC" w:rsidRPr="00954152" w:rsidRDefault="006019FC" w:rsidP="00C04EFA">
            <w:pPr>
              <w:pStyle w:val="U-text-sml-head"/>
              <w:jc w:val="center"/>
              <w:rPr>
                <w:sz w:val="20"/>
              </w:rPr>
            </w:pPr>
            <w:r w:rsidRPr="00954152">
              <w:rPr>
                <w:sz w:val="20"/>
              </w:rPr>
              <w:t>Title</w:t>
            </w:r>
          </w:p>
        </w:tc>
        <w:tc>
          <w:tcPr>
            <w:tcW w:w="522"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6019FC" w:rsidRPr="00954152" w:rsidRDefault="006019FC" w:rsidP="00822F47">
            <w:pPr>
              <w:pStyle w:val="U-text-sml-head"/>
              <w:jc w:val="center"/>
              <w:rPr>
                <w:sz w:val="20"/>
              </w:rPr>
            </w:pPr>
            <w:r>
              <w:rPr>
                <w:sz w:val="20"/>
              </w:rPr>
              <w:t>Hours</w:t>
            </w:r>
          </w:p>
        </w:tc>
        <w:tc>
          <w:tcPr>
            <w:tcW w:w="522"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tcPr>
          <w:p w:rsidR="006019FC" w:rsidRDefault="006019FC" w:rsidP="006019FC">
            <w:pPr>
              <w:pStyle w:val="U-text-sml-head"/>
              <w:jc w:val="center"/>
              <w:rPr>
                <w:sz w:val="20"/>
              </w:rPr>
            </w:pPr>
            <w:r>
              <w:rPr>
                <w:sz w:val="20"/>
              </w:rPr>
              <w:t>Resource Links</w:t>
            </w:r>
          </w:p>
        </w:tc>
      </w:tr>
      <w:bookmarkEnd w:id="0"/>
      <w:tr w:rsidR="006019FC" w:rsidRPr="00954152" w:rsidTr="006019FC">
        <w:trPr>
          <w:cantSplit/>
          <w:trHeight w:val="321"/>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r w:rsidRPr="00FF47E9">
              <w:fldChar w:fldCharType="begin"/>
            </w:r>
            <w:r w:rsidRPr="00A22C92">
              <w:rPr>
                <w:color w:val="0F243E" w:themeColor="text2" w:themeShade="80"/>
              </w:rPr>
              <w:instrText>HYPERLINK  \l "HUnit1"</w:instrText>
            </w:r>
            <w:r w:rsidRPr="00FF47E9">
              <w:fldChar w:fldCharType="separate"/>
            </w:r>
            <w:r w:rsidRPr="00FF47E9">
              <w:rPr>
                <w:rStyle w:val="Hyperlink"/>
                <w:color w:val="0F243E" w:themeColor="text2" w:themeShade="80"/>
                <w:szCs w:val="20"/>
              </w:rPr>
              <w:t>1</w:t>
            </w:r>
            <w:r w:rsidRPr="00FF47E9">
              <w:rPr>
                <w:rStyle w:val="Hyperlink"/>
                <w:color w:val="0F243E" w:themeColor="text2" w:themeShade="80"/>
                <w:szCs w:val="20"/>
              </w:rPr>
              <w:fldChar w:fldCharType="end"/>
            </w:r>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Calculations, checking and rounding</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321"/>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Indices, roots, reciprocals and hierarchy of operations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321"/>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c" w:history="1">
              <w:r w:rsidR="006019FC" w:rsidRPr="00FF47E9">
                <w:rPr>
                  <w:rStyle w:val="Hyperlink"/>
                  <w:color w:val="0F243E" w:themeColor="text2" w:themeShade="80"/>
                  <w:szCs w:val="20"/>
                </w:rPr>
                <w:t>c</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Factors, multiples</w:t>
            </w:r>
            <w:r>
              <w:rPr>
                <w:color w:val="0F243E" w:themeColor="text2" w:themeShade="80"/>
                <w:szCs w:val="20"/>
              </w:rPr>
              <w:t xml:space="preserve">, </w:t>
            </w:r>
            <w:r w:rsidRPr="00954152">
              <w:rPr>
                <w:color w:val="0F243E" w:themeColor="text2" w:themeShade="80"/>
                <w:szCs w:val="20"/>
              </w:rPr>
              <w:t>primes</w:t>
            </w:r>
            <w:r>
              <w:rPr>
                <w:color w:val="0F243E" w:themeColor="text2" w:themeShade="80"/>
                <w:szCs w:val="20"/>
              </w:rPr>
              <w:t>, standard form and surds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321"/>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2" w:history="1">
              <w:r w:rsidR="006019FC" w:rsidRPr="00FF47E9">
                <w:rPr>
                  <w:rStyle w:val="Hyperlink"/>
                  <w:color w:val="0F243E" w:themeColor="text2" w:themeShade="80"/>
                  <w:szCs w:val="20"/>
                </w:rPr>
                <w:t>2</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2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 xml:space="preserve">Algebra: </w:t>
            </w:r>
            <w:r>
              <w:rPr>
                <w:color w:val="0F243E" w:themeColor="text2" w:themeShade="80"/>
                <w:szCs w:val="20"/>
              </w:rPr>
              <w:t>the basics, s</w:t>
            </w:r>
            <w:r w:rsidRPr="00954152">
              <w:rPr>
                <w:color w:val="0F243E" w:themeColor="text2" w:themeShade="80"/>
                <w:szCs w:val="20"/>
              </w:rPr>
              <w:t>etting up, rearranging and solving equations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321"/>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C85299" w:rsidP="00C04EFA">
            <w:pPr>
              <w:pStyle w:val="U-text"/>
              <w:spacing w:before="10" w:after="10" w:line="276" w:lineRule="auto"/>
              <w:jc w:val="center"/>
              <w:rPr>
                <w:color w:val="0F243E" w:themeColor="text2" w:themeShade="80"/>
                <w:szCs w:val="20"/>
              </w:rPr>
            </w:pPr>
            <w:hyperlink w:anchor="HUnit2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spacing w:before="10" w:after="10"/>
              <w:rPr>
                <w:rFonts w:ascii="Verdana" w:hAnsi="Verdana"/>
                <w:color w:val="0F243E" w:themeColor="text2" w:themeShade="80"/>
                <w:sz w:val="20"/>
                <w:szCs w:val="20"/>
              </w:rPr>
            </w:pPr>
            <w:r w:rsidRPr="00954152">
              <w:rPr>
                <w:rFonts w:ascii="Verdana" w:hAnsi="Verdana"/>
                <w:color w:val="0F243E" w:themeColor="text2" w:themeShade="80"/>
                <w:sz w:val="20"/>
                <w:szCs w:val="20"/>
              </w:rPr>
              <w:t>Sequences</w:t>
            </w:r>
            <w:r w:rsidRPr="00954152" w:rsidDel="00826045">
              <w:rPr>
                <w:rFonts w:ascii="Verdana" w:hAnsi="Verdana"/>
                <w:color w:val="0F243E" w:themeColor="text2" w:themeShade="80"/>
                <w:sz w:val="20"/>
                <w:szCs w:val="20"/>
              </w:rPr>
              <w:t xml:space="preserve"> </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3" w:history="1">
              <w:r w:rsidR="006019FC" w:rsidRPr="00FF47E9">
                <w:rPr>
                  <w:rStyle w:val="Hyperlink"/>
                  <w:color w:val="0F243E" w:themeColor="text2" w:themeShade="80"/>
                  <w:szCs w:val="20"/>
                </w:rPr>
                <w:t>3</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C85299" w:rsidP="00C04EFA">
            <w:pPr>
              <w:pStyle w:val="U-text"/>
              <w:spacing w:before="10" w:after="10" w:line="276" w:lineRule="auto"/>
              <w:jc w:val="center"/>
              <w:rPr>
                <w:color w:val="0F243E" w:themeColor="text2" w:themeShade="80"/>
                <w:szCs w:val="20"/>
              </w:rPr>
            </w:pPr>
            <w:hyperlink w:anchor="HUnit3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Averages and range</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3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Representing and interpreting data</w:t>
            </w:r>
            <w:r>
              <w:rPr>
                <w:color w:val="0F243E" w:themeColor="text2" w:themeShade="80"/>
                <w:szCs w:val="20"/>
              </w:rPr>
              <w:t xml:space="preserve"> and scatter graphs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4" w:history="1">
              <w:r w:rsidR="006019FC" w:rsidRPr="00FF47E9">
                <w:rPr>
                  <w:rStyle w:val="Hyperlink"/>
                  <w:color w:val="0F243E" w:themeColor="text2" w:themeShade="80"/>
                  <w:szCs w:val="20"/>
                </w:rPr>
                <w:t>4</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4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 xml:space="preserve">Fractions </w:t>
            </w:r>
            <w:r>
              <w:rPr>
                <w:color w:val="0F243E" w:themeColor="text2" w:themeShade="80"/>
                <w:szCs w:val="20"/>
              </w:rPr>
              <w:t>and p</w:t>
            </w:r>
            <w:r w:rsidRPr="00954152">
              <w:rPr>
                <w:color w:val="0F243E" w:themeColor="text2" w:themeShade="80"/>
                <w:szCs w:val="20"/>
              </w:rPr>
              <w:t>ercentages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4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Ratio and proportion</w:t>
            </w:r>
            <w:r w:rsidRPr="00954152" w:rsidDel="00826045">
              <w:rPr>
                <w:color w:val="0F243E" w:themeColor="text2" w:themeShade="80"/>
                <w:szCs w:val="20"/>
              </w:rPr>
              <w:t xml:space="preserve"> </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5" w:history="1">
              <w:r w:rsidR="006019FC" w:rsidRPr="00FF47E9">
                <w:rPr>
                  <w:rStyle w:val="Hyperlink"/>
                  <w:color w:val="0F243E" w:themeColor="text2" w:themeShade="80"/>
                  <w:szCs w:val="20"/>
                </w:rPr>
                <w:t>5</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5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Polygons, angles and parallel lines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5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Pythagoras’ Theorem and trigonometry</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6" w:history="1">
              <w:r w:rsidR="006019FC" w:rsidRPr="00FF47E9">
                <w:rPr>
                  <w:rStyle w:val="Hyperlink"/>
                  <w:color w:val="0F243E" w:themeColor="text2" w:themeShade="80"/>
                  <w:szCs w:val="20"/>
                </w:rPr>
                <w:t>6</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6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Graphs: the basics and real-life graphs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6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Linear graphs and coordinate geometry</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6c" w:history="1">
              <w:r w:rsidR="006019FC" w:rsidRPr="00FF47E9">
                <w:rPr>
                  <w:rStyle w:val="Hyperlink"/>
                  <w:color w:val="0F243E" w:themeColor="text2" w:themeShade="80"/>
                  <w:szCs w:val="20"/>
                </w:rPr>
                <w:t>c</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Quadratic, cubic and other graphs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7" w:history="1">
              <w:r w:rsidR="006019FC" w:rsidRPr="00FF47E9">
                <w:rPr>
                  <w:rStyle w:val="Hyperlink"/>
                  <w:color w:val="0F243E" w:themeColor="text2" w:themeShade="80"/>
                  <w:szCs w:val="20"/>
                </w:rPr>
                <w:t>7</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7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 xml:space="preserve">Perimeter, area and </w:t>
            </w:r>
            <w:r>
              <w:rPr>
                <w:color w:val="0F243E" w:themeColor="text2" w:themeShade="80"/>
                <w:szCs w:val="20"/>
              </w:rPr>
              <w:t>circles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nil"/>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7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spacing w:before="10" w:after="10"/>
              <w:rPr>
                <w:rFonts w:ascii="Verdana" w:hAnsi="Verdana"/>
                <w:color w:val="0F243E" w:themeColor="text2" w:themeShade="80"/>
                <w:sz w:val="20"/>
                <w:szCs w:val="20"/>
              </w:rPr>
            </w:pPr>
            <w:r>
              <w:rPr>
                <w:rFonts w:ascii="Verdana" w:hAnsi="Verdana"/>
                <w:color w:val="0F243E" w:themeColor="text2" w:themeShade="80"/>
                <w:sz w:val="20"/>
                <w:szCs w:val="20"/>
              </w:rPr>
              <w:t>3D forms and volume</w:t>
            </w:r>
            <w:r w:rsidRPr="00954152">
              <w:rPr>
                <w:rFonts w:ascii="Verdana" w:hAnsi="Verdana"/>
                <w:color w:val="0F243E" w:themeColor="text2" w:themeShade="80"/>
                <w:sz w:val="20"/>
                <w:szCs w:val="20"/>
              </w:rPr>
              <w:t>, cylinders, cones and spheres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7c" w:history="1">
              <w:r w:rsidR="006019FC" w:rsidRPr="00FF47E9">
                <w:rPr>
                  <w:rStyle w:val="Hyperlink"/>
                  <w:color w:val="0F243E" w:themeColor="text2" w:themeShade="80"/>
                  <w:szCs w:val="20"/>
                </w:rPr>
                <w:t>c</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Accuracy and bounds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8" w:history="1">
              <w:r w:rsidR="006019FC" w:rsidRPr="00FF47E9">
                <w:rPr>
                  <w:rStyle w:val="Hyperlink"/>
                  <w:color w:val="0F243E" w:themeColor="text2" w:themeShade="80"/>
                  <w:szCs w:val="20"/>
                </w:rPr>
                <w:t>8</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8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Transformations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8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Constructions, loci and bearings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7</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9" w:history="1">
              <w:r w:rsidR="006019FC" w:rsidRPr="00FF47E9">
                <w:rPr>
                  <w:rStyle w:val="Hyperlink"/>
                  <w:color w:val="0F243E" w:themeColor="text2" w:themeShade="80"/>
                  <w:szCs w:val="20"/>
                </w:rPr>
                <w:t>9</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9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Solving quadratic and simultaneous equations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9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Inequalities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0" w:history="1">
              <w:r w:rsidR="006019FC" w:rsidRPr="00FF47E9">
                <w:rPr>
                  <w:rStyle w:val="Hyperlink"/>
                  <w:color w:val="0F243E" w:themeColor="text2" w:themeShade="80"/>
                  <w:szCs w:val="20"/>
                </w:rPr>
                <w:t>10</w:t>
              </w:r>
            </w:hyperlink>
          </w:p>
        </w:tc>
        <w:tc>
          <w:tcPr>
            <w:tcW w:w="31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6019FC" w:rsidRPr="00FF47E9" w:rsidRDefault="006019FC" w:rsidP="00C04EFA">
            <w:pPr>
              <w:pStyle w:val="U-text"/>
              <w:spacing w:before="10" w:after="10" w:line="276" w:lineRule="auto"/>
              <w:jc w:val="center"/>
              <w:rPr>
                <w:color w:val="0F243E" w:themeColor="text2" w:themeShade="80"/>
                <w:szCs w:val="20"/>
              </w:rPr>
            </w:pPr>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Probability</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1" w:history="1">
              <w:r w:rsidR="006019FC" w:rsidRPr="00FF47E9">
                <w:rPr>
                  <w:rStyle w:val="Hyperlink"/>
                  <w:color w:val="0F243E" w:themeColor="text2" w:themeShade="80"/>
                  <w:szCs w:val="20"/>
                </w:rPr>
                <w:t>11</w:t>
              </w:r>
            </w:hyperlink>
          </w:p>
        </w:tc>
        <w:tc>
          <w:tcPr>
            <w:tcW w:w="31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6019FC" w:rsidRPr="00FF47E9" w:rsidRDefault="006019FC" w:rsidP="00C04EFA">
            <w:pPr>
              <w:pStyle w:val="U-text"/>
              <w:spacing w:before="10" w:after="10" w:line="276" w:lineRule="auto"/>
              <w:jc w:val="center"/>
              <w:rPr>
                <w:color w:val="0F243E" w:themeColor="text2" w:themeShade="80"/>
                <w:szCs w:val="20"/>
              </w:rPr>
            </w:pPr>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 xml:space="preserve">Multiplicative reasoning </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sidRPr="00954152">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Pr="00954152"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2" w:history="1">
              <w:r w:rsidR="006019FC" w:rsidRPr="00FF47E9">
                <w:rPr>
                  <w:rStyle w:val="Hyperlink"/>
                  <w:color w:val="0F243E" w:themeColor="text2" w:themeShade="80"/>
                  <w:szCs w:val="20"/>
                </w:rPr>
                <w:t>12</w:t>
              </w:r>
            </w:hyperlink>
          </w:p>
        </w:tc>
        <w:tc>
          <w:tcPr>
            <w:tcW w:w="31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6019FC" w:rsidRPr="00FF47E9" w:rsidRDefault="006019FC" w:rsidP="00C04EFA">
            <w:pPr>
              <w:pStyle w:val="U-text"/>
              <w:spacing w:before="10" w:after="10" w:line="276" w:lineRule="auto"/>
              <w:jc w:val="center"/>
              <w:rPr>
                <w:color w:val="0F243E" w:themeColor="text2" w:themeShade="80"/>
                <w:szCs w:val="20"/>
              </w:rPr>
            </w:pPr>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Similarity and congruence in 2D and 3D</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3" w:history="1">
              <w:r w:rsidR="006019FC" w:rsidRPr="00FF47E9">
                <w:rPr>
                  <w:rStyle w:val="Hyperlink"/>
                  <w:color w:val="0F243E" w:themeColor="text2" w:themeShade="80"/>
                  <w:szCs w:val="20"/>
                </w:rPr>
                <w:t>13</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3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Graphs of trigonometric functions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sidRPr="00954152">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Pr="00954152"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3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Further trigonometry</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4" w:history="1">
              <w:r w:rsidR="006019FC" w:rsidRPr="00FF47E9">
                <w:rPr>
                  <w:rStyle w:val="Hyperlink"/>
                  <w:color w:val="0F243E" w:themeColor="text2" w:themeShade="80"/>
                  <w:szCs w:val="20"/>
                </w:rPr>
                <w:t>14</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4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Collecting data</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4</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4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szCs w:val="20"/>
              </w:rPr>
            </w:pPr>
            <w:r w:rsidRPr="00954152">
              <w:rPr>
                <w:color w:val="0F243E"/>
                <w:szCs w:val="20"/>
              </w:rPr>
              <w:t>Cumulative frequency, box plots and histograms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C04EFA">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5" w:history="1">
              <w:r w:rsidR="006019FC" w:rsidRPr="00FF47E9">
                <w:rPr>
                  <w:rStyle w:val="Hyperlink"/>
                  <w:color w:val="0F243E" w:themeColor="text2" w:themeShade="80"/>
                  <w:szCs w:val="20"/>
                </w:rPr>
                <w:t>15</w:t>
              </w:r>
            </w:hyperlink>
          </w:p>
        </w:tc>
        <w:tc>
          <w:tcPr>
            <w:tcW w:w="31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6019FC" w:rsidRPr="00FF47E9" w:rsidRDefault="006019FC" w:rsidP="00C04EFA">
            <w:pPr>
              <w:pStyle w:val="U-text"/>
              <w:spacing w:before="10" w:after="10" w:line="276" w:lineRule="auto"/>
              <w:jc w:val="center"/>
              <w:rPr>
                <w:color w:val="0F243E" w:themeColor="text2" w:themeShade="80"/>
                <w:szCs w:val="20"/>
              </w:rPr>
            </w:pPr>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szCs w:val="20"/>
                <w:highlight w:val="yellow"/>
              </w:rPr>
            </w:pPr>
            <w:r w:rsidRPr="00954152">
              <w:rPr>
                <w:color w:val="0F243E"/>
              </w:rPr>
              <w:t>Quadratics, expanding more than two brackets, sketching graphs, graphs of circles, cubes and quadratics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6" w:history="1">
              <w:r w:rsidR="006019FC" w:rsidRPr="00FF47E9">
                <w:rPr>
                  <w:rStyle w:val="Hyperlink"/>
                  <w:color w:val="0F243E" w:themeColor="text2" w:themeShade="80"/>
                  <w:szCs w:val="20"/>
                </w:rPr>
                <w:t>16</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6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 xml:space="preserve">Circle theorems </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6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Circle geometry</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6</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7" w:history="1">
              <w:r w:rsidR="006019FC" w:rsidRPr="00FF47E9">
                <w:rPr>
                  <w:rStyle w:val="Hyperlink"/>
                  <w:color w:val="0F243E" w:themeColor="text2" w:themeShade="80"/>
                  <w:szCs w:val="20"/>
                </w:rPr>
                <w:t>17</w:t>
              </w:r>
            </w:hyperlink>
          </w:p>
        </w:tc>
        <w:tc>
          <w:tcPr>
            <w:tcW w:w="31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6019FC" w:rsidRPr="00FF47E9" w:rsidRDefault="006019FC" w:rsidP="00C04EFA">
            <w:pPr>
              <w:pStyle w:val="U-text"/>
              <w:spacing w:before="10" w:after="10" w:line="276" w:lineRule="auto"/>
              <w:jc w:val="both"/>
              <w:rPr>
                <w:color w:val="0F243E" w:themeColor="text2" w:themeShade="80"/>
                <w:szCs w:val="20"/>
              </w:rPr>
            </w:pPr>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szCs w:val="20"/>
                <w:highlight w:val="yellow"/>
              </w:rPr>
            </w:pPr>
            <w:r w:rsidRPr="00954152">
              <w:rPr>
                <w:color w:val="0F243E"/>
              </w:rPr>
              <w:t>Changing the subject of formulae (more complex), algebraic fractions, solving equations arising from algebraic fractions, rationalising surds, proof</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8" w:history="1">
              <w:r w:rsidR="006019FC" w:rsidRPr="00FF47E9">
                <w:rPr>
                  <w:rStyle w:val="Hyperlink"/>
                  <w:color w:val="0F243E" w:themeColor="text2" w:themeShade="80"/>
                  <w:szCs w:val="20"/>
                </w:rPr>
                <w:t>18</w:t>
              </w:r>
            </w:hyperlink>
          </w:p>
        </w:tc>
        <w:tc>
          <w:tcPr>
            <w:tcW w:w="31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6019FC" w:rsidRPr="00FF47E9" w:rsidRDefault="006019FC" w:rsidP="00C04EFA">
            <w:pPr>
              <w:pStyle w:val="U-text"/>
              <w:spacing w:before="10" w:after="10" w:line="276" w:lineRule="auto"/>
              <w:jc w:val="both"/>
              <w:rPr>
                <w:color w:val="0F243E" w:themeColor="text2" w:themeShade="80"/>
                <w:szCs w:val="20"/>
              </w:rPr>
            </w:pPr>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Vectors and geometric proof</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r w:rsidRPr="00954152">
              <w:rPr>
                <w:color w:val="0F243E" w:themeColor="text2" w:themeShade="80"/>
                <w:szCs w:val="20"/>
              </w:rPr>
              <w:t xml:space="preserve"> </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val="restart"/>
            <w:tcBorders>
              <w:top w:val="single" w:sz="4" w:space="0" w:color="0F243E" w:themeColor="text2" w:themeShade="80"/>
              <w:left w:val="single" w:sz="4" w:space="0" w:color="0F243E" w:themeColor="text2" w:themeShade="80"/>
              <w:bottom w:val="nil"/>
              <w:right w:val="nil"/>
            </w:tcBorders>
            <w:vAlign w:val="center"/>
          </w:tcPr>
          <w:p w:rsidR="006019FC" w:rsidRPr="00FF47E9" w:rsidRDefault="00780B4A" w:rsidP="00C04EFA">
            <w:pPr>
              <w:pStyle w:val="U-text"/>
              <w:spacing w:before="10" w:after="10" w:line="276" w:lineRule="auto"/>
              <w:jc w:val="center"/>
              <w:rPr>
                <w:color w:val="0F243E" w:themeColor="text2" w:themeShade="80"/>
                <w:szCs w:val="20"/>
              </w:rPr>
            </w:pPr>
            <w:hyperlink w:anchor="HUnit19" w:history="1">
              <w:r w:rsidR="006019FC" w:rsidRPr="00FF47E9">
                <w:rPr>
                  <w:rStyle w:val="Hyperlink"/>
                  <w:color w:val="0F243E" w:themeColor="text2" w:themeShade="80"/>
                  <w:szCs w:val="20"/>
                </w:rPr>
                <w:t>19</w:t>
              </w:r>
            </w:hyperlink>
          </w:p>
        </w:tc>
        <w:tc>
          <w:tcPr>
            <w:tcW w:w="318" w:type="pct"/>
            <w:tcBorders>
              <w:top w:val="single" w:sz="4" w:space="0" w:color="0F243E" w:themeColor="text2" w:themeShade="80"/>
              <w:left w:val="nil"/>
              <w:bottom w:val="nil"/>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9a" w:history="1">
              <w:r w:rsidR="006019FC" w:rsidRPr="00FF47E9">
                <w:rPr>
                  <w:rStyle w:val="Hyperlink"/>
                  <w:color w:val="0F243E" w:themeColor="text2" w:themeShade="80"/>
                  <w:szCs w:val="20"/>
                </w:rPr>
                <w:t>a</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rPr>
              <w:t>Reciprocal and exponential graphs; Gradient and area under graphs</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r w:rsidR="006019FC" w:rsidRPr="00954152" w:rsidTr="006019FC">
        <w:trPr>
          <w:cantSplit/>
          <w:trHeight w:val="284"/>
        </w:trPr>
        <w:tc>
          <w:tcPr>
            <w:tcW w:w="307" w:type="pct"/>
            <w:vMerge/>
            <w:tcBorders>
              <w:top w:val="nil"/>
              <w:left w:val="single" w:sz="4" w:space="0" w:color="0F243E" w:themeColor="text2" w:themeShade="80"/>
              <w:bottom w:val="single" w:sz="4" w:space="0" w:color="0F243E" w:themeColor="text2" w:themeShade="80"/>
              <w:right w:val="nil"/>
            </w:tcBorders>
            <w:vAlign w:val="center"/>
          </w:tcPr>
          <w:p w:rsidR="006019FC" w:rsidRPr="00FF47E9" w:rsidRDefault="006019FC" w:rsidP="00C04EFA">
            <w:pPr>
              <w:pStyle w:val="U-text"/>
              <w:spacing w:before="10" w:after="10" w:line="276" w:lineRule="auto"/>
              <w:jc w:val="center"/>
              <w:rPr>
                <w:color w:val="0F243E" w:themeColor="text2" w:themeShade="80"/>
                <w:szCs w:val="20"/>
              </w:rPr>
            </w:pPr>
          </w:p>
        </w:tc>
        <w:tc>
          <w:tcPr>
            <w:tcW w:w="318" w:type="pct"/>
            <w:tcBorders>
              <w:top w:val="nil"/>
              <w:left w:val="nil"/>
              <w:bottom w:val="single" w:sz="4" w:space="0" w:color="0F243E" w:themeColor="text2" w:themeShade="80"/>
              <w:right w:val="single" w:sz="4" w:space="0" w:color="0F243E" w:themeColor="text2" w:themeShade="80"/>
            </w:tcBorders>
          </w:tcPr>
          <w:p w:rsidR="006019FC" w:rsidRPr="00FF47E9" w:rsidRDefault="00780B4A" w:rsidP="00C04EFA">
            <w:pPr>
              <w:pStyle w:val="U-text"/>
              <w:spacing w:before="10" w:after="10" w:line="276" w:lineRule="auto"/>
              <w:jc w:val="center"/>
              <w:rPr>
                <w:color w:val="0F243E" w:themeColor="text2" w:themeShade="80"/>
                <w:szCs w:val="20"/>
              </w:rPr>
            </w:pPr>
            <w:hyperlink w:anchor="HUnit19b" w:history="1">
              <w:r w:rsidR="006019FC" w:rsidRPr="00FF47E9">
                <w:rPr>
                  <w:rStyle w:val="Hyperlink"/>
                  <w:color w:val="0F243E" w:themeColor="text2" w:themeShade="80"/>
                  <w:szCs w:val="20"/>
                </w:rPr>
                <w:t>b</w:t>
              </w:r>
            </w:hyperlink>
          </w:p>
        </w:tc>
        <w:tc>
          <w:tcPr>
            <w:tcW w:w="333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C04EFA">
            <w:pPr>
              <w:pStyle w:val="U-text"/>
              <w:spacing w:before="10" w:after="10" w:line="276" w:lineRule="auto"/>
              <w:rPr>
                <w:color w:val="0F243E" w:themeColor="text2" w:themeShade="80"/>
                <w:szCs w:val="20"/>
              </w:rPr>
            </w:pPr>
            <w:r w:rsidRPr="00954152">
              <w:rPr>
                <w:color w:val="0F243E" w:themeColor="text2" w:themeShade="80"/>
                <w:szCs w:val="20"/>
              </w:rPr>
              <w:t>Direct and inverse proportion</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6019FC" w:rsidRPr="00954152" w:rsidRDefault="006019FC" w:rsidP="005B0277">
            <w:pPr>
              <w:pStyle w:val="U-text"/>
              <w:spacing w:before="10" w:after="10" w:line="276" w:lineRule="auto"/>
              <w:jc w:val="center"/>
              <w:rPr>
                <w:color w:val="0F243E" w:themeColor="text2" w:themeShade="80"/>
                <w:szCs w:val="20"/>
              </w:rPr>
            </w:pPr>
            <w:r>
              <w:rPr>
                <w:color w:val="0F243E" w:themeColor="text2" w:themeShade="80"/>
                <w:szCs w:val="20"/>
              </w:rPr>
              <w:t>8</w:t>
            </w:r>
          </w:p>
        </w:tc>
        <w:tc>
          <w:tcPr>
            <w:tcW w:w="52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6019FC" w:rsidRDefault="006019FC" w:rsidP="005B0277">
            <w:pPr>
              <w:pStyle w:val="U-text"/>
              <w:spacing w:before="10" w:after="10" w:line="276" w:lineRule="auto"/>
              <w:jc w:val="center"/>
              <w:rPr>
                <w:color w:val="0F243E" w:themeColor="text2" w:themeShade="80"/>
                <w:szCs w:val="20"/>
              </w:rPr>
            </w:pPr>
          </w:p>
        </w:tc>
      </w:tr>
    </w:tbl>
    <w:p w:rsidR="0094143A" w:rsidRDefault="0094143A" w:rsidP="0094143A">
      <w:pPr>
        <w:sectPr w:rsidR="0094143A" w:rsidSect="00DD7479">
          <w:headerReference w:type="even" r:id="rId8"/>
          <w:headerReference w:type="default" r:id="rId9"/>
          <w:type w:val="continuous"/>
          <w:pgSz w:w="11906" w:h="16838" w:code="9"/>
          <w:pgMar w:top="1134" w:right="1134" w:bottom="1134" w:left="1134" w:header="709" w:footer="709" w:gutter="0"/>
          <w:cols w:space="708"/>
          <w:docGrid w:linePitch="360"/>
        </w:sectPr>
      </w:pPr>
      <w:r w:rsidRPr="00954152">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728"/>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sz w:val="24"/>
                <w:szCs w:val="24"/>
              </w:rPr>
            </w:pPr>
            <w:r>
              <w:lastRenderedPageBreak/>
              <w:br w:type="page"/>
            </w:r>
            <w:bookmarkStart w:id="1" w:name="HUnit1"/>
            <w:r w:rsidRPr="00A05850">
              <w:rPr>
                <w:rFonts w:ascii="Verdana" w:hAnsi="Verdana"/>
                <w:b/>
                <w:color w:val="FFFFFF" w:themeColor="background1"/>
                <w:szCs w:val="24"/>
              </w:rPr>
              <w:t xml:space="preserve">UNIT 1: </w:t>
            </w:r>
            <w:bookmarkEnd w:id="1"/>
            <w:r w:rsidRPr="00A05850">
              <w:rPr>
                <w:rFonts w:ascii="Verdana" w:hAnsi="Verdana"/>
                <w:b/>
                <w:color w:val="FFFFFF" w:themeColor="background1"/>
                <w:szCs w:val="24"/>
              </w:rPr>
              <w:t xml:space="preserve">Powers, decimals, HCF and LCM, positive and negative, roots, rounding, reciprocals, standard form, indices and surds </w:t>
            </w:r>
          </w:p>
        </w:tc>
      </w:tr>
    </w:tbl>
    <w:p w:rsidR="0094143A" w:rsidRPr="00A05850" w:rsidRDefault="003855CC" w:rsidP="0094143A">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0094143A"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0094143A" w:rsidRPr="00A22C92">
        <w:rPr>
          <w:rStyle w:val="Hyperlink"/>
          <w:rFonts w:ascii="Verdana" w:hAnsi="Verdana"/>
          <w:color w:val="BFBFBF" w:themeColor="background1" w:themeShade="BF"/>
          <w:sz w:val="20"/>
          <w:szCs w:val="20"/>
        </w:rPr>
        <w:t>Return to Overview</w:t>
      </w:r>
    </w:p>
    <w:p w:rsidR="0094143A" w:rsidRPr="00954152" w:rsidRDefault="003855CC" w:rsidP="0094143A">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0094143A" w:rsidRPr="00954152">
        <w:rPr>
          <w:rFonts w:ascii="Verdana" w:hAnsi="Verdana"/>
          <w:b/>
          <w:color w:val="0F243E" w:themeColor="text2" w:themeShade="80"/>
          <w:sz w:val="20"/>
          <w:szCs w:val="20"/>
        </w:rPr>
        <w:t>SPECIFICATION REFERENCES</w:t>
      </w:r>
    </w:p>
    <w:p w:rsidR="0094143A"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 both positive and negative; understand and use place value (e.g. working with very large or very small numbers, and when calculating with decimals)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w:t>
      </w:r>
      <w:r w:rsidRPr="00954152">
        <w:rPr>
          <w:rFonts w:ascii="Verdana" w:hAnsi="Verdana"/>
          <w:b/>
          <w:color w:val="0F243E" w:themeColor="text2" w:themeShade="80"/>
          <w:sz w:val="20"/>
          <w:szCs w:val="20"/>
        </w:rPr>
        <w:t>product rule for counting</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 xml:space="preserve">(i.e. if there are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ways of doing one task and for each of these, there are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954152">
        <w:rPr>
          <w:rFonts w:ascii="Verdana" w:eastAsia="Times New Roman" w:hAnsi="Verdana" w:cs="Times New Roman"/>
          <w:b/>
          <w:color w:val="0F243E" w:themeColor="text2" w:themeShade="80"/>
          <w:sz w:val="20"/>
          <w:szCs w:val="20"/>
          <w:lang w:eastAsia="en-GB"/>
        </w:rPr>
        <w:t>estimate powers and roots of any given positive number</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N8</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b/>
          <w:color w:val="0F243E" w:themeColor="text2" w:themeShade="80"/>
          <w:sz w:val="20"/>
          <w:szCs w:val="20"/>
          <w:lang w:eastAsia="en-GB"/>
        </w:rPr>
        <w:t xml:space="preserve">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It is essential that students have a firm grasp of place value and be able to order integers and decimals and use the four operations.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 multiplication facts to 10 × 10, strategies for multiplying and dividing by 10, 100 and 1000.</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encountered squares, square roots, cubes and cube roots and have knowledge of classifying integers.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6892"/>
        <w:gridCol w:w="2736"/>
      </w:tblGrid>
      <w:tr w:rsidR="0094143A" w:rsidRPr="00954152" w:rsidTr="00C04EFA">
        <w:trPr>
          <w:trHeight w:val="586"/>
        </w:trPr>
        <w:tc>
          <w:tcPr>
            <w:tcW w:w="3579" w:type="pct"/>
            <w:shd w:val="clear" w:color="auto" w:fill="8DB3E2" w:themeFill="text2" w:themeFillTint="66"/>
            <w:vAlign w:val="center"/>
          </w:tcPr>
          <w:p w:rsidR="0094143A" w:rsidRPr="00954152" w:rsidRDefault="0094143A" w:rsidP="00C04EFA">
            <w:pPr>
              <w:rPr>
                <w:rFonts w:ascii="Verdana" w:hAnsi="Verdana"/>
                <w:b/>
                <w:color w:val="0F243E" w:themeColor="text2" w:themeShade="80"/>
              </w:rPr>
            </w:pPr>
            <w:bookmarkStart w:id="2" w:name="HUnit1a"/>
            <w:r w:rsidRPr="00954152">
              <w:rPr>
                <w:rFonts w:ascii="Verdana" w:hAnsi="Verdana"/>
                <w:b/>
                <w:color w:val="0F243E" w:themeColor="text2" w:themeShade="80"/>
              </w:rPr>
              <w:lastRenderedPageBreak/>
              <w:t>1a. Calculations, checking and rounding</w:t>
            </w:r>
          </w:p>
          <w:p w:rsidR="0094143A" w:rsidRPr="00954152" w:rsidRDefault="0094143A" w:rsidP="00C04EFA">
            <w:pPr>
              <w:rPr>
                <w:rFonts w:ascii="Verdana" w:hAnsi="Verdana"/>
                <w:color w:val="0F243E" w:themeColor="text2" w:themeShade="80"/>
              </w:rPr>
            </w:pPr>
            <w:r w:rsidRPr="00954152">
              <w:rPr>
                <w:rFonts w:ascii="Verdana" w:hAnsi="Verdana"/>
                <w:color w:val="0F243E" w:themeColor="text2" w:themeShade="80"/>
              </w:rPr>
              <w:t>(</w:t>
            </w:r>
            <w:hyperlink r:id="rId10" w:history="1">
              <w:r w:rsidRPr="002829EC">
                <w:rPr>
                  <w:rStyle w:val="Hyperlink"/>
                  <w:rFonts w:ascii="Verdana" w:hAnsi="Verdana"/>
                </w:rPr>
                <w:t>N2, N3, N5, N14, N15</w:t>
              </w:r>
            </w:hyperlink>
            <w:r w:rsidRPr="00954152">
              <w:rPr>
                <w:rFonts w:ascii="Verdana" w:hAnsi="Verdana"/>
                <w:color w:val="0F243E" w:themeColor="text2" w:themeShade="80"/>
              </w:rPr>
              <w:t>)</w:t>
            </w:r>
            <w:bookmarkEnd w:id="2"/>
            <w:r w:rsidR="006019FC">
              <w:rPr>
                <w:rFonts w:ascii="Verdana" w:hAnsi="Verdana"/>
                <w:color w:val="0F243E" w:themeColor="text2" w:themeShade="80"/>
              </w:rPr>
              <w:t xml:space="preserve"> </w:t>
            </w:r>
          </w:p>
        </w:tc>
        <w:tc>
          <w:tcPr>
            <w:tcW w:w="1421" w:type="pct"/>
            <w:shd w:val="clear" w:color="auto" w:fill="8DB3E2" w:themeFill="text2" w:themeFillTint="66"/>
            <w:vAlign w:val="center"/>
          </w:tcPr>
          <w:p w:rsidR="0094143A" w:rsidRPr="00954152" w:rsidRDefault="0094143A" w:rsidP="00C04EFA">
            <w:pPr>
              <w:jc w:val="right"/>
              <w:rPr>
                <w:rFonts w:ascii="Verdana" w:hAnsi="Verdana"/>
                <w:b/>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whole numbers</w:t>
      </w:r>
      <w:r>
        <w:rPr>
          <w:rFonts w:ascii="Verdana" w:hAnsi="Verdana"/>
          <w:color w:val="0F243E" w:themeColor="text2" w:themeShade="80"/>
          <w:sz w:val="20"/>
          <w:szCs w:val="20"/>
        </w:rPr>
        <w:t xml:space="preserve"> including any number between 0 and 1</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Put digits in the correct place in a decimal calculation and use one calculation to find the answer to another;</w:t>
      </w:r>
    </w:p>
    <w:p w:rsidR="0094143A" w:rsidRPr="00954152" w:rsidRDefault="0094143A" w:rsidP="0094143A">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product rule for counting (i.e. if there are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ways of doing one task and for each of these, there are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w:t>
      </w:r>
    </w:p>
    <w:p w:rsidR="0094143A" w:rsidRPr="007A42AC" w:rsidRDefault="0094143A" w:rsidP="0094143A">
      <w:pPr>
        <w:pStyle w:val="ListParagraph"/>
        <w:numPr>
          <w:ilvl w:val="0"/>
          <w:numId w:val="1"/>
        </w:numPr>
        <w:spacing w:after="0"/>
        <w:jc w:val="both"/>
        <w:rPr>
          <w:rFonts w:ascii="Verdana" w:hAnsi="Verdana"/>
          <w:color w:val="0F243E" w:themeColor="text2" w:themeShade="80"/>
          <w:sz w:val="20"/>
          <w:szCs w:val="20"/>
        </w:rPr>
      </w:pPr>
      <w:r w:rsidRPr="007A42AC">
        <w:rPr>
          <w:rFonts w:ascii="Verdana" w:hAnsi="Verdana"/>
          <w:color w:val="0F243E" w:themeColor="text2" w:themeShade="80"/>
          <w:sz w:val="20"/>
          <w:szCs w:val="20"/>
        </w:rPr>
        <w:t>Round numbers to the nearest 10, 100, 1000, the nearest integer, to a given number of decimal places and to a given number of significant figures;</w:t>
      </w:r>
    </w:p>
    <w:p w:rsidR="0094143A" w:rsidRPr="00954152" w:rsidRDefault="0094143A" w:rsidP="0094143A">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answers to one- or two-step calculations, including use of rounding numbers and formal estimation to 1 significant figure: mainly whole numbers and then decimals.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is the largest even number, largest odd number, or largest or smallest answers when subtracting a two-digit number from a three-digit number?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2.6 × 15.8 = 41.08 what is 26 × 0.158? What is 4108 ÷ 26?</w:t>
      </w:r>
    </w:p>
    <w:p w:rsidR="0094143A" w:rsidRPr="00954152" w:rsidRDefault="0094143A" w:rsidP="0094143A">
      <w:pPr>
        <w:spacing w:after="0"/>
        <w:jc w:val="both"/>
        <w:rPr>
          <w:rFonts w:ascii="Verdana" w:hAnsi="Verdana"/>
          <w:b/>
          <w:color w:val="0F243E" w:themeColor="text2" w:themeShade="80"/>
          <w:sz w:val="20"/>
          <w:szCs w:val="20"/>
        </w:rPr>
      </w:pPr>
    </w:p>
    <w:p w:rsidR="0094143A" w:rsidRPr="00BE064E" w:rsidRDefault="0094143A" w:rsidP="0094143A">
      <w:pPr>
        <w:jc w:val="both"/>
        <w:rPr>
          <w:rFonts w:ascii="Verdana" w:hAnsi="Verdana"/>
          <w:b/>
          <w:color w:val="0F243E" w:themeColor="text2" w:themeShade="80"/>
          <w:sz w:val="20"/>
          <w:szCs w:val="20"/>
        </w:rPr>
      </w:pPr>
      <w:r w:rsidRPr="001B68F7">
        <w:rPr>
          <w:rFonts w:ascii="Verdana" w:hAnsi="Verdana"/>
          <w:b/>
          <w:color w:val="0F243E" w:themeColor="text2" w:themeShade="80"/>
          <w:sz w:val="20"/>
          <w:szCs w:val="20"/>
        </w:rPr>
        <w:t>OPPORTUNITIES FOR REASONING/PROBLEM SOLVING</w:t>
      </w:r>
    </w:p>
    <w:p w:rsidR="0094143A" w:rsidRDefault="0094143A" w:rsidP="0094143A">
      <w:pPr>
        <w:suppressAutoHyphens/>
        <w:spacing w:after="0"/>
        <w:jc w:val="both"/>
        <w:rPr>
          <w:rFonts w:ascii="Verdana" w:hAnsi="Verdana" w:cs="Lucida Sans Unicode"/>
          <w:color w:val="0F243E" w:themeColor="text2" w:themeShade="80"/>
          <w:sz w:val="20"/>
          <w:szCs w:val="20"/>
        </w:rPr>
      </w:pPr>
      <w:r w:rsidRPr="00A22C92">
        <w:rPr>
          <w:rFonts w:ascii="Verdana" w:hAnsi="Verdana" w:cs="Lucida Sans Unicode"/>
          <w:color w:val="0F243E" w:themeColor="text2" w:themeShade="80"/>
          <w:sz w:val="20"/>
          <w:szCs w:val="20"/>
        </w:rPr>
        <w:t xml:space="preserve">Problems that include providing reasons as to whether an answer is an overestimate or underestimate. </w:t>
      </w:r>
    </w:p>
    <w:p w:rsidR="0094143A" w:rsidRDefault="0094143A" w:rsidP="0094143A">
      <w:pPr>
        <w:suppressAutoHyphens/>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Missing digits in calculations involving the four operations</w:t>
      </w:r>
      <w:r>
        <w:rPr>
          <w:rFonts w:ascii="Verdana" w:hAnsi="Verdana" w:cs="Lucida Sans Unicode"/>
          <w:color w:val="0F243E" w:themeColor="text2" w:themeShade="80"/>
          <w:sz w:val="20"/>
          <w:szCs w:val="20"/>
        </w:rPr>
        <w:t>.</w:t>
      </w:r>
    </w:p>
    <w:p w:rsidR="0094143A" w:rsidRDefault="0094143A" w:rsidP="0094143A">
      <w:pPr>
        <w:suppressAutoHyphens/>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 xml:space="preserve">Questions such as: Phil states 3.44 </w:t>
      </w:r>
      <w:r w:rsidRPr="00DE361E">
        <w:rPr>
          <w:rFonts w:ascii="Verdana" w:eastAsia="MS Gothic" w:hAnsi="Verdana"/>
          <w:color w:val="0F243E" w:themeColor="text2" w:themeShade="80"/>
          <w:sz w:val="20"/>
          <w:szCs w:val="20"/>
        </w:rPr>
        <w:t>× 10 = 34.4</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and Chris states </w:t>
      </w:r>
      <w:r w:rsidRPr="00DE361E">
        <w:rPr>
          <w:rFonts w:ascii="Verdana" w:hAnsi="Verdana" w:cs="Lucida Sans Unicode"/>
          <w:color w:val="0F243E" w:themeColor="text2" w:themeShade="80"/>
          <w:sz w:val="20"/>
          <w:szCs w:val="20"/>
        </w:rPr>
        <w:t xml:space="preserve">3.44 </w:t>
      </w:r>
      <w:r w:rsidRPr="00DE361E">
        <w:rPr>
          <w:rFonts w:ascii="Verdana" w:eastAsia="MS Gothic" w:hAnsi="Verdana"/>
          <w:color w:val="0F243E" w:themeColor="text2" w:themeShade="80"/>
          <w:sz w:val="20"/>
          <w:szCs w:val="20"/>
        </w:rPr>
        <w:t>× 10 = 34.40</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Who is correct? </w:t>
      </w:r>
    </w:p>
    <w:p w:rsidR="0094143A" w:rsidRPr="00DE361E" w:rsidRDefault="0094143A" w:rsidP="0094143A">
      <w:pPr>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Show me another number with 3, 4, 5, 6, 7 digits that includes a 6 with the same value as the “6” in the following number 36 754</w:t>
      </w:r>
      <w:r>
        <w:rPr>
          <w:rFonts w:ascii="Verdana" w:hAnsi="Verdana" w:cs="Lucida Sans Unicode"/>
          <w:color w:val="0F243E" w:themeColor="text2" w:themeShade="80"/>
          <w:sz w:val="20"/>
          <w:szCs w:val="20"/>
        </w:rPr>
        <w:t>.</w:t>
      </w:r>
      <w:r w:rsidRPr="00DE361E">
        <w:rPr>
          <w:rFonts w:ascii="Verdana" w:hAnsi="Verdana" w:cs="Lucida Sans Unicode"/>
          <w:color w:val="0F243E" w:themeColor="text2" w:themeShade="80"/>
          <w:sz w:val="20"/>
          <w:szCs w:val="20"/>
        </w:rPr>
        <w:t xml:space="preserv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MISCONCEPTIONS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Significant figure and decimal place rounding are often confused.</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pupils may think 35 934 = 36 to two significant figures.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The expectation for </w:t>
      </w:r>
      <w:proofErr w:type="gramStart"/>
      <w:r w:rsidRPr="00954152">
        <w:rPr>
          <w:rFonts w:ascii="Verdana" w:hAnsi="Verdana"/>
          <w:color w:val="0F243E"/>
          <w:sz w:val="20"/>
          <w:szCs w:val="20"/>
        </w:rPr>
        <w:t>Higher</w:t>
      </w:r>
      <w:proofErr w:type="gramEnd"/>
      <w:r w:rsidRPr="00954152">
        <w:rPr>
          <w:rFonts w:ascii="Verdana" w:hAnsi="Verdana"/>
          <w:color w:val="0F243E"/>
          <w:sz w:val="20"/>
          <w:szCs w:val="20"/>
        </w:rPr>
        <w:t xml:space="preserve"> tier is that much of this work will be reinforced throughout the course. </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 clear presentation of work.</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Amounts of money should always be rounded to the nearest penny.</w:t>
      </w:r>
    </w:p>
    <w:p w:rsidR="0094143A" w:rsidRPr="00954152" w:rsidRDefault="0094143A" w:rsidP="00C04EFA">
      <w:pPr>
        <w:spacing w:after="0"/>
        <w:jc w:val="both"/>
        <w:rPr>
          <w:rFonts w:ascii="Verdana" w:hAnsi="Verdana"/>
          <w:color w:val="0F243E" w:themeColor="text2" w:themeShade="80"/>
        </w:rPr>
      </w:pPr>
      <w:r w:rsidRPr="00954152">
        <w:rPr>
          <w:rFonts w:ascii="Verdana" w:hAnsi="Verdana"/>
          <w:color w:val="0F243E"/>
          <w:sz w:val="20"/>
          <w:szCs w:val="20"/>
        </w:rPr>
        <w:t>Make sure students are absolutely clear about the difference between significant figures and decimal places.</w:t>
      </w:r>
      <w:r w:rsidRPr="00954152">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94143A" w:rsidRPr="00954152" w:rsidTr="00C04EFA">
        <w:trPr>
          <w:trHeight w:val="586"/>
        </w:trPr>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3" w:name="HUnit1b"/>
            <w:r w:rsidRPr="00954152">
              <w:rPr>
                <w:rFonts w:ascii="Verdana" w:hAnsi="Verdana"/>
                <w:b/>
                <w:color w:val="0F243E" w:themeColor="text2" w:themeShade="80"/>
              </w:rPr>
              <w:lastRenderedPageBreak/>
              <w:t>1b. Indices, roots, reciprocals and hierarchy of operations</w:t>
            </w:r>
          </w:p>
          <w:p w:rsidR="0094143A" w:rsidRPr="00954152" w:rsidRDefault="00780B4A" w:rsidP="00C04EFA">
            <w:pPr>
              <w:spacing w:line="276" w:lineRule="auto"/>
              <w:rPr>
                <w:rFonts w:ascii="Verdana" w:hAnsi="Verdana"/>
                <w:color w:val="0F243E" w:themeColor="text2" w:themeShade="80"/>
              </w:rPr>
            </w:pPr>
            <w:hyperlink r:id="rId11" w:history="1">
              <w:r w:rsidR="0094143A" w:rsidRPr="002829EC">
                <w:rPr>
                  <w:rStyle w:val="Hyperlink"/>
                  <w:rFonts w:ascii="Verdana" w:hAnsi="Verdana"/>
                </w:rPr>
                <w:t>(</w:t>
              </w:r>
              <w:r w:rsidR="00A614C4" w:rsidRPr="002829EC">
                <w:rPr>
                  <w:rStyle w:val="Hyperlink"/>
                  <w:rFonts w:ascii="Verdana" w:hAnsi="Verdana"/>
                </w:rPr>
                <w:t xml:space="preserve">N2, </w:t>
              </w:r>
              <w:r w:rsidR="0094143A" w:rsidRPr="002829EC">
                <w:rPr>
                  <w:rStyle w:val="Hyperlink"/>
                  <w:rFonts w:ascii="Verdana" w:hAnsi="Verdana"/>
                </w:rPr>
                <w:t>N3, N6, N7</w:t>
              </w:r>
              <w:r w:rsidR="00A614C4" w:rsidRPr="002829EC">
                <w:rPr>
                  <w:rStyle w:val="Hyperlink"/>
                  <w:rFonts w:ascii="Verdana" w:hAnsi="Verdana"/>
                </w:rPr>
                <w:t>, N14</w:t>
              </w:r>
              <w:r w:rsidR="0094143A" w:rsidRPr="002829EC">
                <w:rPr>
                  <w:rStyle w:val="Hyperlink"/>
                  <w:rFonts w:ascii="Verdana" w:hAnsi="Verdana"/>
                </w:rPr>
                <w:t>)</w:t>
              </w:r>
              <w:bookmarkEnd w:id="3"/>
            </w:hyperlink>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94143A" w:rsidRPr="00954152" w:rsidRDefault="0094143A" w:rsidP="0094143A">
      <w:pPr>
        <w:spacing w:before="240" w:after="180"/>
        <w:rPr>
          <w:rFonts w:ascii="Verdana" w:hAnsi="Verdana"/>
          <w:b/>
          <w:color w:val="0F243E" w:themeColor="text2" w:themeShade="80"/>
          <w:sz w:val="20"/>
        </w:rPr>
      </w:pPr>
      <w:r w:rsidRPr="00954152">
        <w:rPr>
          <w:rFonts w:ascii="Verdana" w:hAnsi="Verdana"/>
          <w:b/>
          <w:color w:val="0F243E" w:themeColor="text2" w:themeShade="80"/>
          <w:sz w:val="20"/>
        </w:rPr>
        <w:t>OBJECTIVES</w:t>
      </w:r>
    </w:p>
    <w:p w:rsidR="0094143A" w:rsidRPr="00954152" w:rsidRDefault="0094143A" w:rsidP="0094143A">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notation for integer powers of 10, including negative powers;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the square, cube and power keys on a calculator and estimate powers and roots of any given positive number, by considering the values it must lie between, e.g. the square root of 42 must be between 6 and 7;</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value of calculations using indices including positive, fractional and negative indices;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Recall that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0</w:t>
      </w:r>
      <w:r w:rsidRPr="00954152">
        <w:rPr>
          <w:rFonts w:ascii="Verdana" w:hAnsi="Verdana"/>
          <w:color w:val="0F243E" w:themeColor="text2" w:themeShade="80"/>
          <w:sz w:val="20"/>
        </w:rPr>
        <w:t xml:space="preserve"> = 1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–1</w:t>
      </w:r>
      <w:r w:rsidRPr="00954152">
        <w:rPr>
          <w:rFonts w:ascii="Verdana" w:hAnsi="Verdana"/>
          <w:color w:val="0F243E" w:themeColor="text2" w:themeShade="80"/>
          <w:sz w:val="20"/>
        </w:rPr>
        <w:t xml:space="preserve"> = </w:t>
      </w:r>
      <w:r w:rsidRPr="00954152">
        <w:rPr>
          <w:rFonts w:ascii="Verdana" w:hAnsi="Verdana"/>
          <w:color w:val="0F243E" w:themeColor="text2" w:themeShade="80"/>
          <w:position w:val="-22"/>
          <w:sz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8.5pt" o:ole="">
            <v:imagedata r:id="rId12" o:title=""/>
          </v:shape>
          <o:OLEObject Type="Embed" ProgID="Equation.DSMT4" ShapeID="_x0000_i1025" DrawAspect="Content" ObjectID="_1611056916" r:id="rId13"/>
        </w:object>
      </w:r>
      <w:r w:rsidRPr="00954152">
        <w:rPr>
          <w:rFonts w:ascii="Verdana" w:hAnsi="Verdana"/>
          <w:color w:val="0F243E" w:themeColor="text2" w:themeShade="80"/>
          <w:sz w:val="20"/>
        </w:rPr>
        <w:t xml:space="preserve"> for positive integers n as well as, </w:t>
      </w:r>
      <w:r w:rsidRPr="00954152">
        <w:rPr>
          <w:rFonts w:ascii="Verdana" w:hAnsi="Verdana"/>
          <w:color w:val="0F243E" w:themeColor="text2" w:themeShade="80"/>
          <w:position w:val="-6"/>
          <w:sz w:val="20"/>
        </w:rPr>
        <w:object w:dxaOrig="300" w:dyaOrig="440">
          <v:shape id="_x0000_i1026" type="#_x0000_t75" style="width:14.5pt;height:21.5pt" o:ole="">
            <v:imagedata r:id="rId14" o:title=""/>
          </v:shape>
          <o:OLEObject Type="Embed" ProgID="Equation.DSMT4" ShapeID="_x0000_i1026" DrawAspect="Content" ObjectID="_1611056917" r:id="rId15"/>
        </w:object>
      </w:r>
      <w:r w:rsidRPr="00954152">
        <w:rPr>
          <w:rFonts w:ascii="Verdana" w:hAnsi="Verdana"/>
          <w:color w:val="0F243E" w:themeColor="text2" w:themeShade="80"/>
          <w:sz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and </w:t>
      </w:r>
      <w:r w:rsidRPr="00954152">
        <w:rPr>
          <w:rFonts w:ascii="Verdana" w:hAnsi="Verdana"/>
          <w:color w:val="0F243E" w:themeColor="text2" w:themeShade="80"/>
          <w:position w:val="-6"/>
          <w:sz w:val="20"/>
        </w:rPr>
        <w:object w:dxaOrig="300" w:dyaOrig="460">
          <v:shape id="_x0000_i1027" type="#_x0000_t75" style="width:14.5pt;height:21.5pt" o:ole="">
            <v:imagedata r:id="rId16" o:title=""/>
          </v:shape>
          <o:OLEObject Type="Embed" ProgID="Equation.DSMT4" ShapeID="_x0000_i1027" DrawAspect="Content" ObjectID="_1611056918" r:id="rId17"/>
        </w:object>
      </w:r>
      <w:r w:rsidRPr="00954152">
        <w:rPr>
          <w:rFonts w:ascii="Verdana" w:hAnsi="Verdana"/>
          <w:color w:val="0F243E" w:themeColor="text2" w:themeShade="80"/>
          <w:sz w:val="20"/>
        </w:rPr>
        <w:t xml:space="preserve"> = </w:t>
      </w:r>
      <w:r w:rsidRPr="00954152">
        <w:rPr>
          <w:rFonts w:ascii="Verdana" w:hAnsi="Verdana"/>
          <w:color w:val="0F243E" w:themeColor="text2" w:themeShade="80"/>
          <w:sz w:val="20"/>
          <w:vertAlign w:val="superscript"/>
        </w:rPr>
        <w:t>3</w:t>
      </w:r>
      <w:r w:rsidRPr="00954152">
        <w:rPr>
          <w:rFonts w:ascii="Verdana" w:hAnsi="Verdana"/>
          <w:color w:val="0F243E" w:themeColor="text2" w:themeShade="80"/>
          <w:sz w:val="20"/>
        </w:rPr>
        <w:t>√</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for any positive number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inverse operation of raising a positive number to a power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rPr>
        <w:t xml:space="preserve"> is raising the result of this operation to the power </w:t>
      </w:r>
      <w:r w:rsidRPr="00954152">
        <w:rPr>
          <w:rFonts w:ascii="Verdana" w:hAnsi="Verdana"/>
          <w:color w:val="0F243E" w:themeColor="text2" w:themeShade="80"/>
          <w:position w:val="-22"/>
          <w:sz w:val="20"/>
        </w:rPr>
        <w:object w:dxaOrig="220" w:dyaOrig="560">
          <v:shape id="_x0000_i1028" type="#_x0000_t75" style="width:7.5pt;height:28.5pt" o:ole="">
            <v:imagedata r:id="rId12" o:title=""/>
          </v:shape>
          <o:OLEObject Type="Embed" ProgID="Equation.DSMT4" ShapeID="_x0000_i1028" DrawAspect="Content" ObjectID="_1611056919" r:id="rId18"/>
        </w:object>
      </w:r>
      <w:r w:rsidRPr="00954152">
        <w:rPr>
          <w:rFonts w:ascii="Verdana" w:hAnsi="Verdana"/>
          <w:color w:val="0F243E" w:themeColor="text2" w:themeShade="80"/>
          <w:sz w:val="20"/>
        </w:rPr>
        <w:t>;</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laws to simplify and calculate the value of numerical expressions involving multiplication and division of integer powers, fractional and negative powers, and powers of a power;</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index laws;</w:t>
      </w:r>
    </w:p>
    <w:p w:rsidR="0094143A" w:rsidRPr="00954152" w:rsidRDefault="0094143A" w:rsidP="0094143A">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up to and including with powers and roots inside the brackets, or raising brackets to powers or taking roots of brackets;</w:t>
      </w:r>
    </w:p>
    <w:p w:rsidR="0094143A" w:rsidRPr="00954152" w:rsidRDefault="0094143A" w:rsidP="0094143A">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 xml:space="preserve">Use an extended range of calculator functions, including +, –, ×,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²,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 xml:space="preserve">, memory, </w:t>
      </w:r>
      <w:r w:rsidRPr="00954152">
        <w:rPr>
          <w:rFonts w:ascii="Times New Roman" w:hAnsi="Times New Roman" w:cs="Times New Roman"/>
          <w:i/>
          <w:color w:val="0F243E" w:themeColor="text2" w:themeShade="80"/>
          <w:sz w:val="24"/>
          <w:szCs w:val="24"/>
        </w:rPr>
        <w:t>x</w:t>
      </w:r>
      <w:r w:rsidRPr="00954152">
        <w:rPr>
          <w:rFonts w:ascii="Times New Roman" w:hAnsi="Times New Roman" w:cs="Times New Roman"/>
          <w:i/>
          <w:color w:val="0F243E" w:themeColor="text2" w:themeShade="80"/>
          <w:vertAlign w:val="superscript"/>
        </w:rPr>
        <w:t xml:space="preserve"> </w:t>
      </w:r>
      <w:r w:rsidRPr="00954152">
        <w:rPr>
          <w:rFonts w:ascii="Times New Roman" w:hAnsi="Times New Roman" w:cs="Times New Roman"/>
          <w:i/>
          <w:color w:val="0F243E" w:themeColor="text2" w:themeShade="80"/>
          <w:sz w:val="24"/>
          <w:szCs w:val="24"/>
          <w:vertAlign w:val="superscript"/>
        </w:rPr>
        <w:t>y</w:t>
      </w:r>
      <w:r w:rsidRPr="00954152">
        <w:rPr>
          <w:rFonts w:ascii="Verdana" w:hAnsi="Verdana"/>
          <w:color w:val="0F243E" w:themeColor="text2" w:themeShade="80"/>
          <w:sz w:val="20"/>
        </w:rPr>
        <w:t xml:space="preserve">, </w:t>
      </w:r>
      <w:r w:rsidRPr="00954152">
        <w:rPr>
          <w:rFonts w:ascii="Verdana" w:hAnsi="Verdana"/>
          <w:color w:val="0F243E" w:themeColor="text2" w:themeShade="80"/>
          <w:position w:val="-6"/>
          <w:sz w:val="20"/>
        </w:rPr>
        <w:object w:dxaOrig="320" w:dyaOrig="480">
          <v:shape id="_x0000_i1029" type="#_x0000_t75" style="width:14.5pt;height:21.5pt" o:ole="">
            <v:imagedata r:id="rId19" o:title=""/>
          </v:shape>
          <o:OLEObject Type="Embed" ProgID="Equation.DSMT4" ShapeID="_x0000_i1029" DrawAspect="Content" ObjectID="_1611056920" r:id="rId20"/>
        </w:object>
      </w:r>
      <w:r w:rsidRPr="00954152">
        <w:rPr>
          <w:rFonts w:ascii="Verdana" w:hAnsi="Verdana"/>
          <w:color w:val="0F243E" w:themeColor="text2" w:themeShade="80"/>
          <w:sz w:val="20"/>
        </w:rPr>
        <w:t>, brackets;</w:t>
      </w:r>
    </w:p>
    <w:p w:rsidR="0094143A" w:rsidRPr="00954152" w:rsidRDefault="0094143A" w:rsidP="0094143A">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calculators for all calculations: positive and negative numbers, brackets, powers and roots, four operations.</w:t>
      </w:r>
    </w:p>
    <w:p w:rsidR="0094143A" w:rsidRPr="00311933" w:rsidRDefault="0094143A" w:rsidP="0094143A">
      <w:pPr>
        <w:spacing w:after="0"/>
        <w:rPr>
          <w:rFonts w:ascii="Verdana" w:hAnsi="Verdana"/>
          <w:b/>
          <w:color w:val="0F243E" w:themeColor="text2" w:themeShade="80"/>
          <w:sz w:val="18"/>
          <w:szCs w:val="18"/>
        </w:rPr>
      </w:pPr>
    </w:p>
    <w:p w:rsidR="0094143A" w:rsidRPr="00954152" w:rsidRDefault="0094143A" w:rsidP="0094143A">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Prove that the square root of 45 lies between 6 and 7.</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 2</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4</w:t>
      </w:r>
      <w:r w:rsidRPr="00954152">
        <w:rPr>
          <w:rFonts w:ascii="Verdana" w:hAnsi="Verdana"/>
          <w:color w:val="0F243E" w:themeColor="text2" w:themeShade="80"/>
          <w:sz w:val="20"/>
          <w:szCs w:val="20"/>
          <w:vertAlign w:val="superscript"/>
        </w:rPr>
        <w:t>0</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6"/>
          <w:sz w:val="20"/>
        </w:rPr>
        <w:object w:dxaOrig="380" w:dyaOrig="460">
          <v:shape id="_x0000_i1030" type="#_x0000_t75" style="width:21.5pt;height:21.5pt" o:ole="">
            <v:imagedata r:id="rId21" o:title=""/>
          </v:shape>
          <o:OLEObject Type="Embed" ProgID="Equation.DSMT4" ShapeID="_x0000_i1030" DrawAspect="Content" ObjectID="_1611056921" r:id="rId22"/>
        </w:objec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value of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in 40 = 5 × 2</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w:t>
      </w:r>
    </w:p>
    <w:p w:rsidR="0094143A" w:rsidRPr="00311933" w:rsidRDefault="0094143A" w:rsidP="0094143A">
      <w:pPr>
        <w:spacing w:after="0"/>
        <w:rPr>
          <w:rFonts w:ascii="Verdana" w:hAnsi="Verdana"/>
          <w:b/>
          <w:color w:val="0F243E" w:themeColor="text2" w:themeShade="80"/>
          <w:sz w:val="18"/>
          <w:szCs w:val="18"/>
        </w:rPr>
      </w:pPr>
    </w:p>
    <w:p w:rsidR="0094143A" w:rsidRPr="00311933" w:rsidRDefault="0094143A" w:rsidP="0094143A">
      <w:pPr>
        <w:spacing w:after="180"/>
        <w:jc w:val="both"/>
        <w:rPr>
          <w:rFonts w:ascii="Verdana" w:hAnsi="Verdana"/>
          <w:b/>
          <w:color w:val="0F243E"/>
          <w:sz w:val="20"/>
          <w:szCs w:val="20"/>
        </w:rPr>
      </w:pPr>
      <w:r w:rsidRPr="00311933">
        <w:rPr>
          <w:rFonts w:ascii="Verdana" w:hAnsi="Verdana"/>
          <w:b/>
          <w:color w:val="0F243E"/>
          <w:sz w:val="20"/>
          <w:szCs w:val="20"/>
        </w:rPr>
        <w:t>OPPORTUNITIES FOR REASONING/PROBLEM SOLVING</w:t>
      </w:r>
    </w:p>
    <w:p w:rsidR="0094143A" w:rsidRPr="00311933" w:rsidRDefault="0094143A" w:rsidP="0094143A">
      <w:pPr>
        <w:spacing w:after="0"/>
        <w:jc w:val="both"/>
        <w:rPr>
          <w:rFonts w:ascii="Verdana" w:hAnsi="Verdana"/>
          <w:color w:val="0F243E"/>
          <w:sz w:val="20"/>
          <w:szCs w:val="20"/>
        </w:rPr>
      </w:pPr>
      <w:r w:rsidRPr="00311933">
        <w:rPr>
          <w:rFonts w:ascii="Verdana" w:hAnsi="Verdana"/>
          <w:color w:val="0F243E"/>
          <w:sz w:val="20"/>
          <w:szCs w:val="20"/>
        </w:rPr>
        <w:t>Problems that use indices instead of integers will provide rich opportunities to apply the knowledge in this unit in other areas of Mathematics.</w:t>
      </w:r>
    </w:p>
    <w:p w:rsidR="0094143A" w:rsidRPr="00311933" w:rsidRDefault="0094143A" w:rsidP="0094143A">
      <w:pPr>
        <w:spacing w:after="0"/>
        <w:jc w:val="both"/>
        <w:rPr>
          <w:rFonts w:ascii="Verdana" w:hAnsi="Verdana"/>
          <w:b/>
          <w:color w:val="0F243E"/>
          <w:sz w:val="18"/>
          <w:szCs w:val="18"/>
        </w:rPr>
      </w:pPr>
    </w:p>
    <w:p w:rsidR="0094143A" w:rsidRPr="00954152" w:rsidRDefault="0094143A" w:rsidP="0094143A">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numbers, and many calculators will reinforce this misconception. </w:t>
      </w:r>
    </w:p>
    <w:p w:rsidR="0094143A" w:rsidRPr="00311933" w:rsidRDefault="0094143A" w:rsidP="0094143A">
      <w:pPr>
        <w:spacing w:after="0"/>
        <w:rPr>
          <w:rFonts w:ascii="Verdana" w:hAnsi="Verdana"/>
          <w:b/>
          <w:color w:val="0F243E" w:themeColor="text2" w:themeShade="80"/>
          <w:sz w:val="18"/>
          <w:szCs w:val="18"/>
        </w:rPr>
      </w:pPr>
    </w:p>
    <w:p w:rsidR="0094143A" w:rsidRPr="00954152" w:rsidRDefault="0094143A" w:rsidP="0094143A">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Students need to know how to enter negative numbers into their calculator.</w:t>
      </w:r>
    </w:p>
    <w:p w:rsidR="0094143A" w:rsidRPr="00954152" w:rsidRDefault="0094143A" w:rsidP="0094143A">
      <w:pPr>
        <w:spacing w:after="0"/>
        <w:rPr>
          <w:rFonts w:ascii="Verdana" w:hAnsi="Verdana"/>
          <w:color w:val="0F243E" w:themeColor="text2" w:themeShade="80"/>
          <w:u w:val="single"/>
        </w:rPr>
      </w:pPr>
      <w:r w:rsidRPr="00954152">
        <w:rPr>
          <w:rFonts w:ascii="Verdana" w:hAnsi="Verdana" w:cs="Lucida Sans Unicode"/>
          <w:color w:val="0F243E" w:themeColor="text2" w:themeShade="80"/>
          <w:sz w:val="20"/>
          <w:szCs w:val="20"/>
        </w:rPr>
        <w:t>Use negative number and not minus number to avoid confusion with calculations.</w:t>
      </w:r>
      <w:r w:rsidRPr="00954152">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94143A" w:rsidRPr="00954152" w:rsidTr="00C04EFA">
        <w:tc>
          <w:tcPr>
            <w:tcW w:w="3651"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4" w:name="HUnit1c"/>
            <w:r w:rsidRPr="00954152">
              <w:rPr>
                <w:rFonts w:ascii="Verdana" w:hAnsi="Verdana"/>
                <w:b/>
                <w:color w:val="0F243E" w:themeColor="text2" w:themeShade="80"/>
              </w:rPr>
              <w:lastRenderedPageBreak/>
              <w:t>1c. Factors, multiples</w:t>
            </w:r>
            <w:r>
              <w:rPr>
                <w:rFonts w:ascii="Verdana" w:hAnsi="Verdana"/>
                <w:b/>
                <w:color w:val="0F243E" w:themeColor="text2" w:themeShade="80"/>
              </w:rPr>
              <w:t xml:space="preserve">, </w:t>
            </w:r>
            <w:r w:rsidRPr="00954152">
              <w:rPr>
                <w:rFonts w:ascii="Verdana" w:hAnsi="Verdana"/>
                <w:b/>
                <w:color w:val="0F243E" w:themeColor="text2" w:themeShade="80"/>
              </w:rPr>
              <w:t>primes</w:t>
            </w:r>
            <w:r>
              <w:rPr>
                <w:rFonts w:ascii="Verdana" w:hAnsi="Verdana"/>
                <w:b/>
                <w:color w:val="0F243E" w:themeColor="text2" w:themeShade="80"/>
              </w:rPr>
              <w:t>, standard form and surds</w:t>
            </w:r>
          </w:p>
          <w:p w:rsidR="0094143A" w:rsidRPr="00954152" w:rsidRDefault="00780B4A" w:rsidP="00C04EFA">
            <w:pPr>
              <w:spacing w:line="276" w:lineRule="auto"/>
              <w:rPr>
                <w:rFonts w:ascii="Verdana" w:hAnsi="Verdana"/>
                <w:color w:val="0F243E" w:themeColor="text2" w:themeShade="80"/>
              </w:rPr>
            </w:pPr>
            <w:hyperlink r:id="rId23" w:history="1">
              <w:r w:rsidR="0094143A" w:rsidRPr="002829EC">
                <w:rPr>
                  <w:rStyle w:val="Hyperlink"/>
                  <w:rFonts w:ascii="Verdana" w:hAnsi="Verdana"/>
                </w:rPr>
                <w:t>(N3, N4, N8, N9)</w:t>
              </w:r>
              <w:bookmarkEnd w:id="4"/>
            </w:hyperlink>
          </w:p>
        </w:tc>
        <w:tc>
          <w:tcPr>
            <w:tcW w:w="1349"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94143A" w:rsidRPr="00954152" w:rsidRDefault="0094143A" w:rsidP="0094143A">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94143A" w:rsidRPr="00954152" w:rsidRDefault="0094143A" w:rsidP="0094143A">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Identify factors, multiples and prime numbers;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prime factor decomposition of positive integers – write as a product using index notation;</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 – include finding LCM and HCF given the prime factorisation of two numbers;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HCF and LCM, and prime numbers;</w:t>
      </w:r>
    </w:p>
    <w:p w:rsidR="0094143A"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Understand that the prime factor decomposition of a positive integer is unique, whichever factor pair you start with, and that every number can be written as a product of prime factors</w:t>
      </w:r>
      <w:r>
        <w:rPr>
          <w:rFonts w:ascii="Verdana" w:hAnsi="Verdana"/>
          <w:color w:val="0F243E" w:themeColor="text2" w:themeShade="80"/>
          <w:sz w:val="20"/>
        </w:rPr>
        <w:t>;</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 numbers into standard form and vice versa;</w:t>
      </w:r>
    </w:p>
    <w:p w:rsidR="0094143A" w:rsidRPr="007A42AC"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w:t>
      </w:r>
      <w:r>
        <w:rPr>
          <w:rFonts w:ascii="Verdana" w:hAnsi="Verdana"/>
          <w:color w:val="0F243E" w:themeColor="text2" w:themeShade="80"/>
          <w:sz w:val="20"/>
        </w:rPr>
        <w:t>,</w:t>
      </w:r>
      <w:r w:rsidRPr="00A22C92">
        <w:rPr>
          <w:rFonts w:ascii="Verdana" w:hAnsi="Verdana"/>
          <w:color w:val="0F243E" w:themeColor="text2" w:themeShade="80"/>
          <w:sz w:val="20"/>
        </w:rPr>
        <w:t xml:space="preserve"> subtract</w:t>
      </w:r>
      <w:r>
        <w:rPr>
          <w:rFonts w:ascii="Verdana" w:hAnsi="Verdana"/>
          <w:color w:val="0F243E" w:themeColor="text2" w:themeShade="80"/>
          <w:sz w:val="20"/>
        </w:rPr>
        <w:t>, m</w:t>
      </w:r>
      <w:r w:rsidRPr="00954152">
        <w:rPr>
          <w:rFonts w:ascii="Verdana" w:hAnsi="Verdana"/>
          <w:color w:val="0F243E" w:themeColor="text2" w:themeShade="80"/>
          <w:sz w:val="20"/>
        </w:rPr>
        <w:t>ultiply and divide</w:t>
      </w:r>
      <w:r w:rsidRPr="00A22C92">
        <w:rPr>
          <w:rFonts w:ascii="Verdana" w:hAnsi="Verdana"/>
          <w:color w:val="0F243E" w:themeColor="text2" w:themeShade="80"/>
          <w:sz w:val="20"/>
        </w:rPr>
        <w:t xml:space="preserve"> numbers in standard form;</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surd notation, e.g. calculator gives answer to </w:t>
      </w:r>
      <w:proofErr w:type="spellStart"/>
      <w:r w:rsidRPr="00954152">
        <w:rPr>
          <w:rFonts w:ascii="Verdana" w:hAnsi="Verdana"/>
          <w:color w:val="0F243E" w:themeColor="text2" w:themeShade="80"/>
          <w:sz w:val="20"/>
        </w:rPr>
        <w:t>sq</w:t>
      </w:r>
      <w:proofErr w:type="spellEnd"/>
      <w:r w:rsidRPr="00954152">
        <w:rPr>
          <w:rFonts w:ascii="Verdana" w:hAnsi="Verdana"/>
          <w:color w:val="0F243E" w:themeColor="text2" w:themeShade="80"/>
          <w:sz w:val="20"/>
        </w:rPr>
        <w:t xml:space="preserve">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8 as 4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2;</w:t>
      </w:r>
    </w:p>
    <w:p w:rsidR="0094143A" w:rsidRPr="007A42AC"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Simplify surd expressions involving squares (e.g. √12 = </w:t>
      </w:r>
      <w:proofErr w:type="gramStart"/>
      <w:r w:rsidRPr="00954152">
        <w:rPr>
          <w:rFonts w:ascii="Verdana" w:hAnsi="Verdana"/>
          <w:color w:val="0F243E" w:themeColor="text2" w:themeShade="80"/>
          <w:sz w:val="20"/>
        </w:rPr>
        <w:t>√(</w:t>
      </w:r>
      <w:proofErr w:type="gramEnd"/>
      <w:r w:rsidRPr="00954152">
        <w:rPr>
          <w:rFonts w:ascii="Verdana" w:hAnsi="Verdana"/>
          <w:color w:val="0F243E" w:themeColor="text2" w:themeShade="80"/>
          <w:sz w:val="20"/>
        </w:rPr>
        <w:t>4 × 3) = √4 × √3 = 2√3).</w:t>
      </w:r>
    </w:p>
    <w:p w:rsidR="0094143A" w:rsidRPr="00954152" w:rsidRDefault="0094143A" w:rsidP="0094143A">
      <w:pPr>
        <w:spacing w:after="0"/>
        <w:rPr>
          <w:rFonts w:ascii="Verdana" w:hAnsi="Verdana"/>
          <w:b/>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Know how to test if a number up to 120 is prime.</w:t>
      </w:r>
    </w:p>
    <w:p w:rsidR="0094143A" w:rsidRPr="00954152" w:rsidRDefault="0094143A" w:rsidP="0094143A">
      <w:pPr>
        <w:suppressAutoHyphens/>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every number can be written as a unique product of its prime factors.</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p>
    <w:p w:rsidR="0094143A"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51080 in standard form.</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3.74 x 10</w:t>
      </w:r>
      <w:r w:rsidRPr="00954152">
        <w:rPr>
          <w:rFonts w:ascii="Verdana" w:hAnsi="Verdana"/>
          <w:color w:val="0F243E" w:themeColor="text2" w:themeShade="80"/>
          <w:sz w:val="20"/>
          <w:szCs w:val="20"/>
          <w:vertAlign w:val="superscript"/>
        </w:rPr>
        <w:t>–6</w:t>
      </w:r>
      <w:r w:rsidRPr="00954152">
        <w:rPr>
          <w:rFonts w:ascii="Verdana" w:hAnsi="Verdana"/>
          <w:color w:val="0F243E" w:themeColor="text2" w:themeShade="80"/>
          <w:sz w:val="20"/>
          <w:szCs w:val="20"/>
        </w:rPr>
        <w:t xml:space="preserve"> as an ordinary number.</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Simplify √8.</w:t>
      </w:r>
    </w:p>
    <w:p w:rsidR="0094143A" w:rsidRDefault="0094143A" w:rsidP="0094143A">
      <w:pPr>
        <w:suppressAutoHyphens/>
        <w:spacing w:after="0"/>
        <w:rPr>
          <w:rFonts w:ascii="Verdana" w:hAnsi="Verdana" w:cs="Lucida Sans Unicode"/>
          <w:color w:val="0F243E"/>
          <w:sz w:val="20"/>
          <w:szCs w:val="20"/>
        </w:rPr>
      </w:pPr>
      <w:r w:rsidRPr="00954152">
        <w:rPr>
          <w:rFonts w:ascii="Verdana" w:hAnsi="Verdana" w:cs="Lucida Sans Unicode"/>
          <w:color w:val="0F243E"/>
          <w:sz w:val="20"/>
          <w:szCs w:val="20"/>
        </w:rPr>
        <w:t xml:space="preserve">Convert a ‘near miss’, or any number, into standard form; e.g. 23 </w:t>
      </w:r>
      <w:r w:rsidRPr="00954152">
        <w:rPr>
          <w:rFonts w:ascii="Verdana" w:eastAsia="MS Gothic" w:hAnsi="Verdana"/>
          <w:color w:val="0F243E"/>
          <w:sz w:val="20"/>
          <w:szCs w:val="20"/>
        </w:rPr>
        <w:t>×</w:t>
      </w:r>
      <w:r w:rsidRPr="00954152">
        <w:rPr>
          <w:rFonts w:ascii="Verdana" w:hAnsi="Verdana"/>
          <w:color w:val="0F243E"/>
          <w:sz w:val="20"/>
          <w:szCs w:val="20"/>
        </w:rPr>
        <w:t xml:space="preserve"> 10</w:t>
      </w:r>
      <w:r w:rsidRPr="00954152">
        <w:rPr>
          <w:rFonts w:ascii="Verdana" w:hAnsi="Verdana"/>
          <w:color w:val="0F243E"/>
          <w:sz w:val="20"/>
          <w:szCs w:val="20"/>
          <w:vertAlign w:val="superscript"/>
        </w:rPr>
        <w:t>7</w:t>
      </w:r>
      <w:r w:rsidRPr="00954152">
        <w:rPr>
          <w:rFonts w:ascii="Verdana" w:hAnsi="Verdana"/>
          <w:color w:val="0F243E"/>
          <w:sz w:val="20"/>
          <w:szCs w:val="20"/>
        </w:rPr>
        <w:t>.</w:t>
      </w:r>
    </w:p>
    <w:p w:rsidR="0094143A" w:rsidRPr="004701F3" w:rsidRDefault="0094143A" w:rsidP="0094143A">
      <w:pPr>
        <w:suppressAutoHyphens/>
        <w:spacing w:after="0"/>
        <w:rPr>
          <w:rFonts w:ascii="Verdana" w:hAnsi="Verdana" w:cs="Lucida Sans Unicode"/>
          <w:color w:val="0F243E" w:themeColor="text2" w:themeShade="80"/>
          <w:sz w:val="20"/>
          <w:szCs w:val="20"/>
        </w:rPr>
      </w:pPr>
    </w:p>
    <w:p w:rsidR="0094143A" w:rsidRPr="004701F3" w:rsidRDefault="0094143A" w:rsidP="0094143A">
      <w:pPr>
        <w:jc w:val="both"/>
        <w:rPr>
          <w:rFonts w:ascii="Verdana" w:hAnsi="Verdana"/>
          <w:b/>
          <w:color w:val="0F243E" w:themeColor="text2" w:themeShade="80"/>
          <w:sz w:val="20"/>
          <w:szCs w:val="20"/>
        </w:rPr>
      </w:pPr>
      <w:r w:rsidRPr="004701F3">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Evaluate statements and justify which answer is correct by providing a counter-argument by way of a correct solution.</w:t>
      </w:r>
    </w:p>
    <w:p w:rsidR="0094143A" w:rsidRDefault="0094143A" w:rsidP="0094143A">
      <w:pP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Links with other areas of Math</w:t>
      </w:r>
      <w:r>
        <w:rPr>
          <w:rFonts w:ascii="Verdana" w:hAnsi="Verdana"/>
          <w:color w:val="0F243E" w:themeColor="text2" w:themeShade="80"/>
          <w:sz w:val="20"/>
          <w:szCs w:val="20"/>
        </w:rPr>
        <w:t>ematics</w:t>
      </w:r>
      <w:r w:rsidRPr="004701F3">
        <w:rPr>
          <w:rFonts w:ascii="Verdana" w:hAnsi="Verdana"/>
          <w:color w:val="0F243E" w:themeColor="text2" w:themeShade="80"/>
          <w:sz w:val="20"/>
          <w:szCs w:val="20"/>
        </w:rPr>
        <w:t xml:space="preserve"> can be made by using surds in Pythagoras and when using trigonometric ratios. </w:t>
      </w:r>
    </w:p>
    <w:p w:rsidR="0094143A" w:rsidRPr="00954152" w:rsidRDefault="0094143A" w:rsidP="0094143A">
      <w:pPr>
        <w:spacing w:after="0"/>
        <w:rPr>
          <w:rFonts w:ascii="Verdana" w:hAnsi="Verdana"/>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COMMON MISCONCEPTIONS</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1 is a prime number.</w:t>
      </w:r>
    </w:p>
    <w:p w:rsidR="0094143A"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Particular emphasis should be made on the definition of “product” as multiplication, as many students get confused and think it relates to addition.</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When rounding to significant figures some students may think, for example, that 6729 rounded to one significant figure is 7.</w:t>
      </w:r>
    </w:p>
    <w:p w:rsidR="0094143A" w:rsidRPr="00954152" w:rsidRDefault="0094143A" w:rsidP="0094143A">
      <w:pPr>
        <w:spacing w:after="0"/>
        <w:rPr>
          <w:rFonts w:ascii="Verdana" w:hAnsi="Verdana"/>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lastRenderedPageBreak/>
        <w:t>NOTES</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 a calculator to check the factors of large numbers can be useful.</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 need to be encouraged to learn squares from 2 × 2 to 15 × 15 and cubes of 2, 3, 4, 5 and 10, and corresponding square and cube roots.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Standard form is used in science and there are lots of cross-curricular opportunities.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provided with plenty of practice in using standard form with calculators.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Rationalising the denominator is covered later in unit 17.</w:t>
      </w:r>
    </w:p>
    <w:p w:rsidR="0094143A" w:rsidRPr="00954152" w:rsidRDefault="0094143A" w:rsidP="0094143A">
      <w:pPr>
        <w:spacing w:after="0"/>
        <w:rPr>
          <w:rFonts w:ascii="Verdana" w:hAnsi="Verdana"/>
          <w:b/>
          <w:color w:val="0F243E" w:themeColor="text2" w:themeShade="80"/>
        </w:rPr>
      </w:pPr>
      <w:r w:rsidRPr="00954152">
        <w:rPr>
          <w:rFonts w:ascii="Verdana" w:hAnsi="Verdana"/>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738"/>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sz w:val="24"/>
              </w:rPr>
            </w:pPr>
            <w:r w:rsidRPr="00954152">
              <w:rPr>
                <w:sz w:val="24"/>
              </w:rPr>
              <w:lastRenderedPageBreak/>
              <w:br w:type="page"/>
            </w:r>
            <w:bookmarkStart w:id="5" w:name="HUnit2"/>
            <w:r w:rsidRPr="00954152">
              <w:rPr>
                <w:rFonts w:ascii="Verdana" w:hAnsi="Verdana"/>
                <w:b/>
                <w:color w:val="FFFFFF" w:themeColor="background1"/>
              </w:rPr>
              <w:t>UNIT 2: Expressions, substituting into simple formulae, expanding and factorising, equations, sequences and inequalities, simple proof</w:t>
            </w:r>
            <w:bookmarkEnd w:id="5"/>
          </w:p>
        </w:tc>
      </w:tr>
    </w:tbl>
    <w:p w:rsidR="0094143A" w:rsidRPr="00F80815" w:rsidRDefault="003855CC" w:rsidP="0094143A">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0094143A"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0094143A" w:rsidRPr="00A22C92">
        <w:rPr>
          <w:rStyle w:val="Hyperlink"/>
          <w:rFonts w:ascii="Verdana" w:hAnsi="Verdana"/>
          <w:color w:val="BFBFBF" w:themeColor="background1" w:themeShade="BF"/>
          <w:sz w:val="20"/>
          <w:szCs w:val="20"/>
        </w:rPr>
        <w:t>Return to Overview</w:t>
      </w:r>
    </w:p>
    <w:p w:rsidR="0094143A" w:rsidRPr="00954152" w:rsidRDefault="003855CC" w:rsidP="0094143A">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0094143A"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N1 </w:t>
      </w:r>
      <w:r w:rsidRPr="00954152">
        <w:rPr>
          <w:rFonts w:ascii="Verdana" w:hAnsi="Verdana"/>
          <w:color w:val="0F243E" w:themeColor="text2" w:themeShade="80"/>
          <w:sz w:val="20"/>
          <w:szCs w:val="20"/>
        </w:rPr>
        <w:tab/>
        <w:t>… use the symbols =, ≠, &lt;, &gt;, ≤,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94143A" w:rsidRPr="00954152" w:rsidRDefault="0094143A" w:rsidP="005466B5">
      <w:pPr>
        <w:pBdr>
          <w:left w:val="single" w:sz="4" w:space="10" w:color="auto"/>
          <w:right w:val="single" w:sz="4" w:space="10" w:color="auto"/>
        </w:pBd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calculate exactly with fractions</w:t>
      </w:r>
      <w:r w:rsidR="005466B5">
        <w:rPr>
          <w:rFonts w:ascii="Verdana" w:hAnsi="Verdana"/>
          <w:color w:val="0F243E" w:themeColor="text2" w:themeShade="80"/>
          <w:sz w:val="20"/>
          <w:szCs w:val="20"/>
        </w:rPr>
        <w:t xml:space="preserve">, </w:t>
      </w:r>
      <w:r w:rsidR="005466B5" w:rsidRPr="005466B5">
        <w:rPr>
          <w:rFonts w:ascii="Verdana" w:hAnsi="Verdana"/>
          <w:b/>
          <w:color w:val="0F243E" w:themeColor="text2" w:themeShade="80"/>
          <w:sz w:val="20"/>
          <w:szCs w:val="20"/>
        </w:rPr>
        <w:t>surds</w:t>
      </w:r>
      <w:r w:rsidRPr="00954152">
        <w:rPr>
          <w:rFonts w:ascii="Verdana" w:hAnsi="Verdana"/>
          <w:color w:val="0F243E" w:themeColor="text2" w:themeShade="80"/>
          <w:sz w:val="20"/>
          <w:szCs w:val="20"/>
        </w:rPr>
        <w:t xml:space="preserve"> …</w:t>
      </w:r>
      <w:r w:rsidR="005466B5">
        <w:rPr>
          <w:rFonts w:ascii="Verdana" w:hAnsi="Verdana"/>
          <w:color w:val="0F243E" w:themeColor="text2" w:themeShade="80"/>
          <w:sz w:val="20"/>
          <w:szCs w:val="20"/>
        </w:rPr>
        <w:t xml:space="preserve">; </w:t>
      </w:r>
      <w:r w:rsidR="005466B5" w:rsidRPr="005466B5">
        <w:rPr>
          <w:rFonts w:ascii="Verdana" w:hAnsi="Verdana"/>
          <w:b/>
          <w:color w:val="0F243E" w:themeColor="text2" w:themeShade="80"/>
          <w:sz w:val="20"/>
          <w:szCs w:val="20"/>
        </w:rPr>
        <w:t>simplify surd expressions involving squares</w:t>
      </w:r>
      <w:r w:rsidR="005466B5">
        <w:rPr>
          <w:rFonts w:ascii="Verdana" w:hAnsi="Verdana"/>
          <w:color w:val="0F243E" w:themeColor="text2" w:themeShade="80"/>
          <w:sz w:val="20"/>
          <w:szCs w:val="20"/>
        </w:rPr>
        <w:t xml:space="preserve"> …</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N9 </w:t>
      </w:r>
      <w:r w:rsidRPr="00954152">
        <w:rPr>
          <w:rFonts w:ascii="Verdana" w:hAnsi="Verdana"/>
          <w:color w:val="0F243E" w:themeColor="text2" w:themeShade="80"/>
          <w:sz w:val="20"/>
          <w:szCs w:val="20"/>
        </w:rPr>
        <w:tab/>
        <w:t xml:space="preserve">calculate with and interpret standard form </w:t>
      </w:r>
      <w:proofErr w:type="gramStart"/>
      <w:r w:rsidRPr="00954152">
        <w:rPr>
          <w:rFonts w:ascii="Times New Roman" w:hAnsi="Times New Roman" w:cs="Times New Roman"/>
          <w:i/>
          <w:color w:val="0F243E" w:themeColor="text2" w:themeShade="80"/>
          <w:sz w:val="24"/>
          <w:szCs w:val="24"/>
        </w:rPr>
        <w:t>A</w:t>
      </w:r>
      <w:proofErr w:type="gramEnd"/>
      <w:r w:rsidRPr="00954152">
        <w:rPr>
          <w:rFonts w:ascii="Verdana" w:hAnsi="Verdana"/>
          <w:color w:val="0F243E" w:themeColor="text2" w:themeShade="80"/>
          <w:sz w:val="20"/>
          <w:szCs w:val="20"/>
        </w:rPr>
        <w:t xml:space="preserve"> × 10</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 xml:space="preserve">, where 1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&lt; 10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is an integer.</w:t>
      </w:r>
    </w:p>
    <w:p w:rsidR="0094143A" w:rsidRPr="00954152" w:rsidRDefault="0094143A" w:rsidP="0094143A">
      <w:pPr>
        <w:spacing w:after="0"/>
        <w:ind w:left="567" w:hanging="567"/>
        <w:rPr>
          <w:rFonts w:ascii="Verdana" w:hAnsi="Verdana"/>
          <w:color w:val="0F243E" w:themeColor="text2" w:themeShade="80"/>
          <w:sz w:val="20"/>
          <w:szCs w:val="20"/>
        </w:rPr>
      </w:pPr>
      <w:r w:rsidRPr="00954152">
        <w:rPr>
          <w:rFonts w:ascii="Verdana" w:hAnsi="Verdana"/>
          <w:color w:val="0F243E" w:themeColor="text2" w:themeShade="80"/>
          <w:sz w:val="20"/>
          <w:szCs w:val="20"/>
        </w:rPr>
        <w:t>A1</w:t>
      </w:r>
      <w:r w:rsidRPr="00954152">
        <w:rPr>
          <w:rFonts w:ascii="Verdana" w:hAnsi="Verdana"/>
          <w:color w:val="0F243E" w:themeColor="text2" w:themeShade="80"/>
          <w:sz w:val="20"/>
          <w:szCs w:val="20"/>
        </w:rPr>
        <w:tab/>
        <w:t xml:space="preserve">use and interpret algebraic notation, including: </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3 × </w:t>
      </w:r>
      <w:r w:rsidRPr="00954152">
        <w:rPr>
          <w:rFonts w:ascii="Times New Roman" w:hAnsi="Times New Roman" w:cs="Times New Roman"/>
          <w:i/>
          <w:color w:val="0F243E" w:themeColor="text2" w:themeShade="80"/>
          <w:sz w:val="24"/>
          <w:szCs w:val="24"/>
        </w:rPr>
        <w:t>y</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position w:val="-24"/>
          <w:sz w:val="20"/>
          <w:szCs w:val="20"/>
        </w:rPr>
        <w:object w:dxaOrig="240" w:dyaOrig="620">
          <v:shape id="_x0000_i1031" type="#_x0000_t75" style="width:14.5pt;height:28.5pt" o:ole="">
            <v:imagedata r:id="rId24" o:title=""/>
          </v:shape>
          <o:OLEObject Type="Embed" ProgID="Equation.DSMT4" ShapeID="_x0000_i1031" DrawAspect="Content" ObjectID="_1611056922" r:id="rId25"/>
        </w:objec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coefficients written as fractions rather than as decimals</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brackets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 </w:t>
      </w:r>
      <w:r w:rsidRPr="00954152">
        <w:rPr>
          <w:rFonts w:ascii="Verdana" w:hAnsi="Verdana"/>
          <w:color w:val="0F243E" w:themeColor="text2" w:themeShade="80"/>
          <w:sz w:val="20"/>
          <w:szCs w:val="20"/>
        </w:rPr>
        <w:tab/>
        <w:t>substitute numerical values into formulae and expressions, including scientific formulae</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A3</w:t>
      </w:r>
      <w:r w:rsidRPr="00954152">
        <w:rPr>
          <w:rFonts w:ascii="Verdana" w:hAnsi="Verdana"/>
          <w:color w:val="0F243E" w:themeColor="text2" w:themeShade="80"/>
          <w:sz w:val="20"/>
          <w:szCs w:val="20"/>
        </w:rPr>
        <w:tab/>
        <w:t xml:space="preserve">understand and use the concepts and vocabulary of expressions, equations, formulae, </w:t>
      </w:r>
      <w:r w:rsidRPr="00954152">
        <w:rPr>
          <w:rFonts w:ascii="Verdana" w:hAnsi="Verdana"/>
          <w:color w:val="0F243E" w:themeColor="text2" w:themeShade="80"/>
          <w:sz w:val="20"/>
          <w:szCs w:val="20"/>
          <w:u w:val="single"/>
        </w:rPr>
        <w:t>identities</w:t>
      </w:r>
      <w:r w:rsidRPr="00954152">
        <w:rPr>
          <w:rFonts w:ascii="Verdana" w:hAnsi="Verdana"/>
          <w:color w:val="0F243E" w:themeColor="text2" w:themeShade="80"/>
          <w:sz w:val="20"/>
          <w:szCs w:val="20"/>
        </w:rPr>
        <w:t>, inequalities, terms and factors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A4 </w:t>
      </w:r>
      <w:r w:rsidRPr="00954152">
        <w:rPr>
          <w:rFonts w:ascii="Verdana" w:hAnsi="Verdana"/>
          <w:color w:val="0F243E" w:themeColor="text2" w:themeShade="80"/>
          <w:sz w:val="20"/>
          <w:szCs w:val="20"/>
        </w:rPr>
        <w:tab/>
        <w:t>simplify and manipulate algebraic expressions … by:</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collecting like terms </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multiplying a single term over a bracket</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taking out common factors</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u w:val="single"/>
        </w:rPr>
        <w:t>expanding products of two</w:t>
      </w:r>
      <w:r w:rsidRPr="00954152">
        <w:rPr>
          <w:rFonts w:ascii="Verdana" w:hAnsi="Verdana"/>
          <w:bCs/>
          <w:color w:val="0F243E" w:themeColor="text2" w:themeShade="80"/>
          <w:sz w:val="20"/>
          <w:szCs w:val="20"/>
          <w:u w:val="single"/>
        </w:rPr>
        <w:t xml:space="preserve"> … </w:t>
      </w:r>
      <w:r w:rsidRPr="00954152">
        <w:rPr>
          <w:rFonts w:ascii="Verdana" w:hAnsi="Verdana"/>
          <w:color w:val="0F243E" w:themeColor="text2" w:themeShade="80"/>
          <w:sz w:val="20"/>
          <w:szCs w:val="20"/>
          <w:u w:val="single"/>
        </w:rPr>
        <w:t>binomials</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u w:val="single"/>
        </w:rPr>
        <w:t xml:space="preserve">factorising quadratic expressions of the form </w:t>
      </w:r>
      <w:r w:rsidRPr="00954152">
        <w:rPr>
          <w:rFonts w:ascii="Times New Roman" w:hAnsi="Times New Roman" w:cs="Times New Roman"/>
          <w:i/>
          <w:iCs/>
          <w:color w:val="0F243E" w:themeColor="text2" w:themeShade="80"/>
          <w:sz w:val="24"/>
          <w:szCs w:val="24"/>
          <w:u w:val="single"/>
        </w:rPr>
        <w:t>x</w:t>
      </w:r>
      <w:r w:rsidRPr="00954152">
        <w:rPr>
          <w:rFonts w:ascii="Verdana" w:hAnsi="Verdana"/>
          <w:color w:val="0F243E" w:themeColor="text2" w:themeShade="80"/>
          <w:sz w:val="20"/>
          <w:szCs w:val="20"/>
          <w:u w:val="single"/>
          <w:vertAlign w:val="superscript"/>
        </w:rPr>
        <w:t>2</w:t>
      </w:r>
      <w:r w:rsidRPr="00954152">
        <w:rPr>
          <w:rFonts w:ascii="Verdana" w:hAnsi="Verdana"/>
          <w:color w:val="0F243E" w:themeColor="text2" w:themeShade="80"/>
          <w:sz w:val="20"/>
          <w:szCs w:val="20"/>
          <w:u w:val="single"/>
        </w:rPr>
        <w:t xml:space="preserve"> + </w:t>
      </w:r>
      <w:proofErr w:type="spellStart"/>
      <w:r w:rsidRPr="00954152">
        <w:rPr>
          <w:rFonts w:ascii="Times New Roman" w:hAnsi="Times New Roman" w:cs="Times New Roman"/>
          <w:i/>
          <w:iCs/>
          <w:color w:val="0F243E" w:themeColor="text2" w:themeShade="80"/>
          <w:sz w:val="24"/>
          <w:szCs w:val="24"/>
          <w:u w:val="single"/>
        </w:rPr>
        <w:t>bx</w:t>
      </w:r>
      <w:proofErr w:type="spellEnd"/>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iCs/>
          <w:color w:val="0F243E" w:themeColor="text2" w:themeShade="80"/>
          <w:sz w:val="24"/>
          <w:szCs w:val="24"/>
          <w:u w:val="single"/>
        </w:rPr>
        <w:t>c</w:t>
      </w:r>
      <w:r w:rsidRPr="00954152">
        <w:rPr>
          <w:rFonts w:ascii="Verdana" w:hAnsi="Verdana"/>
          <w:color w:val="0F243E" w:themeColor="text2" w:themeShade="80"/>
          <w:sz w:val="20"/>
          <w:szCs w:val="20"/>
          <w:u w:val="single"/>
        </w:rPr>
        <w:t>, including the difference of two squares</w:t>
      </w:r>
      <w:r w:rsidRPr="00954152">
        <w:rPr>
          <w:rFonts w:ascii="Verdana" w:hAnsi="Verdana"/>
          <w:color w:val="0F243E" w:themeColor="text2" w:themeShade="80"/>
          <w:sz w:val="20"/>
          <w:szCs w:val="20"/>
        </w:rPr>
        <w:t xml:space="preserve">; … </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simplifying expressions involving sums, products and powers, including the laws of indices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A5 </w:t>
      </w:r>
      <w:r w:rsidRPr="00954152">
        <w:rPr>
          <w:rFonts w:ascii="Verdana" w:hAnsi="Verdana"/>
          <w:color w:val="0F243E" w:themeColor="text2" w:themeShade="80"/>
          <w:sz w:val="20"/>
          <w:szCs w:val="20"/>
        </w:rPr>
        <w:tab/>
        <w:t>understand and use standard mathematical formulae; rearrange formulae to change the subject</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A6 </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 xml:space="preserve">know the difference between an equation and an identity; argue mathematically to show algebraic expressions are equivalent, and use algebra to support and construct arguments </w:t>
      </w:r>
      <w:r w:rsidRPr="00954152">
        <w:rPr>
          <w:rFonts w:ascii="Verdana" w:hAnsi="Verdana"/>
          <w:b/>
          <w:color w:val="0F243E" w:themeColor="text2" w:themeShade="80"/>
          <w:sz w:val="20"/>
          <w:szCs w:val="20"/>
        </w:rPr>
        <w:t>and proofs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A7 </w:t>
      </w:r>
      <w:r w:rsidRPr="00954152">
        <w:rPr>
          <w:rFonts w:ascii="Verdana" w:hAnsi="Verdana"/>
          <w:color w:val="0F243E" w:themeColor="text2" w:themeShade="80"/>
          <w:sz w:val="20"/>
          <w:szCs w:val="20"/>
        </w:rPr>
        <w:tab/>
        <w:t>where appropriate, interpret simple expressions as functions with inputs and outputs;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A17 </w:t>
      </w:r>
      <w:r w:rsidRPr="00954152">
        <w:rPr>
          <w:rFonts w:ascii="Verdana" w:hAnsi="Verdana"/>
          <w:color w:val="0F243E" w:themeColor="text2" w:themeShade="80"/>
          <w:sz w:val="20"/>
          <w:szCs w:val="20"/>
        </w:rPr>
        <w:tab/>
        <w:t>solve linear equations in one unknown algebraically …;</w:t>
      </w:r>
    </w:p>
    <w:p w:rsidR="0094143A" w:rsidRPr="00954152" w:rsidRDefault="0094143A" w:rsidP="0094143A">
      <w:pPr>
        <w:spacing w:after="0"/>
        <w:ind w:left="567" w:hanging="56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A20</w:t>
      </w:r>
      <w:r w:rsidRPr="00954152">
        <w:rPr>
          <w:rFonts w:ascii="Verdana" w:hAnsi="Verdana"/>
          <w:color w:val="0F243E" w:themeColor="text2" w:themeShade="80"/>
          <w:sz w:val="20"/>
          <w:szCs w:val="20"/>
        </w:rPr>
        <w:tab/>
      </w:r>
      <w:r w:rsidRPr="00954152">
        <w:rPr>
          <w:rFonts w:ascii="Verdana" w:hAnsi="Verdana"/>
          <w:b/>
          <w:color w:val="0F243E" w:themeColor="text2" w:themeShade="80"/>
          <w:sz w:val="20"/>
          <w:szCs w:val="20"/>
        </w:rPr>
        <w:t>find approximate solutions to equations numerically using iteration</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A21 </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translate simple situations or procedures into algebraic expressions or formulae; derive an equation …, solve the equation and interpret the solution</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A23 </w:t>
      </w:r>
      <w:r w:rsidRPr="00954152">
        <w:rPr>
          <w:rFonts w:ascii="Verdana" w:hAnsi="Verdana"/>
          <w:color w:val="0F243E" w:themeColor="text2" w:themeShade="80"/>
          <w:sz w:val="20"/>
          <w:szCs w:val="20"/>
        </w:rPr>
        <w:tab/>
        <w:t>generate terms of a sequence from either a term-to-term or a position-to-term rule</w:t>
      </w:r>
    </w:p>
    <w:p w:rsidR="0094143A" w:rsidRPr="00954152" w:rsidRDefault="0094143A" w:rsidP="0094143A">
      <w:pPr>
        <w:spacing w:after="0"/>
        <w:ind w:left="567" w:hanging="56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A24 </w:t>
      </w:r>
      <w:r w:rsidRPr="00954152">
        <w:rPr>
          <w:rFonts w:ascii="Verdana" w:hAnsi="Verdana"/>
          <w:color w:val="0F243E" w:themeColor="text2" w:themeShade="80"/>
          <w:sz w:val="20"/>
          <w:szCs w:val="20"/>
        </w:rPr>
        <w:tab/>
        <w:t xml:space="preserve">recognise and use sequences of triangular, square and cube numbers, simple arithmetic progressions, </w:t>
      </w:r>
      <w:r w:rsidRPr="00954152">
        <w:rPr>
          <w:rFonts w:ascii="Verdana" w:hAnsi="Verdana"/>
          <w:color w:val="0F243E" w:themeColor="text2" w:themeShade="80"/>
          <w:sz w:val="20"/>
          <w:szCs w:val="20"/>
          <w:u w:val="single"/>
        </w:rPr>
        <w:t>Fibonacci type sequences and simple geometric progressions (</w:t>
      </w:r>
      <w:proofErr w:type="spellStart"/>
      <w:r w:rsidRPr="00954152">
        <w:rPr>
          <w:rFonts w:ascii="Times New Roman" w:hAnsi="Times New Roman" w:cs="Times New Roman"/>
          <w:i/>
          <w:color w:val="0F243E" w:themeColor="text2" w:themeShade="80"/>
          <w:sz w:val="24"/>
          <w:szCs w:val="24"/>
          <w:u w:val="single"/>
        </w:rPr>
        <w:t>r</w:t>
      </w:r>
      <w:r w:rsidRPr="00954152">
        <w:rPr>
          <w:rFonts w:ascii="Times New Roman" w:hAnsi="Times New Roman" w:cs="Times New Roman"/>
          <w:i/>
          <w:color w:val="0F243E" w:themeColor="text2" w:themeShade="80"/>
          <w:sz w:val="24"/>
          <w:szCs w:val="24"/>
          <w:u w:val="single"/>
          <w:vertAlign w:val="superscript"/>
        </w:rPr>
        <w:t>n</w:t>
      </w:r>
      <w:proofErr w:type="spellEnd"/>
      <w:r w:rsidRPr="00954152">
        <w:rPr>
          <w:rFonts w:ascii="Verdana" w:hAnsi="Verdana"/>
          <w:color w:val="0F243E" w:themeColor="text2" w:themeShade="80"/>
          <w:sz w:val="20"/>
          <w:szCs w:val="20"/>
          <w:u w:val="single"/>
        </w:rPr>
        <w:t xml:space="preserve"> where </w:t>
      </w:r>
      <w:r w:rsidRPr="00954152">
        <w:rPr>
          <w:rFonts w:ascii="Times New Roman" w:hAnsi="Times New Roman" w:cs="Times New Roman"/>
          <w:i/>
          <w:color w:val="0F243E" w:themeColor="text2" w:themeShade="80"/>
          <w:sz w:val="24"/>
          <w:szCs w:val="24"/>
          <w:u w:val="single"/>
        </w:rPr>
        <w:t>n</w:t>
      </w:r>
      <w:r w:rsidRPr="00954152">
        <w:rPr>
          <w:rFonts w:ascii="Verdana" w:hAnsi="Verdana"/>
          <w:color w:val="0F243E" w:themeColor="text2" w:themeShade="80"/>
          <w:sz w:val="20"/>
          <w:szCs w:val="20"/>
          <w:u w:val="single"/>
        </w:rPr>
        <w:t xml:space="preserve"> is an integer, and </w:t>
      </w:r>
      <w:r w:rsidRPr="00954152">
        <w:rPr>
          <w:rFonts w:ascii="Times New Roman" w:hAnsi="Times New Roman" w:cs="Times New Roman"/>
          <w:i/>
          <w:color w:val="0F243E" w:themeColor="text2" w:themeShade="80"/>
          <w:sz w:val="24"/>
          <w:szCs w:val="24"/>
          <w:u w:val="single"/>
        </w:rPr>
        <w:t>r</w:t>
      </w:r>
      <w:r w:rsidRPr="00954152">
        <w:rPr>
          <w:rFonts w:ascii="Verdana" w:hAnsi="Verdana"/>
          <w:color w:val="0F243E" w:themeColor="text2" w:themeShade="80"/>
          <w:sz w:val="20"/>
          <w:szCs w:val="20"/>
          <w:u w:val="single"/>
        </w:rPr>
        <w:t xml:space="preserve"> is a rational number &gt; 0), recognise and use other sequences </w:t>
      </w:r>
      <w:r w:rsidRPr="00954152">
        <w:rPr>
          <w:rFonts w:ascii="Verdana" w:hAnsi="Verdana"/>
          <w:b/>
          <w:color w:val="0F243E" w:themeColor="text2" w:themeShade="80"/>
          <w:sz w:val="20"/>
          <w:szCs w:val="20"/>
        </w:rPr>
        <w:t>or a surd)</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A25 </w:t>
      </w:r>
      <w:r w:rsidRPr="00954152">
        <w:rPr>
          <w:rFonts w:ascii="Verdana" w:hAnsi="Verdana"/>
          <w:color w:val="0F243E" w:themeColor="text2" w:themeShade="80"/>
          <w:sz w:val="20"/>
          <w:szCs w:val="20"/>
        </w:rPr>
        <w:tab/>
        <w:t xml:space="preserve">deduce expressions to calculate the </w:t>
      </w:r>
      <w:r w:rsidRPr="00954152">
        <w:rPr>
          <w:rFonts w:ascii="Times New Roman" w:hAnsi="Times New Roman" w:cs="Times New Roman"/>
          <w:i/>
          <w:color w:val="0F243E" w:themeColor="text2" w:themeShade="80"/>
          <w:sz w:val="20"/>
          <w:szCs w:val="20"/>
        </w:rPr>
        <w:t>n</w:t>
      </w:r>
      <w:r w:rsidRPr="00954152">
        <w:rPr>
          <w:rFonts w:ascii="Verdana" w:hAnsi="Verdana"/>
          <w:color w:val="0F243E" w:themeColor="text2" w:themeShade="80"/>
          <w:sz w:val="20"/>
          <w:szCs w:val="20"/>
        </w:rPr>
        <w:t>th term of linear sequences.</w:t>
      </w:r>
    </w:p>
    <w:p w:rsidR="0094143A" w:rsidRPr="00954152" w:rsidRDefault="0094143A" w:rsidP="0094143A">
      <w:pPr>
        <w:spacing w:after="0"/>
        <w:rPr>
          <w:rFonts w:ascii="Verdana" w:hAnsi="Verdana"/>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Students should have prior knowledge of some of these topics, as they are encountered at Key Stage 3:</w:t>
      </w:r>
    </w:p>
    <w:p w:rsidR="0094143A" w:rsidRPr="00954152" w:rsidRDefault="0094143A" w:rsidP="0094143A">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ability to use negative numbers with the four operations and recall and use hierarchy of operations and understand inverse operations;</w:t>
      </w:r>
    </w:p>
    <w:p w:rsidR="0094143A" w:rsidRPr="00954152" w:rsidRDefault="0094143A" w:rsidP="0094143A">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dealing with decimals and negatives on a calculator;</w:t>
      </w:r>
    </w:p>
    <w:p w:rsidR="0094143A" w:rsidRPr="00954152" w:rsidRDefault="0094143A" w:rsidP="0094143A">
      <w:pPr>
        <w:pStyle w:val="ListParagraph"/>
        <w:numPr>
          <w:ilvl w:val="0"/>
          <w:numId w:val="43"/>
        </w:numPr>
        <w:spacing w:after="0"/>
        <w:ind w:left="357"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using</w:t>
      </w:r>
      <w:proofErr w:type="gramEnd"/>
      <w:r w:rsidRPr="00954152">
        <w:rPr>
          <w:rFonts w:ascii="Verdana" w:hAnsi="Verdana"/>
          <w:color w:val="0F243E" w:themeColor="text2" w:themeShade="80"/>
          <w:sz w:val="20"/>
          <w:szCs w:val="20"/>
        </w:rPr>
        <w:t xml:space="preserve"> index laws numerically.</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Expression, identity, equation, formula, substitute, term, ‘like’ terms, index, power, negative and fractional indices, collect, substitute, expand, bracket, factor, factorise, quadratic, linear, simplify, approximate, arithmetic, geometric, function, sequence,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szCs w:val="20"/>
        </w:rPr>
        <w:t>th term, derive</w:t>
      </w: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Default="0094143A" w:rsidP="0094143A">
      <w:pPr>
        <w:spacing w:after="0"/>
        <w:rPr>
          <w:rFonts w:ascii="Verdana" w:hAnsi="Verdana"/>
          <w:sz w:val="20"/>
          <w:szCs w:val="20"/>
        </w:rPr>
      </w:pPr>
    </w:p>
    <w:p w:rsidR="00C85299" w:rsidRPr="00954152" w:rsidRDefault="00C85299"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6" w:name="HUnit2a"/>
            <w:r w:rsidRPr="00954152">
              <w:rPr>
                <w:rFonts w:ascii="Verdana" w:hAnsi="Verdana"/>
                <w:b/>
                <w:color w:val="0F243E" w:themeColor="text2" w:themeShade="80"/>
                <w:szCs w:val="24"/>
              </w:rPr>
              <w:lastRenderedPageBreak/>
              <w:t>2a. Algebra: the basics</w:t>
            </w:r>
            <w:r>
              <w:rPr>
                <w:rFonts w:ascii="Verdana" w:hAnsi="Verdana"/>
                <w:b/>
                <w:color w:val="0F243E" w:themeColor="text2" w:themeShade="80"/>
                <w:szCs w:val="24"/>
              </w:rPr>
              <w:t>, setting up, rearranging and solving equations</w:t>
            </w:r>
          </w:p>
          <w:p w:rsidR="0094143A" w:rsidRPr="00954152" w:rsidRDefault="00780B4A" w:rsidP="00C04EFA">
            <w:pPr>
              <w:spacing w:line="276" w:lineRule="auto"/>
              <w:rPr>
                <w:rFonts w:ascii="Verdana" w:hAnsi="Verdana"/>
                <w:color w:val="0F243E" w:themeColor="text2" w:themeShade="80"/>
                <w:szCs w:val="24"/>
              </w:rPr>
            </w:pPr>
            <w:hyperlink r:id="rId26" w:history="1">
              <w:r w:rsidR="0094143A" w:rsidRPr="00823074">
                <w:rPr>
                  <w:rStyle w:val="Hyperlink"/>
                  <w:rFonts w:ascii="Verdana" w:hAnsi="Verdana"/>
                  <w:szCs w:val="24"/>
                </w:rPr>
                <w:t>(N1, N3, N8, A1, A2, A3, A4, A5, A6, A7, A17, A20, A21)</w:t>
              </w:r>
              <w:bookmarkEnd w:id="6"/>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9-11</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algebraic notation and symbols correctly;</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difference between a term, expression, equation, formula and an identity;</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8F383A">
        <w:rPr>
          <w:rFonts w:ascii="Verdana" w:hAnsi="Verdana"/>
          <w:color w:val="0F243E" w:themeColor="text2" w:themeShade="80"/>
          <w:sz w:val="20"/>
          <w:szCs w:val="20"/>
        </w:rPr>
        <w:t xml:space="preserve">Write and manipulate an expression by collecting like terms;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positive and negative numbers into expressions such as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and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and then into expressions involving brackets and powers;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formulae from mathematics and other subject using simple linear formulae, e.g. </w:t>
      </w:r>
      <w:r w:rsidRPr="00954152">
        <w:rPr>
          <w:rFonts w:ascii="Times New Roman" w:hAnsi="Times New Roman" w:cs="Times New Roman"/>
          <w:i/>
          <w:color w:val="0F243E" w:themeColor="text2" w:themeShade="80"/>
          <w:sz w:val="24"/>
          <w:szCs w:val="24"/>
        </w:rPr>
        <w:t>l</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expressions by cancelling, e.g. </w:t>
      </w:r>
      <w:r w:rsidRPr="00954152">
        <w:rPr>
          <w:rFonts w:ascii="Verdana" w:hAnsi="Verdana"/>
          <w:color w:val="0F243E" w:themeColor="text2" w:themeShade="80"/>
          <w:position w:val="-20"/>
          <w:sz w:val="20"/>
          <w:szCs w:val="20"/>
        </w:rPr>
        <w:object w:dxaOrig="360" w:dyaOrig="540">
          <v:shape id="_x0000_i1032" type="#_x0000_t75" style="width:21.5pt;height:28.5pt" o:ole="">
            <v:imagedata r:id="rId27" o:title=""/>
          </v:shape>
          <o:OLEObject Type="Embed" ProgID="Equation.DSMT4" ShapeID="_x0000_i1032" DrawAspect="Content" ObjectID="_1611056923" r:id="rId28"/>
        </w:objec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8F38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8F383A">
        <w:rPr>
          <w:rFonts w:ascii="Verdana" w:hAnsi="Verdana"/>
          <w:color w:val="0F243E" w:themeColor="text2" w:themeShade="80"/>
          <w:sz w:val="20"/>
          <w:szCs w:val="20"/>
        </w:rPr>
        <w:t xml:space="preserve">Use instances of index laws for positive integer powers including when multiplying or dividing algebraic terms;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instances of index laws, including use of zero, fractional and negative powers;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A22C92">
        <w:rPr>
          <w:rFonts w:ascii="Verdana" w:hAnsi="Verdana"/>
          <w:color w:val="0F243E" w:themeColor="text2" w:themeShade="80"/>
          <w:sz w:val="20"/>
          <w:szCs w:val="20"/>
        </w:rPr>
        <w:t xml:space="preserve">Multiply a single term over a bracket and </w:t>
      </w:r>
      <w:r>
        <w:rPr>
          <w:rFonts w:ascii="Verdana" w:hAnsi="Verdana"/>
          <w:color w:val="0F243E" w:themeColor="text2" w:themeShade="80"/>
          <w:sz w:val="20"/>
          <w:szCs w:val="20"/>
        </w:rPr>
        <w:t>r</w:t>
      </w:r>
      <w:r w:rsidRPr="00A22C92">
        <w:rPr>
          <w:rFonts w:ascii="Verdana" w:hAnsi="Verdana"/>
          <w:color w:val="0F243E" w:themeColor="text2" w:themeShade="80"/>
          <w:sz w:val="20"/>
          <w:szCs w:val="20"/>
        </w:rPr>
        <w:t xml:space="preserve">ecognise factors of algebraic terms involving single brackets and simplify expressions by factorising, including subsequently collecting like terms;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the product of two linear expressions, i.e. double brackets working up to negatives in both brackets and also similar to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squaring a linear expression is the same as expanding double brackets;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of the form </w:t>
      </w:r>
      <w:r w:rsidRPr="00954152">
        <w:rPr>
          <w:rFonts w:ascii="Times New Roman" w:hAnsi="Times New Roman" w:cs="Times New Roman"/>
          <w:i/>
          <w:color w:val="0F243E" w:themeColor="text2" w:themeShade="80"/>
          <w:sz w:val="24"/>
          <w:szCs w:val="24"/>
        </w:rPr>
        <w:t>ax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bx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Factorise quadratic expressions using the difference of two squares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simple equations from word problems and derive simple formulae;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 symbol (not equal), e.g.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 and introduce identity ≡ sign;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with integer coefficients, in which the unknown appears on either side or on both sides of the equation;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which contain brackets, including those that have negative signs occurring anywhere in the equation, and those with a negative solution;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in one unknown, with integer or fractional coefficients;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linear equations to solve to solve a problem;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 formula and set up simple equations from word problems, then solve these equations, interpreting the solution in the context of the problem;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positive and negative numbers into a formula, solve the resulting equation including brackets, powers or standard form;</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substitute formulae from mathematics and other subjects, including the kinematics formulae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as</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s</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ut</w:t>
      </w:r>
      <w:proofErr w:type="spellEnd"/>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33" type="#_x0000_t75" style="width:7.5pt;height:28.5pt" o:ole="">
            <v:imagedata r:id="rId29" o:title=""/>
          </v:shape>
          <o:OLEObject Type="Embed" ProgID="Equation.DSMT4" ShapeID="_x0000_i1033" DrawAspect="Content" ObjectID="_1611056924" r:id="rId30"/>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Change the subject of a simple formula, i.e. linear one-step, such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 including cases where the subject is on both sides of the original formula, or involving fractions and small powers of the subject;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Simple proofs and use of ≡ in “show that” style questions; know the difference between an equation and an identity;</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iteration to find approximate solutions to equations, for simple equations in the first instance, then quadratic and cubic equations. </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Simplify 4</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q</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+ 1 – 3</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+ 5</w:t>
      </w:r>
      <w:r w:rsidRPr="00954152">
        <w:rPr>
          <w:rFonts w:ascii="Times New Roman" w:hAnsi="Times New Roman" w:cs="Times New Roman"/>
          <w:i/>
          <w:color w:val="0F243E" w:themeColor="text2" w:themeShade="80"/>
          <w:sz w:val="24"/>
          <w:szCs w:val="24"/>
        </w:rPr>
        <w:t>q</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when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7</w:t>
      </w:r>
      <w:r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vertAlign w:val="superscript"/>
        </w:rPr>
        <w:t>2</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16"/>
          <w:sz w:val="20"/>
          <w:szCs w:val="20"/>
        </w:rPr>
        <w:object w:dxaOrig="900" w:dyaOrig="540">
          <v:shape id="_x0000_i1034" type="#_x0000_t75" style="width:43.5pt;height:28.5pt" o:ole="">
            <v:imagedata r:id="rId31" o:title=""/>
          </v:shape>
          <o:OLEObject Type="Embed" ProgID="Equation.DSMT4" ShapeID="_x0000_i1034" DrawAspect="Content" ObjectID="_1611056925" r:id="rId32"/>
        </w:objec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t</w:t>
      </w:r>
      <w:r w:rsidRPr="00954152">
        <w:rPr>
          <w:rFonts w:ascii="Verdana" w:hAnsi="Verdana"/>
          <w:color w:val="0F243E" w:themeColor="text2" w:themeShade="80"/>
          <w:sz w:val="20"/>
          <w:szCs w:val="20"/>
        </w:rPr>
        <w:t xml:space="preserve"> – 1) + 57.</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Factorise 15</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35</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roofErr w:type="gramStart"/>
      <w:r w:rsidRPr="00954152">
        <w:rPr>
          <w:rFonts w:ascii="Verdana" w:hAnsi="Verdana"/>
          <w:color w:val="0F243E" w:themeColor="text2" w:themeShade="80"/>
          <w:sz w:val="20"/>
          <w:szCs w:val="20"/>
        </w:rPr>
        <w:t>)(</w:t>
      </w:r>
      <w:proofErr w:type="gramEnd"/>
      <w:r w:rsidRPr="00954152">
        <w:rPr>
          <w:rFonts w:ascii="Verdana" w:hAnsi="Verdana"/>
          <w:color w:val="0F243E" w:themeColor="text2" w:themeShade="80"/>
          <w:sz w:val="20"/>
          <w:szCs w:val="20"/>
        </w:rPr>
        <w:t>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
    <w:p w:rsidR="0094143A"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Factorise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7</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 room is 2 m longer than it is wide. If its area is 30 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what is its perimeter? </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fractions when working in algebraic situations.</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Substitute positive and negative numbers into formulae.</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Be aware of common scientific formulae.</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Know the meaning of the ‘subject’ of a formula.</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Change the subject of a formula when one step is required.</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Change the subject of a formula when two steps are required.</w:t>
      </w:r>
    </w:p>
    <w:p w:rsidR="0094143A" w:rsidRPr="00954152" w:rsidRDefault="0094143A" w:rsidP="0094143A">
      <w:pPr>
        <w:spacing w:after="0"/>
        <w:rPr>
          <w:rFonts w:ascii="Verdana" w:hAnsi="Verdana"/>
          <w:color w:val="0F243E" w:themeColor="text2" w:themeShade="80"/>
          <w:sz w:val="20"/>
          <w:szCs w:val="20"/>
        </w:rPr>
      </w:pPr>
    </w:p>
    <w:p w:rsidR="0094143A" w:rsidRPr="00C65DB9" w:rsidRDefault="0094143A" w:rsidP="0094143A">
      <w:pPr>
        <w:jc w:val="both"/>
        <w:rPr>
          <w:rFonts w:ascii="Verdana" w:hAnsi="Verdana"/>
          <w:b/>
          <w:color w:val="0F243E"/>
          <w:sz w:val="20"/>
          <w:szCs w:val="20"/>
        </w:rPr>
      </w:pPr>
      <w:r w:rsidRPr="00C65DB9">
        <w:rPr>
          <w:rFonts w:ascii="Verdana" w:hAnsi="Verdana"/>
          <w:b/>
          <w:color w:val="0F243E"/>
          <w:sz w:val="20"/>
          <w:szCs w:val="20"/>
        </w:rPr>
        <w:t>OPPORTUNITIES FOR REASONING/PROBLEM SOLVING</w:t>
      </w:r>
    </w:p>
    <w:p w:rsidR="0094143A" w:rsidRPr="00C65DB9" w:rsidRDefault="0094143A" w:rsidP="0094143A">
      <w:pPr>
        <w:spacing w:after="0"/>
        <w:jc w:val="both"/>
        <w:rPr>
          <w:rFonts w:ascii="Verdana" w:hAnsi="Verdana"/>
          <w:color w:val="0F243E"/>
          <w:sz w:val="20"/>
          <w:szCs w:val="20"/>
        </w:rPr>
      </w:pPr>
      <w:r w:rsidRPr="00C65DB9">
        <w:rPr>
          <w:rFonts w:ascii="Verdana" w:hAnsi="Verdana"/>
          <w:color w:val="0F243E"/>
          <w:sz w:val="20"/>
          <w:szCs w:val="20"/>
        </w:rPr>
        <w:t xml:space="preserve">Forming and solving equations involving algebra and other areas of mathematics such as area and perimeter. </w:t>
      </w:r>
    </w:p>
    <w:p w:rsidR="0094143A" w:rsidRPr="00C65DB9" w:rsidRDefault="0094143A" w:rsidP="0094143A">
      <w:pPr>
        <w:spacing w:after="0"/>
        <w:jc w:val="both"/>
        <w:rPr>
          <w:rFonts w:ascii="Verdana" w:hAnsi="Verdana"/>
          <w:color w:val="0F243E"/>
          <w:sz w:val="20"/>
          <w:szCs w:val="20"/>
        </w:rPr>
      </w:pPr>
      <w:r w:rsidRPr="00C65DB9">
        <w:rPr>
          <w:rFonts w:ascii="Verdana" w:hAnsi="Verdana"/>
          <w:color w:val="0F243E"/>
          <w:sz w:val="20"/>
          <w:szCs w:val="20"/>
        </w:rPr>
        <w:t>Evaluate statements and justify which answer is correct by providing a counter-argument by way of a correct solution.</w:t>
      </w:r>
    </w:p>
    <w:p w:rsidR="0094143A" w:rsidRPr="00C65DB9" w:rsidRDefault="0094143A" w:rsidP="0094143A">
      <w:pPr>
        <w:spacing w:after="0"/>
        <w:rPr>
          <w:rFonts w:ascii="Verdana" w:hAnsi="Verdana"/>
          <w:color w:val="0F243E"/>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expanding two linear expressions, poor number skills involving negatives and times tables will become evident. </w:t>
      </w:r>
    </w:p>
    <w:p w:rsidR="0094143A" w:rsidRDefault="0094143A" w:rsidP="0094143A">
      <w:pPr>
        <w:suppressAutoHyphens/>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Hierarchy of operations applied in the wrong order when changing the subject of a formula.</w:t>
      </w:r>
    </w:p>
    <w:p w:rsidR="0094143A" w:rsidRDefault="0094143A" w:rsidP="0094143A">
      <w:pPr>
        <w:suppressAutoHyphens/>
        <w:spacing w:after="0"/>
        <w:jc w:val="both"/>
        <w:rPr>
          <w:rFonts w:ascii="Verdana" w:hAnsi="Verdana" w:cs="Vrind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s="Vrinda"/>
          <w:color w:val="0F243E" w:themeColor="text2" w:themeShade="80"/>
          <w:sz w:val="20"/>
          <w:szCs w:val="20"/>
          <w:vertAlign w:val="superscript"/>
        </w:rPr>
        <w:t>0</w:t>
      </w:r>
      <w:r w:rsidRPr="00954152">
        <w:rPr>
          <w:rFonts w:ascii="Verdana" w:hAnsi="Verdana" w:cs="Vrinda"/>
          <w:color w:val="0F243E" w:themeColor="text2" w:themeShade="80"/>
          <w:sz w:val="20"/>
          <w:szCs w:val="20"/>
        </w:rPr>
        <w:t xml:space="preserve"> = 0.</w:t>
      </w:r>
    </w:p>
    <w:p w:rsidR="0094143A" w:rsidRDefault="0094143A" w:rsidP="0094143A">
      <w:pPr>
        <w:suppressAutoHyphens/>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3</w:t>
      </w:r>
      <w:r w:rsidRPr="00954152">
        <w:rPr>
          <w:rFonts w:ascii="Times New Roman" w:hAnsi="Times New Roman" w:cs="Times New Roman"/>
          <w:i/>
          <w:color w:val="0F243E" w:themeColor="text2" w:themeShade="80"/>
          <w:sz w:val="24"/>
          <w:szCs w:val="24"/>
        </w:rPr>
        <w:t>xy</w:t>
      </w:r>
      <w:r w:rsidRPr="00954152">
        <w:rPr>
          <w:rFonts w:ascii="Verdana" w:hAnsi="Verdana" w:cs="Vrinda"/>
          <w:color w:val="0F243E" w:themeColor="text2" w:themeShade="80"/>
          <w:sz w:val="20"/>
          <w:szCs w:val="20"/>
        </w:rPr>
        <w:t xml:space="preserve"> and 5</w:t>
      </w:r>
      <w:r w:rsidRPr="00954152">
        <w:rPr>
          <w:rFonts w:ascii="Times New Roman" w:hAnsi="Times New Roman" w:cs="Times New Roman"/>
          <w:i/>
          <w:color w:val="0F243E" w:themeColor="text2" w:themeShade="80"/>
          <w:sz w:val="24"/>
          <w:szCs w:val="24"/>
        </w:rPr>
        <w:t>yx</w:t>
      </w:r>
      <w:r w:rsidRPr="00954152">
        <w:rPr>
          <w:rFonts w:ascii="Verdana" w:hAnsi="Verdana" w:cs="Vrinda"/>
          <w:color w:val="0F243E" w:themeColor="text2" w:themeShade="80"/>
          <w:sz w:val="20"/>
          <w:szCs w:val="20"/>
        </w:rPr>
        <w:t xml:space="preserve"> are different “types of term” and cannot be “collected” when simplifying expressions.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square and cube operations on a calculator may not be similar on all makes.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brackets with negative numbers on a calculator.</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writing down all the digits on the display.</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Some of this will be a reminder from Key Stage 3 and could be introduced through investigative material such as handshake, frogs etc. </w:t>
      </w:r>
    </w:p>
    <w:p w:rsidR="005466B5" w:rsidRPr="008A55EF" w:rsidRDefault="005466B5" w:rsidP="00E61BDC">
      <w:pPr>
        <w:pBdr>
          <w:left w:val="single" w:sz="4" w:space="10" w:color="auto"/>
          <w:right w:val="single" w:sz="4" w:space="10" w:color="auto"/>
        </w:pBdr>
        <w:spacing w:after="0"/>
        <w:jc w:val="both"/>
        <w:rPr>
          <w:rFonts w:ascii="Verdana" w:hAnsi="Verdana"/>
          <w:color w:val="0F243E" w:themeColor="text2" w:themeShade="80"/>
          <w:sz w:val="20"/>
          <w:szCs w:val="20"/>
        </w:rPr>
      </w:pPr>
      <w:r w:rsidRPr="008A55EF">
        <w:rPr>
          <w:rFonts w:ascii="Verdana" w:hAnsi="Verdana"/>
          <w:color w:val="0F243E" w:themeColor="text2" w:themeShade="80"/>
          <w:sz w:val="20"/>
          <w:szCs w:val="20"/>
        </w:rPr>
        <w:t xml:space="preserve">Students will have encountered much of this before and you may wish to introduce solving equations using function machines.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Practise factorisation where more than one variable is involved. NB More complex quadratics are covered in a later unit.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Plenty of practice should be given for factorising, and reinforce the message that making mistakes with negatives and times tables is a different skill to that being developed. Encourage students to expand linear sequences prior to simplifying when dealing with “double brackets”.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good use of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realise that not all linear equations can be solved by observation or trial and improvement, and hence the use of a formal method is important.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leave their answer in fraction form where appropriate. Emphasise that fractions are more accurate in calculations than rounded percentage or decimal equivalents.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Use examples involving formulae for circles, spheres, cones and kinematics when changing the subject of a formula.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 substitution use the distance–time–speed formula, and include speed of light given in standard form.</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encouraged to use their calculator effectively by using the replay and ANS/EXE functions; reinforce the use of brackets and only rounding their final answer with trial and improvement.</w:t>
      </w:r>
    </w:p>
    <w:p w:rsidR="0094143A" w:rsidRPr="00954152" w:rsidRDefault="0094143A" w:rsidP="0094143A">
      <w:pPr>
        <w:rPr>
          <w:color w:val="0F243E" w:themeColor="text2" w:themeShade="80"/>
        </w:rPr>
      </w:pPr>
    </w:p>
    <w:p w:rsidR="0094143A" w:rsidRDefault="0094143A" w:rsidP="0094143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7" w:name="HUnit2b"/>
            <w:r w:rsidRPr="00954152">
              <w:rPr>
                <w:rFonts w:ascii="Verdana" w:hAnsi="Verdana"/>
                <w:b/>
                <w:color w:val="0F243E" w:themeColor="text2" w:themeShade="80"/>
                <w:szCs w:val="24"/>
              </w:rPr>
              <w:lastRenderedPageBreak/>
              <w:t>2</w:t>
            </w:r>
            <w:r>
              <w:rPr>
                <w:rFonts w:ascii="Verdana" w:hAnsi="Verdana"/>
                <w:b/>
                <w:color w:val="0F243E" w:themeColor="text2" w:themeShade="80"/>
                <w:szCs w:val="24"/>
              </w:rPr>
              <w:t>b</w:t>
            </w:r>
            <w:r w:rsidRPr="00954152">
              <w:rPr>
                <w:rFonts w:ascii="Verdana" w:hAnsi="Verdana"/>
                <w:b/>
                <w:color w:val="0F243E" w:themeColor="text2" w:themeShade="80"/>
                <w:szCs w:val="24"/>
              </w:rPr>
              <w:t>. Sequences</w:t>
            </w:r>
          </w:p>
          <w:p w:rsidR="0094143A" w:rsidRPr="00954152" w:rsidRDefault="00780B4A" w:rsidP="00C04EFA">
            <w:pPr>
              <w:spacing w:line="276" w:lineRule="auto"/>
              <w:rPr>
                <w:rFonts w:ascii="Verdana" w:hAnsi="Verdana"/>
                <w:color w:val="0F243E" w:themeColor="text2" w:themeShade="80"/>
                <w:szCs w:val="24"/>
              </w:rPr>
            </w:pPr>
            <w:hyperlink r:id="rId33" w:history="1">
              <w:r w:rsidR="0094143A" w:rsidRPr="00823074">
                <w:rPr>
                  <w:rStyle w:val="Hyperlink"/>
                  <w:rFonts w:ascii="Verdana" w:hAnsi="Verdana"/>
                  <w:szCs w:val="24"/>
                </w:rPr>
                <w:t>(</w:t>
              </w:r>
              <w:r w:rsidR="005466B5" w:rsidRPr="00823074">
                <w:rPr>
                  <w:rStyle w:val="Hyperlink"/>
                  <w:rFonts w:ascii="Verdana" w:hAnsi="Verdana"/>
                  <w:szCs w:val="24"/>
                </w:rPr>
                <w:t xml:space="preserve">N8, </w:t>
              </w:r>
              <w:r w:rsidR="0094143A" w:rsidRPr="00823074">
                <w:rPr>
                  <w:rStyle w:val="Hyperlink"/>
                  <w:rFonts w:ascii="Verdana" w:hAnsi="Verdana"/>
                  <w:szCs w:val="24"/>
                </w:rPr>
                <w:t>N9, A23, A24, A25)</w:t>
              </w:r>
              <w:bookmarkEnd w:id="7"/>
            </w:hyperlink>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E61BDC">
      <w:pPr>
        <w:pStyle w:val="ListParagraph"/>
        <w:numPr>
          <w:ilvl w:val="0"/>
          <w:numId w:val="9"/>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simple sequences including at the most basic level odd, even, triangular, square and cube numbers and Fibonacci-type sequences</w:t>
      </w:r>
      <w:r w:rsidR="005466B5">
        <w:rPr>
          <w:rFonts w:ascii="Verdana" w:hAnsi="Verdana"/>
          <w:color w:val="0F243E" w:themeColor="text2" w:themeShade="80"/>
          <w:sz w:val="20"/>
          <w:szCs w:val="20"/>
        </w:rPr>
        <w:t xml:space="preserve"> (including those involving numbers in standard form or index form)</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sequences of numbers, squared integers and sequences derived from diagrams;</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in words a term-to-term sequence and identify which terms cannot be in a sequence;</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specific terms in a sequence using the position-to-term rule and term-to-term rule;</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and use (to generate terms)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an arithmetic sequence;</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decide if a given number is a term in the sequence, or find the first term above or below a given number;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which terms cannot be in a sequence by finding the </w:t>
      </w:r>
      <w:r w:rsidRPr="00954152">
        <w:rPr>
          <w:rFonts w:ascii="Verdana" w:hAnsi="Verdana"/>
          <w:i/>
          <w:color w:val="0F243E" w:themeColor="text2" w:themeShade="80"/>
          <w:sz w:val="20"/>
          <w:szCs w:val="20"/>
        </w:rPr>
        <w:t>n</w:t>
      </w:r>
      <w:r w:rsidRPr="00954152">
        <w:rPr>
          <w:rFonts w:ascii="Verdana" w:hAnsi="Verdana"/>
          <w:color w:val="0F243E" w:themeColor="text2" w:themeShade="80"/>
          <w:sz w:val="20"/>
          <w:szCs w:val="20"/>
        </w:rPr>
        <w:t>th term;</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quadratic sequence and 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to generate terms;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quadratic sequences;</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arithmetic and geometric sequences;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finite/infinite and ascending/descending to describe sequences;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and use simple geometric progressions (</w:t>
      </w:r>
      <w:proofErr w:type="spellStart"/>
      <w:r w:rsidRPr="00954152">
        <w:rPr>
          <w:rFonts w:ascii="Times New Roman" w:hAnsi="Times New Roman" w:cs="Times New Roman"/>
          <w:i/>
          <w:color w:val="0F243E" w:themeColor="text2" w:themeShade="80"/>
          <w:sz w:val="24"/>
          <w:szCs w:val="24"/>
        </w:rPr>
        <w:t>rn</w:t>
      </w:r>
      <w:proofErr w:type="spellEnd"/>
      <w:r w:rsidRPr="00954152">
        <w:rPr>
          <w:rFonts w:ascii="Verdana" w:hAnsi="Verdana"/>
          <w:color w:val="0F243E" w:themeColor="text2" w:themeShade="80"/>
          <w:sz w:val="20"/>
          <w:szCs w:val="20"/>
        </w:rPr>
        <w:t xml:space="preserve"> where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is an integer, and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rPr>
        <w:t xml:space="preserve"> is a rational number &gt; 0 or a surd);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Continue geometric progression and find term to term rule, including negative, fraction and decimal terms;</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sequences from real life situations.</w:t>
      </w: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a sequence, ‘which is the 1st term greater than 50?’ </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Be able to solve problems involving sequences from real-life situations, such as: </w:t>
      </w:r>
    </w:p>
    <w:p w:rsidR="0094143A" w:rsidRPr="00954152" w:rsidRDefault="0094143A" w:rsidP="0094143A">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1 grain of rice on first square, 2 grains on second, 4 grains on third, etc (geometric progression), or person saves £10 one week, £20 the next, £30 the next, etc; </w:t>
      </w:r>
    </w:p>
    <w:p w:rsidR="0094143A" w:rsidRPr="00954152" w:rsidRDefault="0094143A" w:rsidP="0094143A">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What is the amount of money after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months saving the same amount, or the height of tree that grows 6 m per year;</w:t>
      </w:r>
    </w:p>
    <w:p w:rsidR="0094143A" w:rsidRPr="00954152" w:rsidRDefault="0094143A" w:rsidP="0094143A">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two pocket money options, e.g. same number of £ per week as your age from 5 until 21, or starting with £5 a week aged 5 and increasing by 15% a year until 21.</w:t>
      </w:r>
    </w:p>
    <w:p w:rsidR="0094143A" w:rsidRPr="00954152" w:rsidRDefault="0094143A" w:rsidP="0094143A">
      <w:pPr>
        <w:spacing w:after="0"/>
        <w:rPr>
          <w:rFonts w:ascii="Verdana" w:hAnsi="Verdana"/>
          <w:color w:val="0F243E" w:themeColor="text2" w:themeShade="80"/>
          <w:sz w:val="20"/>
          <w:szCs w:val="20"/>
        </w:rPr>
      </w:pPr>
    </w:p>
    <w:p w:rsidR="0094143A" w:rsidRPr="008F383A" w:rsidRDefault="0094143A" w:rsidP="0094143A">
      <w:pPr>
        <w:jc w:val="both"/>
        <w:rPr>
          <w:rFonts w:ascii="Verdana" w:hAnsi="Verdana"/>
          <w:b/>
          <w:color w:val="0F243E" w:themeColor="text2" w:themeShade="80"/>
          <w:sz w:val="20"/>
          <w:szCs w:val="20"/>
        </w:rPr>
      </w:pPr>
      <w:r w:rsidRPr="008F383A">
        <w:rPr>
          <w:rFonts w:ascii="Verdana" w:hAnsi="Verdana"/>
          <w:b/>
          <w:color w:val="0F243E" w:themeColor="text2" w:themeShade="80"/>
          <w:sz w:val="20"/>
          <w:szCs w:val="20"/>
        </w:rPr>
        <w:t>OPPORTUNITIES FOR REASONING/PROBLEM SOLVING</w:t>
      </w:r>
    </w:p>
    <w:p w:rsidR="0094143A" w:rsidRPr="008F383A" w:rsidRDefault="0094143A" w:rsidP="0094143A">
      <w:pPr>
        <w:spacing w:after="0"/>
        <w:jc w:val="both"/>
        <w:rPr>
          <w:rFonts w:ascii="Verdana" w:hAnsi="Verdana"/>
          <w:color w:val="0F243E" w:themeColor="text2" w:themeShade="80"/>
          <w:sz w:val="20"/>
          <w:szCs w:val="20"/>
        </w:rPr>
      </w:pPr>
      <w:r w:rsidRPr="008F383A">
        <w:rPr>
          <w:rFonts w:ascii="Verdana" w:hAnsi="Verdana"/>
          <w:color w:val="0F243E" w:themeColor="text2" w:themeShade="80"/>
          <w:sz w:val="20"/>
          <w:szCs w:val="20"/>
        </w:rPr>
        <w:t>Evaluate</w:t>
      </w:r>
      <w:r w:rsidRPr="00A22C92">
        <w:rPr>
          <w:rFonts w:ascii="Verdana" w:hAnsi="Verdana"/>
          <w:color w:val="0F243E" w:themeColor="text2" w:themeShade="80"/>
          <w:sz w:val="20"/>
          <w:szCs w:val="20"/>
        </w:rPr>
        <w:t xml:space="preserve"> statements about whether or not specific numbers or patterns are in a sequence and justify the reasons.</w:t>
      </w:r>
    </w:p>
    <w:p w:rsidR="0094143A" w:rsidRPr="00954152" w:rsidRDefault="0094143A" w:rsidP="0094143A">
      <w:pPr>
        <w:spacing w:after="0"/>
        <w:rPr>
          <w:rFonts w:ascii="Verdana" w:hAnsi="Verdana"/>
          <w:color w:val="0F243E" w:themeColor="text2" w:themeShade="80"/>
          <w:sz w:val="20"/>
          <w:szCs w:val="20"/>
        </w:rPr>
      </w:pPr>
    </w:p>
    <w:p w:rsidR="005466B5" w:rsidRDefault="005466B5">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to relate the position of the term to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use of 3</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meaning 3 x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w:t>
      </w:r>
    </w:p>
    <w:p w:rsidR="0094143A" w:rsidRDefault="0094143A" w:rsidP="0094143A">
      <w:pPr>
        <w:spacing w:after="0"/>
        <w:jc w:val="both"/>
        <w:rPr>
          <w:color w:val="0F243E" w:themeColor="text2" w:themeShade="80"/>
        </w:rPr>
      </w:pPr>
      <w:r w:rsidRPr="00954152">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w:t>
      </w:r>
    </w:p>
    <w:p w:rsidR="005466B5" w:rsidRDefault="005466B5">
      <w:bookmarkStart w:id="8" w:name="HUnit3"/>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728"/>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szCs w:val="24"/>
              </w:rPr>
            </w:pPr>
            <w:r w:rsidRPr="00954152">
              <w:rPr>
                <w:rFonts w:ascii="Verdana" w:hAnsi="Verdana"/>
                <w:b/>
                <w:color w:val="FFFFFF" w:themeColor="background1"/>
                <w:szCs w:val="24"/>
              </w:rPr>
              <w:lastRenderedPageBreak/>
              <w:t>UNIT 3: Averages and range, collecting data, representing data</w:t>
            </w:r>
            <w:bookmarkEnd w:id="8"/>
          </w:p>
        </w:tc>
      </w:tr>
    </w:tbl>
    <w:p w:rsidR="0094143A" w:rsidRPr="00F80815" w:rsidRDefault="003855CC" w:rsidP="0094143A">
      <w:pPr>
        <w:spacing w:after="0"/>
        <w:jc w:val="right"/>
        <w:rPr>
          <w:rStyle w:val="Hyperlink"/>
          <w:rFonts w:ascii="Verdana" w:hAnsi="Verdana"/>
          <w:sz w:val="20"/>
          <w:szCs w:val="20"/>
        </w:rPr>
      </w:pPr>
      <w:r>
        <w:rPr>
          <w:rFonts w:ascii="Verdana" w:hAnsi="Verdana"/>
          <w:sz w:val="20"/>
          <w:szCs w:val="20"/>
        </w:rPr>
        <w:fldChar w:fldCharType="begin"/>
      </w:r>
      <w:r w:rsidR="0094143A">
        <w:rPr>
          <w:rFonts w:ascii="Verdana" w:hAnsi="Verdana"/>
          <w:sz w:val="20"/>
          <w:szCs w:val="20"/>
        </w:rPr>
        <w:instrText xml:space="preserve"> HYPERLINK  \l "HOverview" </w:instrText>
      </w:r>
      <w:r>
        <w:rPr>
          <w:rFonts w:ascii="Verdana" w:hAnsi="Verdana"/>
          <w:sz w:val="20"/>
          <w:szCs w:val="20"/>
        </w:rPr>
        <w:fldChar w:fldCharType="separate"/>
      </w:r>
      <w:r w:rsidR="0094143A" w:rsidRPr="00A22C92">
        <w:rPr>
          <w:rStyle w:val="Hyperlink"/>
          <w:rFonts w:ascii="Verdana" w:hAnsi="Verdana"/>
          <w:sz w:val="20"/>
          <w:szCs w:val="20"/>
        </w:rPr>
        <w:t>Return to Overview</w:t>
      </w:r>
    </w:p>
    <w:p w:rsidR="0094143A" w:rsidRPr="00954152" w:rsidRDefault="003855CC" w:rsidP="0094143A">
      <w:pPr>
        <w:rPr>
          <w:rFonts w:ascii="Verdana" w:hAnsi="Verdana"/>
          <w:b/>
          <w:color w:val="0F243E" w:themeColor="text2" w:themeShade="80"/>
          <w:sz w:val="20"/>
          <w:szCs w:val="20"/>
        </w:rPr>
      </w:pPr>
      <w:r>
        <w:rPr>
          <w:rFonts w:ascii="Verdana" w:hAnsi="Verdana"/>
          <w:sz w:val="20"/>
          <w:szCs w:val="20"/>
        </w:rPr>
        <w:fldChar w:fldCharType="end"/>
      </w:r>
      <w:r w:rsidR="0094143A"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G14</w:t>
      </w:r>
      <w:r w:rsidRPr="00954152">
        <w:rPr>
          <w:rFonts w:ascii="Verdana" w:hAnsi="Verdana"/>
          <w:color w:val="0F243E" w:themeColor="text2" w:themeShade="80"/>
          <w:sz w:val="20"/>
          <w:szCs w:val="20"/>
        </w:rPr>
        <w:tab/>
        <w:t>use standard units of measure and related concepts (length, area, volume/capacity, mass, time, money, etc.)</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954152">
        <w:rPr>
          <w:rFonts w:ascii="Verdana" w:hAnsi="Verdana"/>
          <w:color w:val="0F243E" w:themeColor="text2" w:themeShade="80"/>
          <w:sz w:val="20"/>
          <w:szCs w:val="20"/>
          <w:u w:val="single"/>
        </w:rPr>
        <w:t>tables and line graphs for time series data</w:t>
      </w:r>
      <w:r w:rsidRPr="00954152">
        <w:rPr>
          <w:rFonts w:ascii="Verdana" w:hAnsi="Verdana"/>
          <w:color w:val="0F243E" w:themeColor="text2" w:themeShade="80"/>
          <w:sz w:val="20"/>
          <w:szCs w:val="20"/>
        </w:rPr>
        <w:t xml:space="preserve"> and know their appropriate use</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S3 </w:t>
      </w:r>
      <w:r w:rsidRPr="00954152">
        <w:rPr>
          <w:rFonts w:ascii="Verdana" w:hAnsi="Verdana"/>
          <w:color w:val="0F243E" w:themeColor="text2" w:themeShade="80"/>
          <w:sz w:val="20"/>
          <w:szCs w:val="20"/>
        </w:rPr>
        <w:tab/>
      </w:r>
      <w:r w:rsidRPr="00954152">
        <w:rPr>
          <w:rFonts w:ascii="Verdana" w:hAnsi="Verdana"/>
          <w:b/>
          <w:color w:val="0F243E" w:themeColor="text2" w:themeShade="80"/>
          <w:sz w:val="20"/>
          <w:szCs w:val="20"/>
        </w:rPr>
        <w:t>construct and interpret diagrams for grouped discrete data and continuous data i.e. histograms with equal and unequal class intervals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S4 </w:t>
      </w:r>
      <w:r w:rsidRPr="00954152">
        <w:rPr>
          <w:rFonts w:ascii="Verdana" w:hAnsi="Verdana"/>
          <w:color w:val="0F243E" w:themeColor="text2" w:themeShade="80"/>
          <w:sz w:val="20"/>
          <w:szCs w:val="20"/>
        </w:rPr>
        <w:tab/>
        <w:t>interpret, analyse and compare the distributions of data sets from univariate empirical distributions through:</w:t>
      </w:r>
    </w:p>
    <w:p w:rsidR="0094143A" w:rsidRPr="00954152" w:rsidRDefault="0094143A" w:rsidP="0094143A">
      <w:pPr>
        <w:pStyle w:val="ListParagraph"/>
        <w:numPr>
          <w:ilvl w:val="0"/>
          <w:numId w:val="7"/>
        </w:numPr>
        <w:spacing w:after="0"/>
        <w:ind w:left="924"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appropriate graphical representation involving discrete, continuous and grouped data …</w:t>
      </w:r>
    </w:p>
    <w:p w:rsidR="0094143A" w:rsidRPr="00954152" w:rsidRDefault="0094143A" w:rsidP="0094143A">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appropriate measures of central tendency (median, mode and modal class) and spread (range, including consideration of outliers)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S5</w:t>
      </w:r>
      <w:r w:rsidRPr="00954152">
        <w:rPr>
          <w:rFonts w:ascii="Verdana" w:hAnsi="Verdana"/>
          <w:color w:val="0F243E" w:themeColor="text2" w:themeShade="80"/>
          <w:sz w:val="20"/>
          <w:szCs w:val="20"/>
        </w:rPr>
        <w:tab/>
        <w:t>apply statistics to describe a population</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S6</w:t>
      </w:r>
      <w:r w:rsidRPr="00954152">
        <w:rPr>
          <w:rFonts w:ascii="Verdana" w:hAnsi="Verdana"/>
          <w:color w:val="0F243E" w:themeColor="text2" w:themeShade="80"/>
          <w:sz w:val="20"/>
          <w:szCs w:val="20"/>
        </w:rPr>
        <w:tab/>
        <w:t>use and interpret scatter graphs of bivariate data; recognise correlation</w:t>
      </w:r>
      <w:r w:rsidRPr="00954152">
        <w:rPr>
          <w:rFonts w:ascii="Verdana" w:hAnsi="Verdana"/>
          <w:color w:val="0F243E" w:themeColor="text2" w:themeShade="80"/>
          <w:sz w:val="20"/>
          <w:szCs w:val="20"/>
          <w:u w:val="single"/>
        </w:rPr>
        <w:t xml:space="preserve"> and know that it does not indicate causation; draw estimated lines of best fit; make predictions; interpolate and extrapolate apparent trends whilst knowing the dangers of so doing</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read scales on graphs, draw circles, measure angles and plot coordinates in the first quadrant.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experience of tally charts.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inequality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be able to find midpoint of two numbers.</w:t>
      </w:r>
    </w:p>
    <w:p w:rsidR="0094143A" w:rsidRPr="00954152" w:rsidRDefault="0094143A" w:rsidP="0094143A">
      <w:pPr>
        <w:spacing w:after="0"/>
        <w:rPr>
          <w:rFonts w:ascii="Verdana" w:hAnsi="Verdana"/>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Mean, median, mode, range, average, discrete, continuous, qualitative, quantitative, data, scatter graph, line of best fit, correlation, positive, negative, sample, population, stem and leaf, frequency, table, sort, pie chart, estimate </w:t>
      </w:r>
    </w:p>
    <w:p w:rsidR="0094143A" w:rsidRPr="00954152" w:rsidRDefault="0094143A" w:rsidP="0094143A">
      <w:pPr>
        <w:spacing w:after="0"/>
        <w:rPr>
          <w:rFonts w:ascii="Verdana" w:hAnsi="Verdana"/>
          <w:sz w:val="20"/>
          <w:szCs w:val="20"/>
        </w:rPr>
      </w:pPr>
    </w:p>
    <w:p w:rsidR="0094143A" w:rsidRPr="00954152" w:rsidRDefault="0094143A" w:rsidP="0094143A">
      <w:pPr>
        <w:rPr>
          <w:b/>
        </w:rPr>
      </w:pPr>
      <w:r w:rsidRPr="00954152">
        <w:rPr>
          <w:b/>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48"/>
        <w:gridCol w:w="2280"/>
      </w:tblGrid>
      <w:tr w:rsidR="0094143A" w:rsidRPr="00954152" w:rsidTr="00C04EFA">
        <w:tc>
          <w:tcPr>
            <w:tcW w:w="3816"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9" w:name="HUnit3a"/>
            <w:r w:rsidRPr="00954152">
              <w:rPr>
                <w:rFonts w:ascii="Verdana" w:hAnsi="Verdana"/>
                <w:b/>
                <w:color w:val="0F243E" w:themeColor="text2" w:themeShade="80"/>
              </w:rPr>
              <w:lastRenderedPageBreak/>
              <w:t>3a. Averages and range</w:t>
            </w:r>
          </w:p>
          <w:p w:rsidR="0094143A" w:rsidRPr="00954152" w:rsidRDefault="00780B4A" w:rsidP="00C04EFA">
            <w:pPr>
              <w:spacing w:line="276" w:lineRule="auto"/>
              <w:rPr>
                <w:rFonts w:ascii="Verdana" w:hAnsi="Verdana"/>
                <w:color w:val="0F243E" w:themeColor="text2" w:themeShade="80"/>
              </w:rPr>
            </w:pPr>
            <w:hyperlink r:id="rId34" w:history="1">
              <w:r w:rsidR="0094143A" w:rsidRPr="00823074">
                <w:rPr>
                  <w:rStyle w:val="Hyperlink"/>
                  <w:rFonts w:ascii="Verdana" w:hAnsi="Verdana"/>
                </w:rPr>
                <w:t>(G14, S2, S3, S4, S5)</w:t>
              </w:r>
              <w:bookmarkEnd w:id="9"/>
            </w:hyperlink>
          </w:p>
        </w:tc>
        <w:tc>
          <w:tcPr>
            <w:tcW w:w="1184"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Design and use two-way tables for discrete and grouped data;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information provided to complete a two-way table;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Sort, classify and tabulate data and discrete or continuous quantitative data;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mean and range, find median and mode from </w:t>
      </w:r>
      <w:r>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 xml:space="preserve">small data set;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spreadsheet to calculate mean and range, and find median and mode;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the advantages and disadvantages between measures of average;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stem and leaf diagrams (including back-to-back diagrams):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mode, median, range, as well as the greatest and least values from stem and leaf diagrams, and compare two distributions from stem and leaf diagrams (mode, median, range);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mean, mode, median and range from a frequency table (discrete data);</w:t>
      </w:r>
    </w:p>
    <w:p w:rsidR="0094143A" w:rsidRPr="00954152" w:rsidRDefault="0094143A" w:rsidP="0094143A">
      <w:pPr>
        <w:pStyle w:val="ListParagraph"/>
        <w:numPr>
          <w:ilvl w:val="0"/>
          <w:numId w:val="49"/>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Construct and interpret grouped frequency tables for continuous data: </w:t>
      </w:r>
    </w:p>
    <w:p w:rsidR="0094143A" w:rsidRPr="00954152" w:rsidRDefault="0094143A" w:rsidP="0094143A">
      <w:pPr>
        <w:pStyle w:val="ListParagraph"/>
        <w:numPr>
          <w:ilvl w:val="0"/>
          <w:numId w:val="49"/>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for grouped data, find the interval which contains the median and the modal class;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with grouped data;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understand</w:t>
      </w:r>
      <w:proofErr w:type="gramEnd"/>
      <w:r w:rsidRPr="00954152">
        <w:rPr>
          <w:rFonts w:ascii="Verdana" w:hAnsi="Verdana"/>
          <w:color w:val="0F243E" w:themeColor="text2" w:themeShade="80"/>
          <w:sz w:val="20"/>
          <w:szCs w:val="20"/>
        </w:rPr>
        <w:t xml:space="preserve"> that the expression ‘estimate’ will be used where appropriate, when finding the mean of grouped data using mid-interval values. </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state the median, mode, mean and range from a small data set.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Extract the averages from a stem and leaf diagram.</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from a table. </w:t>
      </w:r>
    </w:p>
    <w:p w:rsidR="0094143A" w:rsidRPr="00954152" w:rsidRDefault="0094143A" w:rsidP="0094143A">
      <w:pPr>
        <w:spacing w:after="0"/>
        <w:rPr>
          <w:rFonts w:ascii="Verdana" w:hAnsi="Verdana"/>
          <w:b/>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be able to provide reasons for choosing to use a specific average to support a point of view. </w:t>
      </w:r>
    </w:p>
    <w:p w:rsidR="0094143A" w:rsidRPr="008528D6"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G</w:t>
      </w:r>
      <w:r w:rsidRPr="00D22039">
        <w:rPr>
          <w:rFonts w:ascii="Verdana" w:hAnsi="Verdana"/>
          <w:color w:val="0F243E" w:themeColor="text2" w:themeShade="80"/>
          <w:sz w:val="20"/>
          <w:szCs w:val="20"/>
        </w:rPr>
        <w:t>iven the mean, median and mode of five positive whole numbers, can you find the numbers</w:t>
      </w:r>
      <w:r>
        <w:rPr>
          <w:rFonts w:ascii="Verdana" w:hAnsi="Verdana"/>
          <w:color w:val="0F243E" w:themeColor="text2" w:themeShade="80"/>
          <w:sz w:val="20"/>
          <w:szCs w:val="20"/>
        </w:rPr>
        <w:t>?</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provide a correct solution as a counter-argument to statements involving the “averages”, e.g. Susan states that the median is 15, she is wrong. Explain why.</w:t>
      </w:r>
    </w:p>
    <w:p w:rsidR="0094143A" w:rsidRPr="00F34088"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often forget the difference between continuous and discrete data. </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the </w:t>
      </w:r>
      <w:proofErr w:type="gramStart"/>
      <w:r w:rsidRPr="00AB4A82">
        <w:rPr>
          <w:rFonts w:ascii="Times New Roman" w:hAnsi="Times New Roman" w:cs="Times New Roman"/>
          <w:color w:val="0F243E" w:themeColor="text2" w:themeShade="80"/>
          <w:sz w:val="24"/>
          <w:szCs w:val="24"/>
        </w:rPr>
        <w:t>∑</w:t>
      </w:r>
      <w:r w:rsidRPr="00954152">
        <w:rPr>
          <w:rFonts w:ascii="Verdana" w:hAnsi="Verdana"/>
          <w:color w:val="0F243E" w:themeColor="text2" w:themeShade="80"/>
          <w:sz w:val="20"/>
          <w:szCs w:val="20"/>
        </w:rPr>
        <w:t>(</w:t>
      </w:r>
      <w:proofErr w:type="gramEnd"/>
      <w:r w:rsidR="00AB4A82" w:rsidRPr="00954152">
        <w:rPr>
          <w:rFonts w:ascii="Times New Roman" w:hAnsi="Times New Roman" w:cs="Times New Roman"/>
          <w:i/>
          <w:color w:val="0F243E" w:themeColor="text2" w:themeShade="80"/>
          <w:sz w:val="24"/>
          <w:szCs w:val="24"/>
        </w:rPr>
        <w:t>m</w:t>
      </w:r>
      <w:r w:rsidR="00AB4A82" w:rsidRPr="00954152">
        <w:rPr>
          <w:rFonts w:ascii="Verdana" w:hAnsi="Verdana"/>
          <w:color w:val="0F243E" w:themeColor="text2" w:themeShade="80"/>
          <w:sz w:val="20"/>
          <w:szCs w:val="20"/>
        </w:rPr>
        <w:t xml:space="preserve"> × </w:t>
      </w:r>
      <w:r w:rsidR="00AB4A82"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is divided by the number of classes rather than </w:t>
      </w:r>
      <w:r w:rsidRPr="00AB4A82">
        <w:rPr>
          <w:rFonts w:ascii="Times New Roman" w:hAnsi="Times New Roman" w:cs="Times New Roman"/>
          <w:color w:val="0F243E" w:themeColor="text2" w:themeShade="80"/>
          <w:sz w:val="24"/>
          <w:szCs w:val="24"/>
        </w:rPr>
        <w:t>∑</w:t>
      </w:r>
      <w:r w:rsidRPr="00AB4A8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when estimating the mean.</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cross out the midpoints of each group once they have used these numbers to in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This helps students to avoid summing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instead of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how to find the midpoint of two numbers.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continuous data is measured, i.e. length, weight, and discrete data can be counted, i.e. number of shoes. </w:t>
      </w:r>
    </w:p>
    <w:p w:rsidR="0094143A" w:rsidRDefault="0094143A" w:rsidP="0094143A">
      <w:pPr>
        <w:spacing w:after="0"/>
        <w:jc w:val="both"/>
        <w:rPr>
          <w:color w:val="0F243E" w:themeColor="text2" w:themeShade="80"/>
        </w:rPr>
      </w:pPr>
      <w:r w:rsidRPr="00954152">
        <w:rPr>
          <w:rFonts w:ascii="Verdana" w:hAnsi="Verdana"/>
          <w:color w:val="0F243E" w:themeColor="text2" w:themeShade="80"/>
          <w:sz w:val="20"/>
          <w:szCs w:val="20"/>
        </w:rPr>
        <w:t>Designing and using data collection is no longer in the specification, but may remain a useful topic as part of the overall data handling process.</w:t>
      </w: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0" w:name="HUnit3b"/>
            <w:r w:rsidRPr="00954152">
              <w:rPr>
                <w:rFonts w:ascii="Verdana" w:hAnsi="Verdana"/>
                <w:b/>
                <w:color w:val="0F243E" w:themeColor="text2" w:themeShade="80"/>
                <w:szCs w:val="24"/>
              </w:rPr>
              <w:lastRenderedPageBreak/>
              <w:t>3b. Representing and interpreting data</w:t>
            </w:r>
            <w:r>
              <w:rPr>
                <w:rFonts w:ascii="Verdana" w:hAnsi="Verdana"/>
                <w:b/>
                <w:color w:val="0F243E" w:themeColor="text2" w:themeShade="80"/>
                <w:szCs w:val="24"/>
              </w:rPr>
              <w:t xml:space="preserve"> and scatter graphs</w:t>
            </w:r>
          </w:p>
          <w:p w:rsidR="0094143A" w:rsidRPr="00954152" w:rsidRDefault="00780B4A" w:rsidP="00C04EFA">
            <w:pPr>
              <w:spacing w:line="276" w:lineRule="auto"/>
              <w:rPr>
                <w:rFonts w:ascii="Verdana" w:hAnsi="Verdana"/>
                <w:color w:val="0F243E" w:themeColor="text2" w:themeShade="80"/>
                <w:szCs w:val="24"/>
              </w:rPr>
            </w:pPr>
            <w:hyperlink r:id="rId35" w:history="1">
              <w:r w:rsidR="0094143A" w:rsidRPr="00823074">
                <w:rPr>
                  <w:rStyle w:val="Hyperlink"/>
                  <w:rFonts w:ascii="Verdana" w:hAnsi="Verdana"/>
                  <w:szCs w:val="24"/>
                </w:rPr>
                <w:t xml:space="preserve">(S2, S3, S4, </w:t>
              </w:r>
              <w:r w:rsidR="005466B5" w:rsidRPr="00823074">
                <w:rPr>
                  <w:rStyle w:val="Hyperlink"/>
                  <w:rFonts w:ascii="Verdana" w:hAnsi="Verdana"/>
                  <w:szCs w:val="24"/>
                </w:rPr>
                <w:t xml:space="preserve">S5, </w:t>
              </w:r>
              <w:r w:rsidR="0094143A" w:rsidRPr="00823074">
                <w:rPr>
                  <w:rStyle w:val="Hyperlink"/>
                  <w:rFonts w:ascii="Verdana" w:hAnsi="Verdana"/>
                  <w:szCs w:val="24"/>
                </w:rPr>
                <w:t>S6)</w:t>
              </w:r>
              <w:bookmarkEnd w:id="10"/>
            </w:hyperlink>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which charts to use for different types of data sets;</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and interpret composite bar charts; </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and interpret comparative and dual bar charts;</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and interpret pie charts: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 and the frequency represented by each sector;</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data from pie charts that represent different-sized samples;</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and interpret frequency polygons for grouped data:</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from frequency polygons, read off frequency values, compare distributions, calculate total population, mean, estimate greatest and least possible values (and range);</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frequency diagrams for grouped discrete data: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read off frequency values, calculate total population, find greatest and least values; </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histograms with equal class intervals: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median from a histogram with equal class width or any other information, such as the number of people in a given interval;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line graphs: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read off frequency values, calculate total population, find greatest and least values;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and interpret time–series graphs, comment on trends;</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the mean and range of two distributions, or median or mode as appropriate;</w:t>
      </w:r>
    </w:p>
    <w:p w:rsidR="0094143A"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simple patterns, characteristics relationships in bar charts, line graphs and frequency polygons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4143A" w:rsidRPr="00F34088" w:rsidRDefault="0094143A" w:rsidP="0094143A">
      <w:pPr>
        <w:pStyle w:val="ListParagraph"/>
        <w:numPr>
          <w:ilvl w:val="0"/>
          <w:numId w:val="2"/>
        </w:numPr>
        <w:spacing w:after="0"/>
        <w:jc w:val="both"/>
        <w:rPr>
          <w:rFonts w:ascii="Verdana" w:hAnsi="Verdana"/>
          <w:color w:val="0F243E" w:themeColor="text2" w:themeShade="80"/>
          <w:sz w:val="20"/>
          <w:szCs w:val="20"/>
        </w:rPr>
      </w:pPr>
      <w:r w:rsidRPr="00F34088">
        <w:rPr>
          <w:rFonts w:ascii="Verdana" w:hAnsi="Verdana"/>
          <w:color w:val="0F243E" w:themeColor="text2" w:themeShade="80"/>
          <w:sz w:val="20"/>
          <w:szCs w:val="20"/>
        </w:rPr>
        <w:t>Draw and interpret scatter graphs in terms of the relationship between two variables;</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lines of best fit by eye, understanding what these represent;</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outliers and ignore them on scatter graphs;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line of best fit, or otherwise, to predict values of a variable given values of the other variable;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positive, negative and zero correlation using lines of best fit, and interpret correlation in terms of the problem;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correlation does not imply causality, and appreciate that correlation is a measure of the strength of the association between two variables and that zero correlation does not necessarily imply ‘no relationship’ but merely ‘no linear correlation’;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an isolated point on a scatter graph; </w:t>
      </w:r>
    </w:p>
    <w:p w:rsidR="0094143A"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line of best fit make predictions; interpolate and extrapolate apparent trends whilst knowing the dangers of so doing.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time–series data graph to make a prediction about a future value.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same-size sectors on pie charts with different data sets do not represent the same number of items, but do represent the same proportion. </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Make comparisons between two data sets.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justify an estimate they have made using a line of best fit.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outliers and explain why they may occur.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two sets of data in a table, model the relationship and make predictions. </w:t>
      </w: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sidRPr="00D22039">
        <w:rPr>
          <w:rFonts w:ascii="Verdana" w:hAnsi="Verdana"/>
          <w:color w:val="0F243E" w:themeColor="text2" w:themeShade="80"/>
          <w:sz w:val="20"/>
          <w:szCs w:val="20"/>
        </w:rPr>
        <w:t>Many real-life situations that give rise to two variables provide opportunities for students to extrapolate and interpret the resulting relationship (if any) between the variables.</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Choose which type of graph or chart to use for a specific data set and justify its use.</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Evaluate statements in relation to data displayed in a graph/chart.  </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forget the difference between continuous and discrete data.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Lines of best fit are often forgotten, but correct answers still obtained by sight. </w:t>
      </w: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Interquartile range is covered in unit 1</w:t>
      </w:r>
      <w:r>
        <w:rPr>
          <w:rFonts w:ascii="Verdana" w:hAnsi="Verdana"/>
          <w:color w:val="0F243E" w:themeColor="text2" w:themeShade="80"/>
          <w:sz w:val="20"/>
          <w:szCs w:val="20"/>
        </w:rPr>
        <w:t>4</w:t>
      </w:r>
      <w:r w:rsidRPr="00954152">
        <w:rPr>
          <w:rFonts w:ascii="Verdana" w:hAnsi="Verdana"/>
          <w:color w:val="0F243E" w:themeColor="text2" w:themeShade="80"/>
          <w:sz w:val="20"/>
          <w:szCs w:val="20"/>
        </w:rPr>
        <w:t>.</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Misleading graphs are a useful activity for covering AO2 strand 5: Critically evaluate a given way of presenting information.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doing time–series graphs, use examples from science, geography. </w:t>
      </w:r>
    </w:p>
    <w:p w:rsidR="0094143A" w:rsidRPr="00954152" w:rsidRDefault="0094143A" w:rsidP="0094143A">
      <w:pPr>
        <w:spacing w:after="0"/>
        <w:jc w:val="both"/>
        <w:rPr>
          <w:color w:val="0F243E" w:themeColor="text2" w:themeShade="80"/>
          <w:sz w:val="24"/>
          <w:szCs w:val="24"/>
        </w:rPr>
      </w:pPr>
      <w:r w:rsidRPr="00954152">
        <w:rPr>
          <w:rFonts w:ascii="Verdana" w:hAnsi="Verdana"/>
          <w:color w:val="0F243E" w:themeColor="text2" w:themeShade="80"/>
          <w:sz w:val="20"/>
          <w:szCs w:val="20"/>
        </w:rPr>
        <w:t>NB Moving averages are not explicitly mentioned in the programme of study but may be worth covering too.</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constantly reminded of the importance of drawing a line of best fit.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 possible extension includes drawing the line of best fit through the mean point (mean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mean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w:t>
      </w:r>
    </w:p>
    <w:p w:rsidR="0094143A" w:rsidRPr="00954152" w:rsidRDefault="0094143A" w:rsidP="0094143A">
      <w:pPr>
        <w:rPr>
          <w:color w:val="0F243E" w:themeColor="text2" w:themeShade="80"/>
        </w:rPr>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728"/>
        </w:trPr>
        <w:tc>
          <w:tcPr>
            <w:tcW w:w="5000" w:type="pct"/>
            <w:shd w:val="clear" w:color="auto" w:fill="0F243E" w:themeFill="text2" w:themeFillShade="80"/>
            <w:vAlign w:val="center"/>
          </w:tcPr>
          <w:p w:rsidR="0094143A" w:rsidRPr="00954152" w:rsidRDefault="0094143A" w:rsidP="00C04EFA">
            <w:pPr>
              <w:spacing w:line="276" w:lineRule="auto"/>
            </w:pPr>
            <w:bookmarkStart w:id="11" w:name="HUnit4"/>
            <w:r w:rsidRPr="00954152">
              <w:rPr>
                <w:rFonts w:ascii="Verdana" w:hAnsi="Verdana"/>
                <w:b/>
              </w:rPr>
              <w:lastRenderedPageBreak/>
              <w:t xml:space="preserve">UNIT 4: Fractions, percentages, ratio and proportion </w:t>
            </w:r>
            <w:bookmarkEnd w:id="11"/>
          </w:p>
        </w:tc>
      </w:tr>
    </w:tbl>
    <w:p w:rsidR="0094143A" w:rsidRDefault="00780B4A" w:rsidP="00AE03ED">
      <w:pPr>
        <w:spacing w:after="0" w:line="240" w:lineRule="auto"/>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AE03ED">
      <w:pPr>
        <w:spacing w:after="120"/>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AE03ED" w:rsidRDefault="00AE03ED" w:rsidP="00AE03ED">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N1</w:t>
      </w:r>
      <w:r>
        <w:rPr>
          <w:rFonts w:ascii="Verdana" w:hAnsi="Verdana"/>
          <w:color w:val="0F243E" w:themeColor="text2" w:themeShade="80"/>
          <w:sz w:val="20"/>
          <w:szCs w:val="20"/>
        </w:rPr>
        <w:tab/>
      </w:r>
      <w:r w:rsidRPr="00F16CD3">
        <w:rPr>
          <w:rFonts w:ascii="Verdana" w:hAnsi="Verdana"/>
          <w:color w:val="0F243E" w:themeColor="text2" w:themeShade="80"/>
          <w:sz w:val="20"/>
          <w:szCs w:val="20"/>
        </w:rPr>
        <w:t>order positive and negative integers, decimals and fractions;</w:t>
      </w:r>
      <w:r>
        <w:rPr>
          <w:rFonts w:ascii="Verdana" w:hAnsi="Verdana"/>
          <w:color w:val="0F243E" w:themeColor="text2" w:themeShade="80"/>
          <w:sz w:val="20"/>
          <w:szCs w:val="20"/>
        </w:rPr>
        <w:t xml:space="preserve">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N2</w:t>
      </w:r>
      <w:r w:rsidRPr="00954152">
        <w:rPr>
          <w:rFonts w:ascii="Verdana" w:hAnsi="Verdana"/>
          <w:color w:val="0F243E" w:themeColor="text2" w:themeShade="80"/>
          <w:sz w:val="20"/>
          <w:szCs w:val="20"/>
        </w:rPr>
        <w:tab/>
        <w:t>apply the four operations, including formal written methods, to integers, decimals and simple fractions (proper and improper), and mixed numbers – all both positive and negative;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calculate exactly with fractions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N10</w:t>
      </w:r>
      <w:r w:rsidRPr="00954152">
        <w:rPr>
          <w:rFonts w:ascii="Verdana" w:hAnsi="Verdana"/>
          <w:color w:val="0F243E" w:themeColor="text2" w:themeShade="80"/>
          <w:sz w:val="20"/>
          <w:szCs w:val="20"/>
        </w:rPr>
        <w:tab/>
        <w:t xml:space="preserve">work interchangeably with terminating decimals and their corresponding fractions (such as 3.5 and </w:t>
      </w:r>
      <w:r w:rsidRPr="00954152">
        <w:rPr>
          <w:rFonts w:ascii="Verdana" w:hAnsi="Verdana"/>
          <w:color w:val="0F243E" w:themeColor="text2" w:themeShade="80"/>
          <w:position w:val="-20"/>
          <w:sz w:val="20"/>
          <w:szCs w:val="20"/>
        </w:rPr>
        <w:object w:dxaOrig="220" w:dyaOrig="540">
          <v:shape id="_x0000_i1035" type="#_x0000_t75" style="width:7.5pt;height:28.5pt" o:ole="">
            <v:imagedata r:id="rId36" o:title=""/>
          </v:shape>
          <o:OLEObject Type="Embed" ProgID="Equation.DSMT4" ShapeID="_x0000_i1035" DrawAspect="Content" ObjectID="_1611056926" r:id="rId37"/>
        </w:object>
      </w:r>
      <w:r w:rsidRPr="00954152">
        <w:rPr>
          <w:rFonts w:ascii="Verdana" w:hAnsi="Verdana"/>
          <w:color w:val="0F243E" w:themeColor="text2" w:themeShade="80"/>
          <w:sz w:val="20"/>
          <w:szCs w:val="20"/>
        </w:rPr>
        <w:t xml:space="preserve"> or 0.375 </w:t>
      </w:r>
      <w:proofErr w:type="gramStart"/>
      <w:r w:rsidRPr="00954152">
        <w:rPr>
          <w:rFonts w:ascii="Verdana" w:hAnsi="Verdana"/>
          <w:color w:val="0F243E" w:themeColor="text2" w:themeShade="80"/>
          <w:sz w:val="20"/>
          <w:szCs w:val="20"/>
        </w:rPr>
        <w:t xml:space="preserve">and </w:t>
      </w:r>
      <w:proofErr w:type="gramEnd"/>
      <w:r w:rsidRPr="00954152">
        <w:rPr>
          <w:rFonts w:ascii="Verdana" w:hAnsi="Verdana"/>
          <w:color w:val="0F243E" w:themeColor="text2" w:themeShade="80"/>
          <w:position w:val="-22"/>
          <w:sz w:val="20"/>
          <w:szCs w:val="20"/>
        </w:rPr>
        <w:object w:dxaOrig="220" w:dyaOrig="560">
          <v:shape id="_x0000_i1036" type="#_x0000_t75" style="width:7.5pt;height:28.5pt" o:ole="">
            <v:imagedata r:id="rId38" o:title=""/>
          </v:shape>
          <o:OLEObject Type="Embed" ProgID="Equation.DSMT4" ShapeID="_x0000_i1036" DrawAspect="Content" ObjectID="_1611056927" r:id="rId39"/>
        </w:objec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change recurring decimals into their corresponding fractions and vice versa</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N11 </w:t>
      </w:r>
      <w:r w:rsidRPr="00954152">
        <w:rPr>
          <w:rFonts w:ascii="Verdana" w:hAnsi="Verdana"/>
          <w:color w:val="0F243E" w:themeColor="text2" w:themeShade="80"/>
          <w:sz w:val="20"/>
          <w:szCs w:val="20"/>
        </w:rPr>
        <w:tab/>
        <w:t>identify and work with fractions in ratio problems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N12</w:t>
      </w:r>
      <w:r w:rsidRPr="00954152">
        <w:rPr>
          <w:rFonts w:ascii="Verdana" w:hAnsi="Verdana"/>
          <w:color w:val="0F243E" w:themeColor="text2" w:themeShade="80"/>
          <w:sz w:val="20"/>
          <w:szCs w:val="20"/>
        </w:rPr>
        <w:tab/>
        <w:t>interpret fractions and percentages as operators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N13</w:t>
      </w:r>
      <w:r w:rsidRPr="00954152">
        <w:rPr>
          <w:rFonts w:ascii="Verdana" w:hAnsi="Verdana"/>
          <w:color w:val="0F243E" w:themeColor="text2" w:themeShade="80"/>
          <w:sz w:val="20"/>
          <w:szCs w:val="20"/>
        </w:rPr>
        <w:tab/>
        <w:t>use standard units of mass, length, time, money and other measures (including standard compound measures) using decimal quantities where appropriate</w:t>
      </w:r>
    </w:p>
    <w:p w:rsidR="00AE03ED" w:rsidRDefault="00AE03ED" w:rsidP="00AE03ED">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R2</w:t>
      </w:r>
      <w:r>
        <w:rPr>
          <w:rFonts w:ascii="Verdana" w:hAnsi="Verdana"/>
          <w:color w:val="0F243E" w:themeColor="text2" w:themeShade="80"/>
          <w:sz w:val="20"/>
          <w:szCs w:val="20"/>
        </w:rPr>
        <w:tab/>
      </w:r>
      <w:r w:rsidRPr="00FD255D">
        <w:rPr>
          <w:rFonts w:ascii="Verdana" w:hAnsi="Verdana"/>
          <w:color w:val="0F243E" w:themeColor="text2" w:themeShade="80"/>
          <w:sz w:val="20"/>
          <w:szCs w:val="20"/>
        </w:rPr>
        <w:t>use scale factors, scale diagrams and maps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R3 </w:t>
      </w:r>
      <w:r w:rsidRPr="00954152">
        <w:rPr>
          <w:rFonts w:ascii="Verdana" w:hAnsi="Verdana"/>
          <w:color w:val="0F243E" w:themeColor="text2" w:themeShade="80"/>
          <w:sz w:val="20"/>
          <w:szCs w:val="20"/>
        </w:rPr>
        <w:tab/>
        <w:t>express one quantity as a fraction of another, where the fraction is less than 1 or greater than 1</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R4</w:t>
      </w:r>
      <w:r w:rsidRPr="00954152">
        <w:rPr>
          <w:rFonts w:ascii="Verdana" w:hAnsi="Verdana"/>
          <w:color w:val="0F243E" w:themeColor="text2" w:themeShade="80"/>
          <w:sz w:val="20"/>
          <w:szCs w:val="20"/>
        </w:rPr>
        <w:tab/>
        <w:t>use ratio notation, including reduction to simplest form</w:t>
      </w:r>
    </w:p>
    <w:p w:rsidR="0094143A"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R5</w:t>
      </w:r>
      <w:r w:rsidRPr="00954152">
        <w:rPr>
          <w:rFonts w:ascii="Verdana" w:hAnsi="Verdana"/>
          <w:color w:val="0F243E" w:themeColor="text2" w:themeShade="80"/>
          <w:sz w:val="20"/>
          <w:szCs w:val="20"/>
        </w:rPr>
        <w:tab/>
        <w:t xml:space="preserve">divide a given quantity into two parts in a given </w:t>
      </w:r>
      <w:proofErr w:type="spellStart"/>
      <w:r w:rsidRPr="00954152">
        <w:rPr>
          <w:rFonts w:ascii="Verdana" w:hAnsi="Verdana"/>
          <w:color w:val="0F243E" w:themeColor="text2" w:themeShade="80"/>
          <w:sz w:val="20"/>
          <w:szCs w:val="20"/>
        </w:rPr>
        <w:t>part</w:t>
      </w:r>
      <w:proofErr w:type="gramStart"/>
      <w:r w:rsidRPr="00954152">
        <w:rPr>
          <w:rFonts w:ascii="Verdana" w:hAnsi="Verdana"/>
          <w:color w:val="0F243E" w:themeColor="text2" w:themeShade="80"/>
          <w:sz w:val="20"/>
          <w:szCs w:val="20"/>
        </w:rPr>
        <w:t>:part</w:t>
      </w:r>
      <w:proofErr w:type="spellEnd"/>
      <w:proofErr w:type="gramEnd"/>
      <w:r w:rsidRPr="00954152">
        <w:rPr>
          <w:rFonts w:ascii="Verdana" w:hAnsi="Verdana"/>
          <w:color w:val="0F243E" w:themeColor="text2" w:themeShade="80"/>
          <w:sz w:val="20"/>
          <w:szCs w:val="20"/>
        </w:rPr>
        <w:t xml:space="preserve"> or </w:t>
      </w:r>
      <w:proofErr w:type="spellStart"/>
      <w:r w:rsidRPr="00954152">
        <w:rPr>
          <w:rFonts w:ascii="Verdana" w:hAnsi="Verdana"/>
          <w:color w:val="0F243E" w:themeColor="text2" w:themeShade="80"/>
          <w:sz w:val="20"/>
          <w:szCs w:val="20"/>
        </w:rPr>
        <w:t>whole:part</w:t>
      </w:r>
      <w:proofErr w:type="spellEnd"/>
      <w:r w:rsidRPr="00954152">
        <w:rPr>
          <w:rFonts w:ascii="Verdana" w:hAnsi="Verdana"/>
          <w:color w:val="0F243E" w:themeColor="text2" w:themeShade="80"/>
          <w:sz w:val="20"/>
          <w:szCs w:val="20"/>
        </w:rPr>
        <w:t xml:space="preserve"> ratio; express the division of a quantity into two parts as a ratio; apply ratio to real contexts and problems (such as those involving conversion, comparison, scaling, mixing, concentrations)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R6</w:t>
      </w:r>
      <w:r w:rsidRPr="00954152">
        <w:rPr>
          <w:rFonts w:ascii="Verdana" w:hAnsi="Verdana"/>
          <w:color w:val="0F243E" w:themeColor="text2" w:themeShade="80"/>
          <w:sz w:val="20"/>
          <w:szCs w:val="20"/>
        </w:rPr>
        <w:tab/>
        <w:t>express a multiplicative relationship between two quantities as a ratio or a fraction</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R7 </w:t>
      </w:r>
      <w:r w:rsidRPr="00954152">
        <w:rPr>
          <w:rFonts w:ascii="Verdana" w:hAnsi="Verdana"/>
          <w:color w:val="0F243E" w:themeColor="text2" w:themeShade="80"/>
          <w:sz w:val="20"/>
          <w:szCs w:val="20"/>
        </w:rPr>
        <w:tab/>
        <w:t>understand and use proportion as equality of ratios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R8 </w:t>
      </w:r>
      <w:r w:rsidRPr="00954152">
        <w:rPr>
          <w:rFonts w:ascii="Verdana" w:hAnsi="Verdana"/>
          <w:color w:val="0F243E" w:themeColor="text2" w:themeShade="80"/>
          <w:sz w:val="20"/>
          <w:szCs w:val="20"/>
        </w:rPr>
        <w:tab/>
        <w:t>relate ratios to fractions and to linear functions</w:t>
      </w:r>
    </w:p>
    <w:p w:rsidR="0094143A"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R9 </w:t>
      </w:r>
      <w:r w:rsidRPr="00954152">
        <w:rPr>
          <w:rFonts w:ascii="Verdana" w:hAnsi="Verdana"/>
          <w:color w:val="0F243E" w:themeColor="text2" w:themeShade="80"/>
          <w:sz w:val="20"/>
          <w:szCs w:val="20"/>
        </w:rPr>
        <w:tab/>
        <w:t>define percentage as ‘number of parts per hundred’; interpret percentages and percentage changes as a fraction or a decimal, and interpret these multiplicatively; express one quantity as a percentage of another; compare two quantities using percentages; work with percentages greater than 100%; solve problems involving percentage change, including percentage increase/decrease, and original value problems and simple interest including in financial mathematics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R10 </w:t>
      </w:r>
      <w:r w:rsidRPr="00954152">
        <w:rPr>
          <w:rFonts w:ascii="Verdana" w:hAnsi="Verdana"/>
          <w:color w:val="0F243E" w:themeColor="text2" w:themeShade="80"/>
          <w:sz w:val="20"/>
          <w:szCs w:val="20"/>
        </w:rPr>
        <w:tab/>
        <w:t>solve problems involving direct proportion; …</w:t>
      </w:r>
    </w:p>
    <w:p w:rsidR="0094143A" w:rsidRPr="00954152" w:rsidRDefault="0094143A" w:rsidP="00AE03ED">
      <w:pPr>
        <w:spacing w:after="0" w:line="240" w:lineRule="auto"/>
        <w:jc w:val="both"/>
        <w:rPr>
          <w:rFonts w:ascii="Verdana" w:hAnsi="Verdana"/>
          <w:color w:val="0F243E" w:themeColor="text2" w:themeShade="80"/>
          <w:sz w:val="20"/>
          <w:szCs w:val="20"/>
        </w:rPr>
      </w:pPr>
    </w:p>
    <w:p w:rsidR="0094143A" w:rsidRPr="00954152" w:rsidRDefault="0094143A" w:rsidP="00AE03ED">
      <w:pPr>
        <w:spacing w:after="12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four operations of number.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find common factors.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a basic understanding of fractions as being ‘parts of a whole’.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define percentage as ‘number of parts per hundred’.</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are aware that percentages are used in everyday life.</w:t>
      </w:r>
    </w:p>
    <w:p w:rsidR="0094143A" w:rsidRPr="00954152" w:rsidRDefault="0094143A" w:rsidP="00AE03ED">
      <w:pPr>
        <w:spacing w:after="0" w:line="240" w:lineRule="auto"/>
        <w:jc w:val="both"/>
        <w:rPr>
          <w:rFonts w:ascii="Verdana" w:hAnsi="Verdana"/>
          <w:color w:val="0F243E" w:themeColor="text2" w:themeShade="80"/>
          <w:sz w:val="20"/>
          <w:szCs w:val="20"/>
        </w:rPr>
      </w:pPr>
    </w:p>
    <w:p w:rsidR="0094143A" w:rsidRPr="00954152" w:rsidRDefault="0094143A" w:rsidP="00AE03ED">
      <w:pPr>
        <w:spacing w:after="12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E03ED" w:rsidRDefault="0094143A" w:rsidP="00AE03ED">
      <w:pPr>
        <w:spacing w:after="0"/>
        <w:jc w:val="both"/>
      </w:pPr>
      <w:r w:rsidRPr="00954152">
        <w:rPr>
          <w:rFonts w:ascii="Verdana" w:hAnsi="Verdana"/>
          <w:color w:val="0F243E" w:themeColor="text2" w:themeShade="80"/>
          <w:sz w:val="20"/>
          <w:szCs w:val="20"/>
        </w:rPr>
        <w:t>Addition, subtraction, multiplication, division, fractions, mixed, improper, recurring, reciprocal, integer, decimal, termination, percentage, VAT, increase, decrease, multiplier, profit, loss, ratio, proportion, share, parts</w:t>
      </w:r>
      <w:bookmarkStart w:id="12" w:name="HUnit4a"/>
      <w:r w:rsidR="00AE03ED">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r w:rsidRPr="00954152">
              <w:rPr>
                <w:rFonts w:ascii="Verdana" w:hAnsi="Verdana"/>
                <w:b/>
                <w:color w:val="0F243E" w:themeColor="text2" w:themeShade="80"/>
              </w:rPr>
              <w:lastRenderedPageBreak/>
              <w:t>4a. Fractions</w:t>
            </w:r>
            <w:r>
              <w:rPr>
                <w:rFonts w:ascii="Verdana" w:hAnsi="Verdana"/>
                <w:b/>
                <w:color w:val="0F243E" w:themeColor="text2" w:themeShade="80"/>
              </w:rPr>
              <w:t xml:space="preserve"> and percentages</w:t>
            </w:r>
          </w:p>
          <w:p w:rsidR="0094143A" w:rsidRPr="00954152" w:rsidRDefault="00780B4A" w:rsidP="00C04EFA">
            <w:pPr>
              <w:spacing w:line="276" w:lineRule="auto"/>
              <w:rPr>
                <w:rFonts w:ascii="Verdana" w:hAnsi="Verdana"/>
                <w:color w:val="0F243E" w:themeColor="text2" w:themeShade="80"/>
              </w:rPr>
            </w:pPr>
            <w:hyperlink r:id="rId40" w:history="1">
              <w:r w:rsidR="0094143A" w:rsidRPr="00823074">
                <w:rPr>
                  <w:rStyle w:val="Hyperlink"/>
                  <w:rFonts w:ascii="Verdana" w:hAnsi="Verdana"/>
                </w:rPr>
                <w:t>(</w:t>
              </w:r>
              <w:r w:rsidR="005466B5" w:rsidRPr="00823074">
                <w:rPr>
                  <w:rStyle w:val="Hyperlink"/>
                  <w:rFonts w:ascii="Verdana" w:hAnsi="Verdana"/>
                </w:rPr>
                <w:t xml:space="preserve">N1, </w:t>
              </w:r>
              <w:r w:rsidR="0094143A" w:rsidRPr="00823074">
                <w:rPr>
                  <w:rStyle w:val="Hyperlink"/>
                  <w:rFonts w:ascii="Verdana" w:hAnsi="Verdana"/>
                </w:rPr>
                <w:t>N2, N3, N8, N10 ,N12, N13, R3, R9)</w:t>
              </w:r>
              <w:bookmarkEnd w:id="12"/>
            </w:hyperlink>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11-13</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given number as a fraction of another;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equivalent fractions and compare the size of fractions;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a fraction in its simplest form, including using it to simplify a calculation, </w:t>
      </w:r>
      <w:r w:rsidRPr="00954152">
        <w:rPr>
          <w:rFonts w:ascii="Verdana" w:hAnsi="Verdana"/>
          <w:color w:val="0F243E" w:themeColor="text2" w:themeShade="80"/>
          <w:sz w:val="20"/>
          <w:szCs w:val="20"/>
        </w:rPr>
        <w:br/>
        <w:t xml:space="preserve">e.g. 50 ÷ 20 = </w:t>
      </w:r>
      <w:r w:rsidRPr="00954152">
        <w:rPr>
          <w:rFonts w:ascii="Verdana" w:hAnsi="Verdana"/>
          <w:color w:val="0F243E" w:themeColor="text2" w:themeShade="80"/>
          <w:position w:val="-22"/>
          <w:sz w:val="20"/>
          <w:szCs w:val="20"/>
        </w:rPr>
        <w:object w:dxaOrig="340" w:dyaOrig="560">
          <v:shape id="_x0000_i1037" type="#_x0000_t75" style="width:14.5pt;height:28.5pt" o:ole="">
            <v:imagedata r:id="rId41" o:title=""/>
          </v:shape>
          <o:OLEObject Type="Embed" ProgID="Equation.DSMT4" ShapeID="_x0000_i1037" DrawAspect="Content" ObjectID="_1611056928" r:id="rId42"/>
        </w:object>
      </w:r>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38" type="#_x0000_t75" style="width:7.5pt;height:28.5pt" o:ole="">
            <v:imagedata r:id="rId43" o:title=""/>
          </v:shape>
          <o:OLEObject Type="Embed" ProgID="Equation.DSMT4" ShapeID="_x0000_i1038" DrawAspect="Content" ObjectID="_1611056929" r:id="rId44"/>
        </w:object>
      </w:r>
      <w:r w:rsidRPr="00954152">
        <w:rPr>
          <w:rFonts w:ascii="Verdana" w:hAnsi="Verdana"/>
          <w:color w:val="0F243E" w:themeColor="text2" w:themeShade="80"/>
          <w:sz w:val="20"/>
          <w:szCs w:val="20"/>
        </w:rPr>
        <w:t xml:space="preserve"> = 2.5;</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fraction of a quantity or measurement, including within a context;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fraction to a decimal to make a calculation easier;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mixed numbers and improper fractions;</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and subtract fractions, including mixed numbers;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Multiply and divide fractions, including mixed numbers and whole numbers and vice versa;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unit fractions as multiplicative inverses;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writing the denominator in terms of its prime factors, decide whether fractions can be converted to recurring or terminating decimals;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a fraction to a recurring decimal</w:t>
      </w:r>
      <w:r>
        <w:rPr>
          <w:rFonts w:ascii="Verdana" w:hAnsi="Verdana"/>
          <w:color w:val="0F243E" w:themeColor="text2" w:themeShade="80"/>
          <w:sz w:val="20"/>
          <w:szCs w:val="20"/>
        </w:rPr>
        <w:t xml:space="preserve"> and vice versa;</w:t>
      </w:r>
    </w:p>
    <w:p w:rsidR="0094143A"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reciprocal of an integer, decimal or fraction</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Convert between fractions, decimals and percentages;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Express a given number as a percentage of another number;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Express one quantity as a percentage of another where the percentage is greater than 100%</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a percentage of a quantity;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the new amount after a percentage increase or decrease;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Work out a percentage increase or decrease, including: simple interest, income tax calculations, value of profit or loss, percentage profit or loss;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Compare two quantities using percentages, including a range of calculations and contexts such as those involving time or money;</w:t>
      </w:r>
    </w:p>
    <w:p w:rsidR="0094143A" w:rsidRPr="0099290A"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9290A">
        <w:rPr>
          <w:rFonts w:ascii="Verdana" w:hAnsi="Verdana" w:cs="Vrinda"/>
          <w:color w:val="0F243E" w:themeColor="text2" w:themeShade="80"/>
          <w:sz w:val="20"/>
          <w:szCs w:val="20"/>
        </w:rPr>
        <w:t xml:space="preserve">Find a percentage of a quantity using a multiplier and </w:t>
      </w:r>
      <w:r>
        <w:rPr>
          <w:rFonts w:ascii="Verdana" w:hAnsi="Verdana" w:cs="Vrinda"/>
          <w:color w:val="0F243E" w:themeColor="text2" w:themeShade="80"/>
          <w:sz w:val="20"/>
          <w:szCs w:val="20"/>
        </w:rPr>
        <w:t>u</w:t>
      </w:r>
      <w:r w:rsidRPr="0099290A">
        <w:rPr>
          <w:rFonts w:ascii="Verdana" w:hAnsi="Verdana" w:cs="Vrinda"/>
          <w:color w:val="0F243E" w:themeColor="text2" w:themeShade="80"/>
          <w:sz w:val="20"/>
          <w:szCs w:val="20"/>
        </w:rPr>
        <w:t xml:space="preserve">se a multiplier to increase or decrease by a percentage in any scenario where percentages are used;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the original amount given the final amount after a percentage increase or decrease (reverse percentages), including VAT;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calculators for reverse percentage calculations by doing an appropriate division;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percentages in real-life situations, including percentages greater than 100%;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Describe percentage increase/decrease with fractions, e.g. 150% increase means </w:t>
      </w:r>
      <w:r w:rsidRPr="00954152">
        <w:rPr>
          <w:rFonts w:ascii="Verdana" w:hAnsi="Verdana"/>
          <w:color w:val="0F243E" w:themeColor="text2" w:themeShade="80"/>
          <w:position w:val="-20"/>
          <w:sz w:val="20"/>
          <w:szCs w:val="20"/>
        </w:rPr>
        <w:object w:dxaOrig="360" w:dyaOrig="540">
          <v:shape id="_x0000_i1039" type="#_x0000_t75" style="width:21.5pt;height:28.5pt" o:ole="">
            <v:imagedata r:id="rId45" o:title=""/>
          </v:shape>
          <o:OLEObject Type="Embed" ProgID="Equation.DSMT4" ShapeID="_x0000_i1039" DrawAspect="Content" ObjectID="_1611056930" r:id="rId46"/>
        </w:object>
      </w:r>
      <w:r w:rsidRPr="00954152">
        <w:rPr>
          <w:rFonts w:ascii="Verdana" w:hAnsi="Verdana" w:cs="Vrinda"/>
          <w:color w:val="0F243E" w:themeColor="text2" w:themeShade="80"/>
          <w:sz w:val="20"/>
          <w:szCs w:val="20"/>
        </w:rPr>
        <w:t xml:space="preserve"> times as big; </w:t>
      </w:r>
    </w:p>
    <w:p w:rsidR="0094143A" w:rsidRPr="00B808F0"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s="Vrinda"/>
          <w:color w:val="0F243E" w:themeColor="text2" w:themeShade="80"/>
          <w:sz w:val="20"/>
          <w:szCs w:val="20"/>
        </w:rPr>
        <w:t>Understand that fractions are more accurate in calculations than rounded percentage or decimal equivalents, and choose fractions, decimals or percentages appropriately for calculations.</w:t>
      </w:r>
    </w:p>
    <w:p w:rsidR="0094143A" w:rsidRDefault="0094143A" w:rsidP="0094143A">
      <w:pPr>
        <w:spacing w:after="0"/>
        <w:rPr>
          <w:rFonts w:ascii="Verdana" w:hAnsi="Verdana"/>
          <w:b/>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given number as a fraction of another, including where the fraction is, for example, greater than 1, e.g. </w:t>
      </w:r>
      <w:r w:rsidRPr="00954152">
        <w:rPr>
          <w:rFonts w:ascii="Verdana" w:hAnsi="Verdana"/>
          <w:color w:val="0F243E" w:themeColor="text2" w:themeShade="80"/>
          <w:position w:val="-22"/>
          <w:sz w:val="20"/>
          <w:szCs w:val="20"/>
        </w:rPr>
        <w:object w:dxaOrig="460" w:dyaOrig="560">
          <v:shape id="_x0000_i1040" type="#_x0000_t75" style="width:21.5pt;height:28.5pt" o:ole="">
            <v:imagedata r:id="rId47" o:title=""/>
          </v:shape>
          <o:OLEObject Type="Embed" ProgID="Equation.DSMT4" ShapeID="_x0000_i1040" DrawAspect="Content" ObjectID="_1611056931" r:id="rId48"/>
        </w:object>
      </w:r>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2"/>
          <w:sz w:val="20"/>
          <w:szCs w:val="20"/>
        </w:rPr>
        <w:object w:dxaOrig="460" w:dyaOrig="560">
          <v:shape id="_x0000_i1041" type="#_x0000_t75" style="width:21.5pt;height:28.5pt" o:ole="">
            <v:imagedata r:id="rId49" o:title=""/>
          </v:shape>
          <o:OLEObject Type="Embed" ProgID="Equation.DSMT4" ShapeID="_x0000_i1041" DrawAspect="Content" ObjectID="_1611056932" r:id="rId50"/>
        </w:objec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22"/>
          <w:sz w:val="20"/>
          <w:szCs w:val="20"/>
        </w:rPr>
        <w:object w:dxaOrig="340" w:dyaOrig="560">
          <v:shape id="_x0000_i1042" type="#_x0000_t75" style="width:14.5pt;height:28.5pt" o:ole="">
            <v:imagedata r:id="rId51" o:title=""/>
          </v:shape>
          <o:OLEObject Type="Embed" ProgID="Equation.DSMT4" ShapeID="_x0000_i1042" DrawAspect="Content" ObjectID="_1611056933" r:id="rId52"/>
        </w:object>
      </w:r>
      <w:r w:rsidRPr="00954152">
        <w:rPr>
          <w:rFonts w:ascii="Verdana" w:hAnsi="Verdana"/>
          <w:color w:val="0F243E" w:themeColor="text2" w:themeShade="80"/>
          <w:sz w:val="20"/>
          <w:szCs w:val="20"/>
        </w:rPr>
        <w:t xml:space="preserv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 the following: James delivers 56 newspapers. </w:t>
      </w:r>
      <w:r w:rsidRPr="00954152">
        <w:rPr>
          <w:rFonts w:ascii="Verdana" w:hAnsi="Verdana"/>
          <w:color w:val="0F243E" w:themeColor="text2" w:themeShade="80"/>
          <w:position w:val="-22"/>
          <w:sz w:val="20"/>
          <w:szCs w:val="20"/>
        </w:rPr>
        <w:object w:dxaOrig="220" w:dyaOrig="560">
          <v:shape id="_x0000_i1043" type="#_x0000_t75" style="width:7.5pt;height:28.5pt" o:ole="">
            <v:imagedata r:id="rId53" o:title=""/>
          </v:shape>
          <o:OLEObject Type="Embed" ProgID="Equation.DSMT4" ShapeID="_x0000_i1043" DrawAspect="Content" ObjectID="_1611056934" r:id="rId54"/>
        </w:objec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of</w:t>
      </w:r>
      <w:proofErr w:type="gramEnd"/>
      <w:r w:rsidRPr="00954152">
        <w:rPr>
          <w:rFonts w:ascii="Verdana" w:hAnsi="Verdana"/>
          <w:color w:val="0F243E" w:themeColor="text2" w:themeShade="80"/>
          <w:sz w:val="20"/>
          <w:szCs w:val="20"/>
        </w:rPr>
        <w:t xml:space="preserve"> the newspapers have a magazine. How many of the newspapers have a magazine?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Prove whether a fraction is terminating or recurring.</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a fraction to a decimal including where the fraction is greater than 1.</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Be able to work out the price of a deposit, given the price of a sofa is £480 and the deposit is 15% of the price, without a calculator.</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Find fractional percentages of amounts, with and without using a calculator.</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Convince me that 0.125 </w:t>
      </w:r>
      <w:proofErr w:type="gramStart"/>
      <w:r w:rsidRPr="00954152">
        <w:rPr>
          <w:rFonts w:ascii="Verdana" w:hAnsi="Verdana" w:cs="Vrinda"/>
          <w:color w:val="0F243E" w:themeColor="text2" w:themeShade="80"/>
          <w:sz w:val="20"/>
          <w:szCs w:val="20"/>
        </w:rPr>
        <w:t xml:space="preserve">is </w:t>
      </w:r>
      <w:proofErr w:type="gramEnd"/>
      <w:r w:rsidRPr="00954152">
        <w:rPr>
          <w:rFonts w:ascii="Verdana" w:hAnsi="Verdana"/>
          <w:color w:val="0F243E" w:themeColor="text2" w:themeShade="80"/>
          <w:position w:val="-22"/>
          <w:sz w:val="20"/>
          <w:szCs w:val="20"/>
        </w:rPr>
        <w:object w:dxaOrig="220" w:dyaOrig="560">
          <v:shape id="_x0000_i1044" type="#_x0000_t75" style="width:7.5pt;height:28.5pt" o:ole="">
            <v:imagedata r:id="rId55" o:title=""/>
          </v:shape>
          <o:OLEObject Type="Embed" ProgID="Equation.DSMT4" ShapeID="_x0000_i1044" DrawAspect="Content" ObjectID="_1611056935" r:id="rId56"/>
        </w:object>
      </w:r>
      <w:r w:rsidRPr="00954152">
        <w:rPr>
          <w:rFonts w:ascii="Verdana" w:hAnsi="Verdana" w:cs="Vrind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Many of these topics provide opportunities for reasoning in real-life contexts, particularly percentages: </w:t>
      </w:r>
    </w:p>
    <w:p w:rsidR="0094143A" w:rsidRDefault="0094143A" w:rsidP="0094143A">
      <w:pPr>
        <w:spacing w:after="0"/>
        <w:ind w:left="357"/>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Calculate original values and evaluate statements in relation to this value justifying which statement is correct. </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larger the denominator, the larger the fraction.</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Incorrect links between fractions and decimals, such as thinking that </w:t>
      </w:r>
      <w:r w:rsidRPr="00954152">
        <w:rPr>
          <w:rFonts w:ascii="Verdana" w:hAnsi="Verdana"/>
          <w:color w:val="0F243E" w:themeColor="text2" w:themeShade="80"/>
          <w:position w:val="-22"/>
          <w:sz w:val="20"/>
          <w:szCs w:val="20"/>
        </w:rPr>
        <w:object w:dxaOrig="220" w:dyaOrig="560">
          <v:shape id="_x0000_i1045" type="#_x0000_t75" style="width:7.5pt;height:28.5pt" o:ole="">
            <v:imagedata r:id="rId57" o:title=""/>
          </v:shape>
          <o:OLEObject Type="Embed" ProgID="Equation.DSMT4" ShapeID="_x0000_i1045" DrawAspect="Content" ObjectID="_1611056936" r:id="rId58"/>
        </w:object>
      </w:r>
      <w:r w:rsidRPr="00954152">
        <w:rPr>
          <w:rFonts w:ascii="Verdana" w:hAnsi="Verdana" w:cs="Lucida Sans Unicode"/>
          <w:color w:val="0F243E" w:themeColor="text2" w:themeShade="80"/>
          <w:sz w:val="20"/>
          <w:szCs w:val="20"/>
        </w:rPr>
        <w:t xml:space="preserve"> = 0.15, 5% = 0.5, </w:t>
      </w:r>
      <w:r w:rsidRPr="00954152">
        <w:rPr>
          <w:rFonts w:ascii="Verdana" w:hAnsi="Verdana" w:cs="Lucida Sans Unicode"/>
          <w:color w:val="0F243E" w:themeColor="text2" w:themeShade="80"/>
          <w:sz w:val="20"/>
          <w:szCs w:val="20"/>
        </w:rPr>
        <w:br/>
        <w:t>4% = 0.4, etc.</w:t>
      </w:r>
    </w:p>
    <w:p w:rsidR="0094143A" w:rsidRPr="00954152" w:rsidRDefault="0094143A" w:rsidP="0094143A">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you include fractions where only one of the denominators needs to be changed, in addition to where both need to be changed for addition and subtraction.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multiplying and dividing integers by fractions.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calculator for changing fractions into decimals and look for patterns.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every terminating decimal has its fraction with a 2 and/or 5 as a common factor in the denominator.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long division to illustrate recurring decimals.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use of the fraction button.</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Students should be reminded of basic percentages.</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Amounts of money should always be rounded to the nearest penny, except where successive calculations are done (i.e. compound interest, which is covered in a later unit).</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use of percentages in real-life situations.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color w:val="0F243E" w:themeColor="text2" w:themeShade="80"/>
        </w:rPr>
      </w:pPr>
    </w:p>
    <w:p w:rsidR="0094143A" w:rsidRDefault="0094143A" w:rsidP="0094143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200"/>
        <w:gridCol w:w="2428"/>
      </w:tblGrid>
      <w:tr w:rsidR="0094143A" w:rsidRPr="00954152" w:rsidTr="00C04EFA">
        <w:tc>
          <w:tcPr>
            <w:tcW w:w="37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3" w:name="HUnit4b"/>
            <w:r w:rsidRPr="00954152">
              <w:rPr>
                <w:rFonts w:ascii="Verdana" w:hAnsi="Verdana"/>
                <w:b/>
                <w:color w:val="0F243E" w:themeColor="text2" w:themeShade="80"/>
                <w:szCs w:val="24"/>
              </w:rPr>
              <w:lastRenderedPageBreak/>
              <w:t>4</w:t>
            </w:r>
            <w:r>
              <w:rPr>
                <w:rFonts w:ascii="Verdana" w:hAnsi="Verdana"/>
                <w:b/>
                <w:color w:val="0F243E" w:themeColor="text2" w:themeShade="80"/>
                <w:szCs w:val="24"/>
              </w:rPr>
              <w:t>b</w:t>
            </w:r>
            <w:r w:rsidRPr="00954152">
              <w:rPr>
                <w:rFonts w:ascii="Verdana" w:hAnsi="Verdana"/>
                <w:b/>
                <w:color w:val="0F243E" w:themeColor="text2" w:themeShade="80"/>
                <w:szCs w:val="24"/>
              </w:rPr>
              <w:t>. Ratio and proportion</w:t>
            </w:r>
          </w:p>
          <w:p w:rsidR="0094143A" w:rsidRPr="00954152" w:rsidRDefault="00780B4A" w:rsidP="00C04EFA">
            <w:pPr>
              <w:spacing w:line="276" w:lineRule="auto"/>
              <w:rPr>
                <w:rFonts w:ascii="Verdana" w:hAnsi="Verdana"/>
                <w:color w:val="0F243E" w:themeColor="text2" w:themeShade="80"/>
                <w:szCs w:val="24"/>
              </w:rPr>
            </w:pPr>
            <w:hyperlink r:id="rId59" w:history="1">
              <w:r w:rsidR="0094143A" w:rsidRPr="00823074">
                <w:rPr>
                  <w:rStyle w:val="Hyperlink"/>
                  <w:rFonts w:ascii="Verdana" w:hAnsi="Verdana"/>
                  <w:szCs w:val="24"/>
                </w:rPr>
                <w:t xml:space="preserve">(N11, N12, N13, </w:t>
              </w:r>
              <w:r w:rsidR="00AE03ED" w:rsidRPr="00823074">
                <w:rPr>
                  <w:rStyle w:val="Hyperlink"/>
                  <w:rFonts w:ascii="Verdana" w:hAnsi="Verdana"/>
                  <w:szCs w:val="24"/>
                </w:rPr>
                <w:t xml:space="preserve">R2, </w:t>
              </w:r>
              <w:r w:rsidR="0094143A" w:rsidRPr="00823074">
                <w:rPr>
                  <w:rStyle w:val="Hyperlink"/>
                  <w:rFonts w:ascii="Verdana" w:hAnsi="Verdana"/>
                  <w:szCs w:val="24"/>
                </w:rPr>
                <w:t>R3, R4, R5, R6, R7, R8, R10)</w:t>
              </w:r>
              <w:bookmarkEnd w:id="13"/>
            </w:hyperlink>
          </w:p>
        </w:tc>
        <w:tc>
          <w:tcPr>
            <w:tcW w:w="12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the division of a quantity into a number parts as a ratio;</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ratios in form 1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or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1 and to describe a situation;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ratios in their simplest form, including three-part ratios;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Divide a given quantity into two or more parts in a given part : part or part : whole ratio;</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find one quantity when the other is known; </w:t>
      </w:r>
    </w:p>
    <w:p w:rsidR="0094143A" w:rsidRPr="0099290A"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9290A">
        <w:rPr>
          <w:rFonts w:ascii="Verdana" w:hAnsi="Verdana"/>
          <w:color w:val="0F243E" w:themeColor="text2" w:themeShade="80"/>
          <w:sz w:val="20"/>
          <w:szCs w:val="20"/>
        </w:rPr>
        <w:t xml:space="preserve">Write a ratio as a fraction and as a linear function;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direct proportion from a table of values, by comparing ratios of values;</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compare a scale model to real-life object;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convert between measures and currencies, e.g. £1.00 = </w:t>
      </w:r>
      <w:r w:rsidRPr="00954152">
        <w:rPr>
          <w:rFonts w:ascii="Verdana" w:hAnsi="Verdana" w:cs="Arial"/>
          <w:color w:val="0F243E" w:themeColor="text2" w:themeShade="80"/>
          <w:sz w:val="20"/>
          <w:szCs w:val="20"/>
        </w:rPr>
        <w:t>€</w:t>
      </w:r>
      <w:r w:rsidRPr="00954152">
        <w:rPr>
          <w:rFonts w:ascii="Verdana" w:hAnsi="Verdana"/>
          <w:color w:val="0F243E" w:themeColor="text2" w:themeShade="80"/>
          <w:sz w:val="20"/>
          <w:szCs w:val="20"/>
        </w:rPr>
        <w:t>1.36;</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Scale up recipes;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currencies. </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Write/interpret a ratio to describe a situation such as 1 blue for every 2 red …, 3 adults for every 10 children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two paints mixed red to yellow </w:t>
      </w:r>
      <w:proofErr w:type="gramStart"/>
      <w:r w:rsidRPr="00954152">
        <w:rPr>
          <w:rFonts w:ascii="Verdana" w:hAnsi="Verdana"/>
          <w:color w:val="0F243E" w:themeColor="text2" w:themeShade="80"/>
          <w:sz w:val="20"/>
          <w:szCs w:val="20"/>
        </w:rPr>
        <w:t>5 :</w:t>
      </w:r>
      <w:proofErr w:type="gramEnd"/>
      <w:r w:rsidRPr="00954152">
        <w:rPr>
          <w:rFonts w:ascii="Verdana" w:hAnsi="Verdana"/>
          <w:color w:val="0F243E" w:themeColor="text2" w:themeShade="80"/>
          <w:sz w:val="20"/>
          <w:szCs w:val="20"/>
        </w:rPr>
        <w:t xml:space="preserve"> 4 and 20 : 16 are the same colour.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a quantity is split in the ratio 3:5, what fraction does each person get?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amounts for three people when amount for one given.</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94143A" w:rsidRDefault="0094143A" w:rsidP="0094143A">
      <w:pPr>
        <w:spacing w:after="0"/>
        <w:jc w:val="both"/>
        <w:rPr>
          <w:rFonts w:ascii="Verdana" w:hAnsi="Verdana"/>
          <w:color w:val="0F243E"/>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sidRPr="003E049D">
        <w:rPr>
          <w:rFonts w:ascii="Verdana" w:hAnsi="Verdana"/>
          <w:color w:val="0F243E" w:themeColor="text2" w:themeShade="80"/>
          <w:sz w:val="20"/>
          <w:szCs w:val="20"/>
        </w:rPr>
        <w:t xml:space="preserve">Problems involving sharing in a ratio that include percentages rather than specific numbers </w:t>
      </w:r>
      <w:r>
        <w:rPr>
          <w:rFonts w:ascii="Verdana" w:hAnsi="Verdana"/>
          <w:color w:val="0F243E" w:themeColor="text2" w:themeShade="80"/>
          <w:sz w:val="20"/>
          <w:szCs w:val="20"/>
        </w:rPr>
        <w:t xml:space="preserve">such can provide links with other areas of Mathematics: </w:t>
      </w:r>
    </w:p>
    <w:p w:rsidR="0094143A" w:rsidRDefault="0094143A" w:rsidP="0094143A">
      <w:pPr>
        <w:spacing w:after="0"/>
        <w:ind w:left="357"/>
        <w:jc w:val="both"/>
        <w:rPr>
          <w:rFonts w:ascii="Verdana" w:hAnsi="Verdana"/>
          <w:color w:val="0F243E" w:themeColor="text2" w:themeShade="80"/>
          <w:sz w:val="20"/>
          <w:szCs w:val="20"/>
        </w:rPr>
      </w:pPr>
      <w:r w:rsidRPr="003E049D">
        <w:rPr>
          <w:rFonts w:ascii="Verdana" w:hAnsi="Verdana"/>
          <w:color w:val="0F243E" w:themeColor="text2" w:themeShade="80"/>
          <w:sz w:val="20"/>
          <w:szCs w:val="20"/>
        </w:rPr>
        <w:t xml:space="preserve">In a </w:t>
      </w:r>
      <w:r>
        <w:rPr>
          <w:rFonts w:ascii="Verdana" w:hAnsi="Verdana"/>
          <w:color w:val="0F243E" w:themeColor="text2" w:themeShade="80"/>
          <w:sz w:val="20"/>
          <w:szCs w:val="20"/>
        </w:rPr>
        <w:t>youth club</w:t>
      </w:r>
      <w:r w:rsidRPr="003E049D">
        <w:rPr>
          <w:rFonts w:ascii="Verdana" w:hAnsi="Verdana"/>
          <w:color w:val="0F243E" w:themeColor="text2" w:themeShade="80"/>
          <w:sz w:val="20"/>
          <w:szCs w:val="20"/>
        </w:rPr>
        <w:t xml:space="preserve"> t</w:t>
      </w:r>
      <w:r w:rsidRPr="00675894">
        <w:rPr>
          <w:rFonts w:ascii="Verdana" w:hAnsi="Verdana"/>
          <w:color w:val="0F243E" w:themeColor="text2" w:themeShade="80"/>
          <w:sz w:val="20"/>
          <w:szCs w:val="20"/>
        </w:rPr>
        <w:t xml:space="preserve">he ratio of the number of boys to the number of girls is </w:t>
      </w:r>
      <w:proofErr w:type="gramStart"/>
      <w:r w:rsidRPr="00675894">
        <w:rPr>
          <w:rFonts w:ascii="Verdana" w:hAnsi="Verdana"/>
          <w:color w:val="0F243E" w:themeColor="text2" w:themeShade="80"/>
          <w:sz w:val="20"/>
          <w:szCs w:val="20"/>
        </w:rPr>
        <w:t>3 :</w:t>
      </w:r>
      <w:proofErr w:type="gramEnd"/>
      <w:r w:rsidRPr="00675894">
        <w:rPr>
          <w:rFonts w:ascii="Verdana" w:hAnsi="Verdana"/>
          <w:color w:val="0F243E" w:themeColor="text2" w:themeShade="80"/>
          <w:sz w:val="20"/>
          <w:szCs w:val="20"/>
        </w:rPr>
        <w:t xml:space="preserve"> 2 </w:t>
      </w:r>
      <w:r>
        <w:rPr>
          <w:rFonts w:ascii="Verdana" w:hAnsi="Verdana"/>
          <w:color w:val="0F243E" w:themeColor="text2" w:themeShade="80"/>
          <w:sz w:val="20"/>
          <w:szCs w:val="20"/>
        </w:rPr>
        <w:t>. 3</w:t>
      </w:r>
      <w:r w:rsidRPr="00675894">
        <w:rPr>
          <w:rFonts w:ascii="Verdana" w:hAnsi="Verdana"/>
          <w:color w:val="0F243E" w:themeColor="text2" w:themeShade="80"/>
          <w:sz w:val="20"/>
          <w:szCs w:val="20"/>
        </w:rPr>
        <w:t xml:space="preserve">0% of the boys are under the age of 14 and </w:t>
      </w:r>
      <w:r>
        <w:rPr>
          <w:rFonts w:ascii="Verdana" w:hAnsi="Verdana"/>
          <w:color w:val="0F243E" w:themeColor="text2" w:themeShade="80"/>
          <w:sz w:val="20"/>
          <w:szCs w:val="20"/>
        </w:rPr>
        <w:t>6</w:t>
      </w:r>
      <w:r w:rsidRPr="00675894">
        <w:rPr>
          <w:rFonts w:ascii="Verdana" w:hAnsi="Verdana"/>
          <w:color w:val="0F243E" w:themeColor="text2" w:themeShade="80"/>
          <w:sz w:val="20"/>
          <w:szCs w:val="20"/>
        </w:rPr>
        <w:t xml:space="preserve">0% of the girls are under the age of 14. What percentage of the </w:t>
      </w:r>
      <w:r>
        <w:rPr>
          <w:rFonts w:ascii="Verdana" w:hAnsi="Verdana"/>
          <w:color w:val="0F243E" w:themeColor="text2" w:themeShade="80"/>
          <w:sz w:val="20"/>
          <w:szCs w:val="20"/>
        </w:rPr>
        <w:t>youth club</w:t>
      </w:r>
      <w:r w:rsidRPr="00675894">
        <w:rPr>
          <w:rFonts w:ascii="Verdana" w:hAnsi="Verdana"/>
          <w:color w:val="0F243E" w:themeColor="text2" w:themeShade="80"/>
          <w:sz w:val="20"/>
          <w:szCs w:val="20"/>
        </w:rPr>
        <w:t xml:space="preserve"> is under the age of 14? </w:t>
      </w:r>
    </w:p>
    <w:p w:rsidR="0094143A" w:rsidRDefault="0094143A" w:rsidP="0094143A">
      <w:pPr>
        <w:spacing w:after="0"/>
        <w:jc w:val="both"/>
        <w:rPr>
          <w:rFonts w:ascii="Verdana" w:hAnsi="Verdana"/>
          <w:color w:val="0F243E"/>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often identify a ratio-style problem and then divide by the number given in the question, without fully understanding the question.</w:t>
      </w:r>
    </w:p>
    <w:p w:rsidR="0094143A" w:rsidRDefault="0094143A" w:rsidP="0094143A">
      <w:pPr>
        <w:spacing w:after="0"/>
        <w:jc w:val="both"/>
        <w:rPr>
          <w:rFonts w:ascii="Verdana" w:hAnsi="Verdana"/>
          <w:color w:val="0F243E"/>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Three-part ratios are usually difficult for students to understand.</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Also include using decimals to find quantities.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variety of measures in ratio and proportion problems.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metric to imperial and vice versa, but give them the conversion factor, </w:t>
      </w:r>
      <w:r w:rsidRPr="00954152">
        <w:rPr>
          <w:rFonts w:ascii="Verdana" w:hAnsi="Verdana"/>
          <w:color w:val="0F243E" w:themeColor="text2" w:themeShade="80"/>
          <w:sz w:val="20"/>
          <w:szCs w:val="20"/>
        </w:rPr>
        <w:br/>
        <w:t xml:space="preserve">e.g. 5 miles = 8 km, 1 inch = 2.4 cm – these aren’t specifically in the programme of study but are still useful. </w:t>
      </w:r>
    </w:p>
    <w:p w:rsidR="0094143A" w:rsidRPr="00954152" w:rsidRDefault="0094143A" w:rsidP="0094143A">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87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rPr>
            </w:pPr>
            <w:bookmarkStart w:id="14" w:name="HUnit5"/>
            <w:r w:rsidRPr="00954152">
              <w:rPr>
                <w:rFonts w:ascii="Verdana" w:hAnsi="Verdana"/>
                <w:b/>
              </w:rPr>
              <w:lastRenderedPageBreak/>
              <w:t>UNIT 5: Angles, polygons, parallel lines; Right-angled triangles: Pythagoras and trigonometry</w:t>
            </w:r>
            <w:bookmarkEnd w:id="14"/>
          </w:p>
        </w:tc>
      </w:tr>
    </w:tbl>
    <w:p w:rsidR="0094143A" w:rsidRPr="00954152" w:rsidRDefault="00780B4A" w:rsidP="0094143A">
      <w:pPr>
        <w:spacing w:after="0" w:line="288" w:lineRule="auto"/>
        <w:jc w:val="right"/>
        <w:rPr>
          <w:rFonts w:ascii="Verdana" w:hAnsi="Verdana"/>
          <w:color w:val="A6A6A6" w:themeColor="background1" w:themeShade="A6"/>
          <w:sz w:val="20"/>
          <w:szCs w:val="20"/>
        </w:rPr>
      </w:pPr>
      <w:hyperlink w:anchor="HOverview" w:history="1">
        <w:r w:rsidR="0094143A" w:rsidRPr="00954152">
          <w:rPr>
            <w:rStyle w:val="Hyperlink"/>
            <w:rFonts w:ascii="Verdana" w:hAnsi="Verdana"/>
            <w:color w:val="A6A6A6" w:themeColor="background1" w:themeShade="A6"/>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N7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fractions and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 collecting like terms …</w:t>
      </w:r>
    </w:p>
    <w:p w:rsidR="00AE03ED" w:rsidRDefault="00AE03ED" w:rsidP="00AE03ED">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understand and use standard mathematical formulae;</w:t>
      </w:r>
      <w:r>
        <w:rPr>
          <w:rFonts w:ascii="Verdana" w:eastAsia="Times New Roman" w:hAnsi="Verdana" w:cs="Times New Roman"/>
          <w:color w:val="0F243E" w:themeColor="text2" w:themeShade="80"/>
          <w:sz w:val="20"/>
          <w:szCs w:val="20"/>
          <w:lang w:eastAsia="en-GB"/>
        </w:rPr>
        <w:t xml:space="preserve"> …</w:t>
      </w:r>
    </w:p>
    <w:p w:rsidR="00AE03ED" w:rsidRDefault="00AE03ED" w:rsidP="00AE03ED">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 xml:space="preserve">compare lengths, areas and volumes using ratio notation;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FD255D">
        <w:rPr>
          <w:rFonts w:ascii="Verdana" w:eastAsia="Times New Roman" w:hAnsi="Verdana" w:cs="Times New Roman"/>
          <w:color w:val="0F243E" w:themeColor="text2" w:themeShade="80"/>
          <w:sz w:val="20"/>
          <w:szCs w:val="20"/>
          <w:lang w:eastAsia="en-GB"/>
        </w:rPr>
        <w:t>) and scale factors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 understand and use alternate and corresponding angles on parallel lines; derive and use the sum of angles in a triangle (e.g. to deduce and use the angle sum in any polygon, and to derive properties of regular polygons)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 xml:space="preserve">derive and apply the properties and definitions of: special types of quadrilaterals, including square, rectangle, parallelogram, trapezium, kite and rhombus; …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and the trigonometric ratios sine, cosine and tan; apply them to find angles and lengths in right-angled triangles … and in two dimensional figures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94143A" w:rsidRPr="00954152" w:rsidRDefault="0094143A" w:rsidP="0094143A">
      <w:pPr>
        <w:spacing w:after="0"/>
        <w:jc w:val="both"/>
        <w:rPr>
          <w:rFonts w:ascii="Verdana" w:eastAsia="Times New Roman" w:hAnsi="Verdana" w:cs="Times New Roman"/>
          <w:color w:val="0F243E" w:themeColor="text2" w:themeShade="80"/>
          <w:sz w:val="20"/>
          <w:szCs w:val="20"/>
          <w:u w:val="single"/>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simple formulae and equations, as preparation for rearranging trig formulae.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basic angle facts.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that fractions are more accurate in calculations than rounded percentage or decimal equivalents.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Quadrilateral, angle, polygon, interior, exterior, proof, tessellation, symmetry, parallel, corresponding, alternate, co-interior, vertices, edge, face, sides, Pythagoras’ Theorem, sine, cosine, tan, trigonometry, opposite, hypotenuse, adjacent, ratio, elevation, depression, segment, length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spacing w:after="0" w:line="288" w:lineRule="auto"/>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5" w:name="HUnit5a"/>
            <w:r w:rsidRPr="00954152">
              <w:rPr>
                <w:rFonts w:ascii="Verdana" w:hAnsi="Verdana"/>
                <w:b/>
                <w:color w:val="0F243E" w:themeColor="text2" w:themeShade="80"/>
                <w:szCs w:val="24"/>
              </w:rPr>
              <w:lastRenderedPageBreak/>
              <w:t>5a. Polygons, angles and parallel lines</w:t>
            </w:r>
          </w:p>
          <w:p w:rsidR="0094143A" w:rsidRPr="00954152" w:rsidRDefault="00780B4A" w:rsidP="00C04EFA">
            <w:pPr>
              <w:spacing w:line="276" w:lineRule="auto"/>
              <w:rPr>
                <w:rFonts w:ascii="Verdana" w:hAnsi="Verdana"/>
                <w:color w:val="0F243E" w:themeColor="text2" w:themeShade="80"/>
                <w:szCs w:val="24"/>
              </w:rPr>
            </w:pPr>
            <w:hyperlink r:id="rId60" w:history="1">
              <w:r w:rsidR="0094143A" w:rsidRPr="00823074">
                <w:rPr>
                  <w:rStyle w:val="Hyperlink"/>
                  <w:rFonts w:ascii="Verdana" w:hAnsi="Verdana"/>
                  <w:szCs w:val="24"/>
                </w:rPr>
                <w:t>(G1, G3, G4, G6, G11)</w:t>
              </w:r>
              <w:bookmarkEnd w:id="15"/>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Classify quadrilaterals by their geometric properties and distinguish between scalene, isosceles and equilateral triangles;</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‘regular’ and ‘irregular’ as applied to polygons;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proof that the angle sum of a triangle is 180°, and derive and use the sum of angles in a triangle;</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symmetry property of an isosceles triangle to show that base angles are equal;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angles in a triangle using the angle sum in a triangle AND the properties of an isosceles triangle;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 proof of, and use the fact that, the exterior angle of a triangle is equal to the sum of the interior angles at the other two vertices; </w:t>
      </w:r>
    </w:p>
    <w:p w:rsidR="0094143A" w:rsidRPr="00FE1C74" w:rsidRDefault="0094143A" w:rsidP="0094143A">
      <w:pPr>
        <w:pStyle w:val="ListParagraph"/>
        <w:numPr>
          <w:ilvl w:val="0"/>
          <w:numId w:val="10"/>
        </w:numPr>
        <w:spacing w:after="0"/>
        <w:jc w:val="both"/>
        <w:rPr>
          <w:rFonts w:ascii="Verdana" w:hAnsi="Verdana"/>
          <w:color w:val="0F243E" w:themeColor="text2" w:themeShade="80"/>
          <w:sz w:val="20"/>
          <w:szCs w:val="20"/>
        </w:rPr>
      </w:pPr>
      <w:r w:rsidRPr="00FE1C74">
        <w:rPr>
          <w:rFonts w:ascii="Verdana" w:hAnsi="Verdana"/>
          <w:color w:val="0F243E" w:themeColor="text2" w:themeShade="80"/>
          <w:sz w:val="20"/>
          <w:szCs w:val="20"/>
        </w:rPr>
        <w:t>Explain why the angle sum of a quadrilateral is 360°; use the angle properties of quadrilaterals and the fact that the angle sum of a quadrilateral is 360°;</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parallel lines and find missing angles using the properties of corresponding and alternate angles, giving reasons;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angle sums of irregular polygons;</w:t>
      </w:r>
    </w:p>
    <w:p w:rsidR="0094143A" w:rsidRPr="00954152" w:rsidRDefault="00AE03ED" w:rsidP="00AE03ED">
      <w:pPr>
        <w:pStyle w:val="ListParagraph"/>
        <w:numPr>
          <w:ilvl w:val="0"/>
          <w:numId w:val="10"/>
        </w:numPr>
        <w:pBdr>
          <w:left w:val="single" w:sz="4" w:space="10" w:color="auto"/>
          <w:right w:val="single" w:sz="4" w:space="10" w:color="auto"/>
        </w:pBd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sums of the interior angles of polygons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the sum of angles in a triangle and use the angle sum in any polygon</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to derive the properties of regular polygons</w:t>
      </w:r>
      <w:r w:rsidR="0094143A"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exterior angles of any polygon is 360°;</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angles of an n-sided polygon;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 and the exterior angle is 180°;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size of each interior angle, or the size of each exterior angle, or the number of sides of a regular polygon, and use the sum of angles of irregular polygons;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angles of regular polygons and use these to solve problems;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side/angle properties of compound shapes made up of triangles, lines and quadrilaterals, including solving angle and symmetry problems for shapes in the first quadrant, more complex problems and using algebra;</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angle facts to demonstrate how shapes would ‘fit together’, and work out interior angles of shapes in a pattern.</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Name all quadrilaterals that have a specific property.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size of its exterior angle, how many sides does the polygon have? </w:t>
      </w:r>
    </w:p>
    <w:p w:rsidR="0094143A" w:rsidRPr="00954152"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What is the same, and what is different between families of polygons?</w:t>
      </w: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“angle chasing”-style problems that involve justifying how students have found a specific angle will provide opportunities to develop a chain of reasoning.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Geometrical problems involving algebra whereby equations can be formed and solved allow students the opportunity to make and use connections with different parts of mathematics. </w:t>
      </w: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325167" w:rsidRDefault="00325167"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will think that all trapezia are isosceles, or a square is only square if ‘horizontal’, or a ‘non-horizontal’ square is called a diamond.</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Pupils may believe, incorrectly, that: </w:t>
      </w:r>
    </w:p>
    <w:p w:rsidR="0094143A" w:rsidRPr="00954152" w:rsidRDefault="0094143A" w:rsidP="0094143A">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perpendicular lines have to be horizontal/vertical;</w:t>
      </w:r>
    </w:p>
    <w:p w:rsidR="0094143A" w:rsidRPr="00954152" w:rsidRDefault="0094143A" w:rsidP="0094143A">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all triangles have rotational symmetry of order 3;</w:t>
      </w:r>
    </w:p>
    <w:p w:rsidR="0094143A" w:rsidRPr="00954152" w:rsidRDefault="0094143A" w:rsidP="0094143A">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all</w:t>
      </w:r>
      <w:proofErr w:type="gramEnd"/>
      <w:r w:rsidRPr="00954152">
        <w:rPr>
          <w:rFonts w:ascii="Verdana" w:hAnsi="Verdana" w:cs="Lucida Sans Unicode"/>
          <w:color w:val="0F243E" w:themeColor="text2" w:themeShade="80"/>
          <w:sz w:val="20"/>
          <w:szCs w:val="20"/>
        </w:rPr>
        <w:t xml:space="preserve"> polygons are regular.</w:t>
      </w:r>
    </w:p>
    <w:p w:rsidR="0094143A"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Incorrectly identifying the ‘base angles’ (i.e. the equal angles) of an isosceles triangle when not drawn horizontally.</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Demonstrate that two line segments that do not meet could be perpendicular – if they are extended and they would meet at right angles.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be encouraged to use geometrical language appropriately, ‘quote’ the appropriate reasons for angle calculations and show step-by-step deduction when solving multi-step problems.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diagrams in examinations are seldom drawn accurately.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tracing paper to show which angles in parallel lines are equal.</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use co-interior, not supplementary, to describe paired angles inside parallel lines. (NB Supplementary angles are any angles that add to 180, not specifically those in parallel lines.)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triangles to find angle sums of polygons; this could be explored algebraically as an investigation.</w:t>
      </w:r>
    </w:p>
    <w:p w:rsidR="0094143A" w:rsidRPr="00954152" w:rsidRDefault="0094143A" w:rsidP="0094143A">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6" w:name="HUnit5b"/>
            <w:r w:rsidRPr="00954152">
              <w:rPr>
                <w:rFonts w:ascii="Verdana" w:hAnsi="Verdana"/>
                <w:b/>
                <w:color w:val="0F243E" w:themeColor="text2" w:themeShade="80"/>
                <w:szCs w:val="24"/>
              </w:rPr>
              <w:lastRenderedPageBreak/>
              <w:t xml:space="preserve">5b. Pythagoras’ Theorem and trigonometry </w:t>
            </w:r>
          </w:p>
          <w:p w:rsidR="0094143A" w:rsidRPr="00954152" w:rsidRDefault="00780B4A" w:rsidP="00325167">
            <w:pPr>
              <w:spacing w:line="276" w:lineRule="auto"/>
              <w:rPr>
                <w:rFonts w:ascii="Verdana" w:hAnsi="Verdana"/>
                <w:color w:val="0F243E" w:themeColor="text2" w:themeShade="80"/>
                <w:szCs w:val="24"/>
              </w:rPr>
            </w:pPr>
            <w:hyperlink r:id="rId61" w:history="1">
              <w:r w:rsidR="0094143A" w:rsidRPr="00822F47">
                <w:rPr>
                  <w:rStyle w:val="Hyperlink"/>
                  <w:rFonts w:ascii="Verdana" w:hAnsi="Verdana"/>
                  <w:szCs w:val="24"/>
                </w:rPr>
                <w:t>(</w:t>
              </w:r>
              <w:r w:rsidR="00325167" w:rsidRPr="00822F47">
                <w:rPr>
                  <w:rStyle w:val="Hyperlink"/>
                  <w:rFonts w:ascii="Verdana" w:hAnsi="Verdana"/>
                  <w:szCs w:val="24"/>
                </w:rPr>
                <w:t xml:space="preserve">N7, N8, N15, </w:t>
              </w:r>
              <w:r w:rsidR="0094143A" w:rsidRPr="00822F47">
                <w:rPr>
                  <w:rStyle w:val="Hyperlink"/>
                  <w:rFonts w:ascii="Verdana" w:hAnsi="Verdana"/>
                  <w:szCs w:val="24"/>
                </w:rPr>
                <w:t xml:space="preserve">A4, </w:t>
              </w:r>
              <w:r w:rsidR="00AE03ED" w:rsidRPr="00822F47">
                <w:rPr>
                  <w:rStyle w:val="Hyperlink"/>
                  <w:rFonts w:ascii="Verdana" w:hAnsi="Verdana"/>
                  <w:szCs w:val="24"/>
                </w:rPr>
                <w:t xml:space="preserve">A5, R12, </w:t>
              </w:r>
              <w:r w:rsidR="0094143A" w:rsidRPr="00822F47">
                <w:rPr>
                  <w:rStyle w:val="Hyperlink"/>
                  <w:rFonts w:ascii="Verdana" w:hAnsi="Verdana"/>
                  <w:szCs w:val="24"/>
                </w:rPr>
                <w:t>G6, G20, G21)</w:t>
              </w:r>
            </w:hyperlink>
            <w:r w:rsidR="0094143A" w:rsidRPr="00954152">
              <w:rPr>
                <w:rFonts w:ascii="Verdana" w:hAnsi="Verdana"/>
                <w:color w:val="0F243E" w:themeColor="text2" w:themeShade="80"/>
                <w:szCs w:val="24"/>
              </w:rPr>
              <w:t xml:space="preserve"> </w:t>
            </w:r>
            <w:bookmarkEnd w:id="16"/>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Pythagoras’ Theorem in 2D;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three sides of a triangle, justify if it is right-angled or not;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in a right-angled triangle (including decimal lengths and a range of units);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shorter side in a right-angled triangle;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w:t>
      </w: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given pairs of points;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the use of Pythagoras’ Theorem in surd form;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use and recall the trigonometric ratios sine, cosine and tan, and apply them to find angles and lengths in general triangles in 2D figures;</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trigonometric ratios to solve 2D problems;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angles of elevation and depression;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know the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Does 2, 3, 6 give a right-angled triangle?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Pythagoras’ Theorem and when to use trigonometry.</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sidRPr="00BE064E">
        <w:rPr>
          <w:rFonts w:ascii="Verdana" w:hAnsi="Verdana"/>
          <w:color w:val="0F243E" w:themeColor="text2" w:themeShade="80"/>
          <w:sz w:val="20"/>
          <w:szCs w:val="20"/>
        </w:rPr>
        <w:t>Combined triangle problems that involve consecutive application of Pythagoras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Theorem or a combination of Pythagoras’ Theorem and the trigonometric ratios. </w:t>
      </w:r>
    </w:p>
    <w:p w:rsidR="0094143A" w:rsidRPr="00675894" w:rsidRDefault="0094143A" w:rsidP="00AE03ED">
      <w:pPr>
        <w:pBdr>
          <w:left w:val="single" w:sz="4" w:space="10" w:color="auto"/>
          <w:right w:val="single" w:sz="4" w:space="10" w:color="auto"/>
        </w:pBdr>
        <w:spacing w:after="0"/>
        <w:jc w:val="both"/>
        <w:rPr>
          <w:rFonts w:ascii="Verdana" w:hAnsi="Verdana"/>
          <w:color w:val="0F243E" w:themeColor="text2" w:themeShade="80"/>
          <w:sz w:val="20"/>
          <w:szCs w:val="20"/>
        </w:rPr>
      </w:pPr>
      <w:r w:rsidRPr="00BE064E">
        <w:rPr>
          <w:rFonts w:ascii="Verdana" w:hAnsi="Verdana"/>
          <w:color w:val="0F243E" w:themeColor="text2" w:themeShade="80"/>
          <w:sz w:val="20"/>
          <w:szCs w:val="20"/>
        </w:rPr>
        <w:t>In addition to abstract problems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students should be encouraged to apply Pythagoras’ Theorem and/</w:t>
      </w:r>
      <w:r>
        <w:rPr>
          <w:rFonts w:ascii="Verdana" w:hAnsi="Verdana"/>
          <w:color w:val="0F243E" w:themeColor="text2" w:themeShade="80"/>
          <w:sz w:val="20"/>
          <w:szCs w:val="20"/>
        </w:rPr>
        <w:t xml:space="preserve">or </w:t>
      </w:r>
      <w:r w:rsidRPr="00BE064E">
        <w:rPr>
          <w:rFonts w:ascii="Verdana" w:hAnsi="Verdana"/>
          <w:color w:val="0F243E" w:themeColor="text2" w:themeShade="80"/>
          <w:sz w:val="20"/>
          <w:szCs w:val="20"/>
        </w:rPr>
        <w:t>the trigonometric ratios to real</w:t>
      </w:r>
      <w:r>
        <w:rPr>
          <w:rFonts w:ascii="Verdana" w:hAnsi="Verdana"/>
          <w:color w:val="0F243E" w:themeColor="text2" w:themeShade="80"/>
          <w:sz w:val="20"/>
          <w:szCs w:val="20"/>
        </w:rPr>
        <w:t>-</w:t>
      </w:r>
      <w:r w:rsidRPr="00BE064E">
        <w:rPr>
          <w:rFonts w:ascii="Verdana" w:hAnsi="Verdana"/>
          <w:color w:val="0F243E" w:themeColor="text2" w:themeShade="80"/>
          <w:sz w:val="20"/>
          <w:szCs w:val="20"/>
        </w:rPr>
        <w:t>life scenarios that require them to evaluate whether their answer fulfils certain criteria</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BE064E">
        <w:rPr>
          <w:rFonts w:ascii="Verdana" w:hAnsi="Verdana"/>
          <w:color w:val="0F243E" w:themeColor="text2" w:themeShade="80"/>
          <w:sz w:val="20"/>
          <w:szCs w:val="20"/>
        </w:rPr>
        <w:t>.</w:t>
      </w:r>
      <w:r>
        <w:rPr>
          <w:rFonts w:ascii="Verdana" w:hAnsi="Verdana"/>
          <w:color w:val="0F243E" w:themeColor="text2" w:themeShade="80"/>
          <w:sz w:val="20"/>
          <w:szCs w:val="20"/>
        </w:rPr>
        <w:t>g</w:t>
      </w:r>
      <w:r w:rsidRPr="00BE064E">
        <w:rPr>
          <w:rFonts w:ascii="Verdana" w:hAnsi="Verdana"/>
          <w:color w:val="0F243E" w:themeColor="text2" w:themeShade="80"/>
          <w:sz w:val="20"/>
          <w:szCs w:val="20"/>
        </w:rPr>
        <w:t>. the angle of elevation of 6.5</w:t>
      </w:r>
      <w:r>
        <w:rPr>
          <w:rFonts w:ascii="Verdana" w:hAnsi="Verdana"/>
          <w:color w:val="0F243E" w:themeColor="text2" w:themeShade="80"/>
          <w:sz w:val="20"/>
          <w:szCs w:val="20"/>
        </w:rPr>
        <w:t xml:space="preserve"> </w:t>
      </w:r>
      <w:r w:rsidRPr="00BE064E">
        <w:rPr>
          <w:rFonts w:ascii="Verdana" w:hAnsi="Verdana"/>
          <w:color w:val="0F243E" w:themeColor="text2" w:themeShade="80"/>
          <w:sz w:val="20"/>
          <w:szCs w:val="20"/>
        </w:rPr>
        <w:t>m ladder cannot exceed 65</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What is the greatest height it can reach? </w:t>
      </w:r>
      <w:r w:rsidR="00AE03ED">
        <w:rPr>
          <w:rFonts w:ascii="Verdana" w:hAnsi="Verdana"/>
          <w:color w:val="0F243E" w:themeColor="text2" w:themeShade="80"/>
          <w:sz w:val="20"/>
          <w:szCs w:val="20"/>
        </w:rPr>
        <w:t>Rounding skills will be important here when justifying their findings.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Answers may be displayed on a calculator in surd form.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square root their final answer, or round their answer prematurely.</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 the squares on the three sides will help when deriving the rule.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To find in right-angled triangles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use triangles with angles of 30°, 45° and 60°.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suitable mnemonic to remember SOHCAHTOA.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Pythagoras’ Theorem and trigonometry together.</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628"/>
      </w:tblGrid>
      <w:tr w:rsidR="0094143A" w:rsidRPr="00954152" w:rsidTr="00C04EFA">
        <w:trPr>
          <w:trHeight w:val="88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rPr>
            </w:pPr>
            <w:bookmarkStart w:id="17" w:name="HUnit6"/>
            <w:r w:rsidRPr="00954152">
              <w:rPr>
                <w:rFonts w:ascii="Verdana" w:hAnsi="Verdana"/>
                <w:b/>
                <w:color w:val="FFFFFF" w:themeColor="background1"/>
              </w:rPr>
              <w:lastRenderedPageBreak/>
              <w:t>UNIT 6: Real-life and algebraic linear graphs, quadratic and cubic graphs, the equation of a circle, plus rates of change and area under graphs made from straight lines</w:t>
            </w:r>
            <w:bookmarkEnd w:id="17"/>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A8 </w:t>
      </w:r>
      <w:r w:rsidRPr="00954152">
        <w:rPr>
          <w:rFonts w:ascii="Verdana" w:eastAsia="Times New Roman" w:hAnsi="Verdana" w:cs="Times New Roman"/>
          <w:color w:val="0F243E" w:themeColor="text2" w:themeShade="80"/>
          <w:sz w:val="20"/>
          <w:szCs w:val="20"/>
          <w:lang w:eastAsia="en-GB"/>
        </w:rPr>
        <w:tab/>
        <w:t>work with coordinates in all four quadrants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t xml:space="preserve">plot graphs of equations that correspond to straight-line graphs in the coordinate plane; </w:t>
      </w:r>
      <w:r w:rsidRPr="00954152">
        <w:rPr>
          <w:rFonts w:ascii="Verdana" w:eastAsia="Times New Roman" w:hAnsi="Verdana" w:cs="Times New Roman"/>
          <w:color w:val="0F243E" w:themeColor="text2" w:themeShade="80"/>
          <w:sz w:val="20"/>
          <w:szCs w:val="20"/>
          <w:u w:val="single"/>
          <w:lang w:eastAsia="en-GB"/>
        </w:rPr>
        <w:t xml:space="preserve">use the form </w:t>
      </w:r>
      <w:r w:rsidRPr="00954152">
        <w:rPr>
          <w:rFonts w:ascii="Times New Roman" w:hAnsi="Times New Roman" w:cs="Times New Roman"/>
          <w:i/>
          <w:color w:val="0F243E" w:themeColor="text2" w:themeShade="80"/>
          <w:sz w:val="24"/>
          <w:szCs w:val="24"/>
          <w:u w:val="single"/>
        </w:rPr>
        <w:t>y</w:t>
      </w:r>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color w:val="0F243E" w:themeColor="text2" w:themeShade="80"/>
          <w:sz w:val="24"/>
          <w:szCs w:val="24"/>
          <w:u w:val="single"/>
        </w:rPr>
        <w:t>mx</w:t>
      </w:r>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color w:val="0F243E" w:themeColor="text2" w:themeShade="80"/>
          <w:sz w:val="24"/>
          <w:szCs w:val="24"/>
          <w:u w:val="single"/>
        </w:rPr>
        <w:t>c</w:t>
      </w:r>
      <w:r w:rsidRPr="00954152">
        <w:rPr>
          <w:rFonts w:ascii="Verdana" w:hAnsi="Verdana"/>
          <w:color w:val="0F243E" w:themeColor="text2" w:themeShade="80"/>
          <w:sz w:val="20"/>
          <w:szCs w:val="20"/>
          <w:u w:val="single"/>
        </w:rPr>
        <w:t xml:space="preserve"> </w:t>
      </w:r>
      <w:r w:rsidRPr="00954152">
        <w:rPr>
          <w:rFonts w:ascii="Verdana" w:eastAsia="Times New Roman" w:hAnsi="Verdana" w:cs="Times New Roman"/>
          <w:color w:val="0F243E" w:themeColor="text2" w:themeShade="80"/>
          <w:sz w:val="20"/>
          <w:szCs w:val="20"/>
          <w:u w:val="single"/>
          <w:lang w:eastAsia="en-GB"/>
        </w:rPr>
        <w:t>to identify parallel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perpendicular lines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A10 </w:t>
      </w:r>
      <w:r w:rsidRPr="00954152">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A11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954152">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046" type="#_x0000_t75" style="width:28.5pt;height:28.5pt" o:ole="">
            <v:imagedata r:id="rId62" o:title=""/>
          </v:shape>
          <o:OLEObject Type="Embed" ProgID="Equation.DSMT4" ShapeID="_x0000_i1046" DrawAspect="Content" ObjectID="_1611056937" r:id="rId63"/>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w:t>
      </w:r>
      <w:proofErr w:type="gramStart"/>
      <w:r w:rsidRPr="00954152">
        <w:rPr>
          <w:rFonts w:ascii="Verdana" w:eastAsia="Times New Roman" w:hAnsi="Verdana" w:cs="Times New Roman"/>
          <w:color w:val="0F243E" w:themeColor="text2" w:themeShade="80"/>
          <w:sz w:val="20"/>
          <w:szCs w:val="20"/>
          <w:u w:val="single"/>
          <w:lang w:eastAsia="en-GB"/>
        </w:rPr>
        <w:t>0,</w:t>
      </w:r>
      <w:r w:rsidRPr="00954152">
        <w:rPr>
          <w:rFonts w:ascii="Verdana" w:eastAsia="Times New Roman" w:hAnsi="Verdana" w:cs="Times New Roman"/>
          <w:color w:val="0F243E" w:themeColor="text2" w:themeShade="80"/>
          <w:sz w:val="20"/>
          <w:szCs w:val="20"/>
          <w:lang w:eastAsia="en-GB"/>
        </w:rPr>
        <w:t xml:space="preserve"> …</w:t>
      </w:r>
      <w:proofErr w:type="gramEnd"/>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plot and interpret … graphs of non-standard functions in real contexts to find approximate solutions to problems such as simple kinematic problems involving distance, speed and acceleration</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A15</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b/>
        <w:t>calculate or estimate gradients of graphs and areas under graphs (including quadratic and non-linear graphs) and interpret results in cases such as distance–time graphs, velocity–time graphs … (this does not include calculus)</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A16 </w:t>
      </w:r>
      <w:r w:rsidRPr="00954152">
        <w:rPr>
          <w:rFonts w:ascii="Verdana" w:eastAsia="Times New Roman" w:hAnsi="Verdana" w:cs="Times New Roman"/>
          <w:b/>
          <w:color w:val="0F243E" w:themeColor="text2" w:themeShade="80"/>
          <w:sz w:val="20"/>
          <w:szCs w:val="20"/>
          <w:lang w:eastAsia="en-GB"/>
        </w:rPr>
        <w:tab/>
        <w:t>recognise and use the equation of a circle with centre at the origin; find the equation of a tangent to a circle at a given point</w:t>
      </w:r>
      <w:r w:rsidR="009158B2">
        <w:rPr>
          <w:rFonts w:ascii="Verdana" w:eastAsia="Times New Roman" w:hAnsi="Verdana" w:cs="Times New Roman"/>
          <w:b/>
          <w:color w:val="0F243E" w:themeColor="text2" w:themeShade="80"/>
          <w:sz w:val="20"/>
          <w:szCs w:val="20"/>
          <w:lang w:eastAsia="en-GB"/>
        </w:rPr>
        <w:t xml:space="preserve"> </w:t>
      </w:r>
      <w:r w:rsidR="009158B2" w:rsidRPr="009158B2">
        <w:rPr>
          <w:rFonts w:ascii="Verdana" w:eastAsia="Times New Roman" w:hAnsi="Verdana" w:cs="Times New Roman"/>
          <w:b/>
          <w:color w:val="FF0000"/>
          <w:sz w:val="20"/>
          <w:szCs w:val="20"/>
          <w:lang w:eastAsia="en-GB"/>
        </w:rPr>
        <w:t>(introduce tangent if you wish, this is returned to in Year 11)</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solve linear equations in one unknown …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r w:rsidR="009158B2">
        <w:rPr>
          <w:rFonts w:ascii="Verdana" w:eastAsia="Times New Roman" w:hAnsi="Verdana" w:cs="Times New Roman"/>
          <w:color w:val="0F243E" w:themeColor="text2" w:themeShade="80"/>
          <w:sz w:val="20"/>
          <w:szCs w:val="20"/>
          <w:lang w:eastAsia="en-GB"/>
        </w:rPr>
        <w:t xml:space="preserve"> </w:t>
      </w:r>
      <w:r w:rsidR="009158B2" w:rsidRPr="009158B2">
        <w:rPr>
          <w:rFonts w:ascii="Verdana" w:eastAsia="Times New Roman" w:hAnsi="Verdana" w:cs="Times New Roman"/>
          <w:b/>
          <w:color w:val="FF0000"/>
          <w:sz w:val="20"/>
          <w:szCs w:val="20"/>
          <w:lang w:eastAsia="en-GB"/>
        </w:rPr>
        <w:t>(approximate solutions only)</w:t>
      </w:r>
    </w:p>
    <w:p w:rsidR="001446EF" w:rsidRDefault="001446EF" w:rsidP="001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A18</w:t>
      </w:r>
      <w:r>
        <w:rPr>
          <w:rFonts w:ascii="Verdana" w:eastAsia="Times New Roman" w:hAnsi="Verdana" w:cs="Times New Roman"/>
          <w:color w:val="0F243E" w:themeColor="text2" w:themeShade="80"/>
          <w:sz w:val="20"/>
          <w:szCs w:val="20"/>
          <w:lang w:eastAsia="en-GB"/>
        </w:rPr>
        <w:tab/>
        <w:t>s</w:t>
      </w:r>
      <w:r w:rsidRPr="00781CA6">
        <w:rPr>
          <w:rFonts w:ascii="Verdana" w:eastAsia="Times New Roman" w:hAnsi="Verdana" w:cs="Times New Roman"/>
          <w:color w:val="0F243E" w:themeColor="text2" w:themeShade="80"/>
          <w:sz w:val="20"/>
          <w:szCs w:val="20"/>
          <w:lang w:eastAsia="en-GB"/>
        </w:rPr>
        <w:t>olve quadratic equations (</w:t>
      </w:r>
      <w:r w:rsidRPr="00781CA6">
        <w:rPr>
          <w:rFonts w:ascii="Verdana" w:eastAsia="Times New Roman" w:hAnsi="Verdana" w:cs="Times New Roman"/>
          <w:b/>
          <w:bCs/>
          <w:color w:val="0F243E" w:themeColor="text2" w:themeShade="80"/>
          <w:sz w:val="20"/>
          <w:szCs w:val="20"/>
          <w:lang w:eastAsia="en-GB"/>
        </w:rPr>
        <w:t>including those that require rearrangement</w:t>
      </w:r>
      <w:r w:rsidRPr="00781CA6">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781CA6">
        <w:rPr>
          <w:rFonts w:ascii="Verdana" w:eastAsia="Times New Roman" w:hAnsi="Verdana" w:cs="Times New Roman"/>
          <w:color w:val="0F243E" w:themeColor="text2" w:themeShade="80"/>
          <w:sz w:val="20"/>
          <w:szCs w:val="20"/>
          <w:lang w:eastAsia="en-GB"/>
        </w:rPr>
        <w:t xml:space="preserve">algebraically by factorising, </w:t>
      </w:r>
      <w:r w:rsidRPr="00781CA6">
        <w:rPr>
          <w:rFonts w:ascii="Verdana" w:eastAsia="Times New Roman" w:hAnsi="Verdana" w:cs="Times New Roman"/>
          <w:b/>
          <w:bCs/>
          <w:color w:val="0F243E" w:themeColor="text2" w:themeShade="80"/>
          <w:sz w:val="20"/>
          <w:szCs w:val="20"/>
          <w:lang w:eastAsia="en-GB"/>
        </w:rPr>
        <w:t>by completing the square and by using the</w:t>
      </w:r>
      <w:r>
        <w:rPr>
          <w:rFonts w:ascii="Verdana" w:eastAsia="Times New Roman" w:hAnsi="Verdana" w:cs="Times New Roman"/>
          <w:b/>
          <w:bCs/>
          <w:color w:val="0F243E" w:themeColor="text2" w:themeShade="80"/>
          <w:sz w:val="20"/>
          <w:szCs w:val="20"/>
          <w:lang w:eastAsia="en-GB"/>
        </w:rPr>
        <w:t xml:space="preserve"> </w:t>
      </w:r>
      <w:r w:rsidRPr="00781CA6">
        <w:rPr>
          <w:rFonts w:ascii="Verdana" w:eastAsia="Times New Roman" w:hAnsi="Verdana" w:cs="Times New Roman"/>
          <w:b/>
          <w:bCs/>
          <w:color w:val="0F243E" w:themeColor="text2" w:themeShade="80"/>
          <w:sz w:val="20"/>
          <w:szCs w:val="20"/>
          <w:lang w:eastAsia="en-GB"/>
        </w:rPr>
        <w:t>quadratic formula</w:t>
      </w:r>
      <w:r w:rsidRPr="00781CA6">
        <w:rPr>
          <w:rFonts w:ascii="Verdana" w:eastAsia="Times New Roman" w:hAnsi="Verdana" w:cs="Times New Roman"/>
          <w:color w:val="0F243E" w:themeColor="text2" w:themeShade="80"/>
          <w:sz w:val="20"/>
          <w:szCs w:val="20"/>
          <w:lang w:eastAsia="en-GB"/>
        </w:rPr>
        <w:t>; find approximate solutions using a graph</w:t>
      </w:r>
      <w:r w:rsidR="009158B2">
        <w:rPr>
          <w:rFonts w:ascii="Verdana" w:eastAsia="Times New Roman" w:hAnsi="Verdana" w:cs="Times New Roman"/>
          <w:color w:val="0F243E" w:themeColor="text2" w:themeShade="80"/>
          <w:sz w:val="20"/>
          <w:szCs w:val="20"/>
          <w:lang w:eastAsia="en-GB"/>
        </w:rPr>
        <w:t xml:space="preserve"> </w:t>
      </w:r>
      <w:r w:rsidR="009158B2" w:rsidRPr="009158B2">
        <w:rPr>
          <w:rFonts w:ascii="Verdana" w:eastAsia="Times New Roman" w:hAnsi="Verdana" w:cs="Times New Roman"/>
          <w:b/>
          <w:color w:val="FF0000"/>
          <w:sz w:val="20"/>
          <w:szCs w:val="20"/>
          <w:lang w:eastAsia="en-GB"/>
        </w:rPr>
        <w:t>(approximate solutions only)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 proportion, including graphical … representations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w:t>
      </w:r>
      <w:proofErr w:type="gramStart"/>
      <w:r w:rsidRPr="00954152">
        <w:rPr>
          <w:rFonts w:ascii="Verdana" w:eastAsia="Times New Roman" w:hAnsi="Verdana" w:cs="Times New Roman"/>
          <w:color w:val="0F243E" w:themeColor="text2" w:themeShade="80"/>
          <w:sz w:val="20"/>
          <w:szCs w:val="20"/>
          <w:lang w:eastAsia="en-GB"/>
        </w:rPr>
        <w:t>speed, …</w:t>
      </w:r>
      <w:proofErr w:type="gramEnd"/>
      <w:r w:rsidRPr="00954152">
        <w:rPr>
          <w:rFonts w:ascii="Verdana" w:eastAsia="Times New Roman" w:hAnsi="Verdana" w:cs="Times New Roman"/>
          <w:color w:val="0F243E" w:themeColor="text2" w:themeShade="80"/>
          <w:sz w:val="20"/>
          <w:szCs w:val="20"/>
          <w:lang w:eastAsia="en-GB"/>
        </w:rPr>
        <w:t xml:space="preserve"> unit pricing, …</w:t>
      </w:r>
    </w:p>
    <w:p w:rsidR="001446EF" w:rsidRDefault="001446EF" w:rsidP="001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R14</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recognise and interpret graphs that illustrate direct and inverse proportion</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identify coordinates of given points in the first quadrant or all four quadrants.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use Pythagoras’ Theorem and calculate the area of compound shapes.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use and draw conversion graphs for these units.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use function machines and inverse operations.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Coordinate, axes, 3D, Pythagoras, graph, speed, distance, time, velocity, quadratic, solution, root, function, linear, circle, cubic, approximate, gradient, perpendicular, parallel, equation</w:t>
      </w:r>
    </w:p>
    <w:p w:rsidR="0094143A" w:rsidRPr="00954152" w:rsidRDefault="0094143A" w:rsidP="0094143A">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8" w:name="HUnit6a"/>
            <w:r w:rsidRPr="00954152">
              <w:rPr>
                <w:rFonts w:ascii="Verdana" w:hAnsi="Verdana"/>
                <w:b/>
                <w:color w:val="0F243E" w:themeColor="text2" w:themeShade="80"/>
                <w:szCs w:val="24"/>
              </w:rPr>
              <w:lastRenderedPageBreak/>
              <w:t xml:space="preserve">6a. Graphs: the basics and real-life graphs </w:t>
            </w:r>
          </w:p>
          <w:p w:rsidR="0094143A" w:rsidRPr="00954152" w:rsidRDefault="00780B4A" w:rsidP="00AE03ED">
            <w:pPr>
              <w:spacing w:line="276" w:lineRule="auto"/>
              <w:rPr>
                <w:rFonts w:ascii="Verdana" w:hAnsi="Verdana"/>
                <w:color w:val="0F243E" w:themeColor="text2" w:themeShade="80"/>
                <w:szCs w:val="24"/>
              </w:rPr>
            </w:pPr>
            <w:hyperlink r:id="rId64" w:history="1">
              <w:r w:rsidR="0094143A" w:rsidRPr="00823074">
                <w:rPr>
                  <w:rStyle w:val="Hyperlink"/>
                  <w:rFonts w:ascii="Verdana" w:hAnsi="Verdana"/>
                  <w:szCs w:val="24"/>
                </w:rPr>
                <w:t xml:space="preserve">(N13, A8, </w:t>
              </w:r>
              <w:r w:rsidR="001446EF" w:rsidRPr="00823074">
                <w:rPr>
                  <w:rStyle w:val="Hyperlink"/>
                  <w:rFonts w:ascii="Verdana" w:hAnsi="Verdana"/>
                  <w:szCs w:val="24"/>
                </w:rPr>
                <w:t xml:space="preserve">A9, </w:t>
              </w:r>
              <w:r w:rsidR="0094143A" w:rsidRPr="00823074">
                <w:rPr>
                  <w:rStyle w:val="Hyperlink"/>
                  <w:rFonts w:ascii="Verdana" w:hAnsi="Verdana"/>
                  <w:szCs w:val="24"/>
                </w:rPr>
                <w:t>A10, A14, A15, R1, R11)</w:t>
              </w:r>
              <w:bookmarkEnd w:id="18"/>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plot points in all four quadrants;</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and interpret straight-line graphs for real-life situations, including ready reckoner graphs, conversion graphs, fuel bills, fixed charge and cost per item;</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distance–time and velocity–time graphs;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graphs to calculate various measures (of individual sections), including: unit price (gradient), average speed, distance, time, acceleration; including using enclosed areas by counting squares or using areas of trapezia, rectangles and triangles;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the midpoint of a line segment with a diagram given and coordinates;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the midpoint of a line segment from coordinates;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given the coordinates of the end points;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points identified by geometrical information. </w:t>
      </w:r>
    </w:p>
    <w:p w:rsidR="0094143A" w:rsidRDefault="0094143A" w:rsidP="0094143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through two given points. </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a description of a journey into a distance–time or speed–time graph.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various measures given a graph.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 end point of a line segment given one coordinate and its midpoint.</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olor w:val="0F243E" w:themeColor="text2" w:themeShade="80"/>
          <w:sz w:val="20"/>
          <w:szCs w:val="20"/>
        </w:rPr>
        <w:t>Speed/distance graphs can provide opportunities for interpreting non-mathematical problems as a sequence of mathematical processes, whilst also</w:t>
      </w:r>
      <w:r>
        <w:rPr>
          <w:rFonts w:ascii="Verdana" w:hAnsi="Verdana" w:cs="Verdana"/>
          <w:color w:val="0F243E" w:themeColor="text2" w:themeShade="80"/>
          <w:sz w:val="20"/>
          <w:szCs w:val="20"/>
        </w:rPr>
        <w:t xml:space="preserve"> requiring students to justify their reasons why one vehicle is faster than another.</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Calculating the length of a line segment provides links with other areas of mathematics.</w:t>
      </w:r>
    </w:p>
    <w:p w:rsidR="0094143A" w:rsidRDefault="0094143A" w:rsidP="0094143A">
      <w:pPr>
        <w:spacing w:after="0"/>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Where line segments cross the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-axis, finding midpoints and lengths of segments is particularly challenging as students have to deal with negative numbers. </w:t>
      </w:r>
    </w:p>
    <w:p w:rsidR="0094143A" w:rsidRPr="00954152" w:rsidRDefault="0094143A" w:rsidP="0094143A">
      <w:pPr>
        <w:spacing w:after="0"/>
        <w:jc w:val="both"/>
        <w:rPr>
          <w:rFonts w:ascii="Verdana" w:hAnsi="Verdana"/>
          <w:color w:val="0F243E"/>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Careful annotation should be encouraged: it is good practice to label the axes and check that students understand the scales.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Use various measures in the distance–time and velocity–time graphs, including miles, kilometres, seconds, and hours, and include large numbers in standard form.</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Ensure that you include axes with negative values to represent, for example, time before present time, temperature or depth below sea level.</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Metric-to-imperial measures are not specifically included in the programme of study, but it is a useful skill and ideal for conversion graphs.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Emphasise that velocity has a direction.</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Coordinates in 3D can be used to extend students.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9" w:name="HUnit6b"/>
            <w:r w:rsidRPr="00954152">
              <w:rPr>
                <w:rFonts w:ascii="Verdana" w:hAnsi="Verdana"/>
                <w:b/>
                <w:color w:val="0F243E" w:themeColor="text2" w:themeShade="80"/>
                <w:szCs w:val="24"/>
              </w:rPr>
              <w:lastRenderedPageBreak/>
              <w:t>6b. Linear graphs and coordinate geometry</w:t>
            </w:r>
          </w:p>
          <w:p w:rsidR="0094143A" w:rsidRPr="00954152" w:rsidRDefault="00780B4A" w:rsidP="001446EF">
            <w:pPr>
              <w:spacing w:line="276" w:lineRule="auto"/>
              <w:rPr>
                <w:rFonts w:ascii="Verdana" w:hAnsi="Verdana"/>
                <w:color w:val="0F243E" w:themeColor="text2" w:themeShade="80"/>
                <w:szCs w:val="24"/>
              </w:rPr>
            </w:pPr>
            <w:hyperlink r:id="rId65" w:history="1">
              <w:r w:rsidR="0094143A" w:rsidRPr="00823074">
                <w:rPr>
                  <w:rStyle w:val="Hyperlink"/>
                  <w:rFonts w:ascii="Verdana" w:hAnsi="Verdana"/>
                  <w:szCs w:val="24"/>
                </w:rPr>
                <w:t>(A9, A10, A12, A17, R</w:t>
              </w:r>
              <w:r w:rsidR="001446EF" w:rsidRPr="00823074">
                <w:rPr>
                  <w:rStyle w:val="Hyperlink"/>
                  <w:rFonts w:ascii="Verdana" w:hAnsi="Verdana"/>
                  <w:szCs w:val="24"/>
                </w:rPr>
                <w:t>10</w:t>
              </w:r>
              <w:r w:rsidR="0094143A" w:rsidRPr="00823074">
                <w:rPr>
                  <w:rStyle w:val="Hyperlink"/>
                  <w:rFonts w:ascii="Verdana" w:hAnsi="Verdana"/>
                  <w:szCs w:val="24"/>
                </w:rPr>
                <w:t>, R1</w:t>
              </w:r>
              <w:r w:rsidR="001446EF" w:rsidRPr="00823074">
                <w:rPr>
                  <w:rStyle w:val="Hyperlink"/>
                  <w:rFonts w:ascii="Verdana" w:hAnsi="Verdana"/>
                  <w:szCs w:val="24"/>
                </w:rPr>
                <w:t>4</w:t>
              </w:r>
              <w:r w:rsidR="0094143A" w:rsidRPr="00823074">
                <w:rPr>
                  <w:rStyle w:val="Hyperlink"/>
                  <w:rFonts w:ascii="Verdana" w:hAnsi="Verdana"/>
                  <w:szCs w:val="24"/>
                </w:rPr>
                <w:t>)</w:t>
              </w:r>
              <w:bookmarkEnd w:id="19"/>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7-9</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drawing and recognising lines parallel to axes, plus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the gradient of a line segment;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equations of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correspond to straight-line graphs in the coordinate plane;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the gradient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-intercept of a linear graph given by equations of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straight line from a graph in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pacing w:val="-6"/>
          <w:sz w:val="20"/>
          <w:szCs w:val="20"/>
        </w:rPr>
      </w:pPr>
      <w:r w:rsidRPr="00954152">
        <w:rPr>
          <w:rFonts w:ascii="Verdana" w:hAnsi="Verdana"/>
          <w:color w:val="0F243E" w:themeColor="text2" w:themeShade="80"/>
          <w:spacing w:val="-6"/>
          <w:sz w:val="20"/>
          <w:szCs w:val="20"/>
        </w:rPr>
        <w:t xml:space="preserve">Plot and draw graphs of straight lines of the form </w:t>
      </w:r>
      <w:r w:rsidRPr="00954152">
        <w:rPr>
          <w:rFonts w:ascii="Times New Roman" w:hAnsi="Times New Roman" w:cs="Times New Roman"/>
          <w:i/>
          <w:color w:val="0F243E" w:themeColor="text2" w:themeShade="80"/>
          <w:spacing w:val="-6"/>
          <w:sz w:val="24"/>
          <w:szCs w:val="24"/>
        </w:rPr>
        <w:t>y</w:t>
      </w:r>
      <w:r w:rsidRPr="00954152">
        <w:rPr>
          <w:rFonts w:ascii="Verdana" w:hAnsi="Verdana"/>
          <w:color w:val="0F243E" w:themeColor="text2" w:themeShade="80"/>
          <w:spacing w:val="-6"/>
          <w:sz w:val="20"/>
          <w:szCs w:val="20"/>
        </w:rPr>
        <w:t xml:space="preserve"> = </w:t>
      </w:r>
      <w:r w:rsidRPr="00954152">
        <w:rPr>
          <w:rFonts w:ascii="Times New Roman" w:hAnsi="Times New Roman" w:cs="Times New Roman"/>
          <w:i/>
          <w:color w:val="0F243E" w:themeColor="text2" w:themeShade="80"/>
          <w:spacing w:val="-6"/>
          <w:sz w:val="24"/>
          <w:szCs w:val="24"/>
        </w:rPr>
        <w:t>mx</w:t>
      </w:r>
      <w:r w:rsidRPr="00954152">
        <w:rPr>
          <w:rFonts w:ascii="Verdana" w:hAnsi="Verdana"/>
          <w:color w:val="0F243E" w:themeColor="text2" w:themeShade="80"/>
          <w:spacing w:val="-6"/>
          <w:sz w:val="20"/>
          <w:szCs w:val="20"/>
        </w:rPr>
        <w:t xml:space="preserve"> + </w:t>
      </w:r>
      <w:r w:rsidRPr="00954152">
        <w:rPr>
          <w:rFonts w:ascii="Times New Roman" w:hAnsi="Times New Roman" w:cs="Times New Roman"/>
          <w:i/>
          <w:color w:val="0F243E" w:themeColor="text2" w:themeShade="80"/>
          <w:spacing w:val="-6"/>
          <w:sz w:val="24"/>
          <w:szCs w:val="24"/>
        </w:rPr>
        <w:t>c</w:t>
      </w:r>
      <w:r w:rsidRPr="00954152">
        <w:rPr>
          <w:rFonts w:ascii="Verdana" w:hAnsi="Verdana"/>
          <w:color w:val="0F243E" w:themeColor="text2" w:themeShade="80"/>
          <w:spacing w:val="-6"/>
          <w:sz w:val="20"/>
          <w:szCs w:val="20"/>
        </w:rPr>
        <w:t xml:space="preserve"> with and without a table of values;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a graph of a linear function, using the gradient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-intercept (i.e. without a table of values);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through one point with a given gradient;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gradient from an equation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straight line from a graph in the form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straight lines in the form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analyse information presented in a range of linear graphs: </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gradients to interpret how one variable changes in relation to another;</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a linear equation from a graph;</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direct proportion from a graph;</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equation of a line of best fit (scatter graphs) to model the relationship between quantities;</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Explore the gradients of parallel lines and lines perpendicular to each other;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analyse a straight-line graph and generate equations of lines parallel and perpendicular to the given line;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use the fact that when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is the equation of a straight line, then the gradient of a line parallel to it will have a gradient of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and a line perpendicular to this line will have a gradient of </w:t>
      </w:r>
      <w:r w:rsidRPr="00954152">
        <w:rPr>
          <w:rFonts w:ascii="Verdana" w:hAnsi="Verdana"/>
          <w:color w:val="0F243E" w:themeColor="text2" w:themeShade="80"/>
          <w:position w:val="-22"/>
          <w:sz w:val="20"/>
          <w:szCs w:val="20"/>
        </w:rPr>
        <w:object w:dxaOrig="420" w:dyaOrig="560">
          <v:shape id="_x0000_i1047" type="#_x0000_t75" style="width:21.5pt;height:28.5pt" o:ole="">
            <v:imagedata r:id="rId66" o:title=""/>
          </v:shape>
          <o:OLEObject Type="Embed" ProgID="Equation.DSMT4" ShapeID="_x0000_i1047" DrawAspect="Content" ObjectID="_1611056938" r:id="rId67"/>
        </w:object>
      </w:r>
      <w:r w:rsidRPr="00954152">
        <w:rPr>
          <w:rFonts w:ascii="Verdana" w:hAnsi="Verdana"/>
          <w:color w:val="0F243E" w:themeColor="text2" w:themeShade="80"/>
          <w:sz w:val="20"/>
          <w:szCs w:val="20"/>
        </w:rPr>
        <w:t xml:space="preserve">. </w:t>
      </w:r>
    </w:p>
    <w:p w:rsidR="0094143A" w:rsidRPr="00954152" w:rsidRDefault="0094143A" w:rsidP="0094143A">
      <w:pPr>
        <w:spacing w:after="0" w:line="240" w:lineRule="auto"/>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passing through two coordinates by calculating the gradient first.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or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represents a straight line. </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Given an equation of a line provide a counter argument as to whether or not another equation of a line is parallel or perpendicular to the first line. </w:t>
      </w:r>
    </w:p>
    <w:p w:rsidR="0094143A"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Decide if lines are parallel or perpendicular without drawing them and provide reasons.</w:t>
      </w:r>
    </w:p>
    <w:p w:rsidR="0094143A"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 </w:t>
      </w:r>
    </w:p>
    <w:p w:rsidR="00325167" w:rsidRDefault="00325167">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find visualisation of a question difficult, especially when dealing with gradients resulting from negative coordinates.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sketch what information they are given in a question – emphasise that it is a sketch.</w:t>
      </w:r>
    </w:p>
    <w:p w:rsidR="0094143A" w:rsidRDefault="0094143A" w:rsidP="0094143A">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Careful annotation should be encouraged – it is good practice to label the axes and check that students understand the scales.</w:t>
      </w:r>
    </w:p>
    <w:p w:rsidR="0094143A" w:rsidRPr="00954152" w:rsidRDefault="0094143A" w:rsidP="0094143A">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94143A" w:rsidRPr="00954152" w:rsidTr="00C04EFA">
        <w:tc>
          <w:tcPr>
            <w:tcW w:w="3651"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20" w:name="HUnit6c"/>
            <w:r w:rsidRPr="00954152">
              <w:rPr>
                <w:rFonts w:ascii="Verdana" w:hAnsi="Verdana"/>
                <w:b/>
                <w:color w:val="0F243E" w:themeColor="text2" w:themeShade="80"/>
                <w:szCs w:val="24"/>
              </w:rPr>
              <w:lastRenderedPageBreak/>
              <w:t xml:space="preserve">6c. Quadratic, cubic and other graphs </w:t>
            </w:r>
          </w:p>
          <w:p w:rsidR="0094143A" w:rsidRPr="00954152" w:rsidRDefault="00780B4A" w:rsidP="00C04EFA">
            <w:pPr>
              <w:spacing w:line="276" w:lineRule="auto"/>
              <w:rPr>
                <w:rFonts w:ascii="Verdana" w:hAnsi="Verdana"/>
                <w:color w:val="0F243E" w:themeColor="text2" w:themeShade="80"/>
                <w:szCs w:val="24"/>
              </w:rPr>
            </w:pPr>
            <w:hyperlink r:id="rId68" w:history="1">
              <w:r w:rsidR="0094143A" w:rsidRPr="00823074">
                <w:rPr>
                  <w:rStyle w:val="Hyperlink"/>
                  <w:rFonts w:ascii="Verdana" w:hAnsi="Verdana"/>
                  <w:szCs w:val="24"/>
                </w:rPr>
                <w:t xml:space="preserve">(A11, A12, </w:t>
              </w:r>
              <w:r w:rsidR="001446EF" w:rsidRPr="00823074">
                <w:rPr>
                  <w:rStyle w:val="Hyperlink"/>
                  <w:rFonts w:ascii="Verdana" w:hAnsi="Verdana"/>
                  <w:szCs w:val="24"/>
                </w:rPr>
                <w:t xml:space="preserve">A14, </w:t>
              </w:r>
              <w:r w:rsidR="0094143A" w:rsidRPr="00823074">
                <w:rPr>
                  <w:rStyle w:val="Hyperlink"/>
                  <w:rFonts w:ascii="Verdana" w:hAnsi="Verdana"/>
                  <w:szCs w:val="24"/>
                </w:rPr>
                <w:t>A16</w:t>
              </w:r>
              <w:r w:rsidR="001446EF" w:rsidRPr="00823074">
                <w:rPr>
                  <w:rStyle w:val="Hyperlink"/>
                  <w:rFonts w:ascii="Verdana" w:hAnsi="Verdana"/>
                  <w:szCs w:val="24"/>
                </w:rPr>
                <w:t>, A18</w:t>
              </w:r>
              <w:r w:rsidR="0094143A" w:rsidRPr="00823074">
                <w:rPr>
                  <w:rStyle w:val="Hyperlink"/>
                  <w:rFonts w:ascii="Verdana" w:hAnsi="Verdana"/>
                  <w:szCs w:val="24"/>
                </w:rPr>
                <w:t>)</w:t>
              </w:r>
              <w:bookmarkEnd w:id="20"/>
            </w:hyperlink>
          </w:p>
        </w:tc>
        <w:tc>
          <w:tcPr>
            <w:tcW w:w="1349"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 linear, quadratic, cubic, reciprocal and circle graph from its shape;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points and plot graphs of simple quadratic functions, then more general quadratic functions;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approximate solutions of a quadratic equation from the graph of the corresponding quadratic function;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graphs of quadratic functions from real-life problems;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graphs of simple cubic functions using tables of values;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graphs of simple cubic functions, including finding solutions to cubic equations;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graphs of the reciprocal function </w:t>
      </w:r>
      <w:r w:rsidRPr="00954152">
        <w:rPr>
          <w:rFonts w:ascii="Verdana" w:eastAsia="Times New Roman" w:hAnsi="Verdana" w:cs="Times New Roman"/>
          <w:color w:val="0F243E" w:themeColor="text2" w:themeShade="80"/>
          <w:position w:val="-22"/>
          <w:sz w:val="20"/>
          <w:szCs w:val="20"/>
          <w:lang w:eastAsia="en-GB"/>
        </w:rPr>
        <w:object w:dxaOrig="580" w:dyaOrig="560">
          <v:shape id="_x0000_i1048" type="#_x0000_t75" style="width:28.5pt;height:28.5pt" o:ole="">
            <v:imagedata r:id="rId62" o:title=""/>
          </v:shape>
          <o:OLEObject Type="Embed" ProgID="Equation.DSMT4" ShapeID="_x0000_i1048" DrawAspect="Content" ObjectID="_1611056939" r:id="rId69"/>
        </w:object>
      </w:r>
      <w:r w:rsidRPr="00954152">
        <w:rPr>
          <w:rFonts w:ascii="Verdana" w:hAnsi="Verdana"/>
          <w:color w:val="0F243E" w:themeColor="text2" w:themeShade="80"/>
          <w:sz w:val="20"/>
          <w:szCs w:val="20"/>
        </w:rPr>
        <w:t xml:space="preserve"> 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0 using tables of values;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circles, centre the origin, equation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Default="0094143A" w:rsidP="0094143A">
      <w:pPr>
        <w:pStyle w:val="ListParagraph"/>
        <w:spacing w:after="0"/>
        <w:ind w:left="0"/>
        <w:jc w:val="both"/>
        <w:rPr>
          <w:rFonts w:ascii="Verdana" w:hAnsi="Verdana"/>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use the correct mathematical techniques to draw linear, quadratic, cubic and reciprocal graphs. </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 variety of functions by the shape of the graph.</w:t>
      </w:r>
    </w:p>
    <w:p w:rsidR="0094143A" w:rsidRPr="00954152" w:rsidRDefault="0094143A" w:rsidP="0094143A">
      <w:pPr>
        <w:spacing w:after="0"/>
        <w:rPr>
          <w:rFonts w:ascii="Verdana" w:hAnsi="Verdana"/>
          <w:color w:val="0F243E" w:themeColor="text2" w:themeShade="80"/>
          <w:sz w:val="20"/>
          <w:szCs w:val="20"/>
        </w:rPr>
      </w:pPr>
    </w:p>
    <w:p w:rsidR="0094143A" w:rsidRPr="003D768D" w:rsidRDefault="0094143A" w:rsidP="0094143A">
      <w:pPr>
        <w:rPr>
          <w:rFonts w:ascii="Verdana" w:hAnsi="Verdana"/>
          <w:b/>
          <w:color w:val="0F243E"/>
          <w:sz w:val="20"/>
          <w:szCs w:val="20"/>
        </w:rPr>
      </w:pPr>
      <w:r w:rsidRPr="003D768D">
        <w:rPr>
          <w:rFonts w:ascii="Verdana" w:hAnsi="Verdana"/>
          <w:b/>
          <w:color w:val="0F243E"/>
          <w:sz w:val="20"/>
          <w:szCs w:val="20"/>
        </w:rPr>
        <w:t xml:space="preserve">OPPORTUNITIES FOR REASONING/PROBLEM SOLVING </w:t>
      </w:r>
    </w:p>
    <w:p w:rsidR="0094143A" w:rsidRPr="003D768D" w:rsidRDefault="0094143A" w:rsidP="0094143A">
      <w:pPr>
        <w:spacing w:after="0"/>
        <w:jc w:val="both"/>
        <w:rPr>
          <w:rFonts w:ascii="Verdana" w:hAnsi="Verdana"/>
          <w:color w:val="0F243E"/>
          <w:sz w:val="20"/>
          <w:szCs w:val="20"/>
        </w:rPr>
      </w:pPr>
      <w:r w:rsidRPr="003D768D">
        <w:rPr>
          <w:rFonts w:ascii="Verdana" w:hAnsi="Verdana"/>
          <w:color w:val="0F243E"/>
          <w:sz w:val="20"/>
          <w:szCs w:val="20"/>
        </w:rPr>
        <w:t xml:space="preserve">Match equations of quadratics and </w:t>
      </w:r>
      <w:proofErr w:type="spellStart"/>
      <w:r w:rsidRPr="003D768D">
        <w:rPr>
          <w:rFonts w:ascii="Verdana" w:hAnsi="Verdana"/>
          <w:color w:val="0F243E"/>
          <w:sz w:val="20"/>
          <w:szCs w:val="20"/>
        </w:rPr>
        <w:t>cubics</w:t>
      </w:r>
      <w:proofErr w:type="spellEnd"/>
      <w:r w:rsidRPr="003D768D">
        <w:rPr>
          <w:rFonts w:ascii="Verdana" w:hAnsi="Verdana"/>
          <w:color w:val="0F243E"/>
          <w:sz w:val="20"/>
          <w:szCs w:val="20"/>
        </w:rPr>
        <w:t xml:space="preserve"> with their graphs by recognising the shape or </w:t>
      </w:r>
      <w:r>
        <w:rPr>
          <w:rFonts w:ascii="Verdana" w:hAnsi="Verdana"/>
          <w:color w:val="0F243E"/>
          <w:sz w:val="20"/>
          <w:szCs w:val="20"/>
        </w:rPr>
        <w:t xml:space="preserve">by </w:t>
      </w:r>
      <w:r w:rsidRPr="003D768D">
        <w:rPr>
          <w:rFonts w:ascii="Verdana" w:hAnsi="Verdana"/>
          <w:color w:val="0F243E"/>
          <w:sz w:val="20"/>
          <w:szCs w:val="20"/>
        </w:rPr>
        <w:t xml:space="preserve">sketching. </w:t>
      </w:r>
    </w:p>
    <w:p w:rsidR="0094143A" w:rsidRPr="003D768D" w:rsidRDefault="0094143A" w:rsidP="0094143A">
      <w:pPr>
        <w:spacing w:after="0"/>
        <w:jc w:val="both"/>
        <w:rPr>
          <w:rFonts w:ascii="Verdana" w:hAnsi="Verdana"/>
          <w:b/>
          <w:color w:val="0F243E"/>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with the concept of solutions and what they represent in concrete terms.</w:t>
      </w: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lots of practical examples to help model the quadratic function, e.g. draw a graph to model the trajectory of a projectile and predict when/where it will land.</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axes are labelled and pencils used for drawing.</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Graphical calculations or appropriate ICT will allow students to see the impact of changing variables within a function. </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88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rPr>
            </w:pPr>
            <w:bookmarkStart w:id="21" w:name="HUnit7"/>
            <w:r w:rsidRPr="00954152">
              <w:rPr>
                <w:rFonts w:ascii="Verdana" w:hAnsi="Verdana"/>
                <w:b/>
                <w:color w:val="FFFFFF" w:themeColor="background1"/>
              </w:rPr>
              <w:lastRenderedPageBreak/>
              <w:t>UNIT 7: Perimeter, area and volume, plane shapes and prisms, circles, cylinders, spheres, cones; Accuracy and bounds</w:t>
            </w:r>
            <w:bookmarkEnd w:id="21"/>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color w:val="0F243E" w:themeColor="text2" w:themeShade="80"/>
          <w:sz w:val="20"/>
          <w:szCs w:val="20"/>
          <w:u w:val="single"/>
          <w:lang w:eastAsia="en-GB"/>
        </w:rPr>
        <w:t xml:space="preserve">multiples of </w:t>
      </w:r>
      <w:r w:rsidRPr="00954152">
        <w:rPr>
          <w:rFonts w:ascii="Times New Roman" w:eastAsia="Times New Roman" w:hAnsi="Times New Roman" w:cs="Times New Roman"/>
          <w:i/>
          <w:color w:val="0F243E" w:themeColor="text2" w:themeShade="80"/>
          <w:sz w:val="24"/>
          <w:szCs w:val="24"/>
          <w:u w:val="single"/>
          <w:lang w:eastAsia="en-GB"/>
        </w:rPr>
        <w:t>π</w:t>
      </w:r>
      <w:r w:rsidRPr="00954152">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954152">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upper and lower bounds</w:t>
      </w:r>
    </w:p>
    <w:p w:rsidR="001446EF" w:rsidRDefault="001446EF" w:rsidP="001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DC0E37">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DC0E37">
        <w:rPr>
          <w:rFonts w:ascii="Verdana" w:eastAsia="Times New Roman" w:hAnsi="Verdana" w:cs="Times New Roman"/>
          <w:color w:val="0F243E" w:themeColor="text2" w:themeShade="80"/>
          <w:sz w:val="20"/>
          <w:szCs w:val="20"/>
          <w:lang w:eastAsia="en-GB"/>
        </w:rPr>
        <w:t>change the subject</w:t>
      </w:r>
    </w:p>
    <w:p w:rsidR="004C4081" w:rsidRDefault="004C4081" w:rsidP="004C408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A21</w:t>
      </w:r>
      <w:r>
        <w:rPr>
          <w:rFonts w:ascii="Verdana" w:eastAsia="Times New Roman" w:hAnsi="Verdana" w:cs="Times New Roman"/>
          <w:color w:val="0F243E" w:themeColor="text2" w:themeShade="80"/>
          <w:sz w:val="20"/>
          <w:szCs w:val="20"/>
          <w:lang w:eastAsia="en-GB"/>
        </w:rPr>
        <w:tab/>
      </w:r>
      <w:r w:rsidRPr="000B6C4A">
        <w:rPr>
          <w:rFonts w:ascii="Verdana" w:eastAsia="Times New Roman" w:hAnsi="Verdana" w:cs="Times New Roman"/>
          <w:color w:val="0F243E" w:themeColor="text2" w:themeShade="80"/>
          <w:sz w:val="20"/>
          <w:szCs w:val="20"/>
          <w:lang w:eastAsia="en-GB"/>
        </w:rPr>
        <w:t>translate simple situations or procedures into algebraic expressions or</w:t>
      </w:r>
      <w:r>
        <w:rPr>
          <w:rFonts w:ascii="Verdana" w:eastAsia="Times New Roman" w:hAnsi="Verdana" w:cs="Times New Roman"/>
          <w:color w:val="0F243E" w:themeColor="text2" w:themeShade="80"/>
          <w:sz w:val="20"/>
          <w:szCs w:val="20"/>
          <w:lang w:eastAsia="en-GB"/>
        </w:rPr>
        <w:t xml:space="preserve"> </w:t>
      </w:r>
      <w:r w:rsidRPr="000B6C4A">
        <w:rPr>
          <w:rFonts w:ascii="Verdana" w:eastAsia="Times New Roman" w:hAnsi="Verdana" w:cs="Times New Roman"/>
          <w:color w:val="0F243E" w:themeColor="text2" w:themeShade="80"/>
          <w:sz w:val="20"/>
          <w:szCs w:val="20"/>
          <w:lang w:eastAsia="en-GB"/>
        </w:rPr>
        <w:t>formulae; derive an equation (or two simultaneous equations), solve the</w:t>
      </w:r>
      <w:r>
        <w:rPr>
          <w:rFonts w:ascii="Verdana" w:eastAsia="Times New Roman" w:hAnsi="Verdana" w:cs="Times New Roman"/>
          <w:color w:val="0F243E" w:themeColor="text2" w:themeShade="80"/>
          <w:sz w:val="20"/>
          <w:szCs w:val="20"/>
          <w:lang w:eastAsia="en-GB"/>
        </w:rPr>
        <w:t xml:space="preserve"> </w:t>
      </w:r>
      <w:r w:rsidRPr="000B6C4A">
        <w:rPr>
          <w:rFonts w:ascii="Verdana" w:eastAsia="Times New Roman" w:hAnsi="Verdana" w:cs="Times New Roman"/>
          <w:color w:val="0F243E" w:themeColor="text2" w:themeShade="80"/>
          <w:sz w:val="20"/>
          <w:szCs w:val="20"/>
          <w:lang w:eastAsia="en-GB"/>
        </w:rPr>
        <w:t>equation(s) and interpret the solution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 </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construct and</w:t>
      </w:r>
      <w:r w:rsidRPr="00954152">
        <w:rPr>
          <w:rFonts w:ascii="Verdana" w:eastAsia="Times New Roman" w:hAnsi="Verdana" w:cs="Times New Roman"/>
          <w:color w:val="0F243E" w:themeColor="text2" w:themeShade="80"/>
          <w:sz w:val="20"/>
          <w:szCs w:val="20"/>
          <w:lang w:eastAsia="en-GB"/>
        </w:rPr>
        <w:t xml:space="preserve"> interpret plans and elevations of 3D shapes.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know and apply formulae to calculate: area of triangles, parallelograms, trapezia; volume of cuboids and other right prisms (including cylinders)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know the formulae: circumference of a circle = 2</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lang w:eastAsia="en-GB"/>
        </w:rPr>
        <w:t xml:space="preserve"> = </w:t>
      </w:r>
      <w:proofErr w:type="gramStart"/>
      <w:r w:rsidRPr="00954152">
        <w:rPr>
          <w:rFonts w:ascii="Times New Roman" w:eastAsia="Times New Roman" w:hAnsi="Times New Roman" w:cs="Times New Roman"/>
          <w:i/>
          <w:color w:val="0F243E" w:themeColor="text2" w:themeShade="80"/>
          <w:sz w:val="24"/>
          <w:szCs w:val="24"/>
          <w:lang w:eastAsia="en-GB"/>
        </w:rPr>
        <w:t>πd</w:t>
      </w:r>
      <w:proofErr w:type="gramEnd"/>
      <w:r w:rsidRPr="00954152">
        <w:rPr>
          <w:rFonts w:ascii="Verdana" w:eastAsia="Times New Roman" w:hAnsi="Verdana" w:cs="Times New Roman"/>
          <w:color w:val="0F243E" w:themeColor="text2" w:themeShade="80"/>
          <w:sz w:val="20"/>
          <w:szCs w:val="20"/>
          <w:lang w:eastAsia="en-GB"/>
        </w:rPr>
        <w:t xml:space="preserve">, area of a circle = </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vertAlign w:val="superscript"/>
          <w:lang w:eastAsia="en-GB"/>
        </w:rPr>
        <w:t>2</w:t>
      </w:r>
      <w:r w:rsidRPr="00954152">
        <w:rPr>
          <w:rFonts w:ascii="Verdana" w:eastAsia="Times New Roman" w:hAnsi="Verdana" w:cs="Times New Roman"/>
          <w:color w:val="0F243E" w:themeColor="text2" w:themeShade="80"/>
          <w:sz w:val="20"/>
          <w:szCs w:val="20"/>
          <w:lang w:eastAsia="en-GB"/>
        </w:rPr>
        <w:t xml:space="preserve">; calculate: perimeters of 2D shapes, including circles; areas of circles and composite shapes;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arc lengths, angles and areas of sectors of circles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names and properties of 3D forms.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concept of perimeter and area by measuring lengths of sides will be familiar to students.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substitute numbers into an equation and give answers to an appropriate degree of accuracy.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know the various metric units.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rectangle, parallelogram, trapezium, area, perimeter, formula, length, width, prism, compound, measurement, polygon, cuboid, volume, nets, isometric, symmetry, vertices, edge, face, circle, segment, arc, sector, cylinder, circumference, radius, diameter, pi, composite, sphere, cone, capacity, hemisphere, segment, frustum, bounds, accuracy, surface area</w:t>
      </w:r>
    </w:p>
    <w:p w:rsidR="0094143A" w:rsidRPr="00954152" w:rsidRDefault="0094143A" w:rsidP="0094143A">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22" w:name="HUnit7a"/>
            <w:r w:rsidRPr="00954152">
              <w:rPr>
                <w:rFonts w:ascii="Verdana" w:hAnsi="Verdana"/>
                <w:b/>
                <w:color w:val="0F243E" w:themeColor="text2" w:themeShade="80"/>
              </w:rPr>
              <w:lastRenderedPageBreak/>
              <w:t>7a. Perimeter, area and circles</w:t>
            </w:r>
          </w:p>
          <w:p w:rsidR="0094143A" w:rsidRPr="00954152" w:rsidRDefault="00780B4A" w:rsidP="00C04EFA">
            <w:pPr>
              <w:spacing w:line="276" w:lineRule="auto"/>
              <w:rPr>
                <w:rFonts w:ascii="Verdana" w:hAnsi="Verdana"/>
                <w:color w:val="0F243E" w:themeColor="text2" w:themeShade="80"/>
              </w:rPr>
            </w:pPr>
            <w:hyperlink r:id="rId70" w:history="1">
              <w:r w:rsidR="0094143A" w:rsidRPr="00823074">
                <w:rPr>
                  <w:rStyle w:val="Hyperlink"/>
                  <w:rFonts w:ascii="Verdana" w:hAnsi="Verdana"/>
                </w:rPr>
                <w:t xml:space="preserve">(N8, N14, N15, </w:t>
              </w:r>
              <w:r w:rsidR="001446EF" w:rsidRPr="00823074">
                <w:rPr>
                  <w:rStyle w:val="Hyperlink"/>
                  <w:rFonts w:ascii="Verdana" w:hAnsi="Verdana"/>
                </w:rPr>
                <w:t xml:space="preserve">A5, </w:t>
              </w:r>
              <w:r w:rsidR="0094143A" w:rsidRPr="00823074">
                <w:rPr>
                  <w:rStyle w:val="Hyperlink"/>
                  <w:rFonts w:ascii="Verdana" w:hAnsi="Verdana"/>
                </w:rPr>
                <w:t>R1, G1, G9, G14, G16, G17, G18)</w:t>
              </w:r>
              <w:bookmarkEnd w:id="22"/>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4-6</w:t>
            </w:r>
            <w:r w:rsidRPr="00954152">
              <w:rPr>
                <w:rFonts w:ascii="Verdana" w:hAnsi="Verdana"/>
                <w:color w:val="0F243E" w:themeColor="text2" w:themeShade="80"/>
              </w:rPr>
              <w:t xml:space="preserve"> hours</w:t>
            </w:r>
          </w:p>
        </w:tc>
      </w:tr>
    </w:tbl>
    <w:p w:rsidR="0094143A" w:rsidRPr="00954152" w:rsidRDefault="0094143A" w:rsidP="0094143A">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By the end of the unit, students should be able to: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Recall and use the formulae for the area of a triangle, rectangle, trapezium and parallelogram using a variety of metric measures;</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Calculate the area of compound shapes made from triangles, rectangles, trapezia and parallelograms using a variety of metric measures;</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perimeter of a rectangle, trapezium and parallelogram using a variety of metric measures;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the perimeter of compound shapes made from triangles and rectangles;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Estimate area and perimeter by rounding measurements to 1 significant figure to check reasonableness of answers</w:t>
      </w:r>
      <w:r>
        <w:rPr>
          <w:rFonts w:ascii="Verdana" w:hAnsi="Verdana"/>
          <w:color w:val="0F243E"/>
          <w:sz w:val="20"/>
          <w:szCs w:val="20"/>
        </w:rPr>
        <w:t>;</w:t>
      </w:r>
      <w:r w:rsidRPr="00954152">
        <w:rPr>
          <w:rFonts w:ascii="Verdana" w:hAnsi="Verdana"/>
          <w:color w:val="0F243E"/>
          <w:sz w:val="20"/>
          <w:szCs w:val="20"/>
        </w:rPr>
        <w:t xml:space="preserve">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the definition of a circle and name and draw parts of a circle; </w:t>
      </w:r>
    </w:p>
    <w:p w:rsidR="0094143A" w:rsidRDefault="0094143A" w:rsidP="0094143A">
      <w:pPr>
        <w:pStyle w:val="ListParagraph"/>
        <w:numPr>
          <w:ilvl w:val="0"/>
          <w:numId w:val="8"/>
        </w:numPr>
        <w:spacing w:after="0"/>
        <w:ind w:left="357" w:hanging="357"/>
        <w:jc w:val="both"/>
        <w:rPr>
          <w:rFonts w:ascii="Verdana" w:hAnsi="Verdana"/>
          <w:color w:val="0F243E"/>
          <w:spacing w:val="-6"/>
          <w:sz w:val="20"/>
          <w:szCs w:val="20"/>
        </w:rPr>
      </w:pPr>
      <w:r w:rsidRPr="00954152">
        <w:rPr>
          <w:rFonts w:ascii="Verdana" w:hAnsi="Verdana"/>
          <w:color w:val="0F243E"/>
          <w:spacing w:val="-6"/>
          <w:sz w:val="20"/>
          <w:szCs w:val="20"/>
        </w:rPr>
        <w:t>Recall and use formulae for the circumference of a circle and the area enclosed by a circle (using circumference = 2</w:t>
      </w:r>
      <w:r w:rsidRPr="00954152">
        <w:rPr>
          <w:rFonts w:ascii="Times New Roman" w:hAnsi="Times New Roman" w:cs="Times New Roman"/>
          <w:i/>
          <w:color w:val="0F243E"/>
          <w:spacing w:val="-6"/>
          <w:sz w:val="24"/>
          <w:szCs w:val="24"/>
        </w:rPr>
        <w:t>πr</w:t>
      </w:r>
      <w:r w:rsidRPr="00954152">
        <w:rPr>
          <w:rFonts w:ascii="Verdana" w:hAnsi="Verdana"/>
          <w:color w:val="0F243E"/>
          <w:spacing w:val="-6"/>
          <w:sz w:val="20"/>
          <w:szCs w:val="20"/>
        </w:rPr>
        <w:t xml:space="preserve"> = </w:t>
      </w:r>
      <w:r w:rsidRPr="00954152">
        <w:rPr>
          <w:rFonts w:ascii="Times New Roman" w:hAnsi="Times New Roman" w:cs="Times New Roman"/>
          <w:i/>
          <w:color w:val="0F243E"/>
          <w:spacing w:val="-6"/>
          <w:sz w:val="24"/>
          <w:szCs w:val="24"/>
        </w:rPr>
        <w:t>πd</w:t>
      </w:r>
      <w:r w:rsidRPr="00954152">
        <w:rPr>
          <w:rFonts w:ascii="Verdana" w:hAnsi="Verdana"/>
          <w:color w:val="0F243E"/>
          <w:spacing w:val="-6"/>
          <w:sz w:val="20"/>
          <w:szCs w:val="20"/>
        </w:rPr>
        <w:t xml:space="preserve"> and area of a circle = </w:t>
      </w:r>
      <w:r w:rsidRPr="00954152">
        <w:rPr>
          <w:rFonts w:ascii="Times New Roman" w:hAnsi="Times New Roman" w:cs="Times New Roman"/>
          <w:i/>
          <w:color w:val="0F243E"/>
          <w:spacing w:val="-6"/>
          <w:sz w:val="24"/>
          <w:szCs w:val="24"/>
        </w:rPr>
        <w:t>πr</w:t>
      </w:r>
      <w:r w:rsidRPr="00954152">
        <w:rPr>
          <w:rFonts w:ascii="Verdana" w:hAnsi="Verdana"/>
          <w:color w:val="0F243E"/>
          <w:spacing w:val="-6"/>
          <w:sz w:val="20"/>
          <w:szCs w:val="20"/>
          <w:vertAlign w:val="superscript"/>
        </w:rPr>
        <w:t>2</w:t>
      </w:r>
      <w:r w:rsidRPr="00954152">
        <w:rPr>
          <w:rFonts w:ascii="Verdana" w:hAnsi="Verdana"/>
          <w:color w:val="0F243E"/>
          <w:spacing w:val="-6"/>
          <w:sz w:val="20"/>
          <w:szCs w:val="20"/>
        </w:rPr>
        <w:t>) using a variety of metric measures;</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Pr="00954152">
        <w:rPr>
          <w:rFonts w:ascii="Times New Roman" w:hAnsi="Times New Roman" w:cs="Times New Roman"/>
          <w:i/>
          <w:color w:val="0F243E"/>
          <w:spacing w:val="-6"/>
          <w:sz w:val="24"/>
          <w:szCs w:val="24"/>
        </w:rPr>
        <w:t>π</w:t>
      </w:r>
      <w:r w:rsidRPr="00954152">
        <w:rPr>
          <w:rFonts w:ascii="Verdana" w:hAnsi="Verdana"/>
          <w:color w:val="0F243E"/>
          <w:sz w:val="20"/>
          <w:szCs w:val="20"/>
        </w:rPr>
        <w:t xml:space="preserve"> button on a calculator;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perimeters and areas of composite shapes made from circles and parts of circles (including semicircles, quarter-circles, combinations of these and also incorporating other polygons);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arc lengths, angles and areas of sectors of circles;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Find radius or diameter, given area or circumference of circles in a variety of metric measures;</w:t>
      </w:r>
    </w:p>
    <w:p w:rsidR="0094143A" w:rsidRPr="001446EF" w:rsidRDefault="0094143A" w:rsidP="00325167">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sz w:val="20"/>
          <w:szCs w:val="20"/>
        </w:rPr>
      </w:pPr>
      <w:r w:rsidRPr="001446EF">
        <w:rPr>
          <w:rFonts w:ascii="Verdana" w:hAnsi="Verdana"/>
          <w:color w:val="0F243E"/>
          <w:sz w:val="20"/>
          <w:szCs w:val="20"/>
        </w:rPr>
        <w:t xml:space="preserve">Give </w:t>
      </w:r>
      <w:r w:rsidR="001446EF" w:rsidRPr="001446EF">
        <w:rPr>
          <w:rFonts w:ascii="Verdana" w:hAnsi="Verdana"/>
          <w:color w:val="0F243E"/>
          <w:sz w:val="20"/>
          <w:szCs w:val="20"/>
        </w:rPr>
        <w:t>answers to an appropriate degree of accuracy or in terms</w:t>
      </w:r>
      <w:r w:rsidRPr="001446EF">
        <w:rPr>
          <w:rFonts w:ascii="Verdana" w:hAnsi="Verdana"/>
          <w:color w:val="0F243E"/>
          <w:sz w:val="20"/>
          <w:szCs w:val="20"/>
        </w:rPr>
        <w:t xml:space="preserve"> of </w:t>
      </w:r>
      <w:r w:rsidRPr="001446EF">
        <w:rPr>
          <w:rFonts w:ascii="Times New Roman" w:hAnsi="Times New Roman" w:cs="Times New Roman"/>
          <w:i/>
          <w:color w:val="0F243E"/>
          <w:sz w:val="24"/>
          <w:szCs w:val="24"/>
        </w:rPr>
        <w:t>π</w:t>
      </w:r>
      <w:r w:rsidRPr="001446EF">
        <w:rPr>
          <w:rFonts w:ascii="Verdana" w:hAnsi="Verdana"/>
          <w:color w:val="0F243E"/>
          <w:sz w:val="20"/>
          <w:szCs w:val="20"/>
        </w:rPr>
        <w:t xml:space="preserve">;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Calculate the area and/or perimeter of shapes with different units of measurement.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are more accurate.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Calculate the perimeters and/or areas of circles, semicircles and quarter-circles given the radius or diameter and vice versa.</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Using compound shapes or combinations of polygons that require students to subsequently interpret their result in a real-life context.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Know the impact of estimating their answers and whether it is an overestimate or underestimate in relation to a given context.</w:t>
      </w:r>
    </w:p>
    <w:p w:rsidR="0094143A" w:rsidRPr="005E3C5E"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problems, including the requirement to form and solve equations, provide links with other areas of mathematics.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Students often get the concepts of area and perimeter confused.</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Shapes involving missing lengths of sides often result in incorrect answers. </w:t>
      </w:r>
    </w:p>
    <w:p w:rsidR="0094143A" w:rsidRDefault="0094143A" w:rsidP="0094143A">
      <w:pPr>
        <w:spacing w:after="0"/>
        <w:rPr>
          <w:rFonts w:ascii="Verdana" w:hAnsi="Verdana"/>
          <w:color w:val="0F243E"/>
          <w:sz w:val="20"/>
          <w:szCs w:val="20"/>
        </w:rPr>
      </w:pPr>
      <w:r w:rsidRPr="00954152">
        <w:rPr>
          <w:rFonts w:ascii="Verdana" w:hAnsi="Verdana"/>
          <w:color w:val="0F243E"/>
          <w:sz w:val="20"/>
          <w:szCs w:val="20"/>
        </w:rPr>
        <w:t xml:space="preserve">Diameter and radius are often confused, and recollection of area and circumference of circles involves incorrect radius or diameter. </w:t>
      </w: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Emphasise the functional elements with carpets, tiles for walls, boxes in a larger box, etc. Best value and minimum cost can be incorporated too.</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Ensure that examples use different metric units of length, including decimals.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Emphasise the need to learn the circle formulae; “Cherry Pie’s Delicious” and “Apple Pies are too” are good ways to remember them. </w:t>
      </w:r>
    </w:p>
    <w:p w:rsidR="0094143A" w:rsidRDefault="0094143A" w:rsidP="0094143A">
      <w:pPr>
        <w:spacing w:after="0"/>
        <w:jc w:val="both"/>
        <w:rPr>
          <w:color w:val="0F243E"/>
        </w:rPr>
      </w:pPr>
      <w:r w:rsidRPr="00954152">
        <w:rPr>
          <w:rFonts w:ascii="Verdana" w:hAnsi="Verdana"/>
          <w:color w:val="0F243E"/>
          <w:sz w:val="20"/>
          <w:szCs w:val="20"/>
        </w:rPr>
        <w:t xml:space="preserve">Ensure that students know it is more accurate to leave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but only when asked to do so.</w:t>
      </w:r>
    </w:p>
    <w:p w:rsidR="0094143A" w:rsidRDefault="0094143A" w:rsidP="0094143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6892"/>
        <w:gridCol w:w="2736"/>
      </w:tblGrid>
      <w:tr w:rsidR="0094143A" w:rsidRPr="00954152" w:rsidTr="00C04EFA">
        <w:tc>
          <w:tcPr>
            <w:tcW w:w="357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23" w:name="HUnit7b"/>
            <w:r w:rsidRPr="00954152">
              <w:rPr>
                <w:rFonts w:ascii="Verdana" w:hAnsi="Verdana"/>
                <w:b/>
                <w:color w:val="0F243E" w:themeColor="text2" w:themeShade="80"/>
                <w:szCs w:val="24"/>
              </w:rPr>
              <w:lastRenderedPageBreak/>
              <w:t xml:space="preserve">7b. 3D forms and volume, cylinders, cones and spheres </w:t>
            </w:r>
          </w:p>
          <w:p w:rsidR="0094143A" w:rsidRPr="00954152" w:rsidRDefault="00780B4A" w:rsidP="00C04EFA">
            <w:pPr>
              <w:spacing w:line="276" w:lineRule="auto"/>
              <w:rPr>
                <w:rFonts w:ascii="Verdana" w:hAnsi="Verdana"/>
                <w:color w:val="0F243E" w:themeColor="text2" w:themeShade="80"/>
                <w:szCs w:val="24"/>
              </w:rPr>
            </w:pPr>
            <w:hyperlink r:id="rId71" w:history="1">
              <w:r w:rsidR="0094143A" w:rsidRPr="00823074">
                <w:rPr>
                  <w:rStyle w:val="Hyperlink"/>
                  <w:rFonts w:ascii="Verdana" w:hAnsi="Verdana"/>
                  <w:szCs w:val="24"/>
                </w:rPr>
                <w:t xml:space="preserve">(N8, </w:t>
              </w:r>
              <w:r w:rsidR="004C4081" w:rsidRPr="00823074">
                <w:rPr>
                  <w:rStyle w:val="Hyperlink"/>
                  <w:rFonts w:ascii="Verdana" w:hAnsi="Verdana"/>
                  <w:szCs w:val="24"/>
                </w:rPr>
                <w:t xml:space="preserve">N14, </w:t>
              </w:r>
              <w:r w:rsidR="0094143A" w:rsidRPr="00823074">
                <w:rPr>
                  <w:rStyle w:val="Hyperlink"/>
                  <w:rFonts w:ascii="Verdana" w:hAnsi="Verdana"/>
                  <w:szCs w:val="24"/>
                </w:rPr>
                <w:t xml:space="preserve">N15, </w:t>
              </w:r>
              <w:r w:rsidR="004C4081" w:rsidRPr="00823074">
                <w:rPr>
                  <w:rStyle w:val="Hyperlink"/>
                  <w:rFonts w:ascii="Verdana" w:hAnsi="Verdana"/>
                  <w:szCs w:val="24"/>
                </w:rPr>
                <w:t xml:space="preserve">A5, A21, G1, </w:t>
              </w:r>
              <w:r w:rsidR="0094143A" w:rsidRPr="00823074">
                <w:rPr>
                  <w:rStyle w:val="Hyperlink"/>
                  <w:rFonts w:ascii="Verdana" w:hAnsi="Verdana"/>
                  <w:szCs w:val="24"/>
                </w:rPr>
                <w:t>G12, G13, G14, G16, G17)</w:t>
              </w:r>
              <w:bookmarkEnd w:id="23"/>
            </w:hyperlink>
          </w:p>
        </w:tc>
        <w:tc>
          <w:tcPr>
            <w:tcW w:w="142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sz w:val="20"/>
          <w:szCs w:val="20"/>
        </w:rPr>
      </w:pPr>
      <w:r w:rsidRPr="00954152">
        <w:rPr>
          <w:rFonts w:ascii="Verdana" w:hAnsi="Verdana"/>
          <w:color w:val="0F243E"/>
          <w:sz w:val="20"/>
          <w:szCs w:val="20"/>
        </w:rPr>
        <w:t xml:space="preserve">By the end of the sub-unit, students should be able to: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of prisms using the formulae for triangles and rectangles, and other (simple) shapes with and without a diagram; </w:t>
      </w:r>
    </w:p>
    <w:p w:rsidR="0094143A" w:rsidRDefault="0094143A" w:rsidP="0094143A">
      <w:pPr>
        <w:pStyle w:val="ListParagraph"/>
        <w:numPr>
          <w:ilvl w:val="0"/>
          <w:numId w:val="8"/>
        </w:numPr>
        <w:spacing w:after="0"/>
        <w:jc w:val="both"/>
        <w:rPr>
          <w:rFonts w:ascii="Verdana" w:hAnsi="Verdana"/>
          <w:color w:val="0F243E"/>
          <w:sz w:val="20"/>
          <w:szCs w:val="20"/>
        </w:rPr>
      </w:pPr>
      <w:r w:rsidRPr="009424CE">
        <w:rPr>
          <w:rFonts w:ascii="Verdana" w:hAnsi="Verdana"/>
          <w:color w:val="0F243E"/>
          <w:sz w:val="20"/>
          <w:szCs w:val="20"/>
        </w:rPr>
        <w:t>Draw sketches of 3D solid</w:t>
      </w:r>
      <w:r w:rsidR="00137C6C">
        <w:rPr>
          <w:rFonts w:ascii="Verdana" w:hAnsi="Verdana"/>
          <w:color w:val="0F243E"/>
          <w:sz w:val="20"/>
          <w:szCs w:val="20"/>
        </w:rPr>
        <w:t>s</w:t>
      </w:r>
      <w:r w:rsidRPr="009424CE">
        <w:rPr>
          <w:rFonts w:ascii="Verdana" w:hAnsi="Verdana"/>
          <w:color w:val="0F243E"/>
          <w:sz w:val="20"/>
          <w:szCs w:val="20"/>
        </w:rPr>
        <w:t xml:space="preserve"> and identify planes of symmetry of 3D solids, and sketch planes of symmetry;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the volume of a cuboid or prism made from composite 3D solids using a variety of metric measures;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Convert between metric measures of volume and capacity, e.g. 1 ml = 1 cm</w:t>
      </w:r>
      <w:r w:rsidRPr="00954152">
        <w:rPr>
          <w:rFonts w:ascii="Verdana" w:hAnsi="Verdana"/>
          <w:color w:val="0F243E"/>
          <w:sz w:val="20"/>
          <w:szCs w:val="20"/>
          <w:vertAlign w:val="superscript"/>
        </w:rPr>
        <w:t>3</w:t>
      </w:r>
      <w:r w:rsidRPr="00954152">
        <w:rPr>
          <w:rFonts w:ascii="Verdana" w:hAnsi="Verdana"/>
          <w:color w:val="0F243E"/>
          <w:sz w:val="20"/>
          <w:szCs w:val="20"/>
        </w:rPr>
        <w:t>;</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Use volume to solve problems;</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Estimating surface area, perimeter and volume by rounding measurements to 1 significant figure to check reasonableness of answers</w:t>
      </w:r>
      <w:r>
        <w:rPr>
          <w:rFonts w:ascii="Verdana" w:hAnsi="Verdana"/>
          <w:color w:val="0F243E"/>
          <w:sz w:val="20"/>
          <w:szCs w:val="20"/>
        </w:rPr>
        <w:t>;</w:t>
      </w:r>
      <w:r w:rsidRPr="00954152">
        <w:rPr>
          <w:rFonts w:ascii="Verdana" w:hAnsi="Verdana"/>
          <w:color w:val="0F243E"/>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button on a calculator;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volume and surface area of a cylinder;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volume of pyramid;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Find the surface area of a pyramid;</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the formulae for volume and surface area of spheres and cones;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Solve problems involving more complex shapes and solids, including segments of circles and frustums of cones;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and volumes of compound solids constructed from cubes, cuboids, cones, pyramids, spheres, hemispheres, cylinders; </w:t>
      </w:r>
    </w:p>
    <w:p w:rsidR="00325167" w:rsidRPr="001446EF" w:rsidRDefault="00325167" w:rsidP="00325167">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sz w:val="20"/>
          <w:szCs w:val="20"/>
        </w:rPr>
      </w:pPr>
      <w:r w:rsidRPr="001446EF">
        <w:rPr>
          <w:rFonts w:ascii="Verdana" w:hAnsi="Verdana"/>
          <w:color w:val="0F243E"/>
          <w:sz w:val="20"/>
          <w:szCs w:val="20"/>
        </w:rPr>
        <w:t xml:space="preserve">Give answers to an appropriate degree of accuracy or in terms of </w:t>
      </w:r>
      <w:r w:rsidRPr="001446EF">
        <w:rPr>
          <w:rFonts w:ascii="Times New Roman" w:hAnsi="Times New Roman" w:cs="Times New Roman"/>
          <w:i/>
          <w:color w:val="0F243E"/>
          <w:sz w:val="24"/>
          <w:szCs w:val="24"/>
        </w:rPr>
        <w:t>π</w:t>
      </w:r>
      <w:r w:rsidRPr="001446EF">
        <w:rPr>
          <w:rFonts w:ascii="Verdana" w:hAnsi="Verdana"/>
          <w:color w:val="0F243E"/>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94143A" w:rsidRPr="00954152" w:rsidRDefault="0094143A" w:rsidP="0094143A">
      <w:pPr>
        <w:spacing w:after="0"/>
        <w:jc w:val="both"/>
        <w:rPr>
          <w:rFonts w:ascii="Verdana" w:hAnsi="Verdana"/>
          <w:b/>
          <w:color w:val="0F243E"/>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Given dimensions of a rectangle and a pictorial representation of it when folded, work out the dimensions of the new shape.</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Work out the length given the area of the cross-section and volume of a cuboid.</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are more accurate. </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Given two solids with the same volume and the dimensions of one, write and solve an equation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to find the dimensions of the other, e.g. a sphere is melted down to make ball bearings of a given radius, how many will it make? </w:t>
      </w:r>
    </w:p>
    <w:p w:rsidR="0094143A" w:rsidRPr="00954152" w:rsidRDefault="0094143A" w:rsidP="0094143A">
      <w:pPr>
        <w:spacing w:after="0"/>
        <w:rPr>
          <w:rFonts w:ascii="Verdana" w:hAnsi="Verdana"/>
          <w:color w:val="0F243E"/>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6E04E5"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Combinations of 3D forms such as a cone and a sphere where the radius has to be calculated given the total height. </w:t>
      </w:r>
    </w:p>
    <w:p w:rsidR="0094143A" w:rsidRPr="00954152" w:rsidRDefault="0094143A" w:rsidP="0094143A">
      <w:pPr>
        <w:spacing w:after="0"/>
        <w:rPr>
          <w:rFonts w:ascii="Verdana" w:hAnsi="Verdana"/>
          <w:color w:val="0F243E"/>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Students often get the concepts of surface area and volume confused.</w:t>
      </w: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Use lots of practical examples to ensure that students can distinguish between surface area and volume. Making solids using multi-link cubes can be useful.</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Solve problems including examples of solids in everyday use.</w:t>
      </w:r>
    </w:p>
    <w:p w:rsidR="004C4081" w:rsidRPr="00C06849" w:rsidRDefault="004C4081" w:rsidP="004C4081">
      <w:pPr>
        <w:pBdr>
          <w:left w:val="single" w:sz="4" w:space="10" w:color="auto"/>
          <w:right w:val="single" w:sz="4" w:space="10" w:color="auto"/>
        </w:pBdr>
        <w:spacing w:after="0"/>
        <w:jc w:val="both"/>
        <w:rPr>
          <w:rFonts w:ascii="Verdana" w:hAnsi="Verdana"/>
          <w:color w:val="0F243E"/>
          <w:sz w:val="20"/>
          <w:szCs w:val="20"/>
        </w:rPr>
      </w:pPr>
      <w:r w:rsidRPr="00C06849">
        <w:rPr>
          <w:rFonts w:ascii="Verdana" w:hAnsi="Verdana"/>
          <w:color w:val="0F243E"/>
          <w:sz w:val="20"/>
          <w:szCs w:val="20"/>
        </w:rPr>
        <w:t xml:space="preserve">Drawing 3D shapes in 2D using isometric grids isn’t an explicit objective but provides an ideal introduction to the topic and for some students provides the scaffolding needed when drawing 3D solids.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Scaffold drawing 3D shapes by initially using isometric paper.</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Formulae for curved surface area and volume of a sphere, and surface area and volume of a cone will be given on the formulae page of the examinations.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Ensure that students know it is more accurate to leave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 only when asked to do so.</w:t>
      </w:r>
    </w:p>
    <w:p w:rsidR="0094143A" w:rsidRPr="00954152" w:rsidRDefault="0094143A" w:rsidP="0094143A">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24" w:name="HUnit7c"/>
            <w:r w:rsidRPr="00954152">
              <w:rPr>
                <w:rFonts w:ascii="Verdana" w:hAnsi="Verdana"/>
                <w:b/>
                <w:color w:val="0F243E" w:themeColor="text2" w:themeShade="80"/>
                <w:szCs w:val="24"/>
              </w:rPr>
              <w:lastRenderedPageBreak/>
              <w:t xml:space="preserve">7c. Accuracy and bounds </w:t>
            </w:r>
          </w:p>
          <w:p w:rsidR="0094143A" w:rsidRPr="00954152" w:rsidRDefault="00780B4A" w:rsidP="00C04EFA">
            <w:pPr>
              <w:spacing w:line="276" w:lineRule="auto"/>
              <w:rPr>
                <w:rFonts w:ascii="Verdana" w:hAnsi="Verdana"/>
                <w:color w:val="0F243E" w:themeColor="text2" w:themeShade="80"/>
                <w:szCs w:val="24"/>
              </w:rPr>
            </w:pPr>
            <w:hyperlink r:id="rId72" w:history="1">
              <w:r w:rsidR="0094143A" w:rsidRPr="00823074">
                <w:rPr>
                  <w:rStyle w:val="Hyperlink"/>
                  <w:rFonts w:ascii="Verdana" w:hAnsi="Verdana"/>
                  <w:szCs w:val="24"/>
                </w:rPr>
                <w:t>(N15, N16)</w:t>
              </w:r>
              <w:bookmarkEnd w:id="24"/>
            </w:hyperlink>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upper and lowers bounds of numbers given to varying degrees of accuracy;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upper and lower bounds of an expression involving the four operations;</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upper and lower bounds in real-life situations using measurements given to appropriate degrees of accuracy;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upper and lower bounds of calculations involving perimeters, areas and volumes of 2D and 3D shapes;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upper and lower bounds of calculations, particularly when working with measurements; </w:t>
      </w:r>
    </w:p>
    <w:p w:rsidR="0094143A" w:rsidRDefault="0094143A" w:rsidP="004C4081">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inequality notation to specify an error </w:t>
      </w:r>
      <w:r w:rsidR="004C4081">
        <w:rPr>
          <w:rFonts w:ascii="Verdana" w:hAnsi="Verdana"/>
          <w:color w:val="0F243E" w:themeColor="text2" w:themeShade="80"/>
          <w:sz w:val="20"/>
          <w:szCs w:val="20"/>
        </w:rPr>
        <w:t>interval due to truncation or rounding</w:t>
      </w:r>
      <w:r w:rsidRPr="00954152">
        <w:rPr>
          <w:rFonts w:ascii="Verdana" w:hAnsi="Verdana"/>
          <w:color w:val="0F243E" w:themeColor="text2" w:themeShade="80"/>
          <w:sz w:val="20"/>
          <w:szCs w:val="20"/>
        </w:rPr>
        <w:t>.</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Round 16,000 people to the nearest 1000.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1100 g to 1 significant figure.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the upper and lower bounds of a formula where all terms are given to 1 decimal place.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justify that measurements to the nearest whole unit may be inaccurate by up to one half in either direction.</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A05850"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This sub-unit provides many opportunities for students to evaluate their answers and provide counter-arguments in mathematical and real-life contexts, in addition to requiring them to understand the implications of rounding their answers.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readily accept the rounding for lower bounds, but take some convincing in relation to upper bounds.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use ‘half a unit above’ and ‘half a unit below’ to find upper and lower bounds.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use a number line when introducing the concept.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88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rPr>
            </w:pPr>
            <w:bookmarkStart w:id="25" w:name="HUnit8"/>
            <w:r w:rsidRPr="00954152">
              <w:rPr>
                <w:rFonts w:ascii="Verdana" w:hAnsi="Verdana"/>
                <w:b/>
              </w:rPr>
              <w:lastRenderedPageBreak/>
              <w:t>UNIT 8: Transformations; Constructions: triangles, nets, plan and elevation, loci, scale drawings and bearings</w:t>
            </w:r>
            <w:bookmarkEnd w:id="25"/>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R2</w:t>
      </w:r>
      <w:r w:rsidRPr="00954152">
        <w:rPr>
          <w:rFonts w:ascii="Verdana" w:eastAsia="Times New Roman" w:hAnsi="Verdana" w:cs="Times New Roman"/>
          <w:color w:val="0F243E" w:themeColor="text2" w:themeShade="80"/>
          <w:sz w:val="20"/>
          <w:szCs w:val="20"/>
          <w:lang w:eastAsia="en-GB"/>
        </w:rPr>
        <w:tab/>
        <w:t>use scale factors, scale diagrams and maps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G2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G7 </w:t>
      </w:r>
      <w:r w:rsidRPr="00954152">
        <w:rPr>
          <w:rFonts w:ascii="Verdana" w:eastAsia="Times New Roman" w:hAnsi="Verdana" w:cs="Times New Roman"/>
          <w:color w:val="0F243E" w:themeColor="text2" w:themeShade="80"/>
          <w:sz w:val="20"/>
          <w:szCs w:val="20"/>
          <w:lang w:eastAsia="en-GB"/>
        </w:rPr>
        <w:tab/>
        <w:t>identify, describe and construct congruent and similar shapes, including on a coordinate axis,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negative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scale factors</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describe the changes and invariance achieved by combinations of rotations, reflections and translations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construct and</w:t>
      </w:r>
      <w:r w:rsidRPr="00954152">
        <w:rPr>
          <w:rFonts w:ascii="Verdana" w:eastAsia="Times New Roman" w:hAnsi="Verdana" w:cs="Times New Roman"/>
          <w:color w:val="0F243E" w:themeColor="text2" w:themeShade="80"/>
          <w:sz w:val="20"/>
          <w:szCs w:val="20"/>
          <w:lang w:eastAsia="en-GB"/>
        </w:rPr>
        <w:t xml:space="preserve"> interpret plans and elevations of 3D shapes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G15 </w:t>
      </w:r>
      <w:r w:rsidRPr="00954152">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G24 </w:t>
      </w:r>
      <w:r w:rsidRPr="00954152">
        <w:rPr>
          <w:rFonts w:ascii="Verdana" w:eastAsia="Times New Roman" w:hAnsi="Verdana" w:cs="Times New Roman"/>
          <w:color w:val="0F243E" w:themeColor="text2" w:themeShade="80"/>
          <w:sz w:val="20"/>
          <w:szCs w:val="20"/>
          <w:lang w:eastAsia="en-GB"/>
        </w:rPr>
        <w:tab/>
        <w:t>describe translations as 2D vectors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addition and subtraction of vectors, multiplication of vectors by a scalar, and diagrammatic and column representations of vectors</w:t>
      </w:r>
      <w:r w:rsidRPr="00954152">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recognise 2D shapes.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plot coordinates in four quadrants and linear equations parallel to the coordinate axes.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Rotation, reflection, translation, transformation, enlargement, scale factor, vector, centre, angle, direction, mirror line, centre of enlargement, describe, distance, congruence, similar, combinations, single, corresponding, constructions, compasses, protractor, bisector, bisect, line segment, perpendicular, loci, bearing</w:t>
      </w:r>
    </w:p>
    <w:p w:rsidR="0094143A" w:rsidRPr="00954152" w:rsidRDefault="0094143A" w:rsidP="0094143A">
      <w:pPr>
        <w:spacing w:line="288" w:lineRule="auto"/>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26" w:name="HUnit8a"/>
            <w:r w:rsidRPr="00954152">
              <w:rPr>
                <w:rFonts w:ascii="Verdana" w:hAnsi="Verdana"/>
                <w:b/>
                <w:color w:val="0F243E" w:themeColor="text2" w:themeShade="80"/>
                <w:szCs w:val="24"/>
              </w:rPr>
              <w:lastRenderedPageBreak/>
              <w:t xml:space="preserve">8a. Transformations </w:t>
            </w:r>
          </w:p>
          <w:p w:rsidR="0094143A" w:rsidRPr="00954152" w:rsidRDefault="00780B4A" w:rsidP="004C4081">
            <w:pPr>
              <w:spacing w:line="276" w:lineRule="auto"/>
              <w:rPr>
                <w:rFonts w:ascii="Verdana" w:hAnsi="Verdana"/>
                <w:color w:val="0F243E" w:themeColor="text2" w:themeShade="80"/>
                <w:szCs w:val="24"/>
              </w:rPr>
            </w:pPr>
            <w:hyperlink r:id="rId73" w:history="1">
              <w:r w:rsidR="0094143A" w:rsidRPr="00823074">
                <w:rPr>
                  <w:rStyle w:val="Hyperlink"/>
                  <w:rFonts w:ascii="Verdana" w:hAnsi="Verdana"/>
                  <w:szCs w:val="24"/>
                </w:rPr>
                <w:t>(R6, G5, G7, G8, G24, G25)</w:t>
              </w:r>
              <w:bookmarkEnd w:id="26"/>
            </w:hyperlink>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properties that are preserved under particular transformations;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describe rotations – know that that they are specified by a centre and an angle;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Rotate 2D shapes using the origin or any other point (not necessarily on a coordinate grid);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equation of a line of symmetry;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describe reflections on a coordinate grid – know to include the mirror line as a simple algebraic equation,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lines not parallel to the axes;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Reflect 2D shapes using specified mirror lines including lines parallel to the axes and also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and describe single translations using column vectors on a coordinate grid;</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Translate a given shape by a vector;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one translation followed by another, in terms of column vectors (to introduce vectors in a concrete way);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a shape on a grid without a centre specified;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and transform 2D shapes using enlargements by a positive integer, positive fractional, and negative scale factor;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an enlargement on a grid is specified by a centre and a scale factor; </w:t>
      </w:r>
    </w:p>
    <w:p w:rsidR="0094143A"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scale factor of an enlargement of a shape;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a given shape using a given centre as the centre of enlargement by counting distances from centre, and find the centre of enlargement by drawing;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areas after enlargement and compare with before enlargement, to deduce multiplicative relationship (area scale factor); given the areas of two shapes, one an enlargement of the other, find the scale factor of the enlargement (whole number values only);</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congruence to show that translations, rotations and reflections preserve length and angle, so that any figure is congruent to its image under any of these transformations;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and transform 2D shapes using combined rotations, reflections, translations, or enlargements;</w:t>
      </w:r>
    </w:p>
    <w:p w:rsidR="0094143A" w:rsidRPr="00954152" w:rsidRDefault="0094143A" w:rsidP="0094143A">
      <w:pPr>
        <w:pStyle w:val="ListParagraph"/>
        <w:numPr>
          <w:ilvl w:val="0"/>
          <w:numId w:val="5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the changes and invariance achieved by combinations of rotations, reflections and translations.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similar shapes because they have equal corresponding angles and/or sides scaled up in same ratio.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translations are specified by a distance and direction (using a vector).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enlargements preserve angle but not length.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distances and angles are preserved under rotations, reflections and translations so that any shape is congruent to its image.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similar shapes are enlargements of each other and angles are preserved. </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663BED" w:rsidRDefault="0094143A" w:rsidP="0094143A">
      <w:pPr>
        <w:spacing w:after="0"/>
        <w:jc w:val="both"/>
        <w:rPr>
          <w:rFonts w:ascii="Verdana" w:hAnsi="Verdana"/>
          <w:sz w:val="20"/>
        </w:rPr>
      </w:pPr>
      <w:r w:rsidRPr="00A22C92">
        <w:rPr>
          <w:rFonts w:ascii="Verdana" w:hAnsi="Verdana"/>
          <w:sz w:val="20"/>
        </w:rPr>
        <w:t xml:space="preserve">Students should be given the opportunity to explore the effect of reflecting in two parallel mirror lines and combining transformations. </w:t>
      </w:r>
    </w:p>
    <w:p w:rsidR="0094143A" w:rsidRPr="00A05850"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Students often use the term ‘transformation’ when describing transformations instead of the required information.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Lines parallel to the coordinate axes often get confused.</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describe the transformations fully, and if asked to describe a ‘single’ transformation students should not include two types.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centre of rotation, by trial and error and by using tracing paper. Include centres on or inside shapes.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Area of similar shapes is covered in unit 12. </w:t>
      </w:r>
    </w:p>
    <w:p w:rsidR="0094143A" w:rsidRPr="00954152" w:rsidRDefault="0094143A" w:rsidP="0094143A">
      <w:pPr>
        <w:pStyle w:val="ListParagraph"/>
        <w:spacing w:after="0"/>
        <w:ind w:left="0"/>
        <w:jc w:val="both"/>
        <w:rPr>
          <w:color w:val="0F243E" w:themeColor="text2" w:themeShade="80"/>
        </w:rPr>
      </w:pPr>
    </w:p>
    <w:p w:rsidR="0094143A" w:rsidRPr="00954152" w:rsidRDefault="0094143A" w:rsidP="009414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27" w:name="HUnit8b"/>
            <w:r w:rsidRPr="00954152">
              <w:rPr>
                <w:rFonts w:ascii="Verdana" w:hAnsi="Verdana"/>
                <w:b/>
                <w:color w:val="0F243E" w:themeColor="text2" w:themeShade="80"/>
                <w:szCs w:val="24"/>
              </w:rPr>
              <w:lastRenderedPageBreak/>
              <w:t>8b. Constructions, loci and bearings</w:t>
            </w:r>
          </w:p>
          <w:p w:rsidR="0094143A" w:rsidRPr="00954152" w:rsidRDefault="00780B4A" w:rsidP="006B6E04">
            <w:pPr>
              <w:spacing w:line="276" w:lineRule="auto"/>
              <w:rPr>
                <w:rFonts w:ascii="Verdana" w:hAnsi="Verdana"/>
                <w:color w:val="0F243E" w:themeColor="text2" w:themeShade="80"/>
                <w:szCs w:val="24"/>
              </w:rPr>
            </w:pPr>
            <w:hyperlink r:id="rId74" w:history="1">
              <w:r w:rsidR="0094143A" w:rsidRPr="00823074">
                <w:rPr>
                  <w:rStyle w:val="Hyperlink"/>
                  <w:rFonts w:ascii="Verdana" w:hAnsi="Verdana"/>
                  <w:szCs w:val="24"/>
                </w:rPr>
                <w:t>(R2, G2, G3, G12, G13, G15)</w:t>
              </w:r>
              <w:bookmarkEnd w:id="27"/>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Pr="00954152">
              <w:rPr>
                <w:rFonts w:ascii="Verdana" w:hAnsi="Verdana"/>
                <w:color w:val="0F243E" w:themeColor="text2" w:themeShade="80"/>
                <w:szCs w:val="24"/>
              </w:rPr>
              <w:t xml:space="preserve"> hours</w:t>
            </w:r>
          </w:p>
        </w:tc>
      </w:tr>
    </w:tbl>
    <w:p w:rsidR="0094143A" w:rsidRPr="00954152" w:rsidRDefault="0094143A" w:rsidP="0094143A">
      <w:pPr>
        <w:spacing w:before="240" w:after="18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draw front and side elevations and plans of shapes made from simple solids;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front and side elevations and the plan of a solid, draw a sketch of the 3D solid;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interpret maps and scale drawings, using a variety of scales and units;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and construct scale drawings, drawing lines and shapes to scale;</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lengths using a scale diagram;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draw and measure bearings;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bearings and solve bearings problems, including on scaled maps, and find/mark and measure bearings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standard ruler and compass constructions: </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bisect a given angle;</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 perpendicular to a given line from/at a given point;</w:t>
      </w:r>
    </w:p>
    <w:p w:rsidR="0094143A"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angles of 90°, 45°;</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perpendicular bisector of a line segment;</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region bounded by a circle and an intersecting line;</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given distance from a point and a given distance from a line;</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equal distances from two points or two line segments;</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regions which may be defined by ‘nearer to’ or ‘greater than’;</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and describe regions satisfying a combination of loci, including in 3D;</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constructions to solve loci problems including with bearings;</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the perpendicular distance from a point to a line is the shortest distance to the line. </w:t>
      </w:r>
    </w:p>
    <w:p w:rsidR="0094143A" w:rsidRPr="00687789" w:rsidRDefault="0094143A" w:rsidP="0094143A">
      <w:pPr>
        <w:spacing w:after="0"/>
        <w:jc w:val="both"/>
        <w:rPr>
          <w:rFonts w:ascii="Verdana" w:hAnsi="Verdana"/>
          <w:b/>
          <w:color w:val="0F243E"/>
          <w:sz w:val="18"/>
          <w:szCs w:val="18"/>
        </w:rPr>
      </w:pPr>
    </w:p>
    <w:p w:rsidR="0094143A" w:rsidRPr="00687789" w:rsidRDefault="0094143A" w:rsidP="0094143A">
      <w:pPr>
        <w:spacing w:after="180"/>
        <w:jc w:val="both"/>
        <w:rPr>
          <w:rFonts w:ascii="Verdana" w:hAnsi="Verdana"/>
          <w:b/>
          <w:color w:val="0F243E"/>
          <w:sz w:val="20"/>
          <w:szCs w:val="20"/>
        </w:rPr>
      </w:pPr>
      <w:r w:rsidRPr="00687789">
        <w:rPr>
          <w:rFonts w:ascii="Verdana" w:hAnsi="Verdana"/>
          <w:b/>
          <w:color w:val="0F243E"/>
          <w:sz w:val="20"/>
          <w:szCs w:val="20"/>
        </w:rPr>
        <w:t>POSSIBLE SUCCESS CRITERIA</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Able to read and construct scale drawings.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 xml:space="preserve">When given the bearing of a point </w:t>
      </w:r>
      <w:r w:rsidRPr="00687789">
        <w:rPr>
          <w:rFonts w:ascii="Times New Roman" w:hAnsi="Times New Roman" w:cs="Times New Roman"/>
          <w:i/>
          <w:color w:val="0F243E"/>
          <w:sz w:val="24"/>
          <w:szCs w:val="24"/>
        </w:rPr>
        <w:t>A</w:t>
      </w:r>
      <w:r w:rsidRPr="00687789">
        <w:rPr>
          <w:rFonts w:ascii="Verdana" w:hAnsi="Verdana"/>
          <w:color w:val="0F243E"/>
          <w:sz w:val="20"/>
          <w:szCs w:val="20"/>
        </w:rPr>
        <w:t xml:space="preserve"> from point </w:t>
      </w:r>
      <w:r w:rsidRPr="00687789">
        <w:rPr>
          <w:rFonts w:ascii="Times New Roman" w:hAnsi="Times New Roman" w:cs="Times New Roman"/>
          <w:i/>
          <w:color w:val="0F243E"/>
          <w:sz w:val="24"/>
          <w:szCs w:val="24"/>
        </w:rPr>
        <w:t>B</w:t>
      </w:r>
      <w:r w:rsidRPr="00687789">
        <w:rPr>
          <w:rFonts w:ascii="Verdana" w:hAnsi="Verdana"/>
          <w:color w:val="0F243E"/>
          <w:sz w:val="20"/>
          <w:szCs w:val="20"/>
        </w:rPr>
        <w:t xml:space="preserve">, can work out the bearing of </w:t>
      </w:r>
      <w:r w:rsidRPr="00687789">
        <w:rPr>
          <w:rFonts w:ascii="Times New Roman" w:hAnsi="Times New Roman" w:cs="Times New Roman"/>
          <w:i/>
          <w:color w:val="0F243E"/>
          <w:sz w:val="24"/>
          <w:szCs w:val="24"/>
        </w:rPr>
        <w:t>B</w:t>
      </w:r>
      <w:r w:rsidRPr="00687789">
        <w:rPr>
          <w:rFonts w:ascii="Verdana" w:hAnsi="Verdana"/>
          <w:color w:val="0F243E"/>
          <w:sz w:val="20"/>
          <w:szCs w:val="20"/>
        </w:rPr>
        <w:t xml:space="preserve"> from </w:t>
      </w:r>
      <w:r w:rsidRPr="00687789">
        <w:rPr>
          <w:rFonts w:ascii="Times New Roman" w:hAnsi="Times New Roman" w:cs="Times New Roman"/>
          <w:i/>
          <w:color w:val="0F243E"/>
          <w:sz w:val="24"/>
          <w:szCs w:val="24"/>
        </w:rPr>
        <w:t>A</w:t>
      </w:r>
      <w:r w:rsidRPr="00687789">
        <w:rPr>
          <w:rFonts w:ascii="Verdana" w:hAnsi="Verdana"/>
          <w:color w:val="0F243E"/>
          <w:sz w:val="20"/>
          <w:szCs w:val="20"/>
        </w:rPr>
        <w:t>.</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Know that scale diagrams, including bearings and maps, are ‘similar’ to the real-life examples.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Able to sketch the locus of point on a vertex of a rotating shape as it moves along a line, of a point on the circumference and at the centre of a wheel.</w:t>
      </w:r>
    </w:p>
    <w:p w:rsidR="0094143A" w:rsidRPr="00687789" w:rsidRDefault="0094143A" w:rsidP="0094143A">
      <w:pPr>
        <w:spacing w:after="0"/>
        <w:jc w:val="both"/>
        <w:rPr>
          <w:rFonts w:ascii="Verdana" w:hAnsi="Verdana"/>
          <w:color w:val="0F243E"/>
          <w:sz w:val="18"/>
          <w:szCs w:val="18"/>
        </w:rPr>
      </w:pPr>
    </w:p>
    <w:p w:rsidR="0094143A" w:rsidRPr="00687789" w:rsidRDefault="0094143A" w:rsidP="0094143A">
      <w:pPr>
        <w:spacing w:after="180"/>
        <w:rPr>
          <w:rFonts w:ascii="Verdana" w:hAnsi="Verdana"/>
          <w:b/>
          <w:color w:val="0F243E"/>
          <w:sz w:val="20"/>
          <w:szCs w:val="20"/>
        </w:rPr>
      </w:pPr>
      <w:r w:rsidRPr="00687789">
        <w:rPr>
          <w:rFonts w:ascii="Verdana" w:hAnsi="Verdana"/>
          <w:b/>
          <w:color w:val="0F243E"/>
          <w:sz w:val="20"/>
          <w:szCs w:val="20"/>
        </w:rPr>
        <w:t xml:space="preserve">OPPORTUNITIES FOR REASONING/PROBLEM SOLVING </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 xml:space="preserve">Interpret a given plan and side view of a 3D form to be able to produce a sketch of the form. </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 xml:space="preserve">Problems involving combinations of bearings and loci can provide a rich opportunity to link </w:t>
      </w:r>
      <w:r>
        <w:rPr>
          <w:rFonts w:ascii="Verdana" w:hAnsi="Verdana"/>
          <w:color w:val="0F243E"/>
          <w:sz w:val="20"/>
          <w:szCs w:val="20"/>
        </w:rPr>
        <w:t xml:space="preserve">with other </w:t>
      </w:r>
      <w:r w:rsidRPr="00687789">
        <w:rPr>
          <w:rFonts w:ascii="Verdana" w:hAnsi="Verdana"/>
          <w:color w:val="0F243E"/>
          <w:sz w:val="20"/>
          <w:szCs w:val="20"/>
        </w:rPr>
        <w:t xml:space="preserve">areas of </w:t>
      </w:r>
      <w:r>
        <w:rPr>
          <w:rFonts w:ascii="Verdana" w:hAnsi="Verdana"/>
          <w:color w:val="0F243E"/>
          <w:sz w:val="20"/>
          <w:szCs w:val="20"/>
        </w:rPr>
        <w:t>m</w:t>
      </w:r>
      <w:r w:rsidRPr="00687789">
        <w:rPr>
          <w:rFonts w:ascii="Verdana" w:hAnsi="Verdana"/>
          <w:color w:val="0F243E"/>
          <w:sz w:val="20"/>
          <w:szCs w:val="20"/>
        </w:rPr>
        <w:t xml:space="preserve">athematics and allow students to justify their findings. </w:t>
      </w:r>
    </w:p>
    <w:p w:rsidR="0094143A" w:rsidRPr="00687789" w:rsidRDefault="0094143A" w:rsidP="0094143A">
      <w:pPr>
        <w:spacing w:after="0"/>
        <w:jc w:val="both"/>
        <w:rPr>
          <w:rFonts w:ascii="Verdana" w:hAnsi="Verdana"/>
          <w:color w:val="0F243E"/>
          <w:sz w:val="18"/>
          <w:szCs w:val="18"/>
        </w:rPr>
      </w:pPr>
    </w:p>
    <w:p w:rsidR="0094143A" w:rsidRPr="00687789" w:rsidRDefault="0094143A" w:rsidP="0094143A">
      <w:pPr>
        <w:spacing w:after="180"/>
        <w:jc w:val="both"/>
        <w:rPr>
          <w:rFonts w:ascii="Verdana" w:hAnsi="Verdana"/>
          <w:b/>
          <w:color w:val="0F243E"/>
          <w:sz w:val="20"/>
          <w:szCs w:val="20"/>
        </w:rPr>
      </w:pPr>
      <w:r w:rsidRPr="00687789">
        <w:rPr>
          <w:rFonts w:ascii="Verdana" w:hAnsi="Verdana"/>
          <w:b/>
          <w:color w:val="0F243E"/>
          <w:sz w:val="20"/>
          <w:szCs w:val="20"/>
        </w:rPr>
        <w:t>COMMON MISCONCEPTIONS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Correct use of a protractor may be an issue.</w:t>
      </w:r>
    </w:p>
    <w:p w:rsidR="0094143A" w:rsidRPr="00687789" w:rsidRDefault="0094143A" w:rsidP="0094143A">
      <w:pPr>
        <w:spacing w:after="0"/>
        <w:jc w:val="both"/>
        <w:rPr>
          <w:rFonts w:ascii="Verdana" w:hAnsi="Verdana"/>
          <w:b/>
          <w:color w:val="0F243E"/>
          <w:sz w:val="18"/>
          <w:szCs w:val="18"/>
        </w:rPr>
      </w:pPr>
    </w:p>
    <w:p w:rsidR="0094143A" w:rsidRPr="00687789" w:rsidRDefault="0094143A" w:rsidP="0094143A">
      <w:pPr>
        <w:spacing w:after="180"/>
        <w:jc w:val="both"/>
        <w:rPr>
          <w:rFonts w:ascii="Verdana" w:hAnsi="Verdana"/>
          <w:b/>
          <w:color w:val="0F243E"/>
          <w:sz w:val="20"/>
          <w:szCs w:val="20"/>
        </w:rPr>
      </w:pPr>
      <w:r w:rsidRPr="00687789">
        <w:rPr>
          <w:rFonts w:ascii="Verdana" w:hAnsi="Verdana"/>
          <w:b/>
          <w:color w:val="0F243E"/>
          <w:sz w:val="20"/>
          <w:szCs w:val="20"/>
        </w:rPr>
        <w:t>NOTES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Drawings should be done in pencil.</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Relate loci problems to real-life scenarios, including mobile phone masts and coverage.</w:t>
      </w:r>
    </w:p>
    <w:p w:rsidR="0094143A" w:rsidRPr="00687789" w:rsidRDefault="0094143A" w:rsidP="0094143A">
      <w:pPr>
        <w:spacing w:after="0"/>
        <w:jc w:val="both"/>
        <w:rPr>
          <w:b/>
          <w:color w:val="0F243E"/>
        </w:rPr>
      </w:pPr>
      <w:r w:rsidRPr="00687789">
        <w:rPr>
          <w:rFonts w:ascii="Verdana" w:hAnsi="Verdana"/>
          <w:color w:val="0F243E"/>
          <w:sz w:val="20"/>
          <w:szCs w:val="20"/>
        </w:rPr>
        <w:t>Construction lines should not be erased.</w:t>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709"/>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rPr>
            </w:pPr>
            <w:r w:rsidRPr="00954152">
              <w:rPr>
                <w:b/>
              </w:rPr>
              <w:lastRenderedPageBreak/>
              <w:br w:type="page"/>
            </w:r>
            <w:r w:rsidRPr="00954152">
              <w:br w:type="page"/>
            </w:r>
            <w:bookmarkStart w:id="28" w:name="HUnit9"/>
            <w:r w:rsidRPr="00954152">
              <w:rPr>
                <w:rFonts w:ascii="Verdana" w:hAnsi="Verdana"/>
                <w:b/>
              </w:rPr>
              <w:t>UNIT 9: Algebra: Solving quadratic equations and inequalities, solving simultaneous equations algebraically</w:t>
            </w:r>
            <w:bookmarkEnd w:id="28"/>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w:t>
      </w:r>
      <w:r w:rsidRPr="00954152">
        <w:rPr>
          <w:rFonts w:ascii="Verdana" w:eastAsia="Times New Roman" w:hAnsi="Verdana" w:cs="Times New Roman"/>
          <w:b/>
          <w:color w:val="0F243E" w:themeColor="text2" w:themeShade="80"/>
          <w:sz w:val="20"/>
          <w:szCs w:val="20"/>
          <w:lang w:eastAsia="en-GB"/>
        </w:rPr>
        <w:t xml:space="preserve"> 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xml:space="preserve"> …) by: … </w:t>
      </w:r>
      <w:r w:rsidRPr="00954152">
        <w:rPr>
          <w:rFonts w:ascii="Verdana" w:eastAsia="Times New Roman" w:hAnsi="Verdana" w:cs="Times New Roman"/>
          <w:b/>
          <w:color w:val="0F243E" w:themeColor="text2" w:themeShade="80"/>
          <w:sz w:val="20"/>
          <w:szCs w:val="20"/>
          <w:lang w:eastAsia="en-GB"/>
        </w:rPr>
        <w:t xml:space="preserve">factorising quadratic expressions of the form </w:t>
      </w:r>
      <w:r w:rsidRPr="00954152">
        <w:rPr>
          <w:rFonts w:ascii="Times New Roman" w:eastAsia="Times New Roman" w:hAnsi="Times New Roman" w:cs="Times New Roman"/>
          <w:b/>
          <w:i/>
          <w:color w:val="0F243E" w:themeColor="text2" w:themeShade="80"/>
          <w:sz w:val="24"/>
          <w:szCs w:val="24"/>
          <w:lang w:eastAsia="en-GB"/>
        </w:rPr>
        <w:t>ax</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bx</w:t>
      </w:r>
      <w:proofErr w:type="spellEnd"/>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c</w:t>
      </w:r>
    </w:p>
    <w:p w:rsidR="006B6E04" w:rsidRDefault="006B6E04" w:rsidP="006B6E0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DF355D">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DF355D">
        <w:rPr>
          <w:rFonts w:ascii="Verdana" w:eastAsia="Times New Roman" w:hAnsi="Verdana" w:cs="Times New Roman"/>
          <w:color w:val="0F243E" w:themeColor="text2" w:themeShade="80"/>
          <w:sz w:val="20"/>
          <w:szCs w:val="20"/>
          <w:lang w:eastAsia="en-GB"/>
        </w:rPr>
        <w:t>change the subject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 of quadratic functions algebraically</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 by factorising</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by completing the square and by using the quadratic formula</w:t>
      </w:r>
      <w:r w:rsidRPr="00954152">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linear/quadratic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find approximate solutions using a graph</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variable</w:t>
      </w:r>
      <w:r w:rsidRPr="00954152">
        <w:rPr>
          <w:rFonts w:ascii="Verdana" w:eastAsia="Times New Roman" w:hAnsi="Verdana" w:cs="Times New Roman"/>
          <w:b/>
          <w:color w:val="0F243E" w:themeColor="text2" w:themeShade="80"/>
          <w:sz w:val="20"/>
          <w:szCs w:val="20"/>
          <w:lang w:eastAsia="en-GB"/>
        </w:rPr>
        <w:t>(s)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quadratic inequalities in one variable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represent the solution set on a number line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using set notation and on a graph</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 and ≤ symbols.</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can substitute into, solve and rearrange linear equations.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factorise simple quadratic expressions.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recognise the equation of a circle.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Quadratic, solution, root, linear, solve, simultaneous, inequality, completing the square, factorise, rearrange, surd, function, solve, circle, sets, union, intersection</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94143A" w:rsidRPr="00954152" w:rsidTr="00C04EFA">
        <w:tc>
          <w:tcPr>
            <w:tcW w:w="3893"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29" w:name="HUnit9a"/>
            <w:r w:rsidRPr="00954152">
              <w:rPr>
                <w:rFonts w:ascii="Verdana" w:hAnsi="Verdana"/>
                <w:b/>
                <w:color w:val="0F243E" w:themeColor="text2" w:themeShade="80"/>
                <w:szCs w:val="24"/>
              </w:rPr>
              <w:lastRenderedPageBreak/>
              <w:t>9a. Solving quadratics and simultaneous equations</w:t>
            </w:r>
          </w:p>
          <w:p w:rsidR="0094143A" w:rsidRPr="00954152" w:rsidRDefault="00780B4A" w:rsidP="00C04EFA">
            <w:pPr>
              <w:spacing w:line="276" w:lineRule="auto"/>
              <w:rPr>
                <w:rFonts w:ascii="Verdana" w:hAnsi="Verdana"/>
                <w:color w:val="0F243E" w:themeColor="text2" w:themeShade="80"/>
                <w:szCs w:val="24"/>
              </w:rPr>
            </w:pPr>
            <w:hyperlink r:id="rId75" w:history="1">
              <w:r w:rsidR="0094143A" w:rsidRPr="00823074">
                <w:rPr>
                  <w:rStyle w:val="Hyperlink"/>
                  <w:rFonts w:ascii="Verdana" w:hAnsi="Verdana"/>
                  <w:szCs w:val="24"/>
                </w:rPr>
                <w:t xml:space="preserve">(N8, A4, </w:t>
              </w:r>
              <w:r w:rsidR="006B6E04" w:rsidRPr="00823074">
                <w:rPr>
                  <w:rStyle w:val="Hyperlink"/>
                  <w:rFonts w:ascii="Verdana" w:hAnsi="Verdana"/>
                  <w:szCs w:val="24"/>
                </w:rPr>
                <w:t xml:space="preserve">A5, </w:t>
              </w:r>
              <w:r w:rsidR="0094143A" w:rsidRPr="00823074">
                <w:rPr>
                  <w:rStyle w:val="Hyperlink"/>
                  <w:rFonts w:ascii="Verdana" w:hAnsi="Verdana"/>
                  <w:szCs w:val="24"/>
                </w:rPr>
                <w:t>A9, A11, A18, A19, A21)</w:t>
              </w:r>
              <w:bookmarkEnd w:id="29"/>
            </w:hyperlink>
          </w:p>
        </w:tc>
        <w:tc>
          <w:tcPr>
            <w:tcW w:w="1107"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in the form </w:t>
      </w:r>
      <w:r w:rsidRPr="00954152">
        <w:rPr>
          <w:rFonts w:ascii="Times New Roman" w:hAnsi="Times New Roman" w:cs="Times New Roman"/>
          <w:i/>
          <w:color w:val="0F243E" w:themeColor="text2" w:themeShade="80"/>
          <w:sz w:val="24"/>
          <w:szCs w:val="24"/>
        </w:rPr>
        <w:t>ax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bx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quadratic equations;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quadratic equations by factorisation and completing the square;</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quadratic equations that need rearranging;</w:t>
      </w:r>
    </w:p>
    <w:p w:rsidR="0094143A"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equations by using the quadratic formula;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exact solutions of two simultaneous equations in two unknowns;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elimination or substitution to solve simultaneous equations;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exactly, by elimination of an unknown, two simultaneous equations in two unknowns:</w:t>
      </w:r>
    </w:p>
    <w:p w:rsidR="0094143A" w:rsidRPr="00954152" w:rsidRDefault="0094143A" w:rsidP="0094143A">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 linear, including where both need multiplying;</w:t>
      </w:r>
    </w:p>
    <w:p w:rsidR="0094143A" w:rsidRPr="00954152" w:rsidRDefault="0094143A" w:rsidP="0094143A">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 quadratic;</w:t>
      </w:r>
    </w:p>
    <w:p w:rsidR="0094143A" w:rsidRPr="00954152" w:rsidRDefault="0094143A" w:rsidP="0094143A">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linear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Pr="00954152" w:rsidRDefault="0094143A" w:rsidP="00515D32">
      <w:pPr>
        <w:pStyle w:val="ListParagraph"/>
        <w:numPr>
          <w:ilvl w:val="0"/>
          <w:numId w:val="36"/>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Set up and solve a pair of</w:t>
      </w:r>
      <w:r w:rsidR="00515D32">
        <w:rPr>
          <w:rFonts w:ascii="Verdana" w:hAnsi="Verdana"/>
          <w:color w:val="0F243E" w:themeColor="text2" w:themeShade="80"/>
          <w:sz w:val="20"/>
          <w:szCs w:val="20"/>
        </w:rPr>
        <w:t xml:space="preserve"> linear</w:t>
      </w:r>
      <w:r w:rsidRPr="00954152">
        <w:rPr>
          <w:rFonts w:ascii="Verdana" w:hAnsi="Verdana"/>
          <w:color w:val="0F243E" w:themeColor="text2" w:themeShade="80"/>
          <w:sz w:val="20"/>
          <w:szCs w:val="20"/>
        </w:rPr>
        <w:t xml:space="preserve"> simultaneous equations in two variables, including to represent a situation;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solution in the context of the problem;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 100.</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the quadratic formula can be used to solve all quadratic equations, and often provides a more efficient method than factorising or completing the square.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Have an understanding of solutions that can be written in surd form.</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A05850"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Problems that require students to set up and solve a pair of simultaneous equations in a </w:t>
      </w:r>
      <w:r>
        <w:rPr>
          <w:rFonts w:ascii="Verdana" w:hAnsi="Verdana"/>
          <w:color w:val="0F243E" w:themeColor="text2" w:themeShade="80"/>
          <w:sz w:val="20"/>
          <w:szCs w:val="20"/>
        </w:rPr>
        <w:br/>
        <w:t xml:space="preserve">real-life context, such as 2 adult tickets and 1 child ticket cost £28, and 1 adult ticket and 3 child tickets cost £34. How much does 1 adult ticket cost?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the formula involving negatives can result in incorrect answers.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If students are using calculators for the quadratic formula, they can come to rely on them and miss the fact that some solutions can be left in surd form.</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to use brackets for negative numbers when using a calculator, and remind them of the importance of knowing when to leave answers in surd form.</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Link to unit 2, where quadratics were solved algebraically (when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1).</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quadratic formula must now be known; it will not be given in the exam paper.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Reinforce the fact that some problems may produce one inappropriate solution which can be ignored.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Clear presentation of working out is essential.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Link with graphical representations.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30" w:name="HUnit9b"/>
            <w:r w:rsidRPr="00954152">
              <w:rPr>
                <w:rFonts w:ascii="Verdana" w:hAnsi="Verdana"/>
                <w:b/>
                <w:color w:val="0F243E" w:themeColor="text2" w:themeShade="80"/>
                <w:szCs w:val="24"/>
              </w:rPr>
              <w:lastRenderedPageBreak/>
              <w:t xml:space="preserve">9b. Inequalities </w:t>
            </w:r>
          </w:p>
          <w:p w:rsidR="0094143A" w:rsidRPr="00954152" w:rsidRDefault="00780B4A" w:rsidP="00C04EFA">
            <w:pPr>
              <w:spacing w:line="276" w:lineRule="auto"/>
              <w:rPr>
                <w:rFonts w:ascii="Verdana" w:hAnsi="Verdana"/>
                <w:color w:val="0F243E" w:themeColor="text2" w:themeShade="80"/>
                <w:szCs w:val="24"/>
              </w:rPr>
            </w:pPr>
            <w:hyperlink r:id="rId76" w:history="1">
              <w:r w:rsidR="0094143A" w:rsidRPr="00823074">
                <w:rPr>
                  <w:rStyle w:val="Hyperlink"/>
                  <w:rFonts w:ascii="Verdana" w:hAnsi="Verdana"/>
                  <w:szCs w:val="24"/>
                </w:rPr>
                <w:t>(N1, A22)</w:t>
              </w:r>
              <w:bookmarkEnd w:id="30"/>
            </w:hyperlink>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Show inequalities on number lines;</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down whole number values that satisfy an inequality; </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simple linear inequalities in one variable, and represent the solution set on a number line; </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two linear inequalities 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the solution sets and compare them to see which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satisfies both solve linear inequalities in two variables algebraically; </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correct notation to show inclusive and exclusive inequalities.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inequality symbols to compare numbers.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a list of numbers, represent them on a number line using the correct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equations involving inequalities.</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A05850"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Problems that require student to justify why certain values in a solution can be ignored.</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solving inequalities students often state their final answer as a number quantity, and exclude the inequality or change it to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students believe that –6 is greater than –3.</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leaving their answer as an inequality (and not changing it to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Link to units 2 and 9a, where quadratics and simultaneous equations were solved. </w:t>
      </w:r>
    </w:p>
    <w:p w:rsidR="0094143A" w:rsidRPr="00954152" w:rsidRDefault="0094143A" w:rsidP="0094143A">
      <w:pPr>
        <w:pStyle w:val="U-text"/>
        <w:spacing w:before="0" w:after="0" w:line="276" w:lineRule="auto"/>
        <w:jc w:val="both"/>
        <w:rPr>
          <w:color w:val="0F243E" w:themeColor="text2" w:themeShade="80"/>
          <w:szCs w:val="20"/>
        </w:rPr>
      </w:pPr>
      <w:r w:rsidRPr="00954152">
        <w:rPr>
          <w:color w:val="0F243E" w:themeColor="text2" w:themeShade="80"/>
          <w:szCs w:val="20"/>
        </w:rPr>
        <w:t>Students can leave their answers in fractional form where appropriate.</w:t>
      </w:r>
    </w:p>
    <w:p w:rsidR="0094143A" w:rsidRPr="00954152" w:rsidRDefault="0094143A" w:rsidP="0094143A">
      <w:pPr>
        <w:pStyle w:val="U-text"/>
        <w:spacing w:before="0" w:after="0" w:line="276" w:lineRule="auto"/>
        <w:jc w:val="both"/>
        <w:rPr>
          <w:color w:val="0F243E" w:themeColor="text2" w:themeShade="80"/>
          <w:szCs w:val="20"/>
        </w:rPr>
      </w:pPr>
      <w:r w:rsidRPr="00954152">
        <w:rPr>
          <w:color w:val="0F243E" w:themeColor="text2" w:themeShade="80"/>
          <w:szCs w:val="20"/>
        </w:rPr>
        <w:t>Ensure that correct language is used to avoid reinforcing misconceptions: for example, 0.15 should never be read as ‘zero point fifteen’, and 5 &gt; 3 should be read as ‘five is greater than 3’, not ‘5 is bigger than 3’.</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6892"/>
        <w:gridCol w:w="2736"/>
      </w:tblGrid>
      <w:tr w:rsidR="0094143A" w:rsidRPr="00954152" w:rsidTr="00C04EFA">
        <w:trPr>
          <w:trHeight w:val="880"/>
        </w:trPr>
        <w:tc>
          <w:tcPr>
            <w:tcW w:w="3579" w:type="pct"/>
            <w:shd w:val="clear" w:color="auto" w:fill="0F243E" w:themeFill="text2" w:themeFillShade="80"/>
            <w:vAlign w:val="center"/>
          </w:tcPr>
          <w:p w:rsidR="0094143A" w:rsidRDefault="0094143A" w:rsidP="00C04EFA">
            <w:pPr>
              <w:spacing w:line="276" w:lineRule="auto"/>
              <w:rPr>
                <w:rFonts w:ascii="Verdana" w:hAnsi="Verdana"/>
                <w:b/>
                <w:szCs w:val="24"/>
              </w:rPr>
            </w:pPr>
            <w:bookmarkStart w:id="31" w:name="HUnit10"/>
            <w:r w:rsidRPr="00954152">
              <w:rPr>
                <w:rFonts w:ascii="Verdana" w:hAnsi="Verdana"/>
                <w:b/>
                <w:szCs w:val="24"/>
              </w:rPr>
              <w:lastRenderedPageBreak/>
              <w:t>UNIT 10: Probability</w:t>
            </w:r>
            <w:bookmarkEnd w:id="31"/>
          </w:p>
          <w:p w:rsidR="00823074" w:rsidRPr="00954152" w:rsidRDefault="00780B4A" w:rsidP="00823074">
            <w:pPr>
              <w:spacing w:line="276" w:lineRule="auto"/>
              <w:rPr>
                <w:rFonts w:ascii="Verdana" w:hAnsi="Verdana"/>
                <w:szCs w:val="24"/>
              </w:rPr>
            </w:pPr>
            <w:hyperlink r:id="rId77" w:history="1">
              <w:r w:rsidR="00823074" w:rsidRPr="00823074">
                <w:rPr>
                  <w:rStyle w:val="Hyperlink"/>
                  <w:rFonts w:ascii="Verdana" w:hAnsi="Verdana"/>
                  <w:b/>
                  <w:color w:val="FFFFFF" w:themeColor="background1"/>
                  <w:szCs w:val="24"/>
                </w:rPr>
                <w:t>(N5,P1</w:t>
              </w:r>
              <w:r w:rsidR="00823074">
                <w:rPr>
                  <w:rStyle w:val="Hyperlink"/>
                  <w:rFonts w:ascii="Verdana" w:hAnsi="Verdana"/>
                  <w:b/>
                  <w:color w:val="FFFFFF" w:themeColor="background1"/>
                  <w:szCs w:val="24"/>
                </w:rPr>
                <w:t>,P2,P3,P4,P5,P6,P7,P8,P9</w:t>
              </w:r>
              <w:r w:rsidR="00823074" w:rsidRPr="00823074">
                <w:rPr>
                  <w:rStyle w:val="Hyperlink"/>
                  <w:rFonts w:ascii="Verdana" w:hAnsi="Verdana"/>
                  <w:b/>
                  <w:color w:val="FFFFFF" w:themeColor="background1"/>
                  <w:szCs w:val="24"/>
                </w:rPr>
                <w:t>)</w:t>
              </w:r>
            </w:hyperlink>
          </w:p>
        </w:tc>
        <w:tc>
          <w:tcPr>
            <w:tcW w:w="1421" w:type="pct"/>
            <w:shd w:val="clear" w:color="auto" w:fill="0F243E" w:themeFill="text2" w:themeFillShade="80"/>
            <w:vAlign w:val="center"/>
          </w:tcPr>
          <w:p w:rsidR="0094143A" w:rsidRPr="00954152" w:rsidRDefault="0094143A" w:rsidP="00C04EFA">
            <w:pPr>
              <w:jc w:val="right"/>
              <w:rPr>
                <w:rFonts w:ascii="Verdana" w:hAnsi="Verdana"/>
                <w:b/>
                <w:szCs w:val="24"/>
              </w:rPr>
            </w:pPr>
            <w:r w:rsidRPr="00954152">
              <w:rPr>
                <w:rFonts w:ascii="Verdana" w:hAnsi="Verdana"/>
                <w:b/>
                <w:szCs w:val="24"/>
              </w:rPr>
              <w:t>Teaching Time</w:t>
            </w:r>
          </w:p>
          <w:p w:rsidR="0094143A" w:rsidRPr="00954152" w:rsidRDefault="0094143A" w:rsidP="00C04EFA">
            <w:pPr>
              <w:jc w:val="right"/>
              <w:rPr>
                <w:rFonts w:ascii="Verdana" w:hAnsi="Verdana"/>
                <w:szCs w:val="24"/>
              </w:rPr>
            </w:pPr>
            <w:r>
              <w:rPr>
                <w:rFonts w:ascii="Verdana" w:hAnsi="Verdana"/>
                <w:szCs w:val="24"/>
              </w:rPr>
              <w:t>7-9</w:t>
            </w:r>
            <w:r w:rsidRPr="00954152">
              <w:rPr>
                <w:rFonts w:ascii="Verdana" w:hAnsi="Verdana"/>
                <w:szCs w:val="24"/>
              </w:rPr>
              <w:t xml:space="preserve"> hours</w:t>
            </w:r>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product rule for counting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P1</w:t>
      </w:r>
      <w:r w:rsidRPr="00954152">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P2</w:t>
      </w:r>
      <w:r w:rsidRPr="00954152">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P3</w:t>
      </w:r>
      <w:r w:rsidRPr="00954152">
        <w:rPr>
          <w:rFonts w:ascii="Verdana" w:eastAsia="Times New Roman" w:hAnsi="Verdana" w:cs="Times New Roman"/>
          <w:color w:val="0F243E" w:themeColor="text2" w:themeShade="80"/>
          <w:sz w:val="20"/>
          <w:szCs w:val="20"/>
          <w:lang w:eastAsia="en-GB"/>
        </w:rPr>
        <w:tab/>
        <w:t>relate relative expected frequencies to theoretical probability, using appropriate language and the 0–1 probability scale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P4</w:t>
      </w:r>
      <w:r w:rsidRPr="00954152">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P6 </w:t>
      </w:r>
      <w:r w:rsidRPr="00954152">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sidRPr="00954152">
        <w:rPr>
          <w:rFonts w:ascii="Verdana" w:eastAsia="Times New Roman" w:hAnsi="Verdana" w:cs="Times New Roman"/>
          <w:color w:val="0F243E" w:themeColor="text2" w:themeShade="80"/>
          <w:sz w:val="20"/>
          <w:szCs w:val="20"/>
          <w:u w:val="single"/>
          <w:lang w:eastAsia="en-GB"/>
        </w:rPr>
        <w:t>and tree diagrams</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P7 </w:t>
      </w:r>
      <w:r w:rsidRPr="00954152">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calculate and interpret conditional probabilities through representation using expected frequencies with two-way tables, tree diagrams and Venn diagrams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understand that a probability is a number between 0 and 1, and distinguish between events which are impossible, unlikely, even chance, likely, and certain to occur. </w:t>
      </w:r>
    </w:p>
    <w:p w:rsidR="0094143A" w:rsidRPr="00954152" w:rsidRDefault="0094143A" w:rsidP="0094143A">
      <w:pPr>
        <w:spacing w:after="0"/>
        <w:jc w:val="both"/>
        <w:rPr>
          <w:color w:val="0F243E" w:themeColor="text2" w:themeShade="80"/>
        </w:rPr>
      </w:pPr>
      <w:r w:rsidRPr="00954152">
        <w:rPr>
          <w:rFonts w:ascii="Verdana" w:hAnsi="Verdana"/>
          <w:color w:val="0F243E" w:themeColor="text2" w:themeShade="80"/>
          <w:sz w:val="20"/>
          <w:szCs w:val="20"/>
        </w:rPr>
        <w:t xml:space="preserve">Students should be able to mark events and/or probabilities on a probability scale of 0 to 1. </w:t>
      </w:r>
    </w:p>
    <w:p w:rsidR="0094143A" w:rsidRPr="00954152" w:rsidRDefault="0094143A" w:rsidP="0094143A">
      <w:pPr>
        <w:pStyle w:val="U-text"/>
        <w:spacing w:before="0" w:after="0" w:line="276" w:lineRule="auto"/>
        <w:jc w:val="both"/>
        <w:rPr>
          <w:color w:val="0F243E" w:themeColor="text2" w:themeShade="80"/>
        </w:rPr>
      </w:pPr>
      <w:r w:rsidRPr="00954152">
        <w:rPr>
          <w:color w:val="0F243E" w:themeColor="text2" w:themeShade="80"/>
          <w:szCs w:val="20"/>
        </w:rPr>
        <w:t xml:space="preserve">Students should </w:t>
      </w:r>
      <w:r w:rsidRPr="00954152">
        <w:rPr>
          <w:color w:val="0F243E" w:themeColor="text2" w:themeShade="80"/>
        </w:rPr>
        <w:t>know how to add and multiply fractions and decimals.</w:t>
      </w:r>
    </w:p>
    <w:p w:rsidR="0094143A" w:rsidRPr="00954152" w:rsidRDefault="0094143A" w:rsidP="0094143A">
      <w:pPr>
        <w:pStyle w:val="U-text"/>
        <w:spacing w:before="0" w:after="0" w:line="276" w:lineRule="auto"/>
        <w:jc w:val="both"/>
        <w:rPr>
          <w:color w:val="0F243E" w:themeColor="text2" w:themeShade="80"/>
        </w:rPr>
      </w:pPr>
      <w:r w:rsidRPr="00954152">
        <w:rPr>
          <w:color w:val="0F243E" w:themeColor="text2" w:themeShade="80"/>
        </w:rPr>
        <w:t>Students should have experience of expressing one number as a fraction of another number.</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mutually exclusive, conditional, tree diagrams, sample space, outcomes, theoretical, relative frequency, Venn diagram, fairness, experimental</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probabilities using fractions, percentages or decimals;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experimental and theoretical measures of probability, including relative frequency to include outcomes using dice, spinners, coins, etc;</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the number of times an event will occur, given the probability and the number of trials;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probability of successive events, such as several throws of a single dice;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List all outcomes for single events, and combined events, systematically;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sample space diagrams and use them for adding simple probabilities;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the sum of the probabilities of all outcomes is 1;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Use 1 –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as the probability of an event not occurring where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is the probability of the event occurring;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probabilities from Venn diagrams to represent real-life situations and also ‘abstract’ sets of numbers/values;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union and intersection notation;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missing probability from a list or two-way table, including algebraic terms;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bCs/>
          <w:color w:val="0F243E" w:themeColor="text2" w:themeShade="80"/>
          <w:sz w:val="20"/>
          <w:szCs w:val="20"/>
        </w:rPr>
        <w:t xml:space="preserve">Understand conditional probabilities and </w:t>
      </w:r>
      <w:r w:rsidRPr="00954152">
        <w:rPr>
          <w:rFonts w:ascii="Verdana" w:hAnsi="Verdana"/>
          <w:color w:val="0F243E" w:themeColor="text2" w:themeShade="80"/>
          <w:sz w:val="20"/>
          <w:szCs w:val="20"/>
        </w:rPr>
        <w:t xml:space="preserve">decide if two events are independent;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a probability tree diagram based on given information, and use this to find probability and expected number of outcome; </w:t>
      </w:r>
    </w:p>
    <w:p w:rsidR="0094143A" w:rsidRPr="00954152" w:rsidRDefault="0094143A" w:rsidP="0094143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Understand selection with or without replacement; </w:t>
      </w:r>
    </w:p>
    <w:p w:rsidR="0094143A" w:rsidRDefault="0094143A" w:rsidP="0094143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Calculate the probability of independent and dependent combined events; </w:t>
      </w:r>
    </w:p>
    <w:p w:rsidR="0094143A" w:rsidRPr="00954152" w:rsidRDefault="0094143A" w:rsidP="0094143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Use a two-way table to calculate conditional probability;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tree diagram to calculate conditional probability;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Venn diagram to calculate conditional probability;</w:t>
      </w:r>
    </w:p>
    <w:p w:rsidR="0094143A" w:rsidRPr="00954152" w:rsidRDefault="0094143A" w:rsidP="0094143A">
      <w:pPr>
        <w:pStyle w:val="U-text-bullet"/>
        <w:numPr>
          <w:ilvl w:val="0"/>
          <w:numId w:val="59"/>
        </w:numPr>
        <w:spacing w:before="0" w:after="0" w:line="276" w:lineRule="auto"/>
        <w:jc w:val="both"/>
        <w:rPr>
          <w:color w:val="0F243E" w:themeColor="text2" w:themeShade="80"/>
          <w:szCs w:val="20"/>
        </w:rPr>
      </w:pPr>
      <w:r w:rsidRPr="00954152">
        <w:rPr>
          <w:color w:val="0F243E" w:themeColor="text2" w:themeShade="80"/>
          <w:szCs w:val="20"/>
        </w:rPr>
        <w:t>Compare experimental data and theoretical probabilities;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relative frequencies from samples of different sizes.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the probability of outcomes are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calculate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 Venn diagram of students studying French, German or both, and then calculate the probability that a student studies French given that they also study German.</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sidRPr="00D22039">
        <w:rPr>
          <w:rFonts w:ascii="Verdana" w:hAnsi="Verdana"/>
          <w:color w:val="0F243E" w:themeColor="text2" w:themeShade="80"/>
          <w:sz w:val="20"/>
          <w:szCs w:val="20"/>
        </w:rPr>
        <w:t>Students should be given the opportunity to justify the probability of events happening or not happening</w:t>
      </w:r>
      <w:r>
        <w:rPr>
          <w:rFonts w:ascii="Verdana" w:hAnsi="Verdana"/>
          <w:color w:val="0F243E" w:themeColor="text2" w:themeShade="80"/>
          <w:sz w:val="20"/>
          <w:szCs w:val="20"/>
        </w:rPr>
        <w:t xml:space="preserve"> in real-life and abstract contexts.</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without replacement is best illustrated visually and by initially working out probability ‘with’ replacement.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fractions or decimals when working with probability trees.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work ‘across’ the branches, working out the probability of each successive event. The probability of the combinations of outcomes should = 1.</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problems involving ratio and percentage, similar to: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 bag contains balls in the ratio </w:t>
      </w:r>
      <w:proofErr w:type="gramStart"/>
      <w:r w:rsidRPr="00954152">
        <w:rPr>
          <w:rFonts w:ascii="Verdana" w:hAnsi="Verdana"/>
          <w:color w:val="0F243E" w:themeColor="text2" w:themeShade="80"/>
          <w:sz w:val="20"/>
          <w:szCs w:val="20"/>
        </w:rPr>
        <w:t>2 :</w:t>
      </w:r>
      <w:proofErr w:type="gramEnd"/>
      <w:r w:rsidRPr="00954152">
        <w:rPr>
          <w:rFonts w:ascii="Verdana" w:hAnsi="Verdana"/>
          <w:color w:val="0F243E" w:themeColor="text2" w:themeShade="80"/>
          <w:sz w:val="20"/>
          <w:szCs w:val="20"/>
        </w:rPr>
        <w:t xml:space="preserve"> 3 : 4. A ball is taken at random. Work out the probability that the ball will be …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 a group of students 55% are boys, 65% prefer to watch film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10</w:t>
      </w:r>
      <w:proofErr w:type="gramEnd"/>
      <w:r w:rsidRPr="00954152">
        <w:rPr>
          <w:rFonts w:ascii="Verdana" w:hAnsi="Verdana"/>
          <w:color w:val="0F243E" w:themeColor="text2" w:themeShade="80"/>
          <w:sz w:val="20"/>
          <w:szCs w:val="20"/>
        </w:rPr>
        <w:t xml:space="preserve">% are girls who prefer to watch film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One student picked at random. Find the probability that this is a boy who prefers to watch film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(P6).</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were an experiment repeated, it will usually lead to different outcomes, and that increasing sample size generally leads to better estimates of probability and population characteristics.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585"/>
        <w:gridCol w:w="2043"/>
      </w:tblGrid>
      <w:tr w:rsidR="0094143A" w:rsidRPr="00954152" w:rsidTr="00C04EFA">
        <w:trPr>
          <w:trHeight w:val="738"/>
        </w:trPr>
        <w:tc>
          <w:tcPr>
            <w:tcW w:w="3939" w:type="pct"/>
            <w:shd w:val="clear" w:color="auto" w:fill="0F243E" w:themeFill="text2" w:themeFillShade="80"/>
            <w:vAlign w:val="center"/>
          </w:tcPr>
          <w:p w:rsidR="0094143A" w:rsidRDefault="0094143A" w:rsidP="00C04EFA">
            <w:pPr>
              <w:spacing w:line="276" w:lineRule="auto"/>
              <w:rPr>
                <w:rFonts w:ascii="Verdana" w:hAnsi="Verdana"/>
                <w:b/>
              </w:rPr>
            </w:pPr>
            <w:r w:rsidRPr="00954152">
              <w:rPr>
                <w:b/>
              </w:rPr>
              <w:lastRenderedPageBreak/>
              <w:br w:type="page"/>
            </w:r>
            <w:bookmarkStart w:id="32" w:name="HUnit11"/>
            <w:r w:rsidRPr="00954152">
              <w:rPr>
                <w:rFonts w:ascii="Verdana" w:hAnsi="Verdana"/>
                <w:b/>
              </w:rPr>
              <w:t>UNIT 11: Multiplicative reasoning: direct and inverse proportion, relating to graph form for direct, compound measures, repeated proportional change</w:t>
            </w:r>
            <w:bookmarkEnd w:id="32"/>
          </w:p>
          <w:p w:rsidR="00823074" w:rsidRPr="00954152" w:rsidRDefault="00780B4A" w:rsidP="00823074">
            <w:pPr>
              <w:spacing w:line="276" w:lineRule="auto"/>
              <w:rPr>
                <w:rFonts w:ascii="Verdana" w:hAnsi="Verdana"/>
                <w:b/>
              </w:rPr>
            </w:pPr>
            <w:hyperlink r:id="rId78" w:history="1">
              <w:r w:rsidR="00823074" w:rsidRPr="00823074">
                <w:rPr>
                  <w:rStyle w:val="Hyperlink"/>
                  <w:rFonts w:ascii="Verdana" w:hAnsi="Verdana"/>
                  <w:b/>
                  <w:color w:val="FFFFFF" w:themeColor="background1"/>
                </w:rPr>
                <w:t>(N3,N12,N13,R1,R6,R8,R10,R11,R13,R14,R16)</w:t>
              </w:r>
            </w:hyperlink>
          </w:p>
        </w:tc>
        <w:tc>
          <w:tcPr>
            <w:tcW w:w="1061" w:type="pct"/>
            <w:shd w:val="clear" w:color="auto" w:fill="0F243E" w:themeFill="text2" w:themeFillShade="80"/>
            <w:vAlign w:val="center"/>
          </w:tcPr>
          <w:p w:rsidR="0094143A" w:rsidRPr="00954152" w:rsidRDefault="0094143A" w:rsidP="00C04EFA">
            <w:pPr>
              <w:jc w:val="right"/>
              <w:rPr>
                <w:rFonts w:ascii="Verdana" w:hAnsi="Verdana"/>
                <w:b/>
                <w:szCs w:val="24"/>
              </w:rPr>
            </w:pPr>
            <w:r w:rsidRPr="00954152">
              <w:rPr>
                <w:rFonts w:ascii="Verdana" w:hAnsi="Verdana"/>
                <w:b/>
                <w:szCs w:val="24"/>
              </w:rPr>
              <w:t>Teaching Time</w:t>
            </w:r>
          </w:p>
          <w:p w:rsidR="0094143A" w:rsidRPr="00954152" w:rsidRDefault="0094143A" w:rsidP="00C04EFA">
            <w:pPr>
              <w:jc w:val="right"/>
              <w:rPr>
                <w:rFonts w:ascii="Verdana" w:hAnsi="Verdana"/>
                <w:b/>
              </w:rPr>
            </w:pPr>
            <w:r>
              <w:rPr>
                <w:rFonts w:ascii="Verdana" w:hAnsi="Verdana"/>
                <w:szCs w:val="24"/>
              </w:rPr>
              <w:t>6-8</w:t>
            </w:r>
            <w:r w:rsidRPr="00954152">
              <w:rPr>
                <w:rFonts w:ascii="Verdana" w:hAnsi="Verdana"/>
                <w:szCs w:val="24"/>
              </w:rPr>
              <w:t xml:space="preserve"> hours</w:t>
            </w:r>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N12</w:t>
      </w:r>
      <w:r w:rsidRPr="00954152">
        <w:rPr>
          <w:rFonts w:ascii="Verdana" w:eastAsia="Times New Roman" w:hAnsi="Verdana" w:cs="Times New Roman"/>
          <w:color w:val="0F243E" w:themeColor="text2" w:themeShade="80"/>
          <w:sz w:val="20"/>
          <w:szCs w:val="20"/>
          <w:lang w:eastAsia="en-GB"/>
        </w:rPr>
        <w:tab/>
        <w:t>interpret fractions and percentages as operators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6B6E04" w:rsidRDefault="006B6E04" w:rsidP="006B6E0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R8</w:t>
      </w:r>
      <w:r>
        <w:rPr>
          <w:rFonts w:ascii="Verdana" w:eastAsia="Times New Roman" w:hAnsi="Verdana" w:cs="Times New Roman"/>
          <w:color w:val="0F243E" w:themeColor="text2" w:themeShade="80"/>
          <w:sz w:val="20"/>
          <w:szCs w:val="20"/>
          <w:lang w:eastAsia="en-GB"/>
        </w:rPr>
        <w:tab/>
      </w:r>
      <w:r w:rsidRPr="007F1979">
        <w:rPr>
          <w:rFonts w:ascii="Verdana" w:eastAsia="Times New Roman" w:hAnsi="Verdana" w:cs="Times New Roman"/>
          <w:color w:val="0F243E" w:themeColor="text2" w:themeShade="80"/>
          <w:sz w:val="20"/>
          <w:szCs w:val="20"/>
          <w:lang w:eastAsia="en-GB"/>
        </w:rPr>
        <w:t>relate ratios to fractions and to linear functions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954152">
        <w:rPr>
          <w:rFonts w:ascii="Verdana" w:eastAsia="Times New Roman" w:hAnsi="Verdana" w:cs="Times New Roman"/>
          <w:color w:val="0F243E" w:themeColor="text2" w:themeShade="80"/>
          <w:sz w:val="20"/>
          <w:szCs w:val="20"/>
          <w:u w:val="single"/>
          <w:lang w:eastAsia="en-GB"/>
        </w:rPr>
        <w:t>density and pressure</w:t>
      </w:r>
    </w:p>
    <w:p w:rsidR="006B6E04" w:rsidRDefault="006B6E04" w:rsidP="006B6E0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R13</w:t>
      </w:r>
      <w:r>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49" type="#_x0000_t75" style="width:14.5pt;height:28.5pt" o:ole="">
            <v:imagedata r:id="rId79" o:title=""/>
          </v:shape>
          <o:OLEObject Type="Embed" ProgID="Equation.DSMT4" ShapeID="_x0000_i1049" DrawAspect="Content" ObjectID="_1611056940" r:id="rId80"/>
        </w:object>
      </w:r>
      <w:r w:rsidRPr="00954152">
        <w:rPr>
          <w:rFonts w:ascii="Verdana" w:eastAsia="Times New Roman" w:hAnsi="Verdana" w:cs="Times New Roman"/>
          <w:color w:val="0F243E" w:themeColor="text2" w:themeShade="80"/>
          <w:sz w:val="20"/>
          <w:szCs w:val="20"/>
          <w:u w:val="single"/>
          <w:lang w:eastAsia="en-GB"/>
        </w:rPr>
        <w:t>;</w:t>
      </w:r>
      <w:r>
        <w:rPr>
          <w:rFonts w:ascii="Verdana" w:eastAsia="Times New Roman" w:hAnsi="Verdana" w:cs="Times New Roman"/>
          <w:color w:val="0F243E" w:themeColor="text2" w:themeShade="80"/>
          <w:sz w:val="20"/>
          <w:szCs w:val="20"/>
          <w:u w:val="single"/>
          <w:lang w:eastAsia="en-GB"/>
        </w:rPr>
        <w:t xml:space="preserve"> </w:t>
      </w:r>
      <w:r>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R14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recognise and interpret graphs that illustrate direct and inverse proportion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work with general iterative processes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a percentage of an amount and relate percentages to decimals.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equations and use these to solve problems.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Knowledge of speed = distance/time, density = mass/volume.</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Ration, proportion, best value, unitary, proportional change, compound measure, density, mass, volume, speed, distance, time, density, mass, volume, pressure, acceleration, velocity, inverse, direct, constant of proportionality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multiplicative relationship between two quantities as a ratio or a fraction, e.g. when </w:t>
      </w:r>
      <w:r w:rsidRPr="00954152">
        <w:rPr>
          <w:rFonts w:ascii="Times New Roman" w:hAnsi="Times New Roman" w:cs="Times New Roman"/>
          <w:i/>
          <w:color w:val="0F243E" w:themeColor="text2" w:themeShade="80"/>
          <w:sz w:val="24"/>
          <w:szCs w:val="24"/>
        </w:rPr>
        <w:t>A</w:t>
      </w:r>
      <w:proofErr w:type="gramStart"/>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B</w:t>
      </w:r>
      <w:proofErr w:type="gramEnd"/>
      <w:r w:rsidRPr="00954152">
        <w:rPr>
          <w:rFonts w:ascii="Verdana" w:hAnsi="Verdana"/>
          <w:color w:val="0F243E" w:themeColor="text2" w:themeShade="80"/>
          <w:sz w:val="20"/>
          <w:szCs w:val="20"/>
        </w:rPr>
        <w:t xml:space="preserve"> are in the ratio 3:5,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is </w:t>
      </w:r>
      <w:r w:rsidRPr="00954152">
        <w:rPr>
          <w:rFonts w:ascii="Verdana" w:eastAsia="Times New Roman" w:hAnsi="Verdana" w:cs="Times New Roman"/>
          <w:color w:val="0F243E" w:themeColor="text2" w:themeShade="80"/>
          <w:position w:val="-20"/>
          <w:sz w:val="20"/>
          <w:szCs w:val="20"/>
          <w:lang w:eastAsia="en-GB"/>
        </w:rPr>
        <w:object w:dxaOrig="220" w:dyaOrig="540">
          <v:shape id="_x0000_i1050" type="#_x0000_t75" style="width:7.5pt;height:28.5pt" o:ole="">
            <v:imagedata r:id="rId81" o:title=""/>
          </v:shape>
          <o:OLEObject Type="Embed" ProgID="Equation.DSMT4" ShapeID="_x0000_i1050" DrawAspect="Content" ObjectID="_1611056941" r:id="rId82"/>
        </w:objec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When 4</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7</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then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Verdana" w:eastAsia="Times New Roman" w:hAnsi="Verdana" w:cs="Times New Roman"/>
          <w:color w:val="0F243E" w:themeColor="text2" w:themeShade="80"/>
          <w:position w:val="-20"/>
          <w:sz w:val="20"/>
          <w:szCs w:val="20"/>
          <w:lang w:eastAsia="en-GB"/>
        </w:rPr>
        <w:object w:dxaOrig="320" w:dyaOrig="540">
          <v:shape id="_x0000_i1051" type="#_x0000_t75" style="width:14.5pt;height:28.5pt" o:ole="">
            <v:imagedata r:id="rId83" o:title=""/>
          </v:shape>
          <o:OLEObject Type="Embed" ProgID="Equation.DSMT4" ShapeID="_x0000_i1051" DrawAspect="Content" ObjectID="_1611056942" r:id="rId84"/>
        </w:objec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or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is 7:4;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proportion problems using the unitary method;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which product offers best value and consider rates of pay;</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multiplier for repeated proportional change as a single decimal number;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repeated proportional change using a multiplier raised to a power, use this to solve problems involving compound interest and depreciation;</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compound measures and: </w:t>
      </w:r>
    </w:p>
    <w:p w:rsidR="0094143A" w:rsidRPr="00954152" w:rsidRDefault="0094143A" w:rsidP="0094143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speed measures;</w:t>
      </w:r>
    </w:p>
    <w:p w:rsidR="0094143A" w:rsidRPr="00954152" w:rsidRDefault="0094143A" w:rsidP="0094143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density measures;</w:t>
      </w:r>
    </w:p>
    <w:p w:rsidR="0094143A" w:rsidRPr="00954152" w:rsidRDefault="0094143A" w:rsidP="0094143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convert between pressure measures;</w:t>
      </w:r>
    </w:p>
    <w:p w:rsidR="0094143A"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kinematics formulae from the formulae sheet to calculate speed, acceleration, etc (with variables defined in the question);</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an unknown quantity from quantities that vary in direct or inverse proportion;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when values are in direct proportion by reference to the graph form, and use a graph to find the value of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in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kx</w:t>
      </w:r>
      <w:proofErr w:type="spellEnd"/>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(this is covered in more detail in unit 19);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algebraic solutions to graphical representation of the equations;</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when values are in inverse proportion by reference to the graph form;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inverse proportion, and relate algebraic solutions to graphical representation of the equations. </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g/cm</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to kg/m</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kg/m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to g/cm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m/s to km/h.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word problems involving direct and inverse proportion.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direct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increases.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sidRPr="00D22039">
        <w:rPr>
          <w:rFonts w:ascii="Verdana" w:hAnsi="Verdana" w:cs="Verdana"/>
          <w:color w:val="0F243E" w:themeColor="text2" w:themeShade="80"/>
          <w:sz w:val="20"/>
          <w:szCs w:val="20"/>
        </w:rPr>
        <w:t xml:space="preserve">Speed/distance type problems </w:t>
      </w:r>
      <w:r>
        <w:rPr>
          <w:rFonts w:ascii="Verdana" w:hAnsi="Verdana" w:cs="Verdana"/>
          <w:color w:val="0F243E" w:themeColor="text2" w:themeShade="80"/>
          <w:sz w:val="20"/>
          <w:szCs w:val="20"/>
        </w:rPr>
        <w:t>that involve students justifying their reasons why one vehicle is faster than another.</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 xml:space="preserve">Calculations involving value for money are a good reasoning opportunity that utilise different skills. </w:t>
      </w:r>
    </w:p>
    <w:p w:rsidR="0094143A" w:rsidRPr="00D22039"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Working out best value of items using different currencies given an exchange rate.</w:t>
      </w: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fractional percentages of amounts with compound interest and encourage use of single multipliers.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Amounts of money should be rounded to the nearest penny, but emphasise the importance of not rounding until the end of the calculation if doing in stages.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formula triangle to help students see the relationship for compound measures – this will help them evaluate which inverse operations to use.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Help students to recognise the problem they are trying to solve by the unit measurement given, e.g. km/h is a unit of speed as it is speed divided by a time.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Kinematics formulae involve a constant acceleration (which could be zero).</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write down the initial equation of proportionality and, if asked to find a formal relating two quantities, the constant of proportionality must be found.</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030"/>
        <w:gridCol w:w="2598"/>
      </w:tblGrid>
      <w:tr w:rsidR="0094143A" w:rsidRPr="00954152" w:rsidTr="00C04EFA">
        <w:trPr>
          <w:trHeight w:val="851"/>
        </w:trPr>
        <w:tc>
          <w:tcPr>
            <w:tcW w:w="3651" w:type="pct"/>
            <w:shd w:val="clear" w:color="auto" w:fill="0F243E" w:themeFill="text2" w:themeFillShade="80"/>
            <w:vAlign w:val="center"/>
          </w:tcPr>
          <w:p w:rsidR="0094143A" w:rsidRDefault="0094143A" w:rsidP="00C04EFA">
            <w:pPr>
              <w:spacing w:line="276" w:lineRule="auto"/>
              <w:rPr>
                <w:rFonts w:ascii="Verdana" w:hAnsi="Verdana"/>
                <w:b/>
                <w:color w:val="FFFFFF" w:themeColor="background1"/>
              </w:rPr>
            </w:pPr>
            <w:bookmarkStart w:id="33" w:name="HUnit12"/>
            <w:r w:rsidRPr="00954152">
              <w:rPr>
                <w:rFonts w:ascii="Verdana" w:hAnsi="Verdana"/>
                <w:b/>
                <w:color w:val="FFFFFF" w:themeColor="background1"/>
              </w:rPr>
              <w:lastRenderedPageBreak/>
              <w:t>UNIT 12: Similarity and congruence in 2D and 3D</w:t>
            </w:r>
            <w:bookmarkEnd w:id="33"/>
          </w:p>
          <w:p w:rsidR="00823074" w:rsidRPr="00954152" w:rsidRDefault="00780B4A" w:rsidP="00823074">
            <w:pPr>
              <w:spacing w:line="276" w:lineRule="auto"/>
              <w:rPr>
                <w:rFonts w:ascii="Verdana" w:hAnsi="Verdana"/>
                <w:color w:val="FFFFFF" w:themeColor="background1"/>
              </w:rPr>
            </w:pPr>
            <w:hyperlink r:id="rId85" w:history="1">
              <w:r w:rsidR="00823074" w:rsidRPr="00823074">
                <w:rPr>
                  <w:rStyle w:val="Hyperlink"/>
                  <w:rFonts w:ascii="Verdana" w:hAnsi="Verdana"/>
                  <w:b/>
                  <w:color w:val="FFFFFF" w:themeColor="background1"/>
                </w:rPr>
                <w:t>(R6,R12,G5,G6,G17,G19)</w:t>
              </w:r>
            </w:hyperlink>
          </w:p>
        </w:tc>
        <w:tc>
          <w:tcPr>
            <w:tcW w:w="1349" w:type="pct"/>
            <w:shd w:val="clear" w:color="auto" w:fill="0F243E" w:themeFill="text2" w:themeFillShade="80"/>
            <w:vAlign w:val="center"/>
          </w:tcPr>
          <w:p w:rsidR="0094143A" w:rsidRPr="00954152" w:rsidRDefault="0094143A" w:rsidP="00C04EFA">
            <w:pPr>
              <w:jc w:val="right"/>
              <w:rPr>
                <w:rFonts w:ascii="Verdana" w:hAnsi="Verdana"/>
                <w:b/>
                <w:color w:val="FFFFFF" w:themeColor="background1"/>
              </w:rPr>
            </w:pPr>
            <w:r w:rsidRPr="00954152">
              <w:rPr>
                <w:rFonts w:ascii="Verdana" w:hAnsi="Verdana"/>
                <w:b/>
                <w:color w:val="FFFFFF" w:themeColor="background1"/>
              </w:rPr>
              <w:t>Teaching Time</w:t>
            </w:r>
          </w:p>
          <w:p w:rsidR="0094143A" w:rsidRPr="00954152" w:rsidRDefault="0094143A" w:rsidP="00C04EFA">
            <w:pPr>
              <w:jc w:val="right"/>
              <w:rPr>
                <w:rFonts w:ascii="Verdana" w:hAnsi="Verdana"/>
                <w:color w:val="FFFFFF" w:themeColor="background1"/>
              </w:rPr>
            </w:pPr>
            <w:r>
              <w:rPr>
                <w:rFonts w:ascii="Verdana" w:hAnsi="Verdana"/>
                <w:b/>
                <w:color w:val="FFFFFF" w:themeColor="background1"/>
              </w:rPr>
              <w:t>5-7</w:t>
            </w:r>
            <w:r w:rsidRPr="00954152">
              <w:rPr>
                <w:rFonts w:ascii="Verdana" w:hAnsi="Verdana"/>
                <w:b/>
                <w:color w:val="FFFFFF" w:themeColor="background1"/>
              </w:rPr>
              <w:t xml:space="preserve"> hours</w:t>
            </w:r>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Back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R12 </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954152">
        <w:rPr>
          <w:rFonts w:ascii="Verdana" w:eastAsia="Times New Roman" w:hAnsi="Verdana" w:cs="Times New Roman"/>
          <w:color w:val="0F243E" w:themeColor="text2" w:themeShade="80"/>
          <w:sz w:val="20"/>
          <w:szCs w:val="20"/>
          <w:u w:val="single"/>
          <w:lang w:eastAsia="en-GB"/>
        </w:rPr>
        <w:t>make links to 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 the fact that the base angles of an isosceles triangle are equal, and use known results to obtain simple proofs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 xml:space="preserve">… calculate: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areas and volumes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 similar figures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recognise and enlarge shapes and calculate scale factors.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how to calculate area and volume in various metric measures.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measure lines and angles, and use compasses, ruler and protractor to construct standard constructions.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Congruence, side, angle, compass, construction, shape, volume, length, area, volume, scale factor, enlargement, similar, perimeter, frustum</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SSS, SAS, ASA and RHS conditions to prove the congruence of triangles using formal arguments, and to verify standard ruler and pair of compasses constructions;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angle problems by first proving congruence;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similarity of triangles and of other plane shapes, and use this to make geometric inferences; </w:t>
      </w:r>
    </w:p>
    <w:p w:rsidR="0094143A"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Prove that two shapes are similar by showing that all corresponding angles are equal in size and/or lengths of sides are in the same ratio/one is an enlargement of the other, giving the scale factor;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formal geometric proof for the similarity of two given triangles; </w:t>
      </w:r>
    </w:p>
    <w:p w:rsidR="0094143A" w:rsidRPr="00954152" w:rsidRDefault="0094143A" w:rsidP="0094143A">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enlargement on angles, perimeter, area and volume of shapes and solids; </w:t>
      </w:r>
    </w:p>
    <w:p w:rsidR="0094143A" w:rsidRPr="00954152" w:rsidRDefault="0094143A" w:rsidP="0094143A">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scale factor of an enlargement of a similar shape as the ratio of the lengths of two corresponding sides, using integer or fraction scale factors; </w:t>
      </w:r>
    </w:p>
    <w:p w:rsidR="0094143A" w:rsidRPr="00954152" w:rsidRDefault="0094143A" w:rsidP="0094143A">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the lengths, areas and volumes of two shapes as ratios in their simplest form;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lengths, areas and volumes in similar 3D solids;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relationships between linear, area and volume scale factors of mathematically similar shapes and solids; </w:t>
      </w:r>
    </w:p>
    <w:p w:rsidR="00325167" w:rsidRDefault="00325167">
      <w:pPr>
        <w:rPr>
          <w:rFonts w:ascii="Verdana" w:hAnsi="Verdana"/>
          <w:color w:val="0F243E" w:themeColor="text2" w:themeShade="80"/>
          <w:sz w:val="20"/>
          <w:szCs w:val="20"/>
        </w:rPr>
      </w:pPr>
      <w:r>
        <w:rPr>
          <w:rFonts w:ascii="Verdana" w:hAnsi="Verdana"/>
          <w:color w:val="0F243E" w:themeColor="text2" w:themeShade="80"/>
          <w:sz w:val="20"/>
          <w:szCs w:val="20"/>
        </w:rPr>
        <w:br w:type="page"/>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Use the relationship between enlargement and areas and volumes of simple shapes and solids;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frustums of cones where you have to find missing lengths first using similar triangles.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all corresponding angles in similar shapes are equal in size when the corresponding lengths of sides are not.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enlargement does not have the same effect on area and volume.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from the experience of constructing them, that triangles satisfying SSS, SAS, ASA and RHS are unique, but SSA triangles are not. </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questions which require calculating missing lengths of similar shapes prior to calculating area of the shape, or using this information in trigonometry or Pythagoras problems.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commonly use the same scale factor for length, area and volume.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model consider what happens to the area when a 1 cm square is enlarged by a scale factor of 3.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examples involving given volumes are used, requiring the cube root being calculated to find the length scale factor.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Make links between similarity and trigonometric ratios. </w:t>
      </w: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851"/>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rPr>
            </w:pPr>
            <w:bookmarkStart w:id="34" w:name="HUnit13"/>
            <w:r w:rsidRPr="00954152">
              <w:rPr>
                <w:rFonts w:ascii="Verdana" w:hAnsi="Verdana"/>
                <w:b/>
                <w:color w:val="FFFFFF" w:themeColor="background1"/>
              </w:rPr>
              <w:lastRenderedPageBreak/>
              <w:t xml:space="preserve">UNIT 13: Sine and cosine rules, </w:t>
            </w:r>
            <w:r w:rsidRPr="00954152">
              <w:rPr>
                <w:rFonts w:ascii="Verdana" w:eastAsia="Times New Roman" w:hAnsi="Verdana" w:cs="Times New Roman"/>
                <w:b/>
                <w:color w:val="0F243E" w:themeColor="text2" w:themeShade="80"/>
                <w:position w:val="-12"/>
                <w:sz w:val="20"/>
                <w:szCs w:val="20"/>
                <w:lang w:eastAsia="en-GB"/>
              </w:rPr>
              <w:object w:dxaOrig="180" w:dyaOrig="360">
                <v:shape id="_x0000_i1052" type="#_x0000_t75" style="width:7.5pt;height:21.5pt" o:ole="">
                  <v:imagedata r:id="rId86" o:title=""/>
                </v:shape>
                <o:OLEObject Type="Embed" ProgID="Equation.DSMT4" ShapeID="_x0000_i1052" DrawAspect="Content" ObjectID="_1611056943" r:id="rId87"/>
              </w:object>
            </w:r>
            <w:r w:rsidRPr="00954152">
              <w:rPr>
                <w:rFonts w:ascii="Times New Roman" w:hAnsi="Times New Roman" w:cs="Times New Roman"/>
                <w:b/>
                <w:i/>
                <w:color w:val="FFFFFF" w:themeColor="background1"/>
                <w:sz w:val="26"/>
                <w:szCs w:val="24"/>
              </w:rPr>
              <w:t>ab</w:t>
            </w:r>
            <w:r w:rsidRPr="00954152">
              <w:rPr>
                <w:rFonts w:ascii="Verdana" w:hAnsi="Verdana"/>
                <w:b/>
                <w:color w:val="FFFFFF" w:themeColor="background1"/>
              </w:rPr>
              <w:t xml:space="preserve"> sin </w:t>
            </w:r>
            <w:r w:rsidRPr="00954152">
              <w:rPr>
                <w:rFonts w:ascii="Times New Roman" w:hAnsi="Times New Roman" w:cs="Times New Roman"/>
                <w:b/>
                <w:i/>
                <w:color w:val="FFFFFF" w:themeColor="background1"/>
                <w:sz w:val="26"/>
                <w:szCs w:val="24"/>
              </w:rPr>
              <w:t>C</w:t>
            </w:r>
            <w:r w:rsidRPr="00954152">
              <w:rPr>
                <w:rFonts w:ascii="Verdana" w:hAnsi="Verdana"/>
                <w:b/>
                <w:color w:val="FFFFFF" w:themeColor="background1"/>
              </w:rPr>
              <w:t>, trigonometry and Pythagoras’ Theorem in 3D, trigonometric graphs, and accuracy and bounds</w:t>
            </w:r>
            <w:bookmarkEnd w:id="34"/>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upper and lower bounds</w:t>
      </w:r>
    </w:p>
    <w:p w:rsidR="006F31C4" w:rsidRDefault="006F31C4" w:rsidP="006F31C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7F1979">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7F1979">
        <w:rPr>
          <w:rFonts w:ascii="Verdana" w:eastAsia="Times New Roman" w:hAnsi="Verdana" w:cs="Times New Roman"/>
          <w:color w:val="0F243E" w:themeColor="text2" w:themeShade="80"/>
          <w:sz w:val="20"/>
          <w:szCs w:val="20"/>
          <w:lang w:eastAsia="en-GB"/>
        </w:rPr>
        <w:t>change the subject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A8</w:t>
      </w:r>
      <w:r w:rsidRPr="00954152">
        <w:rPr>
          <w:rFonts w:ascii="Verdana" w:eastAsia="Times New Roman" w:hAnsi="Verdana" w:cs="Times New Roman"/>
          <w:color w:val="0F243E" w:themeColor="text2" w:themeShade="80"/>
          <w:sz w:val="20"/>
          <w:szCs w:val="20"/>
          <w:lang w:eastAsia="en-GB"/>
        </w:rPr>
        <w:tab/>
        <w:t>work with coordinates in all four quadrants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954152">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620" w:dyaOrig="560">
          <v:shape id="_x0000_i1053" type="#_x0000_t75" style="width:28.5pt;height:28.5pt" o:ole="">
            <v:imagedata r:id="rId88" o:title=""/>
          </v:shape>
          <o:OLEObject Type="Embed" ProgID="Equation.DSMT4" ShapeID="_x0000_i1053" DrawAspect="Content" ObjectID="_1611056944" r:id="rId89"/>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0</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exponential, functions </w:t>
      </w:r>
      <w:r w:rsidRPr="00954152">
        <w:rPr>
          <w:rFonts w:ascii="Verdana" w:eastAsia="Times New Roman" w:hAnsi="Verdana" w:cs="Times New Roman"/>
          <w:b/>
          <w:color w:val="0F243E" w:themeColor="text2" w:themeShade="80"/>
          <w:sz w:val="20"/>
          <w:szCs w:val="20"/>
          <w:lang w:eastAsia="en-GB"/>
        </w:rPr>
        <w:br/>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k</w:t>
      </w:r>
      <w:r w:rsidRPr="00954152">
        <w:rPr>
          <w:rFonts w:ascii="Times New Roman" w:eastAsia="Times New Roman" w:hAnsi="Times New Roman" w:cs="Times New Roman"/>
          <w:b/>
          <w:i/>
          <w:color w:val="0F243E" w:themeColor="text2" w:themeShade="80"/>
          <w:sz w:val="24"/>
          <w:szCs w:val="24"/>
          <w:vertAlign w:val="superscript"/>
          <w:lang w:eastAsia="en-GB"/>
        </w:rPr>
        <w:t>x</w:t>
      </w:r>
      <w:proofErr w:type="spellEnd"/>
      <w:r w:rsidRPr="00954152">
        <w:rPr>
          <w:rFonts w:ascii="Verdana" w:eastAsia="Times New Roman" w:hAnsi="Verdana" w:cs="Times New Roman"/>
          <w:b/>
          <w:color w:val="0F243E" w:themeColor="text2" w:themeShade="80"/>
          <w:sz w:val="20"/>
          <w:szCs w:val="20"/>
          <w:lang w:eastAsia="en-GB"/>
        </w:rPr>
        <w:t xml:space="preserve"> for positive values of </w:t>
      </w:r>
      <w:r w:rsidRPr="00954152">
        <w:rPr>
          <w:rFonts w:ascii="Times New Roman" w:eastAsia="Times New Roman" w:hAnsi="Times New Roman" w:cs="Times New Roman"/>
          <w:b/>
          <w:i/>
          <w:color w:val="0F243E" w:themeColor="text2" w:themeShade="80"/>
          <w:sz w:val="24"/>
          <w:szCs w:val="24"/>
          <w:lang w:eastAsia="en-GB"/>
        </w:rPr>
        <w:t>k</w:t>
      </w:r>
      <w:r w:rsidRPr="00954152">
        <w:rPr>
          <w:rFonts w:ascii="Verdana" w:eastAsia="Times New Roman" w:hAnsi="Verdana" w:cs="Times New Roman"/>
          <w:b/>
          <w:color w:val="0F243E" w:themeColor="text2" w:themeShade="80"/>
          <w:sz w:val="20"/>
          <w:szCs w:val="20"/>
          <w:lang w:eastAsia="en-GB"/>
        </w:rPr>
        <w:t xml:space="preserve">, and the trigonometric functions (with arguments in degrees)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sin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cos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and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tan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for angles of any size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sketch translations and reflections of a given function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where possible, general triangles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three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dimensional figures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G21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009E3EA3"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 xml:space="preserve">know and apply the sine rule </w:t>
      </w:r>
      <w:r w:rsidRPr="00954152">
        <w:rPr>
          <w:rFonts w:ascii="Verdana" w:hAnsi="Verdana"/>
          <w:position w:val="-22"/>
          <w:sz w:val="20"/>
          <w:szCs w:val="20"/>
        </w:rPr>
        <w:object w:dxaOrig="720" w:dyaOrig="580">
          <v:shape id="_x0000_i1054" type="#_x0000_t75" style="width:36pt;height:28.5pt" o:ole="">
            <v:imagedata r:id="rId90" o:title=""/>
          </v:shape>
          <o:OLEObject Type="Embed" ProgID="Equation.DSMT4" ShapeID="_x0000_i1054" DrawAspect="Content" ObjectID="_1611056945" r:id="rId91"/>
        </w:object>
      </w:r>
      <w:r w:rsidRPr="00954152">
        <w:rPr>
          <w:rFonts w:ascii="Verdana" w:hAnsi="Verdana"/>
          <w:sz w:val="20"/>
          <w:szCs w:val="20"/>
        </w:rPr>
        <w:t xml:space="preserve"> </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hAnsi="Verdana"/>
          <w:position w:val="-22"/>
          <w:sz w:val="20"/>
          <w:szCs w:val="20"/>
        </w:rPr>
        <w:object w:dxaOrig="680" w:dyaOrig="580">
          <v:shape id="_x0000_i1055" type="#_x0000_t75" style="width:36pt;height:28.5pt" o:ole="">
            <v:imagedata r:id="rId92" o:title=""/>
          </v:shape>
          <o:OLEObject Type="Embed" ProgID="Equation.DSMT4" ShapeID="_x0000_i1055" DrawAspect="Content" ObjectID="_1611056946" r:id="rId93"/>
        </w:object>
      </w:r>
      <w:r w:rsidRPr="00954152">
        <w:rPr>
          <w:rFonts w:ascii="Verdana" w:hAnsi="Verdana"/>
          <w:sz w:val="20"/>
          <w:szCs w:val="20"/>
        </w:rPr>
        <w:t xml:space="preserve"> </w:t>
      </w:r>
      <w:proofErr w:type="gramStart"/>
      <w:r w:rsidRPr="00954152">
        <w:rPr>
          <w:rFonts w:ascii="Verdana" w:eastAsia="Times New Roman" w:hAnsi="Verdana" w:cs="Times New Roman"/>
          <w:b/>
          <w:color w:val="0F243E" w:themeColor="text2" w:themeShade="80"/>
          <w:sz w:val="20"/>
          <w:szCs w:val="20"/>
          <w:lang w:eastAsia="en-GB"/>
        </w:rPr>
        <w:t xml:space="preserve">= </w:t>
      </w:r>
      <w:proofErr w:type="gramEnd"/>
      <w:r w:rsidRPr="00954152">
        <w:rPr>
          <w:rFonts w:ascii="Verdana" w:hAnsi="Verdana"/>
          <w:position w:val="-22"/>
          <w:sz w:val="20"/>
          <w:szCs w:val="20"/>
        </w:rPr>
        <w:object w:dxaOrig="680" w:dyaOrig="580">
          <v:shape id="_x0000_i1056" type="#_x0000_t75" style="width:36pt;height:28.5pt" o:ole="">
            <v:imagedata r:id="rId94" o:title=""/>
          </v:shape>
          <o:OLEObject Type="Embed" ProgID="Equation.DSMT4" ShapeID="_x0000_i1056" DrawAspect="Content" ObjectID="_1611056947" r:id="rId95"/>
        </w:object>
      </w:r>
      <w:r w:rsidRPr="00954152">
        <w:rPr>
          <w:rFonts w:ascii="Verdana" w:eastAsia="Times New Roman" w:hAnsi="Verdana" w:cs="Times New Roman"/>
          <w:b/>
          <w:color w:val="0F243E" w:themeColor="text2" w:themeShade="80"/>
          <w:sz w:val="20"/>
          <w:szCs w:val="20"/>
          <w:lang w:eastAsia="en-GB"/>
        </w:rPr>
        <w:t xml:space="preserve">, and cosine rule </w:t>
      </w:r>
      <w:r w:rsidRPr="00954152">
        <w:rPr>
          <w:rFonts w:ascii="Verdana" w:eastAsia="Times New Roman" w:hAnsi="Verdana" w:cs="Times New Roman"/>
          <w:b/>
          <w:color w:val="0F243E" w:themeColor="text2" w:themeShade="80"/>
          <w:sz w:val="20"/>
          <w:szCs w:val="20"/>
          <w:lang w:eastAsia="en-GB"/>
        </w:rPr>
        <w:br/>
      </w:r>
      <w:r w:rsidRPr="00954152">
        <w:rPr>
          <w:rFonts w:ascii="Times New Roman" w:eastAsia="Times New Roman" w:hAnsi="Times New Roman" w:cs="Times New Roman"/>
          <w:b/>
          <w:i/>
          <w:color w:val="0F243E" w:themeColor="text2" w:themeShade="80"/>
          <w:sz w:val="24"/>
          <w:szCs w:val="24"/>
          <w:lang w:eastAsia="en-GB"/>
        </w:rPr>
        <w:t>a</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b</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c</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2</w:t>
      </w:r>
      <w:r w:rsidRPr="00954152">
        <w:rPr>
          <w:rFonts w:ascii="Times New Roman" w:eastAsia="Times New Roman" w:hAnsi="Times New Roman" w:cs="Times New Roman"/>
          <w:b/>
          <w:i/>
          <w:color w:val="0F243E" w:themeColor="text2" w:themeShade="80"/>
          <w:sz w:val="24"/>
          <w:szCs w:val="24"/>
          <w:lang w:eastAsia="en-GB"/>
        </w:rPr>
        <w:t>bc</w:t>
      </w:r>
      <w:r w:rsidRPr="00954152">
        <w:rPr>
          <w:rFonts w:ascii="Verdana" w:eastAsia="Times New Roman" w:hAnsi="Verdana" w:cs="Times New Roman"/>
          <w:b/>
          <w:color w:val="0F243E" w:themeColor="text2" w:themeShade="80"/>
          <w:sz w:val="20"/>
          <w:szCs w:val="20"/>
          <w:lang w:eastAsia="en-GB"/>
        </w:rPr>
        <w:t xml:space="preserve"> cos </w:t>
      </w:r>
      <w:r w:rsidRPr="00954152">
        <w:rPr>
          <w:rFonts w:ascii="Times New Roman" w:eastAsia="Times New Roman" w:hAnsi="Times New Roman" w:cs="Times New Roman"/>
          <w:b/>
          <w:i/>
          <w:color w:val="0F243E" w:themeColor="text2" w:themeShade="80"/>
          <w:sz w:val="24"/>
          <w:szCs w:val="24"/>
          <w:lang w:eastAsia="en-GB"/>
        </w:rPr>
        <w:t>A</w:t>
      </w:r>
      <w:r w:rsidRPr="00954152">
        <w:rPr>
          <w:rFonts w:ascii="Verdana" w:eastAsia="Times New Roman" w:hAnsi="Verdana" w:cs="Times New Roman"/>
          <w:b/>
          <w:color w:val="0F243E" w:themeColor="text2" w:themeShade="80"/>
          <w:sz w:val="20"/>
          <w:szCs w:val="20"/>
          <w:lang w:eastAsia="en-GB"/>
        </w:rPr>
        <w:t>, to find unknown lengths and angles</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 xml:space="preserve">know and apply Area = </w:t>
      </w:r>
      <w:r w:rsidRPr="00954152">
        <w:rPr>
          <w:rFonts w:ascii="Verdana" w:eastAsia="Times New Roman" w:hAnsi="Verdana" w:cs="Times New Roman"/>
          <w:b/>
          <w:color w:val="0F243E" w:themeColor="text2" w:themeShade="80"/>
          <w:position w:val="-20"/>
          <w:sz w:val="20"/>
          <w:szCs w:val="20"/>
          <w:lang w:eastAsia="en-GB"/>
        </w:rPr>
        <w:object w:dxaOrig="220" w:dyaOrig="540">
          <v:shape id="_x0000_i1057" type="#_x0000_t75" style="width:7.5pt;height:28.5pt" o:ole="">
            <v:imagedata r:id="rId96" o:title=""/>
          </v:shape>
          <o:OLEObject Type="Embed" ProgID="Equation.DSMT4" ShapeID="_x0000_i1057" DrawAspect="Content" ObjectID="_1611056948" r:id="rId97"/>
        </w:object>
      </w:r>
      <w:r w:rsidRPr="00954152">
        <w:rPr>
          <w:rFonts w:ascii="Times New Roman" w:eastAsia="Times New Roman" w:hAnsi="Times New Roman" w:cs="Times New Roman"/>
          <w:b/>
          <w:i/>
          <w:color w:val="0F243E" w:themeColor="text2" w:themeShade="80"/>
          <w:sz w:val="24"/>
          <w:szCs w:val="24"/>
          <w:lang w:eastAsia="en-GB"/>
        </w:rPr>
        <w:t>ab</w:t>
      </w:r>
      <w:r w:rsidRPr="00954152">
        <w:rPr>
          <w:rFonts w:ascii="Verdana" w:eastAsia="Times New Roman" w:hAnsi="Verdana" w:cs="Times New Roman"/>
          <w:b/>
          <w:color w:val="0F243E" w:themeColor="text2" w:themeShade="80"/>
          <w:sz w:val="20"/>
          <w:szCs w:val="20"/>
          <w:lang w:eastAsia="en-GB"/>
        </w:rPr>
        <w:t xml:space="preserve"> sin </w:t>
      </w:r>
      <w:r w:rsidRPr="00954152">
        <w:rPr>
          <w:rFonts w:ascii="Times New Roman" w:eastAsia="Times New Roman" w:hAnsi="Times New Roman" w:cs="Times New Roman"/>
          <w:b/>
          <w:i/>
          <w:color w:val="0F243E" w:themeColor="text2" w:themeShade="80"/>
          <w:sz w:val="24"/>
          <w:szCs w:val="24"/>
          <w:lang w:eastAsia="en-GB"/>
        </w:rPr>
        <w:t>C</w:t>
      </w:r>
      <w:r w:rsidRPr="00954152">
        <w:rPr>
          <w:rFonts w:ascii="Verdana" w:eastAsia="Times New Roman" w:hAnsi="Verdana" w:cs="Times New Roman"/>
          <w:b/>
          <w:color w:val="0F243E" w:themeColor="text2" w:themeShade="80"/>
          <w:sz w:val="20"/>
          <w:szCs w:val="20"/>
          <w:lang w:eastAsia="en-GB"/>
        </w:rPr>
        <w:t xml:space="preserve"> to calculate the area, sides or angles of any triangle</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axes and coordinates to specify points in all four quadrants.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recall and apply Pythagoras’ Theorem and trigonometric ratios.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substitute into formulae.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Axes, coordinates, sine, cosine, tan, angle, graph, transformations, side, angle, inverse, square root, 2D, 3D, diagonal, plane, cuboid</w:t>
      </w:r>
    </w:p>
    <w:p w:rsidR="0094143A" w:rsidRPr="00954152" w:rsidRDefault="0094143A" w:rsidP="0094143A">
      <w:r w:rsidRPr="00954152">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308"/>
        <w:gridCol w:w="2320"/>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35" w:name="HUnit13a"/>
            <w:r w:rsidRPr="00954152">
              <w:rPr>
                <w:rFonts w:ascii="Verdana" w:hAnsi="Verdana"/>
                <w:b/>
                <w:color w:val="0F243E" w:themeColor="text2" w:themeShade="80"/>
                <w:szCs w:val="24"/>
              </w:rPr>
              <w:lastRenderedPageBreak/>
              <w:t xml:space="preserve">13a. Graphs of trigonometric functions </w:t>
            </w:r>
          </w:p>
          <w:p w:rsidR="0094143A" w:rsidRPr="00954152" w:rsidRDefault="00780B4A" w:rsidP="00C04EFA">
            <w:pPr>
              <w:spacing w:line="276" w:lineRule="auto"/>
              <w:rPr>
                <w:rFonts w:ascii="Verdana" w:hAnsi="Verdana"/>
                <w:color w:val="0F243E" w:themeColor="text2" w:themeShade="80"/>
                <w:szCs w:val="24"/>
              </w:rPr>
            </w:pPr>
            <w:hyperlink r:id="rId98" w:history="1">
              <w:r w:rsidR="0094143A" w:rsidRPr="006F1BF3">
                <w:rPr>
                  <w:rStyle w:val="Hyperlink"/>
                  <w:rFonts w:ascii="Verdana" w:hAnsi="Verdana"/>
                  <w:szCs w:val="24"/>
                </w:rPr>
                <w:t>(A8, A12, A13, G21)</w:t>
              </w:r>
              <w:bookmarkEnd w:id="35"/>
            </w:hyperlink>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the trigonometric functions (in degrees)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sin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cos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tan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angles of any size. </w:t>
      </w:r>
    </w:p>
    <w:p w:rsidR="0094143A" w:rsidRPr="00954152"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 60° and 90° and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 and find them from graphs. </w:t>
      </w:r>
    </w:p>
    <w:p w:rsidR="0094143A"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gramStart"/>
      <w:r w:rsidRPr="00954152">
        <w:rPr>
          <w:rFonts w:ascii="Verdana" w:hAnsi="Verdana"/>
          <w:color w:val="0F243E" w:themeColor="text2" w:themeShade="80"/>
          <w:sz w:val="20"/>
          <w:szCs w:val="20"/>
        </w:rPr>
        <w:t>f(</w:t>
      </w:r>
      <w:proofErr w:type="gramEnd"/>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for sine, cosine and tan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p>
    <w:p w:rsidR="0094143A"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for sine, cosine and tan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Match the characteristic shape of the graphs to their functions and transformations. </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Match a given list of events/processes with their graph.</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Calculate and justify specific coordinates on a transformation of a trigonometric function. </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Translations and reflections of functions are included in this specification, but not rotations or stretches.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work could be supported by the used of graphical calculators or suitable ICT.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recall the above exact values for sin, cos and tan.</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36" w:name="HUnit13b"/>
            <w:r w:rsidRPr="00954152">
              <w:rPr>
                <w:rFonts w:ascii="Verdana" w:hAnsi="Verdana"/>
                <w:b/>
                <w:color w:val="0F243E" w:themeColor="text2" w:themeShade="80"/>
              </w:rPr>
              <w:lastRenderedPageBreak/>
              <w:t xml:space="preserve">13b. Further trigonometry </w:t>
            </w:r>
          </w:p>
          <w:p w:rsidR="0094143A" w:rsidRPr="00954152" w:rsidRDefault="00780B4A" w:rsidP="006F1BF3">
            <w:pPr>
              <w:spacing w:line="276" w:lineRule="auto"/>
              <w:rPr>
                <w:rFonts w:ascii="Verdana" w:hAnsi="Verdana"/>
                <w:color w:val="0F243E" w:themeColor="text2" w:themeShade="80"/>
              </w:rPr>
            </w:pPr>
            <w:hyperlink r:id="rId99" w:history="1">
              <w:r w:rsidR="0094143A" w:rsidRPr="006F1BF3">
                <w:rPr>
                  <w:rStyle w:val="Hyperlink"/>
                  <w:rFonts w:ascii="Verdana" w:hAnsi="Verdana"/>
                </w:rPr>
                <w:t xml:space="preserve">(N16, </w:t>
              </w:r>
              <w:r w:rsidR="006B6E04" w:rsidRPr="006F1BF3">
                <w:rPr>
                  <w:rStyle w:val="Hyperlink"/>
                  <w:rFonts w:ascii="Verdana" w:hAnsi="Verdana"/>
                </w:rPr>
                <w:t xml:space="preserve">A5, A8, </w:t>
              </w:r>
              <w:r w:rsidR="0094143A" w:rsidRPr="006F1BF3">
                <w:rPr>
                  <w:rStyle w:val="Hyperlink"/>
                  <w:rFonts w:ascii="Verdana" w:hAnsi="Verdana"/>
                </w:rPr>
                <w:t>G11, G20, G22, G23)</w:t>
              </w:r>
              <w:bookmarkEnd w:id="36"/>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8-10</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and apply </w:t>
      </w:r>
      <w:r w:rsidRPr="00954152">
        <w:rPr>
          <w:rFonts w:ascii="Verdana" w:eastAsia="Times New Roman" w:hAnsi="Verdana" w:cs="Times New Roman"/>
          <w:color w:val="0F243E" w:themeColor="text2" w:themeShade="80"/>
          <w:sz w:val="20"/>
          <w:szCs w:val="20"/>
          <w:lang w:eastAsia="en-GB"/>
        </w:rPr>
        <w:t xml:space="preserve">Area = </w:t>
      </w:r>
      <w:r w:rsidRPr="00954152">
        <w:rPr>
          <w:rFonts w:ascii="Verdana" w:eastAsia="Times New Roman" w:hAnsi="Verdana" w:cs="Times New Roman"/>
          <w:color w:val="0F243E" w:themeColor="text2" w:themeShade="80"/>
          <w:position w:val="-20"/>
          <w:sz w:val="20"/>
          <w:szCs w:val="20"/>
          <w:lang w:eastAsia="en-GB"/>
        </w:rPr>
        <w:object w:dxaOrig="220" w:dyaOrig="540">
          <v:shape id="_x0000_i1058" type="#_x0000_t75" style="width:7.5pt;height:28.5pt" o:ole="">
            <v:imagedata r:id="rId96" o:title=""/>
          </v:shape>
          <o:OLEObject Type="Embed" ProgID="Equation.DSMT4" ShapeID="_x0000_i1058" DrawAspect="Content" ObjectID="_1611056949" r:id="rId100"/>
        </w:object>
      </w:r>
      <w:r w:rsidRPr="00954152">
        <w:rPr>
          <w:rFonts w:ascii="Times New Roman" w:eastAsia="Times New Roman" w:hAnsi="Times New Roman" w:cs="Times New Roman"/>
          <w:i/>
          <w:color w:val="0F243E" w:themeColor="text2" w:themeShade="80"/>
          <w:sz w:val="24"/>
          <w:szCs w:val="24"/>
          <w:lang w:eastAsia="en-GB"/>
        </w:rPr>
        <w:t>ab</w:t>
      </w:r>
      <w:r w:rsidRPr="00954152">
        <w:rPr>
          <w:rFonts w:ascii="Verdana" w:eastAsia="Times New Roman" w:hAnsi="Verdana" w:cs="Times New Roman"/>
          <w:color w:val="0F243E" w:themeColor="text2" w:themeShade="80"/>
          <w:sz w:val="20"/>
          <w:szCs w:val="20"/>
          <w:lang w:eastAsia="en-GB"/>
        </w:rPr>
        <w:t xml:space="preserve"> sin </w:t>
      </w:r>
      <w:r w:rsidRPr="00954152">
        <w:rPr>
          <w:rFonts w:ascii="Times New Roman" w:eastAsia="Times New Roman" w:hAnsi="Times New Roman" w:cs="Times New Roman"/>
          <w:i/>
          <w:color w:val="0F243E" w:themeColor="text2" w:themeShade="80"/>
          <w:sz w:val="24"/>
          <w:szCs w:val="24"/>
          <w:lang w:eastAsia="en-GB"/>
        </w:rPr>
        <w:t>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to calculate the area, sides or angles of any triangle.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sine and cosine rules, and use to solve 2D problems (including involving bearings).</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sine and cosine rules to solve 3D problems.</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language of planes, and recognise the diagonals of a cuboid.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geometrical problems on coordinate axes.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trigonometric relationships and Pythagoras’ Theorem in right-angled triangles, and use these to solve problems in 3D configurations.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diagonal of a cuboid. </w:t>
      </w:r>
    </w:p>
    <w:p w:rsidR="0094143A" w:rsidRPr="00954152" w:rsidRDefault="0094143A" w:rsidP="0094143A">
      <w:pPr>
        <w:pStyle w:val="ListParagraph"/>
        <w:numPr>
          <w:ilvl w:val="1"/>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angle between a line and a plane. </w:t>
      </w:r>
    </w:p>
    <w:p w:rsidR="0094143A" w:rsidRPr="00954152" w:rsidRDefault="0094143A" w:rsidP="0094143A">
      <w:pPr>
        <w:pStyle w:val="ListParagraph"/>
        <w:spacing w:after="0"/>
        <w:ind w:left="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area of a segment of a circle given the radius and length of the chord.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the cosine rule, sine rule, Pythagoras’ Theorem or normal trigonometric ratios to solve problems.</w:t>
      </w:r>
    </w:p>
    <w:p w:rsidR="0094143A" w:rsidRDefault="0094143A" w:rsidP="0094143A">
      <w:pPr>
        <w:spacing w:after="0"/>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DE361E" w:rsidRDefault="0094143A" w:rsidP="0094143A">
      <w:pPr>
        <w:spacing w:after="0"/>
        <w:jc w:val="both"/>
        <w:rPr>
          <w:rFonts w:ascii="Verdana" w:hAnsi="Verdana"/>
          <w:color w:val="0F243E" w:themeColor="text2" w:themeShade="80"/>
          <w:sz w:val="20"/>
          <w:szCs w:val="20"/>
        </w:rPr>
      </w:pPr>
      <w:r w:rsidRPr="00A22C92">
        <w:rPr>
          <w:rFonts w:ascii="Verdana" w:hAnsi="Verdana"/>
          <w:color w:val="0F243E" w:themeColor="text2" w:themeShade="80"/>
          <w:sz w:val="20"/>
          <w:szCs w:val="20"/>
        </w:rPr>
        <w:t>Triangles formed in a semi-circle can provide</w:t>
      </w:r>
      <w:r>
        <w:rPr>
          <w:rFonts w:ascii="Verdana" w:hAnsi="Verdana"/>
          <w:color w:val="0F243E" w:themeColor="text2" w:themeShade="80"/>
          <w:sz w:val="20"/>
          <w:szCs w:val="20"/>
        </w:rPr>
        <w:t xml:space="preserve"> links with other areas of mathematics</w:t>
      </w:r>
      <w:r w:rsidRPr="00A22C9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the correct rule, or attempting to use ‘normal trig’ in non-right-angled triangles.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finding angles students will be unable to rearrange the cosine rule or fail to find the inverse of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cosine rule is used when we have SAS and used to find the side opposite the ‘included’ angle or when we have SSS to find an angle.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finding angles with ‘normal trig’ is refreshed prior to this topic.</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find it useful to be reminded of simple geometrical facts, i.e. the shortest side is always opposite the shortest angle in a triangle.</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The sine and cosine rules and general formula for the area of a triangle are not given on the formulae sheet.</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In multi-step questions emphasise the importance of not rounding prematurely and using exact values where appropriate. </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Whilst 3D coordinates are not included in the programme of study, they provide a visual introduction to trigonometry in 3D.</w:t>
      </w:r>
    </w:p>
    <w:p w:rsidR="0094143A" w:rsidRPr="00954152" w:rsidRDefault="0094143A" w:rsidP="0094143A">
      <w:pPr>
        <w:spacing w:after="0"/>
        <w:jc w:val="both"/>
        <w:rPr>
          <w:b/>
          <w:color w:val="0F243E" w:themeColor="text2" w:themeShade="80"/>
        </w:rPr>
      </w:pPr>
    </w:p>
    <w:p w:rsidR="0094143A" w:rsidRPr="00954152" w:rsidRDefault="0094143A" w:rsidP="0094143A">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628"/>
      </w:tblGrid>
      <w:tr w:rsidR="0094143A" w:rsidRPr="00954152" w:rsidTr="00C04EFA">
        <w:trPr>
          <w:trHeight w:val="851"/>
        </w:trPr>
        <w:tc>
          <w:tcPr>
            <w:tcW w:w="5000" w:type="pct"/>
            <w:shd w:val="clear" w:color="auto" w:fill="0F243E" w:themeFill="text2" w:themeFillShade="80"/>
            <w:vAlign w:val="center"/>
          </w:tcPr>
          <w:p w:rsidR="0094143A" w:rsidRPr="00954152" w:rsidRDefault="0094143A" w:rsidP="00C04EFA">
            <w:pPr>
              <w:rPr>
                <w:rFonts w:ascii="Verdana" w:hAnsi="Verdana"/>
                <w:b/>
                <w:color w:val="FFFFFF" w:themeColor="background1"/>
              </w:rPr>
            </w:pPr>
            <w:bookmarkStart w:id="37" w:name="HUnit14"/>
            <w:r w:rsidRPr="00954152">
              <w:rPr>
                <w:rFonts w:ascii="Verdana" w:hAnsi="Verdana"/>
                <w:b/>
                <w:color w:val="FFFFFF" w:themeColor="background1"/>
              </w:rPr>
              <w:lastRenderedPageBreak/>
              <w:t>UNIT 14: Statistics and sampling, cumulative frequency and histograms</w:t>
            </w:r>
            <w:bookmarkEnd w:id="37"/>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S1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infer properties of populations or distributions from a sample, whilst knowing the limitations of sampling apply statistics to describe a population</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interpret and construct diagrams for grouped discrete data and continuous data, i.e. histograms with equal and unequal class intervals and cumulative frequency graphs, and know their appropriate use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S4</w:t>
      </w:r>
      <w:r w:rsidRPr="00954152">
        <w:rPr>
          <w:rFonts w:ascii="Verdana" w:eastAsia="Times New Roman" w:hAnsi="Verdana" w:cs="Times New Roman"/>
          <w:color w:val="0F243E" w:themeColor="text2" w:themeShade="80"/>
          <w:sz w:val="20"/>
          <w:szCs w:val="20"/>
          <w:lang w:eastAsia="en-GB"/>
        </w:rPr>
        <w:tab/>
        <w:t xml:space="preserve">interpret, analyse and compare the distributions of data sets from univariate empirical distributions through: </w:t>
      </w:r>
    </w:p>
    <w:p w:rsidR="0094143A" w:rsidRPr="00954152" w:rsidRDefault="0094143A" w:rsidP="0094143A">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Appropriate graphical representation involving discrete, continuous and grouped data, </w:t>
      </w:r>
      <w:r w:rsidRPr="00954152">
        <w:rPr>
          <w:rFonts w:ascii="Verdana" w:eastAsia="Times New Roman" w:hAnsi="Verdana" w:cs="Times New Roman"/>
          <w:b/>
          <w:color w:val="0F243E" w:themeColor="text2" w:themeShade="80"/>
          <w:sz w:val="20"/>
          <w:szCs w:val="20"/>
          <w:lang w:eastAsia="en-GB"/>
        </w:rPr>
        <w:t>including box plots</w:t>
      </w:r>
    </w:p>
    <w:p w:rsidR="0094143A" w:rsidRPr="00954152" w:rsidRDefault="0094143A" w:rsidP="0094143A">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appropriate measures of central tendency (median, mean, mode and modal class) and spread (range, including consideration of outliers, </w:t>
      </w:r>
      <w:r w:rsidRPr="00954152">
        <w:rPr>
          <w:rFonts w:ascii="Verdana" w:eastAsia="Times New Roman" w:hAnsi="Verdana" w:cs="Times New Roman"/>
          <w:b/>
          <w:color w:val="0F243E" w:themeColor="text2" w:themeShade="80"/>
          <w:sz w:val="20"/>
          <w:szCs w:val="20"/>
          <w:lang w:eastAsia="en-GB"/>
        </w:rPr>
        <w:t>quartiles and inter-quartile range)</w:t>
      </w:r>
    </w:p>
    <w:p w:rsidR="006F31C4" w:rsidRDefault="006F31C4" w:rsidP="006F31C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S5</w:t>
      </w:r>
      <w:r>
        <w:rPr>
          <w:rFonts w:ascii="Verdana" w:eastAsia="Times New Roman" w:hAnsi="Verdana" w:cs="Times New Roman"/>
          <w:color w:val="0F243E" w:themeColor="text2" w:themeShade="80"/>
          <w:sz w:val="20"/>
          <w:szCs w:val="20"/>
          <w:lang w:eastAsia="en-GB"/>
        </w:rPr>
        <w:tab/>
      </w:r>
      <w:r w:rsidRPr="0008004C">
        <w:rPr>
          <w:rFonts w:ascii="Verdana" w:eastAsia="Times New Roman" w:hAnsi="Verdana" w:cs="Times New Roman"/>
          <w:color w:val="0F243E" w:themeColor="text2" w:themeShade="80"/>
          <w:sz w:val="20"/>
          <w:szCs w:val="20"/>
          <w:lang w:eastAsia="en-GB"/>
        </w:rPr>
        <w:t>apply statistics to describe a population</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different types of data: discrete/continuous.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experience of inequality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multiply a fraction by a number.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data handling cycle.</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Sample, population, fraction, decimal, percentage, bias, stratified sample, random, cumulative frequency, box plot, histogram, frequency density, frequency, mean, median, mode, range, lower quartile, upper quartile, interquartile range, spread, comparison, outlier</w:t>
      </w:r>
    </w:p>
    <w:p w:rsidR="0094143A" w:rsidRPr="00954152" w:rsidRDefault="0094143A" w:rsidP="0094143A">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38" w:name="HUnit14a"/>
            <w:r w:rsidRPr="00954152">
              <w:rPr>
                <w:rFonts w:ascii="Verdana" w:hAnsi="Verdana"/>
                <w:b/>
                <w:color w:val="0F243E" w:themeColor="text2" w:themeShade="80"/>
                <w:szCs w:val="24"/>
              </w:rPr>
              <w:lastRenderedPageBreak/>
              <w:t>14a. Collecting data</w:t>
            </w:r>
          </w:p>
          <w:p w:rsidR="0094143A" w:rsidRPr="00954152" w:rsidRDefault="00780B4A" w:rsidP="00C04EFA">
            <w:pPr>
              <w:spacing w:line="276" w:lineRule="auto"/>
              <w:rPr>
                <w:rFonts w:ascii="Verdana" w:hAnsi="Verdana"/>
                <w:color w:val="0F243E" w:themeColor="text2" w:themeShade="80"/>
                <w:szCs w:val="24"/>
              </w:rPr>
            </w:pPr>
            <w:hyperlink r:id="rId101" w:history="1">
              <w:r w:rsidR="0094143A" w:rsidRPr="006F1BF3">
                <w:rPr>
                  <w:rStyle w:val="Hyperlink"/>
                  <w:rFonts w:ascii="Verdana" w:hAnsi="Verdana"/>
                  <w:szCs w:val="24"/>
                </w:rPr>
                <w:t>(S1)</w:t>
              </w:r>
              <w:bookmarkEnd w:id="38"/>
            </w:hyperlink>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b/>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 plan:</w:t>
      </w:r>
    </w:p>
    <w:p w:rsidR="0094143A" w:rsidRPr="00954152" w:rsidRDefault="0094143A" w:rsidP="0094143A">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decide what data to collect and what analysis is needed;</w:t>
      </w:r>
    </w:p>
    <w:p w:rsidR="0094143A" w:rsidRPr="00954152" w:rsidRDefault="0094143A" w:rsidP="0094143A">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primary and secondary data sources;</w:t>
      </w:r>
    </w:p>
    <w:p w:rsidR="0094143A" w:rsidRPr="00954152" w:rsidRDefault="0094143A" w:rsidP="0094143A">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fairness;</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what is meant by a sample and a population;</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how different sample sizes may affect the reliability of conclusions drawn; </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possible sources of bias and plan to minimise it;</w:t>
      </w:r>
    </w:p>
    <w:p w:rsidR="0094143A"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questions to eliminate bias, and understand how the timing and location of a survey can ensure a sample is representative (see note);</w:t>
      </w:r>
    </w:p>
    <w:p w:rsidR="00780B4A" w:rsidRDefault="00780B4A" w:rsidP="0094143A">
      <w:pPr>
        <w:pStyle w:val="ListParagraph"/>
        <w:numPr>
          <w:ilvl w:val="0"/>
          <w:numId w:val="53"/>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Establishing populations through capture recapture method</w:t>
      </w:r>
    </w:p>
    <w:p w:rsidR="00780B4A" w:rsidRDefault="00780B4A" w:rsidP="0094143A">
      <w:pPr>
        <w:pStyle w:val="ListParagraph"/>
        <w:numPr>
          <w:ilvl w:val="0"/>
          <w:numId w:val="53"/>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Calculating stratified samples</w:t>
      </w:r>
      <w:bookmarkStart w:id="39" w:name="_GoBack"/>
      <w:bookmarkEnd w:id="39"/>
    </w:p>
    <w:p w:rsidR="0094143A" w:rsidRPr="00954152" w:rsidRDefault="0094143A" w:rsidP="0094143A">
      <w:pPr>
        <w:spacing w:after="0"/>
        <w:jc w:val="both"/>
        <w:rPr>
          <w:b/>
          <w:color w:val="0F243E" w:themeColor="text2" w:themeShade="8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Carry out their own statistical investigation and justify how sources of bias have been eliminated.</w:t>
      </w:r>
    </w:p>
    <w:p w:rsidR="0094143A" w:rsidRPr="00954152" w:rsidRDefault="0094143A" w:rsidP="0094143A">
      <w:pPr>
        <w:spacing w:after="0"/>
        <w:jc w:val="both"/>
        <w:rPr>
          <w:rFonts w:ascii="Verdana" w:hAnsi="Verdana"/>
          <w:b/>
          <w:color w:val="0F243E" w:themeColor="text2" w:themeShade="80"/>
          <w:sz w:val="20"/>
          <w:szCs w:val="20"/>
        </w:rPr>
      </w:pPr>
    </w:p>
    <w:p w:rsidR="0094143A" w:rsidRPr="00FD277E" w:rsidRDefault="0094143A" w:rsidP="0094143A">
      <w:pPr>
        <w:rPr>
          <w:rFonts w:ascii="Verdana" w:hAnsi="Verdana"/>
          <w:b/>
          <w:color w:val="0F243E"/>
          <w:sz w:val="20"/>
          <w:szCs w:val="20"/>
        </w:rPr>
      </w:pPr>
      <w:r w:rsidRPr="00FD277E">
        <w:rPr>
          <w:rFonts w:ascii="Verdana" w:hAnsi="Verdana"/>
          <w:b/>
          <w:color w:val="0F243E"/>
          <w:sz w:val="20"/>
          <w:szCs w:val="20"/>
        </w:rPr>
        <w:t xml:space="preserve">OPPORTUNITIES FOR REASONING/PROBLEM SOLVING </w:t>
      </w:r>
    </w:p>
    <w:p w:rsidR="0094143A" w:rsidRPr="00FD277E" w:rsidRDefault="0094143A" w:rsidP="0094143A">
      <w:pPr>
        <w:spacing w:after="0"/>
        <w:jc w:val="both"/>
        <w:rPr>
          <w:rFonts w:ascii="Verdana" w:hAnsi="Verdana"/>
          <w:color w:val="0F243E"/>
          <w:sz w:val="20"/>
          <w:szCs w:val="20"/>
        </w:rPr>
      </w:pPr>
      <w:r w:rsidRPr="00FD277E">
        <w:rPr>
          <w:rFonts w:ascii="Verdana" w:hAnsi="Verdana"/>
          <w:color w:val="0F243E"/>
          <w:sz w:val="20"/>
          <w:szCs w:val="20"/>
        </w:rPr>
        <w:t>When using a sample of a population to solve contextual problem</w:t>
      </w:r>
      <w:r>
        <w:rPr>
          <w:rFonts w:ascii="Verdana" w:hAnsi="Verdana"/>
          <w:color w:val="0F243E"/>
          <w:sz w:val="20"/>
          <w:szCs w:val="20"/>
        </w:rPr>
        <w:t>,</w:t>
      </w:r>
      <w:r w:rsidRPr="00FD277E">
        <w:rPr>
          <w:rFonts w:ascii="Verdana" w:hAnsi="Verdana"/>
          <w:color w:val="0F243E"/>
          <w:sz w:val="20"/>
          <w:szCs w:val="20"/>
        </w:rPr>
        <w:t xml:space="preserve"> students should be able to justify why the sample may not be representative the whole population. </w:t>
      </w:r>
    </w:p>
    <w:p w:rsidR="0094143A" w:rsidRPr="00FD277E" w:rsidRDefault="0094143A" w:rsidP="0094143A">
      <w:pPr>
        <w:spacing w:after="0"/>
        <w:jc w:val="both"/>
        <w:rPr>
          <w:rFonts w:ascii="Verdana" w:hAnsi="Verdana"/>
          <w:b/>
          <w:color w:val="0F243E"/>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difference between primary and secondary sources and remind students about the difference between discrete and continuous data.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sample size and mention that a census is the whole population (the UK census takes place every 10 years in a year ending with a 1 – the next one is due in 2021).</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Specifying the problem and planning for data collection is not included in the programme of study, but is a prerequisite to understanding the context of the topic.</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Writing a questionnaire is also not included in the programme of study, but remains a good topic for demonstrating bias and ways to reduce bias in terms of timing, location and question types.</w:t>
      </w:r>
    </w:p>
    <w:p w:rsidR="0094143A" w:rsidRPr="00954152" w:rsidRDefault="0094143A" w:rsidP="009414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94143A" w:rsidRPr="00954152" w:rsidTr="00C04EFA">
        <w:tc>
          <w:tcPr>
            <w:tcW w:w="3795" w:type="pct"/>
            <w:shd w:val="clear" w:color="auto" w:fill="8DB3E2" w:themeFill="text2" w:themeFillTint="66"/>
          </w:tcPr>
          <w:p w:rsidR="0094143A" w:rsidRPr="00954152" w:rsidRDefault="0094143A" w:rsidP="00C04EFA">
            <w:pPr>
              <w:spacing w:line="276" w:lineRule="auto"/>
              <w:rPr>
                <w:rFonts w:ascii="Verdana" w:hAnsi="Verdana"/>
                <w:b/>
                <w:color w:val="0F243E" w:themeColor="text2" w:themeShade="80"/>
                <w:szCs w:val="24"/>
              </w:rPr>
            </w:pPr>
            <w:bookmarkStart w:id="40" w:name="HUnit14b"/>
            <w:r w:rsidRPr="00954152">
              <w:rPr>
                <w:rFonts w:ascii="Verdana" w:hAnsi="Verdana"/>
                <w:b/>
                <w:color w:val="0F243E" w:themeColor="text2" w:themeShade="80"/>
                <w:szCs w:val="24"/>
              </w:rPr>
              <w:lastRenderedPageBreak/>
              <w:t>14b. Cumulative frequency, box plots and histograms</w:t>
            </w:r>
          </w:p>
          <w:p w:rsidR="0094143A" w:rsidRPr="00954152" w:rsidRDefault="00780B4A" w:rsidP="00C04EFA">
            <w:pPr>
              <w:spacing w:line="276" w:lineRule="auto"/>
              <w:rPr>
                <w:rFonts w:ascii="Verdana" w:hAnsi="Verdana"/>
                <w:color w:val="0F243E" w:themeColor="text2" w:themeShade="80"/>
                <w:szCs w:val="24"/>
              </w:rPr>
            </w:pPr>
            <w:hyperlink r:id="rId102" w:history="1">
              <w:r w:rsidR="0094143A" w:rsidRPr="006F1BF3">
                <w:rPr>
                  <w:rStyle w:val="Hyperlink"/>
                  <w:rFonts w:ascii="Verdana" w:hAnsi="Verdana"/>
                  <w:szCs w:val="24"/>
                </w:rPr>
                <w:t>(S3, S4</w:t>
              </w:r>
              <w:r w:rsidR="006F31C4" w:rsidRPr="006F1BF3">
                <w:rPr>
                  <w:rStyle w:val="Hyperlink"/>
                  <w:rFonts w:ascii="Verdana" w:hAnsi="Verdana"/>
                  <w:szCs w:val="24"/>
                </w:rPr>
                <w:t>, S5</w:t>
              </w:r>
              <w:r w:rsidR="0094143A" w:rsidRPr="006F1BF3">
                <w:rPr>
                  <w:rStyle w:val="Hyperlink"/>
                  <w:rFonts w:ascii="Verdana" w:hAnsi="Verdana"/>
                  <w:szCs w:val="24"/>
                </w:rPr>
                <w:t>)</w:t>
              </w:r>
              <w:bookmarkEnd w:id="40"/>
            </w:hyperlink>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b/>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statistics found in all graphs/charts in this unit to describe a population;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appropriate uses of cumulative frequency diagrams;</w:t>
      </w:r>
    </w:p>
    <w:p w:rsidR="0094143A" w:rsidRPr="00E334A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and interpret cumulative frequency tables</w:t>
      </w:r>
      <w:r>
        <w:rPr>
          <w:rFonts w:ascii="Verdana" w:hAnsi="Verdana"/>
          <w:color w:val="0F243E" w:themeColor="text2" w:themeShade="80"/>
          <w:sz w:val="20"/>
          <w:szCs w:val="20"/>
        </w:rPr>
        <w:t xml:space="preserve">, </w:t>
      </w:r>
      <w:r w:rsidRPr="00A22C92">
        <w:rPr>
          <w:rFonts w:ascii="Verdana" w:hAnsi="Verdana"/>
          <w:color w:val="0F243E" w:themeColor="text2" w:themeShade="80"/>
          <w:sz w:val="20"/>
          <w:szCs w:val="20"/>
        </w:rPr>
        <w:t>cumulative frequency graphs/diagrams and from the graph:</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frequency greater/less than a given value;</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median and quartile values and interquartile range;</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Compare the mean and range of two distributions, or median and interquartile range, as appropriate;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box plots to find median, quartiles, range and interquartile range and draw conclusions;</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box plots from raw data and when given quartiles, median and identify any outliers;</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appropriate uses of histograms;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histograms from class intervals with unequal width;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understand frequency density;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histograms: </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complete a grouped frequency table;</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define frequency density;</w:t>
      </w:r>
    </w:p>
    <w:p w:rsidR="0094143A" w:rsidRPr="00E334A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E334A2">
        <w:rPr>
          <w:rFonts w:ascii="Verdana" w:hAnsi="Verdana"/>
          <w:color w:val="0F243E" w:themeColor="text2" w:themeShade="80"/>
          <w:sz w:val="20"/>
          <w:szCs w:val="20"/>
        </w:rPr>
        <w:t xml:space="preserve">Estimate the mean </w:t>
      </w:r>
      <w:r>
        <w:rPr>
          <w:rFonts w:ascii="Verdana" w:hAnsi="Verdana"/>
          <w:color w:val="0F243E" w:themeColor="text2" w:themeShade="80"/>
          <w:sz w:val="20"/>
          <w:szCs w:val="20"/>
        </w:rPr>
        <w:t xml:space="preserve">and </w:t>
      </w:r>
      <w:r w:rsidRPr="00E334A2">
        <w:rPr>
          <w:rFonts w:ascii="Verdana" w:hAnsi="Verdana"/>
          <w:color w:val="0F243E" w:themeColor="text2" w:themeShade="80"/>
          <w:sz w:val="20"/>
          <w:szCs w:val="20"/>
        </w:rPr>
        <w:t xml:space="preserve">median from a histogram with unequal class widths or any other information from a histogram, such as the number of people in a given interval. </w:t>
      </w:r>
    </w:p>
    <w:p w:rsidR="0094143A" w:rsidRPr="00954152" w:rsidRDefault="0094143A" w:rsidP="0094143A">
      <w:pPr>
        <w:pStyle w:val="ListParagraph"/>
        <w:spacing w:after="0"/>
        <w:ind w:left="0"/>
        <w:jc w:val="both"/>
        <w:rPr>
          <w:color w:val="0F243E" w:themeColor="text2" w:themeShade="8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cumulative frequency graphs, box plots and histograms from frequency tables.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two data sets and justify their comparisons based on measures extracted from their diagrams where appropriate in terms of the context of the data.</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Interpret two or more data sets from box plots and relate the key measures in the context of the data. </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Given the size of a sample and its box plot calculate the proportion above/below a specified value.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Labelling axes incorrectly in terms of the scales, and also using ‘Frequency’ instead of ‘Frequency Density’ or ‘Cumulative Frequency’.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often confuse the methods involved with cumulative frequency, estimating the mean and histograms when dealing with data tables. </w:t>
      </w: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Ensure that axes are clearly labelled.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 a way to introduce measures of spread, it may be useful to find mode, median, range and interquartile range from stem and leaf diagrams (including back-to-back) to compare two data sets.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As an extension, use the formula for identifying an outlier, (i.e. if data point is below </w:t>
      </w:r>
      <w:r w:rsidRPr="00954152">
        <w:rPr>
          <w:rFonts w:ascii="Verdana" w:hAnsi="Verdana"/>
          <w:color w:val="0F243E" w:themeColor="text2" w:themeShade="80"/>
          <w:sz w:val="20"/>
          <w:szCs w:val="20"/>
        </w:rPr>
        <w:br/>
        <w:t>LQ – 1.5 × IQR or above UQ + 1.5 × IQR, it is an outlier). Get them to identify outliers in the data, and give bounds for data.</w:t>
      </w:r>
    </w:p>
    <w:p w:rsidR="0094143A" w:rsidRPr="00954152" w:rsidRDefault="0094143A" w:rsidP="0094143A">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446"/>
        <w:gridCol w:w="2182"/>
      </w:tblGrid>
      <w:tr w:rsidR="0094143A" w:rsidRPr="00954152" w:rsidTr="00C04EFA">
        <w:trPr>
          <w:trHeight w:val="738"/>
        </w:trPr>
        <w:tc>
          <w:tcPr>
            <w:tcW w:w="3867" w:type="pct"/>
            <w:shd w:val="clear" w:color="auto" w:fill="0F243E" w:themeFill="text2" w:themeFillShade="80"/>
            <w:vAlign w:val="center"/>
          </w:tcPr>
          <w:p w:rsidR="0094143A" w:rsidRDefault="0094143A" w:rsidP="00C04EFA">
            <w:pPr>
              <w:spacing w:line="276" w:lineRule="auto"/>
              <w:rPr>
                <w:rFonts w:ascii="Verdana" w:hAnsi="Verdana"/>
                <w:b/>
              </w:rPr>
            </w:pPr>
            <w:bookmarkStart w:id="41" w:name="HUnit15"/>
            <w:r w:rsidRPr="00954152">
              <w:rPr>
                <w:rFonts w:ascii="Verdana" w:hAnsi="Verdana"/>
                <w:b/>
              </w:rPr>
              <w:lastRenderedPageBreak/>
              <w:t>UNIT 15: Quadratics, expanding more than two brackets, sketching graphs, graphs of circles, cubes and quadratics</w:t>
            </w:r>
            <w:bookmarkEnd w:id="41"/>
          </w:p>
          <w:p w:rsidR="006F1BF3" w:rsidRPr="00954152" w:rsidRDefault="00780B4A" w:rsidP="006F1BF3">
            <w:pPr>
              <w:spacing w:line="276" w:lineRule="auto"/>
              <w:rPr>
                <w:rFonts w:ascii="Verdana" w:hAnsi="Verdana"/>
                <w:b/>
              </w:rPr>
            </w:pPr>
            <w:hyperlink r:id="rId103" w:history="1">
              <w:r w:rsidR="006F1BF3" w:rsidRPr="006F1BF3">
                <w:rPr>
                  <w:rStyle w:val="Hyperlink"/>
                  <w:rFonts w:ascii="Verdana" w:hAnsi="Verdana"/>
                  <w:b/>
                  <w:color w:val="FFFFFF" w:themeColor="background1"/>
                </w:rPr>
                <w:t>(N8,A4,A11,A12,A18,A19,A20,A21,A22,R16)</w:t>
              </w:r>
            </w:hyperlink>
          </w:p>
        </w:tc>
        <w:tc>
          <w:tcPr>
            <w:tcW w:w="1133" w:type="pct"/>
            <w:shd w:val="clear" w:color="auto" w:fill="0F243E" w:themeFill="text2" w:themeFillShade="80"/>
            <w:vAlign w:val="center"/>
          </w:tcPr>
          <w:p w:rsidR="0094143A" w:rsidRPr="00954152" w:rsidRDefault="0094143A" w:rsidP="00C04EFA">
            <w:pPr>
              <w:jc w:val="right"/>
              <w:rPr>
                <w:rFonts w:ascii="Verdana" w:hAnsi="Verdana"/>
                <w:b/>
              </w:rPr>
            </w:pPr>
            <w:r w:rsidRPr="00954152">
              <w:rPr>
                <w:rFonts w:ascii="Verdana" w:hAnsi="Verdana"/>
                <w:b/>
              </w:rPr>
              <w:t>Teaching time</w:t>
            </w:r>
          </w:p>
          <w:p w:rsidR="006F1BF3" w:rsidRDefault="006F1BF3" w:rsidP="00C04EFA">
            <w:pPr>
              <w:jc w:val="right"/>
              <w:rPr>
                <w:rFonts w:ascii="Verdana" w:hAnsi="Verdana"/>
              </w:rPr>
            </w:pPr>
          </w:p>
          <w:p w:rsidR="006F1BF3" w:rsidRDefault="006F1BF3" w:rsidP="00C04EFA">
            <w:pPr>
              <w:jc w:val="right"/>
              <w:rPr>
                <w:rFonts w:ascii="Verdana" w:hAnsi="Verdana"/>
              </w:rPr>
            </w:pPr>
          </w:p>
          <w:p w:rsidR="0094143A" w:rsidRPr="00954152" w:rsidRDefault="0094143A" w:rsidP="00C04EFA">
            <w:pPr>
              <w:jc w:val="right"/>
              <w:rPr>
                <w:rFonts w:ascii="Verdana" w:hAnsi="Verdana"/>
              </w:rPr>
            </w:pPr>
            <w:r>
              <w:rPr>
                <w:rFonts w:ascii="Verdana" w:hAnsi="Verdana"/>
              </w:rPr>
              <w:t>6-8</w:t>
            </w:r>
            <w:r w:rsidRPr="00954152">
              <w:rPr>
                <w:rFonts w:ascii="Verdana" w:hAnsi="Verdana"/>
              </w:rPr>
              <w:t xml:space="preserve"> hours</w:t>
            </w:r>
          </w:p>
        </w:tc>
      </w:tr>
    </w:tbl>
    <w:p w:rsidR="0094143A" w:rsidRPr="00FF47E9"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 xml:space="preserve">simplify and manipulate algebraic expressions … by: </w:t>
      </w:r>
      <w:r w:rsidRPr="00954152">
        <w:rPr>
          <w:rFonts w:ascii="Verdana" w:eastAsia="Times New Roman" w:hAnsi="Verdana" w:cs="Times New Roman"/>
          <w:color w:val="0F243E" w:themeColor="text2" w:themeShade="80"/>
          <w:sz w:val="20"/>
          <w:szCs w:val="20"/>
          <w:u w:val="single"/>
          <w:lang w:eastAsia="en-GB"/>
        </w:rPr>
        <w:t>expanding products of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more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binomials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954152">
        <w:rPr>
          <w:rFonts w:ascii="Verdana" w:eastAsia="Times New Roman" w:hAnsi="Verdana" w:cs="Times New Roman"/>
          <w:color w:val="0F243E" w:themeColor="text2" w:themeShade="80"/>
          <w:sz w:val="20"/>
          <w:szCs w:val="20"/>
          <w:lang w:eastAsia="en-GB"/>
        </w:rPr>
        <w:t>;</w:t>
      </w:r>
      <w:r w:rsidRPr="00954152">
        <w:rPr>
          <w:rFonts w:ascii="Verdana" w:hAnsi="Verdana"/>
          <w:color w:val="0F243E" w:themeColor="text2" w:themeShade="80"/>
          <w:sz w:val="20"/>
          <w:szCs w:val="20"/>
        </w:rPr>
        <w:t xml:space="preserve"> … </w:t>
      </w:r>
      <w:r w:rsidRPr="00954152">
        <w:rPr>
          <w:rFonts w:ascii="Verdana" w:eastAsia="Times New Roman" w:hAnsi="Verdana" w:cs="Times New Roman"/>
          <w:b/>
          <w:color w:val="0F243E" w:themeColor="text2" w:themeShade="80"/>
          <w:sz w:val="20"/>
          <w:szCs w:val="20"/>
          <w:lang w:eastAsia="en-GB"/>
        </w:rPr>
        <w:t>identify turning points by completing the square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 quadratic functions, </w:t>
      </w:r>
      <w:r w:rsidRPr="00954152">
        <w:rPr>
          <w:rFonts w:ascii="Verdana" w:eastAsia="Times New Roman" w:hAnsi="Verdana" w:cs="Times New Roman"/>
          <w:color w:val="0F243E" w:themeColor="text2" w:themeShade="80"/>
          <w:sz w:val="20"/>
          <w:szCs w:val="20"/>
          <w:u w:val="single"/>
          <w:lang w:eastAsia="en-GB"/>
        </w:rPr>
        <w:t>simple cubic functions</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color w:val="0F243E" w:themeColor="text2" w:themeShade="80"/>
          <w:sz w:val="20"/>
          <w:szCs w:val="20"/>
          <w:u w:val="single"/>
          <w:lang w:eastAsia="en-GB"/>
        </w:rPr>
        <w:t>find approximate solutions using a graph</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linear/quadratic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 find approximate solutions using a graph</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find approximate solutions to equations numerically using iteration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w:t>
      </w:r>
      <w:r w:rsidRPr="00954152">
        <w:rPr>
          <w:rFonts w:ascii="Verdana" w:eastAsia="Times New Roman" w:hAnsi="Verdana" w:cs="Times New Roman"/>
          <w:color w:val="0F243E" w:themeColor="text2" w:themeShade="80"/>
          <w:sz w:val="20"/>
          <w:szCs w:val="20"/>
          <w:lang w:eastAsia="en-GB"/>
        </w:rPr>
        <w:t xml:space="preserve"> or </w:t>
      </w:r>
      <w:r w:rsidRPr="00954152">
        <w:rPr>
          <w:rFonts w:ascii="Verdana" w:eastAsia="Times New Roman" w:hAnsi="Verdana" w:cs="Times New Roman"/>
          <w:b/>
          <w:color w:val="0F243E" w:themeColor="text2" w:themeShade="80"/>
          <w:sz w:val="20"/>
          <w:szCs w:val="20"/>
          <w:lang w:eastAsia="en-GB"/>
        </w:rPr>
        <w:t>two</w:t>
      </w:r>
      <w:r w:rsidRPr="00954152">
        <w:rPr>
          <w:rFonts w:ascii="Verdana" w:eastAsia="Times New Roman" w:hAnsi="Verdana" w:cs="Times New Roman"/>
          <w:color w:val="0F243E" w:themeColor="text2" w:themeShade="80"/>
          <w:sz w:val="20"/>
          <w:szCs w:val="20"/>
          <w:lang w:eastAsia="en-GB"/>
        </w:rPr>
        <w:t xml:space="preserve"> variable</w:t>
      </w:r>
      <w:r w:rsidRPr="00954152">
        <w:rPr>
          <w:rFonts w:ascii="Verdana" w:eastAsia="Times New Roman" w:hAnsi="Verdana" w:cs="Times New Roman"/>
          <w:b/>
          <w:color w:val="0F243E" w:themeColor="text2" w:themeShade="80"/>
          <w:sz w:val="20"/>
          <w:szCs w:val="20"/>
          <w:lang w:eastAsia="en-GB"/>
        </w:rPr>
        <w:t>(s), and quadratic inequalities in one variable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represent the solution set on a number line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using set notation and on a graph</w:t>
      </w:r>
    </w:p>
    <w:p w:rsidR="009A6679" w:rsidRPr="00954152" w:rsidRDefault="009A6679" w:rsidP="009A667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R16</w:t>
      </w:r>
      <w:r>
        <w:rPr>
          <w:rFonts w:ascii="Verdana" w:eastAsia="Times New Roman" w:hAnsi="Verdana" w:cs="Times New Roman"/>
          <w:color w:val="0F243E" w:themeColor="text2" w:themeShade="80"/>
          <w:sz w:val="20"/>
          <w:szCs w:val="20"/>
          <w:lang w:eastAsia="en-GB"/>
        </w:rPr>
        <w:tab/>
        <w:t xml:space="preserve">… </w:t>
      </w:r>
      <w:r w:rsidRPr="00183DBD">
        <w:rPr>
          <w:rFonts w:ascii="Verdana" w:eastAsia="Times New Roman" w:hAnsi="Verdana" w:cs="Times New Roman"/>
          <w:b/>
          <w:bCs/>
          <w:color w:val="0F243E" w:themeColor="text2" w:themeShade="80"/>
          <w:sz w:val="20"/>
          <w:szCs w:val="20"/>
          <w:lang w:eastAsia="en-GB"/>
        </w:rPr>
        <w:t>work with general iterative processes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solve quadratics and linear equations.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solve simultaneous equations algebraically.</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estimate, quadratic, cubic, function, factorising, simultaneous equation, graphical, algebraic</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Default="009A6679" w:rsidP="009A6679">
      <w:pPr>
        <w:pStyle w:val="ListParagraph"/>
        <w:numPr>
          <w:ilvl w:val="0"/>
          <w:numId w:val="55"/>
        </w:numPr>
        <w:pBdr>
          <w:left w:val="single" w:sz="4" w:space="10" w:color="auto"/>
          <w:right w:val="single" w:sz="4" w:space="10" w:color="auto"/>
        </w:pBd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a graph of a quadratic function, by factorising or by using the formula, identifying roots</w:t>
      </w:r>
      <w:r>
        <w:rPr>
          <w:rFonts w:ascii="Verdana" w:hAnsi="Verdana"/>
          <w:color w:val="0F243E" w:themeColor="text2" w:themeShade="80"/>
          <w:sz w:val="20"/>
          <w:szCs w:val="20"/>
        </w:rPr>
        <w:t xml:space="preserve">, </w:t>
      </w:r>
      <w:r w:rsidRPr="00A8095D">
        <w:rPr>
          <w:rFonts w:ascii="Times New Roman" w:hAnsi="Times New Roman" w:cs="Times New Roman"/>
          <w:i/>
          <w:color w:val="0F243E" w:themeColor="text2" w:themeShade="80"/>
          <w:sz w:val="24"/>
          <w:szCs w:val="24"/>
        </w:rPr>
        <w:t>y</w:t>
      </w:r>
      <w:r w:rsidRPr="00A8095D">
        <w:rPr>
          <w:rFonts w:ascii="Verdana" w:hAnsi="Verdana"/>
          <w:color w:val="0F243E" w:themeColor="text2" w:themeShade="80"/>
          <w:sz w:val="20"/>
          <w:szCs w:val="20"/>
        </w:rPr>
        <w:t>-intercep</w:t>
      </w:r>
      <w:r>
        <w:rPr>
          <w:rFonts w:ascii="Verdana" w:hAnsi="Verdana"/>
          <w:color w:val="0F243E" w:themeColor="text2" w:themeShade="80"/>
          <w:sz w:val="20"/>
          <w:szCs w:val="20"/>
        </w:rPr>
        <w:t>t and</w:t>
      </w:r>
      <w:r w:rsidRPr="00A8095D">
        <w:rPr>
          <w:rFonts w:ascii="Verdana" w:hAnsi="Verdana"/>
          <w:color w:val="0F243E" w:themeColor="text2" w:themeShade="80"/>
          <w:sz w:val="20"/>
          <w:szCs w:val="20"/>
        </w:rPr>
        <w:t xml:space="preserve"> turning point</w:t>
      </w:r>
      <w:r>
        <w:rPr>
          <w:rFonts w:ascii="Verdana" w:hAnsi="Verdana"/>
          <w:color w:val="0F243E" w:themeColor="text2" w:themeShade="80"/>
          <w:sz w:val="20"/>
          <w:szCs w:val="20"/>
        </w:rPr>
        <w:t xml:space="preserve"> by completing the square</w:t>
      </w:r>
      <w:r w:rsidR="0094143A"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identify from a graph if a quadratic equation has any real roots;</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approximate solutions to quadratic equations using a graph;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the product of more than two linear expressions;</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a graph of a quadratic function and a linear function, identifying intersection points;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graphs of simple cubic functions, given as three linear expressions;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simultaneous equations graphically: </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simultaneous equations formed from one linear function and one quadratic function using a graphical approach;</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graphically the intersection points of a given straight line with a circle;</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simultaneous equations representing a real-life situation graphically, and interpret the solution in the context of the problem;</w:t>
      </w:r>
    </w:p>
    <w:p w:rsidR="00C04EFA"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inequalities in one variable, by factorising and sketching the graph to find critical values; </w:t>
      </w:r>
    </w:p>
    <w:p w:rsidR="0094143A" w:rsidRPr="00954152" w:rsidRDefault="0094143A" w:rsidP="00C04EFA">
      <w:pPr>
        <w:pStyle w:val="ListParagraph"/>
        <w:spacing w:after="0"/>
        <w:ind w:left="360"/>
        <w:jc w:val="both"/>
        <w:rPr>
          <w:rFonts w:ascii="Verdana" w:hAnsi="Verdana"/>
          <w:color w:val="0F243E" w:themeColor="text2" w:themeShade="80"/>
          <w:sz w:val="20"/>
          <w:szCs w:val="20"/>
        </w:rPr>
      </w:pP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the solution set for inequalities using set notation, i.e. curly brackets and ‘is an element of’ notation;</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for problems identifying the solutions to two different inequalities, show this as the intersection of the two solution sets, i.e. solution of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² – 3</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 10 &lt; 0 as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–3 &lt;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&lt; 5};</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inequalities in two variables graphically;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the solution set of several inequalities in two variables on a graph; </w:t>
      </w:r>
    </w:p>
    <w:p w:rsidR="0094143A" w:rsidRPr="00954152" w:rsidRDefault="0094143A" w:rsidP="0094143A">
      <w:pPr>
        <w:pStyle w:val="ListParagraph"/>
        <w:numPr>
          <w:ilvl w:val="0"/>
          <w:numId w:val="55"/>
        </w:num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Use iteration with simple converging sequences. </w:t>
      </w:r>
    </w:p>
    <w:p w:rsidR="0094143A" w:rsidRPr="00954152" w:rsidRDefault="0094143A" w:rsidP="0094143A">
      <w:pPr>
        <w:pStyle w:val="ListParagraph"/>
        <w:spacing w:after="0"/>
        <w:ind w:left="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 pair of simultaneous equations as a pair of straight lines and their solution as the point of intersection.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Be able to state the solution set of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² – 3</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 10 &lt; 0 </w:t>
      </w:r>
      <w:r w:rsidRPr="00954152">
        <w:rPr>
          <w:rFonts w:ascii="Verdana" w:hAnsi="Verdana"/>
          <w:color w:val="0F243E" w:themeColor="text2" w:themeShade="80"/>
          <w:sz w:val="20"/>
          <w:szCs w:val="20"/>
        </w:rPr>
        <w:t>as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&lt; -3} </w:t>
      </w:r>
      <w:r w:rsidRPr="00954152">
        <w:rPr>
          <w:rFonts w:ascii="Verdana" w:hAnsi="Verdana"/>
          <w:color w:val="0F243E" w:themeColor="text2" w:themeShade="80"/>
          <w:position w:val="-4"/>
          <w:sz w:val="20"/>
          <w:szCs w:val="20"/>
        </w:rPr>
        <w:object w:dxaOrig="260" w:dyaOrig="200">
          <v:shape id="_x0000_i1059" type="#_x0000_t75" style="width:14.5pt;height:7.5pt" o:ole="">
            <v:imagedata r:id="rId104" o:title=""/>
          </v:shape>
          <o:OLEObject Type="Embed" ProgID="Equation.DSMT4" ShapeID="_x0000_i1059" DrawAspect="Content" ObjectID="_1611056950" r:id="rId105"/>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&gt; 5}.</w:t>
      </w:r>
    </w:p>
    <w:p w:rsidR="0094143A" w:rsidRPr="00954152" w:rsidRDefault="0094143A" w:rsidP="0094143A">
      <w:pPr>
        <w:spacing w:after="0"/>
        <w:jc w:val="both"/>
        <w:rPr>
          <w:rFonts w:ascii="Verdana" w:hAnsi="Verdana"/>
          <w:b/>
          <w:color w:val="0F243E" w:themeColor="text2" w:themeShade="80"/>
          <w:sz w:val="20"/>
          <w:szCs w:val="20"/>
        </w:rPr>
      </w:pPr>
    </w:p>
    <w:p w:rsidR="0094143A" w:rsidRPr="00FA0852"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Default="0094143A" w:rsidP="0094143A">
      <w:pP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 xml:space="preserve">Match equations to their graphs and to real-life scenarios. </w:t>
      </w:r>
    </w:p>
    <w:p w:rsidR="0094143A" w:rsidRDefault="0094143A" w:rsidP="0094143A">
      <w:pP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FA0852">
        <w:rPr>
          <w:rFonts w:ascii="Verdana" w:hAnsi="Verdana"/>
          <w:color w:val="0F243E" w:themeColor="text2" w:themeShade="80"/>
          <w:sz w:val="20"/>
          <w:szCs w:val="20"/>
        </w:rPr>
        <w:t>type questions will allow students to show a logical and clear chain of reasoning.</w:t>
      </w:r>
      <w:r>
        <w:rPr>
          <w:rFonts w:ascii="Verdana" w:hAnsi="Verdana"/>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estimating values from a graph, it is important that students understand it is an ‘estimate’.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It is important to stress that when expanding quadratics, the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terms are also collected together.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Quadratics involving negatives sometimes cause numerical errors.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extent of algebraic iteration required needs to be confirmed.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You may want to extend the students to include expansions of more than three linear expressions.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Practise expanding ‘double brackets’ with all combinations of positives and negatives.</w:t>
      </w:r>
    </w:p>
    <w:p w:rsidR="0094143A" w:rsidRPr="00954152" w:rsidRDefault="0094143A" w:rsidP="0094143A">
      <w:pPr>
        <w:pStyle w:val="U-text"/>
        <w:spacing w:before="0" w:after="0" w:line="276" w:lineRule="auto"/>
        <w:jc w:val="both"/>
        <w:rPr>
          <w:color w:val="0F243E" w:themeColor="text2" w:themeShade="80"/>
          <w:szCs w:val="20"/>
        </w:rPr>
      </w:pPr>
      <w:r w:rsidRPr="00954152">
        <w:rPr>
          <w:color w:val="0F243E" w:themeColor="text2" w:themeShade="80"/>
          <w:szCs w:val="20"/>
        </w:rPr>
        <w:t>Set notation is a new topic.</w:t>
      </w:r>
    </w:p>
    <w:p w:rsidR="0094143A" w:rsidRPr="00954152" w:rsidRDefault="0094143A" w:rsidP="0094143A">
      <w:pPr>
        <w:jc w:val="both"/>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628"/>
      </w:tblGrid>
      <w:tr w:rsidR="0094143A" w:rsidRPr="00954152" w:rsidTr="00C04EFA">
        <w:trPr>
          <w:trHeight w:val="87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rPr>
            </w:pPr>
            <w:bookmarkStart w:id="42" w:name="HUnit16"/>
            <w:r w:rsidRPr="00954152">
              <w:rPr>
                <w:rFonts w:ascii="Verdana" w:hAnsi="Verdana"/>
                <w:b/>
                <w:color w:val="FFFFFF" w:themeColor="background1"/>
              </w:rPr>
              <w:lastRenderedPageBreak/>
              <w:t xml:space="preserve">UNIT 16: Circle theorems and circle geometry </w:t>
            </w:r>
            <w:bookmarkEnd w:id="42"/>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recognise and use the equation of a circle with centre at the origin; find the equation of a tangent to a circle at a given point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G9</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apply and prove the standard circle theorems concerning angles, radii, tangents and chords, and use them to prove related results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practical experience of drawing circles with compasses.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the words, centre, radius, diameter and circumference.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the relationship of the gradient between two perpendicular lines.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the equation of the straight line, given a gradient and a coordinate.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Radius, centre, tangent, circumference, diameter, gradient, perpendicular, reciprocal, coordinate, equation, substitution, chord, triangle, isosceles, angles, degrees, cyclic quadrilateral, alternate, segment, semicircle, arc, theorem</w:t>
      </w:r>
    </w:p>
    <w:p w:rsidR="0094143A" w:rsidRPr="00954152" w:rsidRDefault="0094143A" w:rsidP="0094143A">
      <w:pPr>
        <w:rPr>
          <w:b/>
          <w:color w:val="0F243E" w:themeColor="text2" w:themeShade="80"/>
          <w:sz w:val="24"/>
          <w:szCs w:val="24"/>
        </w:rPr>
      </w:pPr>
      <w:r w:rsidRPr="00954152">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43" w:name="HUnit16a"/>
            <w:r w:rsidRPr="00954152">
              <w:rPr>
                <w:rFonts w:ascii="Verdana" w:hAnsi="Verdana"/>
                <w:b/>
                <w:color w:val="0F243E" w:themeColor="text2" w:themeShade="80"/>
                <w:szCs w:val="24"/>
              </w:rPr>
              <w:lastRenderedPageBreak/>
              <w:t xml:space="preserve">16a. Circle theorems </w:t>
            </w:r>
          </w:p>
          <w:p w:rsidR="0094143A" w:rsidRPr="00954152" w:rsidRDefault="00780B4A" w:rsidP="00C04EFA">
            <w:pPr>
              <w:spacing w:line="276" w:lineRule="auto"/>
              <w:rPr>
                <w:rFonts w:ascii="Verdana" w:hAnsi="Verdana"/>
                <w:color w:val="0F243E" w:themeColor="text2" w:themeShade="80"/>
                <w:szCs w:val="24"/>
              </w:rPr>
            </w:pPr>
            <w:hyperlink r:id="rId106" w:history="1">
              <w:r w:rsidR="0094143A" w:rsidRPr="006F1BF3">
                <w:rPr>
                  <w:rStyle w:val="Hyperlink"/>
                  <w:rFonts w:ascii="Verdana" w:hAnsi="Verdana"/>
                  <w:szCs w:val="24"/>
                </w:rPr>
                <w:t>(G9, G10)</w:t>
              </w:r>
              <w:bookmarkEnd w:id="43"/>
            </w:hyperlink>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the definition of a circle and identify (name) and draw parts of a circle, including sector, tangent, chord, segment; </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Prove and use the facts that:</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angle subtended by an arc at the centre of a circle is twice the angle subtended at any point on the circumference;</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angle in a semicircle is a right angle;</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perpendicular from the centre of a circle to a chord bisects the chord;</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in the same segment are equal;</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alternate segment theorem;</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opposite angles of a cyclic quadrilateral sum to 180°;</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fact that the tangent at any point on a circle is perpendicular to the radius at that point;</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and give reasons for missing angles on diagrams using: </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circle theorems;</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isosceles triangles (radius properties) in circles;</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fact that the angle between a tangent and radius is 90°;</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w:t>
      </w:r>
      <w:proofErr w:type="gramEnd"/>
      <w:r w:rsidRPr="00954152">
        <w:rPr>
          <w:rFonts w:ascii="Verdana" w:hAnsi="Verdana"/>
          <w:color w:val="0F243E" w:themeColor="text2" w:themeShade="80"/>
          <w:sz w:val="20"/>
          <w:szCs w:val="20"/>
        </w:rPr>
        <w:t xml:space="preserve"> fact that tangents from an external point are equal in length.</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clearly missing angles on diagrams using the various circle theorems.</w:t>
      </w:r>
    </w:p>
    <w:p w:rsidR="0094143A" w:rsidRPr="00954152" w:rsidRDefault="0094143A" w:rsidP="0094143A">
      <w:pPr>
        <w:spacing w:after="0"/>
        <w:jc w:val="both"/>
        <w:rPr>
          <w:rFonts w:ascii="Verdana" w:hAnsi="Verdana"/>
          <w:color w:val="0F243E" w:themeColor="text2" w:themeShade="80"/>
          <w:sz w:val="20"/>
          <w:szCs w:val="20"/>
        </w:rPr>
      </w:pPr>
    </w:p>
    <w:p w:rsidR="0094143A" w:rsidRPr="00FA0852"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Pr="00FA0852" w:rsidRDefault="0094143A" w:rsidP="0094143A">
      <w:pP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Problems that involve a clear chain of reasoning and provid</w:t>
      </w:r>
      <w:r>
        <w:rPr>
          <w:rFonts w:ascii="Verdana" w:hAnsi="Verdana"/>
          <w:color w:val="0F243E" w:themeColor="text2" w:themeShade="80"/>
          <w:sz w:val="20"/>
          <w:szCs w:val="20"/>
        </w:rPr>
        <w:t>e</w:t>
      </w:r>
      <w:r w:rsidRPr="00FA0852">
        <w:rPr>
          <w:rFonts w:ascii="Verdana" w:hAnsi="Verdana"/>
          <w:color w:val="0F243E" w:themeColor="text2" w:themeShade="80"/>
          <w:sz w:val="20"/>
          <w:szCs w:val="20"/>
        </w:rPr>
        <w:t xml:space="preserve"> counter</w:t>
      </w:r>
      <w:r>
        <w:rPr>
          <w:rFonts w:ascii="Verdana" w:hAnsi="Verdana"/>
          <w:color w:val="0F243E" w:themeColor="text2" w:themeShade="80"/>
          <w:sz w:val="20"/>
          <w:szCs w:val="20"/>
        </w:rPr>
        <w:t>-</w:t>
      </w:r>
      <w:r w:rsidRPr="00FA0852">
        <w:rPr>
          <w:rFonts w:ascii="Verdana" w:hAnsi="Verdana"/>
          <w:color w:val="0F243E" w:themeColor="text2" w:themeShade="80"/>
          <w:sz w:val="20"/>
          <w:szCs w:val="20"/>
        </w:rPr>
        <w:t xml:space="preserve">arguments to statements. </w:t>
      </w:r>
    </w:p>
    <w:p w:rsidR="0094143A" w:rsidRPr="00D22039" w:rsidRDefault="0094143A" w:rsidP="0094143A">
      <w:pP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 xml:space="preserve">Can be linked to other areas of </w:t>
      </w:r>
      <w:r>
        <w:rPr>
          <w:rFonts w:ascii="Verdana" w:hAnsi="Verdana"/>
          <w:color w:val="0F243E" w:themeColor="text2" w:themeShade="80"/>
          <w:sz w:val="20"/>
          <w:szCs w:val="20"/>
        </w:rPr>
        <w:t>m</w:t>
      </w:r>
      <w:r w:rsidRPr="00FA0852">
        <w:rPr>
          <w:rFonts w:ascii="Verdana" w:hAnsi="Verdana"/>
          <w:color w:val="0F243E" w:themeColor="text2" w:themeShade="80"/>
          <w:sz w:val="20"/>
          <w:szCs w:val="20"/>
        </w:rPr>
        <w:t>athematics by incorporating trigonometry and Pythagoras’ Theorem.</w:t>
      </w:r>
      <w:r>
        <w:rPr>
          <w:rFonts w:ascii="Verdana" w:hAnsi="Verdana"/>
          <w:color w:val="0F243E" w:themeColor="text2" w:themeShade="80"/>
          <w:sz w:val="20"/>
          <w:szCs w:val="20"/>
        </w:rPr>
        <w:t xml:space="preserve"> </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Much of the confusion arises from mixing up the diameter and the radius.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Reasoning needs to be carefully constructed and correct notation should be used throughout.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label any diagrams clearly, as this will assist them; particular emphasis should be made on labelling any radii in the first instance.</w:t>
      </w:r>
    </w:p>
    <w:p w:rsidR="0094143A" w:rsidRPr="00954152" w:rsidRDefault="0094143A" w:rsidP="0094143A">
      <w:pPr>
        <w:spacing w:after="0"/>
        <w:jc w:val="both"/>
        <w:rPr>
          <w:color w:val="0F243E" w:themeColor="text2" w:themeShade="80"/>
          <w:sz w:val="24"/>
          <w:szCs w:val="24"/>
        </w:rPr>
      </w:pPr>
    </w:p>
    <w:p w:rsidR="0094143A" w:rsidRPr="00954152" w:rsidRDefault="0094143A" w:rsidP="009414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575"/>
      </w:tblGrid>
      <w:tr w:rsidR="0094143A" w:rsidRPr="00954152" w:rsidTr="00C04EFA">
        <w:tc>
          <w:tcPr>
            <w:tcW w:w="3663"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44" w:name="HUnit16b"/>
            <w:r w:rsidRPr="00954152">
              <w:rPr>
                <w:rFonts w:ascii="Verdana" w:hAnsi="Verdana"/>
                <w:b/>
                <w:color w:val="0F243E" w:themeColor="text2" w:themeShade="80"/>
                <w:szCs w:val="24"/>
              </w:rPr>
              <w:lastRenderedPageBreak/>
              <w:t xml:space="preserve">16b. Circle geometry </w:t>
            </w:r>
          </w:p>
          <w:p w:rsidR="0094143A" w:rsidRPr="00954152" w:rsidRDefault="00780B4A" w:rsidP="00C04EFA">
            <w:pPr>
              <w:spacing w:line="276" w:lineRule="auto"/>
              <w:rPr>
                <w:rFonts w:ascii="Verdana" w:hAnsi="Verdana"/>
                <w:color w:val="0F243E" w:themeColor="text2" w:themeShade="80"/>
                <w:szCs w:val="24"/>
              </w:rPr>
            </w:pPr>
            <w:hyperlink r:id="rId107" w:history="1">
              <w:r w:rsidR="0094143A" w:rsidRPr="006F1BF3">
                <w:rPr>
                  <w:rStyle w:val="Hyperlink"/>
                  <w:rFonts w:ascii="Verdana" w:hAnsi="Verdana"/>
                  <w:szCs w:val="24"/>
                </w:rPr>
                <w:t>(A16)</w:t>
              </w:r>
              <w:bookmarkEnd w:id="44"/>
            </w:hyperlink>
          </w:p>
        </w:tc>
        <w:tc>
          <w:tcPr>
            <w:tcW w:w="1337"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4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apply construction techniques and understanding of loci to draw graphs based on circles and perpendiculars of lines;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tangent to a circle at a given point, by: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finding the gradient of the radius that meets the circle at that point (circles all centre the origin);</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finding the gradient of the tangent perpendicular to it;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the given point;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construct the graph of a circle using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for radius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rPr>
        <w:t xml:space="preserve"> centred at the origin of coordinates.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gradient of a radius of a circle drawn on a coordinate grid and relate this to the gradient of the tangent.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the relationship between the gradient of a tangent and the radius.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 equation of a line given a gradient and a coordinate.</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Default="0094143A" w:rsidP="0094143A">
      <w:pPr>
        <w:spacing w:after="0"/>
        <w:rPr>
          <w:rFonts w:ascii="Verdana" w:hAnsi="Verdana"/>
          <w:color w:val="0F243E" w:themeColor="text2" w:themeShade="80"/>
          <w:sz w:val="20"/>
          <w:szCs w:val="20"/>
        </w:rPr>
      </w:pPr>
      <w:r w:rsidRPr="00A22C92">
        <w:rPr>
          <w:rFonts w:ascii="Verdana" w:hAnsi="Verdana"/>
          <w:color w:val="0F243E" w:themeColor="text2" w:themeShade="80"/>
          <w:sz w:val="20"/>
          <w:szCs w:val="20"/>
        </w:rPr>
        <w:t>Justify if a straight</w:t>
      </w:r>
      <w:r>
        <w:rPr>
          <w:rFonts w:ascii="Verdana" w:hAnsi="Verdana"/>
          <w:color w:val="0F243E" w:themeColor="text2" w:themeShade="80"/>
          <w:sz w:val="20"/>
          <w:szCs w:val="20"/>
        </w:rPr>
        <w:t>-</w:t>
      </w:r>
      <w:r w:rsidRPr="00A22C92">
        <w:rPr>
          <w:rFonts w:ascii="Verdana" w:hAnsi="Verdana"/>
          <w:color w:val="0F243E" w:themeColor="text2" w:themeShade="80"/>
          <w:sz w:val="20"/>
          <w:szCs w:val="20"/>
        </w:rPr>
        <w:t xml:space="preserve">line graph would pass through a circle drawn on a coordinate grid.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find it difficult working with negative reciprocals of fractions and negative fractions.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with positive gradients of radii initially and review reciprocals prior to starting this topic.</w:t>
      </w:r>
    </w:p>
    <w:p w:rsidR="0094143A" w:rsidRPr="00954152" w:rsidRDefault="0094143A" w:rsidP="0094143A">
      <w:pPr>
        <w:spacing w:after="0"/>
        <w:jc w:val="both"/>
      </w:pPr>
      <w:r w:rsidRPr="00954152">
        <w:rPr>
          <w:rFonts w:ascii="Verdana" w:hAnsi="Verdana"/>
          <w:color w:val="0F243E" w:themeColor="text2" w:themeShade="80"/>
          <w:sz w:val="20"/>
          <w:szCs w:val="20"/>
        </w:rPr>
        <w:t>It is useful to start this topic through visual proofs, working out the gradient of the radius and the tangent, before discussing the relationship.</w:t>
      </w:r>
      <w:r w:rsidRPr="00954152">
        <w:t xml:space="preserve"> </w:t>
      </w:r>
    </w:p>
    <w:p w:rsidR="0094143A" w:rsidRPr="00954152" w:rsidRDefault="0094143A" w:rsidP="0094143A">
      <w:pPr>
        <w:jc w:val="both"/>
        <w:rPr>
          <w:b/>
          <w:sz w:val="24"/>
          <w:szCs w:val="24"/>
        </w:rPr>
      </w:pPr>
      <w:r w:rsidRPr="00954152">
        <w:rPr>
          <w:b/>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585"/>
        <w:gridCol w:w="2043"/>
      </w:tblGrid>
      <w:tr w:rsidR="0094143A" w:rsidRPr="00954152" w:rsidTr="00C04EFA">
        <w:trPr>
          <w:trHeight w:val="1011"/>
        </w:trPr>
        <w:tc>
          <w:tcPr>
            <w:tcW w:w="3939" w:type="pct"/>
            <w:shd w:val="clear" w:color="auto" w:fill="0F243E" w:themeFill="text2" w:themeFillShade="80"/>
            <w:vAlign w:val="center"/>
          </w:tcPr>
          <w:p w:rsidR="0094143A" w:rsidRDefault="0094143A" w:rsidP="00C04EFA">
            <w:pPr>
              <w:spacing w:line="276" w:lineRule="auto"/>
              <w:jc w:val="both"/>
              <w:rPr>
                <w:rFonts w:ascii="Verdana" w:hAnsi="Verdana"/>
                <w:b/>
                <w:color w:val="FFFFFF" w:themeColor="background1"/>
              </w:rPr>
            </w:pPr>
            <w:bookmarkStart w:id="45" w:name="HUnit17"/>
            <w:r w:rsidRPr="00954152">
              <w:rPr>
                <w:rFonts w:ascii="Verdana" w:hAnsi="Verdana"/>
                <w:b/>
                <w:color w:val="FFFFFF" w:themeColor="background1"/>
              </w:rPr>
              <w:lastRenderedPageBreak/>
              <w:t>UNIT 17: Changing the subject of formulae (more complex), algebraic fractions, solving equations arising from algebraic fractions, rationalising surds, proof</w:t>
            </w:r>
            <w:bookmarkEnd w:id="45"/>
          </w:p>
          <w:p w:rsidR="006F1BF3" w:rsidRPr="00954152" w:rsidRDefault="00780B4A" w:rsidP="006F1BF3">
            <w:pPr>
              <w:spacing w:line="276" w:lineRule="auto"/>
              <w:jc w:val="both"/>
              <w:rPr>
                <w:rFonts w:ascii="Verdana" w:hAnsi="Verdana"/>
                <w:b/>
                <w:color w:val="FFFFFF" w:themeColor="background1"/>
              </w:rPr>
            </w:pPr>
            <w:hyperlink r:id="rId108" w:history="1">
              <w:r w:rsidR="006F1BF3" w:rsidRPr="006F1BF3">
                <w:rPr>
                  <w:rStyle w:val="Hyperlink"/>
                  <w:rFonts w:ascii="Verdana" w:hAnsi="Verdana"/>
                  <w:b/>
                  <w:color w:val="FFFFFF" w:themeColor="background1"/>
                </w:rPr>
                <w:t>(N8,A4,A5,A6,A7,A18)</w:t>
              </w:r>
            </w:hyperlink>
          </w:p>
        </w:tc>
        <w:tc>
          <w:tcPr>
            <w:tcW w:w="1061" w:type="pct"/>
            <w:shd w:val="clear" w:color="auto" w:fill="0F243E" w:themeFill="text2" w:themeFillShade="80"/>
            <w:vAlign w:val="center"/>
          </w:tcPr>
          <w:p w:rsidR="0094143A" w:rsidRPr="00954152" w:rsidRDefault="0094143A" w:rsidP="00C04EFA">
            <w:pPr>
              <w:spacing w:line="276" w:lineRule="auto"/>
              <w:jc w:val="right"/>
              <w:rPr>
                <w:rFonts w:ascii="Verdana" w:hAnsi="Verdana"/>
                <w:b/>
                <w:color w:val="FFFFFF" w:themeColor="background1"/>
              </w:rPr>
            </w:pPr>
            <w:r w:rsidRPr="00954152">
              <w:rPr>
                <w:rFonts w:ascii="Verdana" w:hAnsi="Verdana"/>
                <w:b/>
                <w:color w:val="FFFFFF" w:themeColor="background1"/>
              </w:rPr>
              <w:t>Teaching time</w:t>
            </w:r>
          </w:p>
          <w:p w:rsidR="0094143A" w:rsidRPr="00954152" w:rsidRDefault="0094143A" w:rsidP="00C04EFA">
            <w:pPr>
              <w:spacing w:line="276" w:lineRule="auto"/>
              <w:jc w:val="right"/>
              <w:rPr>
                <w:rFonts w:ascii="Verdana" w:hAnsi="Verdana"/>
                <w:color w:val="FFFFFF" w:themeColor="background1"/>
              </w:rPr>
            </w:pPr>
            <w:r>
              <w:rPr>
                <w:rFonts w:ascii="Verdana" w:hAnsi="Verdana"/>
                <w:color w:val="FFFFFF" w:themeColor="background1"/>
              </w:rPr>
              <w:t>6-8</w:t>
            </w:r>
            <w:r w:rsidRPr="00954152">
              <w:rPr>
                <w:rFonts w:ascii="Verdana" w:hAnsi="Verdana"/>
                <w:color w:val="FFFFFF" w:themeColor="background1"/>
              </w:rPr>
              <w:t xml:space="preserve"> hours</w:t>
            </w:r>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b/>
          <w:color w:val="0F243E" w:themeColor="text2" w:themeShade="80"/>
          <w:sz w:val="20"/>
          <w:szCs w:val="20"/>
          <w:lang w:eastAsia="en-GB"/>
        </w:rPr>
        <w:t xml:space="preserve">simplify surd expressions involving squares (e.g.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 xml:space="preserve">4 × 3) = √4 × √3 </w:t>
      </w:r>
      <w:r w:rsidR="009E3EA3">
        <w:rPr>
          <w:rFonts w:ascii="Verdana" w:eastAsia="Times New Roman" w:hAnsi="Verdana" w:cs="Times New Roman"/>
          <w:b/>
          <w:color w:val="0F243E" w:themeColor="text2" w:themeShade="80"/>
          <w:sz w:val="20"/>
          <w:szCs w:val="20"/>
          <w:lang w:eastAsia="en-GB"/>
        </w:rPr>
        <w:br/>
      </w:r>
      <w:r w:rsidRPr="00954152">
        <w:rPr>
          <w:rFonts w:ascii="Verdana" w:eastAsia="Times New Roman" w:hAnsi="Verdana" w:cs="Times New Roman"/>
          <w:b/>
          <w:color w:val="0F243E" w:themeColor="text2" w:themeShade="80"/>
          <w:sz w:val="20"/>
          <w:szCs w:val="20"/>
          <w:lang w:eastAsia="en-GB"/>
        </w:rPr>
        <w:t>= 2√3) and rationalise denominators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algebraic fractions</w:t>
      </w:r>
      <w:r w:rsidRPr="00954152">
        <w:rPr>
          <w:rFonts w:ascii="Verdana" w:eastAsia="Times New Roman" w:hAnsi="Verdana" w:cs="Times New Roman"/>
          <w:color w:val="0F243E" w:themeColor="text2" w:themeShade="80"/>
          <w:sz w:val="20"/>
          <w:szCs w:val="20"/>
          <w:lang w:eastAsia="en-GB"/>
        </w:rPr>
        <w:t>) by:</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collecting like terms</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multiplying a single term over a bracket</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taking out common factors</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u w:val="single"/>
          <w:lang w:eastAsia="en-GB"/>
        </w:rPr>
        <w:t>expanding products of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more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binomials</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u w:val="single"/>
          <w:lang w:eastAsia="en-GB"/>
        </w:rPr>
        <w:t xml:space="preserve">factorising quadratic expressions of the form </w:t>
      </w:r>
      <w:r w:rsidRPr="009E3EA3">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proofErr w:type="spellStart"/>
      <w:r w:rsidRPr="009E3EA3">
        <w:rPr>
          <w:rFonts w:ascii="Times New Roman" w:eastAsia="Times New Roman" w:hAnsi="Times New Roman" w:cs="Times New Roman"/>
          <w:i/>
          <w:color w:val="0F243E" w:themeColor="text2" w:themeShade="80"/>
          <w:sz w:val="24"/>
          <w:szCs w:val="24"/>
          <w:u w:val="single"/>
          <w:lang w:eastAsia="en-GB"/>
        </w:rPr>
        <w:t>bx</w:t>
      </w:r>
      <w:proofErr w:type="spellEnd"/>
      <w:r w:rsidRPr="00954152">
        <w:rPr>
          <w:rFonts w:ascii="Verdana" w:eastAsia="Times New Roman" w:hAnsi="Verdana" w:cs="Times New Roman"/>
          <w:color w:val="0F243E" w:themeColor="text2" w:themeShade="80"/>
          <w:sz w:val="20"/>
          <w:szCs w:val="20"/>
          <w:u w:val="single"/>
          <w:lang w:eastAsia="en-GB"/>
        </w:rPr>
        <w:t xml:space="preserve"> + </w:t>
      </w:r>
      <w:r w:rsidRPr="009E3EA3">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lang w:eastAsia="en-GB"/>
        </w:rPr>
        <w:t>, including the difference of two squares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factorising quadratic expressions of the form </w:t>
      </w:r>
      <w:r w:rsidRPr="009E3EA3">
        <w:rPr>
          <w:rFonts w:ascii="Times New Roman" w:eastAsia="Times New Roman" w:hAnsi="Times New Roman" w:cs="Times New Roman"/>
          <w:b/>
          <w:i/>
          <w:color w:val="0F243E" w:themeColor="text2" w:themeShade="80"/>
          <w:sz w:val="24"/>
          <w:szCs w:val="24"/>
          <w:lang w:eastAsia="en-GB"/>
        </w:rPr>
        <w:t>ax</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proofErr w:type="spellStart"/>
      <w:r w:rsidRPr="009E3EA3">
        <w:rPr>
          <w:rFonts w:ascii="Times New Roman" w:eastAsia="Times New Roman" w:hAnsi="Times New Roman" w:cs="Times New Roman"/>
          <w:b/>
          <w:i/>
          <w:color w:val="0F243E" w:themeColor="text2" w:themeShade="80"/>
          <w:sz w:val="24"/>
          <w:szCs w:val="24"/>
          <w:lang w:eastAsia="en-GB"/>
        </w:rPr>
        <w:t>bx</w:t>
      </w:r>
      <w:proofErr w:type="spellEnd"/>
      <w:r w:rsidRPr="00954152">
        <w:rPr>
          <w:rFonts w:ascii="Verdana" w:eastAsia="Times New Roman" w:hAnsi="Verdana" w:cs="Times New Roman"/>
          <w:b/>
          <w:color w:val="0F243E" w:themeColor="text2" w:themeShade="80"/>
          <w:sz w:val="20"/>
          <w:szCs w:val="20"/>
          <w:lang w:eastAsia="en-GB"/>
        </w:rPr>
        <w:t xml:space="preserve"> + </w:t>
      </w:r>
      <w:r w:rsidRPr="009E3EA3">
        <w:rPr>
          <w:rFonts w:ascii="Times New Roman" w:eastAsia="Times New Roman" w:hAnsi="Times New Roman" w:cs="Times New Roman"/>
          <w:b/>
          <w:i/>
          <w:color w:val="0F243E" w:themeColor="text2" w:themeShade="80"/>
          <w:sz w:val="24"/>
          <w:szCs w:val="24"/>
          <w:lang w:eastAsia="en-GB"/>
        </w:rPr>
        <w:t>c</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simplifying expressions involving sums, products and powers, including the laws of indices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 rearrange formulae to change the subject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A6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proofs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 xml:space="preserve">where appropriate, interpret simple expressions as functions with inputs and outputs; </w:t>
      </w:r>
      <w:r w:rsidRPr="00954152">
        <w:rPr>
          <w:rFonts w:ascii="Verdana" w:eastAsia="Times New Roman" w:hAnsi="Verdana" w:cs="Times New Roman"/>
          <w:b/>
          <w:color w:val="0F243E" w:themeColor="text2" w:themeShade="80"/>
          <w:sz w:val="20"/>
          <w:szCs w:val="20"/>
          <w:lang w:eastAsia="en-GB"/>
        </w:rPr>
        <w:t>interpret the reverse process as the ‘inverse function’; interpret the succession of two functions as a ‘composite function’ (the use of formal function notation is expected)</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algebraically by </w:t>
      </w:r>
      <w:proofErr w:type="gramStart"/>
      <w:r w:rsidRPr="00954152">
        <w:rPr>
          <w:rFonts w:ascii="Verdana" w:eastAsia="Times New Roman" w:hAnsi="Verdana" w:cs="Times New Roman"/>
          <w:color w:val="0F243E" w:themeColor="text2" w:themeShade="80"/>
          <w:sz w:val="20"/>
          <w:szCs w:val="20"/>
          <w:u w:val="single"/>
          <w:lang w:eastAsia="en-GB"/>
        </w:rPr>
        <w:t>factorising,</w:t>
      </w:r>
      <w:r w:rsidRPr="00954152">
        <w:rPr>
          <w:rFonts w:ascii="Verdana" w:eastAsia="Times New Roman" w:hAnsi="Verdana" w:cs="Times New Roman"/>
          <w:color w:val="0F243E" w:themeColor="text2" w:themeShade="80"/>
          <w:sz w:val="20"/>
          <w:szCs w:val="20"/>
          <w:lang w:eastAsia="en-GB"/>
        </w:rPr>
        <w:t xml:space="preserve"> …</w:t>
      </w:r>
      <w:proofErr w:type="gramEnd"/>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simplify surds.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negative numbers with all four operations.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recall and use the hierarchy of operations.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Rationalise, denominator, surd, rational, irrational, fraction, equation, rearrange, subject, proof, function notation, inverse, evaluate</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Rationalise the denominator involving surds;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algebraic fractions;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algebraic fractions;</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equations arising from algebraic fraction equations;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 including cases where the subject occurs on both sides of the formula, or where a power of the subject appears;</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Change the subject of a formula such as </w:t>
      </w:r>
      <w:r w:rsidRPr="00954152">
        <w:rPr>
          <w:rFonts w:ascii="Verdana" w:hAnsi="Verdana"/>
          <w:color w:val="0F243E" w:themeColor="text2" w:themeShade="80"/>
          <w:position w:val="-26"/>
          <w:sz w:val="20"/>
          <w:szCs w:val="20"/>
        </w:rPr>
        <w:object w:dxaOrig="1040" w:dyaOrig="600">
          <v:shape id="_x0000_i1060" type="#_x0000_t75" style="width:49.95pt;height:28.5pt" o:ole="">
            <v:imagedata r:id="rId109" o:title=""/>
          </v:shape>
          <o:OLEObject Type="Embed" ProgID="Equation.DSMT4" ShapeID="_x0000_i1060" DrawAspect="Content" ObjectID="_1611056951" r:id="rId110"/>
        </w:object>
      </w:r>
      <w:r w:rsidRPr="00954152">
        <w:rPr>
          <w:rFonts w:ascii="Verdana" w:hAnsi="Verdana"/>
          <w:color w:val="0F243E" w:themeColor="text2" w:themeShade="80"/>
          <w:sz w:val="20"/>
          <w:szCs w:val="20"/>
        </w:rPr>
        <w:t>, where all variables are in the denominators;</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Solve ‘Show that’ and proof questions using consecutive integers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+ 1), squares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even numbers 2</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odd numbers 2</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+1;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function notation;</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and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etc algebraically;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inverse of a linear function;</w:t>
      </w:r>
    </w:p>
    <w:p w:rsidR="0094143A"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f</w:t>
      </w:r>
      <w:r w:rsidRPr="00954152">
        <w:rPr>
          <w:rFonts w:ascii="Verdana" w:hAnsi="Verdana"/>
          <w:color w:val="0F243E" w:themeColor="text2" w:themeShade="80"/>
          <w:sz w:val="20"/>
          <w:szCs w:val="20"/>
          <w:vertAlign w:val="superscript"/>
        </w:rPr>
        <w:t xml:space="preserve"> –1</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refers to the inverse function;</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 two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and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find gf(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Rationalise</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26"/>
          <w:sz w:val="20"/>
          <w:szCs w:val="20"/>
        </w:rPr>
        <w:object w:dxaOrig="680" w:dyaOrig="600">
          <v:shape id="_x0000_i1061" type="#_x0000_t75" style="width:36pt;height:28.5pt" o:ole="">
            <v:imagedata r:id="rId111" o:title=""/>
          </v:shape>
          <o:OLEObject Type="Embed" ProgID="Equation.DSMT4" ShapeID="_x0000_i1061" DrawAspect="Content" ObjectID="_1611056952" r:id="rId112"/>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6"/>
          <w:sz w:val="20"/>
          <w:szCs w:val="20"/>
        </w:rPr>
        <w:object w:dxaOrig="360" w:dyaOrig="600">
          <v:shape id="_x0000_i1062" type="#_x0000_t75" style="width:21.5pt;height:28.5pt" o:ole="">
            <v:imagedata r:id="rId113" o:title=""/>
          </v:shape>
          <o:OLEObject Type="Embed" ProgID="Equation.DSMT4" ShapeID="_x0000_i1062" DrawAspect="Content" ObjectID="_1611056953" r:id="rId114"/>
        </w:object>
      </w:r>
      <w:r w:rsidRPr="00954152">
        <w:rPr>
          <w:rFonts w:ascii="Verdana" w:hAnsi="Verdana"/>
          <w:color w:val="0F243E" w:themeColor="text2" w:themeShade="80"/>
          <w:sz w:val="20"/>
          <w:szCs w:val="20"/>
        </w:rPr>
        <w:t xml:space="preserve">, </w:t>
      </w:r>
      <w:r w:rsidRPr="00954152">
        <w:rPr>
          <w:rFonts w:ascii="Verdana" w:eastAsiaTheme="minorEastAsia" w:hAnsi="Verdana"/>
          <w:color w:val="0F243E" w:themeColor="text2" w:themeShade="80"/>
          <w:sz w:val="20"/>
          <w:szCs w:val="20"/>
        </w:rPr>
        <w:t>(√18 + 10) +√2.</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the difference between rational and irrational numbers.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a function, evaluate </w:t>
      </w:r>
      <w:proofErr w:type="gramStart"/>
      <w:r w:rsidRPr="00954152">
        <w:rPr>
          <w:rFonts w:ascii="Verdana" w:hAnsi="Verdana"/>
          <w:color w:val="0F243E" w:themeColor="text2" w:themeShade="80"/>
          <w:sz w:val="20"/>
          <w:szCs w:val="20"/>
        </w:rPr>
        <w:t>f(</w:t>
      </w:r>
      <w:proofErr w:type="gramEnd"/>
      <w:r w:rsidRPr="00954152">
        <w:rPr>
          <w:rFonts w:ascii="Verdana" w:hAnsi="Verdana"/>
          <w:color w:val="0F243E" w:themeColor="text2" w:themeShade="80"/>
          <w:sz w:val="20"/>
          <w:szCs w:val="20"/>
        </w:rPr>
        <w:t xml:space="preserve">2).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3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find g</w:t>
      </w:r>
      <w:r w:rsidRPr="00954152">
        <w:rPr>
          <w:rFonts w:ascii="Verdana" w:hAnsi="Verdana"/>
          <w:color w:val="0F243E" w:themeColor="text2" w:themeShade="80"/>
          <w:sz w:val="20"/>
          <w:szCs w:val="20"/>
          <w:vertAlign w:val="superscript"/>
        </w:rPr>
        <w:t>–1</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p>
    <w:p w:rsidR="0094143A" w:rsidRPr="004B7A22" w:rsidRDefault="0094143A" w:rsidP="0094143A">
      <w:pP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94143A" w:rsidRPr="006E04E5" w:rsidRDefault="0094143A" w:rsidP="0094143A">
      <w:pP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 xml:space="preserve">Formal proof is an ideal opportunity for students to provide a clear logical chain of reasoning providing links with other areas of </w:t>
      </w:r>
      <w:r>
        <w:rPr>
          <w:rFonts w:ascii="Verdana" w:hAnsi="Verdana"/>
          <w:color w:val="0F243E" w:themeColor="text2" w:themeShade="80"/>
          <w:sz w:val="20"/>
          <w:szCs w:val="20"/>
        </w:rPr>
        <w:t>m</w:t>
      </w:r>
      <w:r w:rsidRPr="004B7A22">
        <w:rPr>
          <w:rFonts w:ascii="Verdana" w:hAnsi="Verdana"/>
          <w:color w:val="0F243E" w:themeColor="text2" w:themeShade="80"/>
          <w:sz w:val="20"/>
          <w:szCs w:val="20"/>
        </w:rPr>
        <w:t>athematics.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√3 x √3 = 9 is often seen.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simplifying involving factors, students often use the ‘first’ factor that they find and not the LCM.</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It is useful to generalise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Revise the difference of two squares to show why we use, for example, (√3 – 2) as the multiplier to rationalise (√3 + 2).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Link collecting like terms to simplifying surds (Core 1 textbooks are a good source for additional work in relation to simplifying surds).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Practice factorisation where the factor may involve more than one variable.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by using the LCM for the denominator, the algebraic manipulation is easier.</w:t>
      </w:r>
    </w:p>
    <w:p w:rsidR="0094143A" w:rsidRPr="00954152" w:rsidRDefault="0094143A" w:rsidP="0094143A">
      <w:pPr>
        <w:spacing w:after="0"/>
        <w:jc w:val="both"/>
        <w:rPr>
          <w:rFonts w:ascii="Verdana" w:hAnsi="Verdana"/>
          <w:sz w:val="20"/>
          <w:szCs w:val="20"/>
        </w:rPr>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169"/>
        <w:gridCol w:w="2459"/>
      </w:tblGrid>
      <w:tr w:rsidR="0094143A" w:rsidRPr="00954152" w:rsidTr="00C04EFA">
        <w:trPr>
          <w:trHeight w:val="870"/>
        </w:trPr>
        <w:tc>
          <w:tcPr>
            <w:tcW w:w="3723" w:type="pct"/>
            <w:shd w:val="clear" w:color="auto" w:fill="0F243E" w:themeFill="text2" w:themeFillShade="80"/>
            <w:vAlign w:val="center"/>
          </w:tcPr>
          <w:p w:rsidR="0094143A" w:rsidRDefault="0094143A" w:rsidP="00C04EFA">
            <w:pPr>
              <w:rPr>
                <w:rFonts w:ascii="Verdana" w:hAnsi="Verdana"/>
                <w:b/>
                <w:color w:val="FFFFFF" w:themeColor="background1"/>
              </w:rPr>
            </w:pPr>
            <w:bookmarkStart w:id="46" w:name="HUnit18"/>
            <w:r w:rsidRPr="00954152">
              <w:rPr>
                <w:rFonts w:ascii="Verdana" w:hAnsi="Verdana"/>
                <w:b/>
                <w:color w:val="FFFFFF" w:themeColor="background1"/>
              </w:rPr>
              <w:lastRenderedPageBreak/>
              <w:t>UNIT 18: Vectors and geometric proof</w:t>
            </w:r>
            <w:bookmarkEnd w:id="46"/>
          </w:p>
          <w:p w:rsidR="006F1BF3" w:rsidRPr="00954152" w:rsidRDefault="00780B4A" w:rsidP="006F1BF3">
            <w:pPr>
              <w:rPr>
                <w:rFonts w:ascii="Verdana" w:hAnsi="Verdana"/>
                <w:b/>
                <w:color w:val="FFFFFF" w:themeColor="background1"/>
              </w:rPr>
            </w:pPr>
            <w:hyperlink r:id="rId115" w:history="1">
              <w:r w:rsidR="006F1BF3" w:rsidRPr="006F1BF3">
                <w:rPr>
                  <w:rStyle w:val="Hyperlink"/>
                  <w:rFonts w:ascii="Verdana" w:hAnsi="Verdana"/>
                  <w:b/>
                  <w:color w:val="FFFFFF" w:themeColor="background1"/>
                </w:rPr>
                <w:t>(G25)</w:t>
              </w:r>
            </w:hyperlink>
          </w:p>
        </w:tc>
        <w:tc>
          <w:tcPr>
            <w:tcW w:w="1277" w:type="pct"/>
            <w:shd w:val="clear" w:color="auto" w:fill="0F243E" w:themeFill="text2" w:themeFillShade="80"/>
            <w:vAlign w:val="center"/>
          </w:tcPr>
          <w:p w:rsidR="0094143A" w:rsidRPr="00954152" w:rsidRDefault="0094143A" w:rsidP="00C04EFA">
            <w:pPr>
              <w:jc w:val="right"/>
              <w:rPr>
                <w:rFonts w:ascii="Verdana" w:hAnsi="Verdana"/>
                <w:b/>
                <w:color w:val="FFFFFF" w:themeColor="background1"/>
              </w:rPr>
            </w:pPr>
            <w:r w:rsidRPr="00954152">
              <w:rPr>
                <w:rFonts w:ascii="Verdana" w:hAnsi="Verdana"/>
                <w:b/>
                <w:color w:val="FFFFFF" w:themeColor="background1"/>
              </w:rPr>
              <w:t>Teaching time</w:t>
            </w:r>
          </w:p>
          <w:p w:rsidR="0094143A" w:rsidRPr="00954152" w:rsidRDefault="0094143A" w:rsidP="00C04EFA">
            <w:pPr>
              <w:jc w:val="right"/>
              <w:rPr>
                <w:rFonts w:ascii="Verdana" w:hAnsi="Verdana"/>
                <w:b/>
                <w:color w:val="FFFFFF" w:themeColor="background1"/>
              </w:rPr>
            </w:pPr>
            <w:r>
              <w:rPr>
                <w:rFonts w:ascii="Verdana" w:hAnsi="Verdana"/>
                <w:b/>
                <w:color w:val="FFFFFF" w:themeColor="background1"/>
              </w:rPr>
              <w:t>8-10</w:t>
            </w:r>
            <w:r w:rsidRPr="00954152">
              <w:rPr>
                <w:rFonts w:ascii="Verdana" w:hAnsi="Verdana"/>
                <w:b/>
                <w:color w:val="FFFFFF" w:themeColor="background1"/>
              </w:rPr>
              <w:t xml:space="preserve"> hours</w:t>
            </w:r>
          </w:p>
        </w:tc>
      </w:tr>
    </w:tbl>
    <w:p w:rsidR="0094143A"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addition and subtraction of vectors, multiplication of vectors by a scalar, and diagrammatic and column representations of vectors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use vectors to construct geometric arguments and proof</w:t>
      </w:r>
    </w:p>
    <w:p w:rsidR="0094143A" w:rsidRPr="00954152" w:rsidRDefault="0094143A" w:rsidP="0094143A">
      <w:pPr>
        <w:spacing w:after="0" w:line="240" w:lineRule="auto"/>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vectors to describe translations and will have knowledge of Pythagoras’ Theorem and the properties of triangles and quadrilaterals.</w:t>
      </w:r>
    </w:p>
    <w:p w:rsidR="0094143A" w:rsidRPr="00954152" w:rsidRDefault="0094143A" w:rsidP="0094143A">
      <w:pPr>
        <w:pStyle w:val="ListParagraph"/>
        <w:spacing w:after="0" w:line="240" w:lineRule="auto"/>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Vector, direction, magnitude, scalar, multiple, parallel, collinear, proof, ratio, column vector </w:t>
      </w:r>
    </w:p>
    <w:p w:rsidR="0094143A" w:rsidRPr="00954152" w:rsidRDefault="0094143A" w:rsidP="0094143A">
      <w:pPr>
        <w:pStyle w:val="ListParagraph"/>
        <w:spacing w:after="0" w:line="240" w:lineRule="auto"/>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vector notation, including column notation, and understand and interpret vectors as displacement in the plane with an associated direction.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2</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is parallel to </w:t>
      </w:r>
      <w:proofErr w:type="gramStart"/>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and</w:t>
      </w:r>
      <w:proofErr w:type="gramEnd"/>
      <w:r w:rsidRPr="00954152">
        <w:rPr>
          <w:rFonts w:ascii="Verdana" w:hAnsi="Verdana"/>
          <w:color w:val="0F243E" w:themeColor="text2" w:themeShade="80"/>
          <w:sz w:val="20"/>
          <w:szCs w:val="20"/>
        </w:rPr>
        <w:t xml:space="preserve"> twice its length, and that </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is parallel to –</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in the opposite direction.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vectors, combinations of vectors and scalar multiples in the plane pictorially.</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sum of two vectors, the difference of two vectors and a scalar multiple of a vector using column vectors (including algebraic terms).</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vector using Pythagoras’ Theorem.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resultant of two vectors.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geometric problems in 2D where vectors are divided in a given ratio.</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geometrical proofs to prove points are collinear and vectors/lines are parallel.</w:t>
      </w:r>
    </w:p>
    <w:p w:rsidR="0094143A" w:rsidRPr="00954152" w:rsidRDefault="0094143A" w:rsidP="0094143A">
      <w:pPr>
        <w:pStyle w:val="ListParagraph"/>
        <w:spacing w:after="0" w:line="240" w:lineRule="auto"/>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and subtract vectors algebraically and use column vectors.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geometric problems and produce proofs.</w:t>
      </w:r>
    </w:p>
    <w:p w:rsidR="0094143A" w:rsidRPr="00954152" w:rsidRDefault="0094143A" w:rsidP="0094143A">
      <w:pPr>
        <w:spacing w:after="0" w:line="240" w:lineRule="auto"/>
        <w:jc w:val="both"/>
        <w:rPr>
          <w:rFonts w:ascii="Verdana" w:hAnsi="Verdana"/>
          <w:color w:val="0F243E" w:themeColor="text2" w:themeShade="80"/>
          <w:sz w:val="20"/>
          <w:szCs w:val="20"/>
        </w:rPr>
      </w:pPr>
    </w:p>
    <w:p w:rsidR="0094143A" w:rsidRPr="004B7A22" w:rsidRDefault="0094143A" w:rsidP="0094143A">
      <w:pP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94143A" w:rsidRDefault="0094143A" w:rsidP="0094143A">
      <w:pP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4B7A22">
        <w:rPr>
          <w:rFonts w:ascii="Verdana" w:hAnsi="Verdana"/>
          <w:color w:val="0F243E" w:themeColor="text2" w:themeShade="80"/>
          <w:sz w:val="20"/>
          <w:szCs w:val="20"/>
        </w:rPr>
        <w:t xml:space="preserve">type questions are an ideal opportunity for students to provide a clear logical chain of reasoning providing links with other areas of </w:t>
      </w:r>
      <w:r>
        <w:rPr>
          <w:rFonts w:ascii="Verdana" w:hAnsi="Verdana"/>
          <w:color w:val="0F243E" w:themeColor="text2" w:themeShade="80"/>
          <w:sz w:val="20"/>
          <w:szCs w:val="20"/>
        </w:rPr>
        <w:t>m</w:t>
      </w:r>
      <w:r w:rsidRPr="004B7A22">
        <w:rPr>
          <w:rFonts w:ascii="Verdana" w:hAnsi="Verdana"/>
          <w:color w:val="0F243E" w:themeColor="text2" w:themeShade="80"/>
          <w:sz w:val="20"/>
          <w:szCs w:val="20"/>
        </w:rPr>
        <w:t>athematics, in particular algebra</w:t>
      </w:r>
      <w:r>
        <w:rPr>
          <w:rFonts w:ascii="Verdana" w:hAnsi="Verdana"/>
          <w:color w:val="0F243E" w:themeColor="text2" w:themeShade="80"/>
          <w:sz w:val="20"/>
          <w:szCs w:val="20"/>
        </w:rPr>
        <w:t>.</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Find the area of a parallelogram defined by given vectors.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it difficult to understand that parallel vectors are equal as they are in different locations in the plane. </w:t>
      </w: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Pr="00954152" w:rsidRDefault="0094143A" w:rsidP="0094143A">
      <w:pPr>
        <w:spacing w:after="0" w:line="240" w:lineRule="auto"/>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94143A" w:rsidRPr="00954152" w:rsidRDefault="0094143A" w:rsidP="0094143A">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Students find manipulation of column vectors relatively easy compared to pictorial and algebraic manipulation methods – encourage them to draw any vectors they calculate on the picture.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Geometry of a hexagon provides a good source of parallel, reverse and multiples of vectors.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Remind students to underline vectors or use an arrow above them, or they will be regarded as just lengths.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Extend geometric proofs by showing that the medians of a triangle intersect at a single point.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3D vectors or </w:t>
      </w:r>
      <w:r w:rsidRPr="00954152">
        <w:rPr>
          <w:rFonts w:ascii="Verdana" w:hAnsi="Verdana"/>
          <w:b/>
          <w:color w:val="0F243E" w:themeColor="text2" w:themeShade="80"/>
          <w:sz w:val="20"/>
          <w:szCs w:val="20"/>
        </w:rPr>
        <w:t>i</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j</w:t>
      </w:r>
      <w:r w:rsidRPr="00954152">
        <w:rPr>
          <w:rFonts w:ascii="Verdana" w:hAnsi="Verdana"/>
          <w:color w:val="0F243E" w:themeColor="text2" w:themeShade="80"/>
          <w:sz w:val="20"/>
          <w:szCs w:val="20"/>
        </w:rPr>
        <w:t xml:space="preserve"> and </w:t>
      </w:r>
      <w:r w:rsidRPr="00954152">
        <w:rPr>
          <w:rFonts w:ascii="Verdana" w:hAnsi="Verdana"/>
          <w:b/>
          <w:color w:val="0F243E" w:themeColor="text2" w:themeShade="80"/>
          <w:sz w:val="20"/>
          <w:szCs w:val="20"/>
        </w:rPr>
        <w:t>k</w:t>
      </w:r>
      <w:r w:rsidRPr="00954152">
        <w:rPr>
          <w:rFonts w:ascii="Verdana" w:hAnsi="Verdana"/>
          <w:color w:val="0F243E" w:themeColor="text2" w:themeShade="80"/>
          <w:sz w:val="20"/>
          <w:szCs w:val="20"/>
        </w:rPr>
        <w:t xml:space="preserve"> notation can be introduced and further extension work can be found in GCE Mechanics 1 textbooks.</w:t>
      </w: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628"/>
      </w:tblGrid>
      <w:tr w:rsidR="0094143A" w:rsidRPr="00954152" w:rsidTr="00C04EFA">
        <w:tc>
          <w:tcPr>
            <w:tcW w:w="5000" w:type="pct"/>
            <w:shd w:val="clear" w:color="auto" w:fill="0F243E" w:themeFill="text2" w:themeFillShade="80"/>
          </w:tcPr>
          <w:p w:rsidR="0094143A" w:rsidRPr="00954152" w:rsidRDefault="0094143A" w:rsidP="00C04EFA">
            <w:pPr>
              <w:spacing w:line="276" w:lineRule="auto"/>
              <w:rPr>
                <w:rFonts w:ascii="Verdana" w:hAnsi="Verdana"/>
                <w:b/>
              </w:rPr>
            </w:pPr>
            <w:bookmarkStart w:id="47" w:name="HUnit19"/>
            <w:r w:rsidRPr="00954152">
              <w:rPr>
                <w:rFonts w:ascii="Verdana" w:hAnsi="Verdana"/>
                <w:b/>
              </w:rPr>
              <w:lastRenderedPageBreak/>
              <w:t>UNIT 19: Direct and indirect proportion: using statements of proportionality, reciprocal and exponential graphs, rates of change in graphs, functions, transformations of graphs</w:t>
            </w:r>
            <w:bookmarkEnd w:id="47"/>
          </w:p>
        </w:tc>
      </w:tr>
    </w:tbl>
    <w:p w:rsidR="0094143A" w:rsidRPr="00FF47E9" w:rsidRDefault="00780B4A"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Pr="00954152">
        <w:rPr>
          <w:rFonts w:ascii="Verdana" w:eastAsia="Times New Roman" w:hAnsi="Verdana" w:cs="Times New Roman"/>
          <w:color w:val="0F243E" w:themeColor="text2" w:themeShade="80"/>
          <w:sz w:val="20"/>
          <w:szCs w:val="20"/>
          <w:u w:val="single"/>
          <w:lang w:eastAsia="en-GB"/>
        </w:rPr>
        <w:t xml:space="preserve">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063" type="#_x0000_t75" style="width:28.5pt;height:28.5pt" o:ole="">
            <v:imagedata r:id="rId62" o:title=""/>
          </v:shape>
          <o:OLEObject Type="Embed" ProgID="Equation.DSMT4" ShapeID="_x0000_i1063" DrawAspect="Content" ObjectID="_1611056954" r:id="rId116"/>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0</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exponential functions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k</w:t>
      </w:r>
      <w:r w:rsidRPr="00954152">
        <w:rPr>
          <w:rFonts w:ascii="Times New Roman" w:eastAsia="Times New Roman" w:hAnsi="Times New Roman" w:cs="Times New Roman"/>
          <w:b/>
          <w:i/>
          <w:color w:val="0F243E" w:themeColor="text2" w:themeShade="80"/>
          <w:sz w:val="24"/>
          <w:szCs w:val="24"/>
          <w:vertAlign w:val="superscript"/>
          <w:lang w:eastAsia="en-GB"/>
        </w:rPr>
        <w:t>x</w:t>
      </w:r>
      <w:proofErr w:type="spellEnd"/>
      <w:r w:rsidRPr="00954152">
        <w:rPr>
          <w:rFonts w:ascii="Verdana" w:eastAsia="Times New Roman" w:hAnsi="Verdana" w:cs="Times New Roman"/>
          <w:b/>
          <w:color w:val="0F243E" w:themeColor="text2" w:themeShade="80"/>
          <w:sz w:val="20"/>
          <w:szCs w:val="20"/>
          <w:lang w:eastAsia="en-GB"/>
        </w:rPr>
        <w:t xml:space="preserve"> for positive values of </w:t>
      </w:r>
      <w:r w:rsidRPr="00954152">
        <w:rPr>
          <w:rFonts w:ascii="Times New Roman" w:eastAsia="Times New Roman" w:hAnsi="Times New Roman" w:cs="Times New Roman"/>
          <w:b/>
          <w:i/>
          <w:color w:val="0F243E" w:themeColor="text2" w:themeShade="80"/>
          <w:sz w:val="24"/>
          <w:szCs w:val="24"/>
          <w:lang w:eastAsia="en-GB"/>
        </w:rPr>
        <w:t>k</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sketch translations and reflections of a given function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 xml:space="preserve">plot and interpret </w:t>
      </w:r>
      <w:r w:rsidRPr="00954152">
        <w:rPr>
          <w:rFonts w:ascii="Verdana" w:eastAsia="Times New Roman" w:hAnsi="Verdana" w:cs="Times New Roman"/>
          <w:color w:val="0F243E" w:themeColor="text2" w:themeShade="80"/>
          <w:sz w:val="20"/>
          <w:szCs w:val="20"/>
          <w:u w:val="single"/>
          <w:lang w:eastAsia="en-GB"/>
        </w:rPr>
        <w:t>reciprocal graphs</w:t>
      </w:r>
      <w:r w:rsidRPr="00954152">
        <w:rPr>
          <w:rFonts w:ascii="Verdana" w:eastAsia="Times New Roman" w:hAnsi="Verdana" w:cs="Times New Roman"/>
          <w:color w:val="0F243E" w:themeColor="text2" w:themeShade="80"/>
          <w:sz w:val="20"/>
          <w:szCs w:val="20"/>
          <w:lang w:eastAsia="en-GB"/>
        </w:rPr>
        <w:t xml:space="preserve"> and </w:t>
      </w:r>
      <w:r w:rsidRPr="00954152">
        <w:rPr>
          <w:rFonts w:ascii="Verdana" w:eastAsia="Times New Roman" w:hAnsi="Verdana" w:cs="Times New Roman"/>
          <w:b/>
          <w:color w:val="0F243E" w:themeColor="text2" w:themeShade="80"/>
          <w:sz w:val="20"/>
          <w:szCs w:val="20"/>
          <w:lang w:eastAsia="en-GB"/>
        </w:rPr>
        <w:t xml:space="preserve">exponential graphs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calculate or estimate gradients of graphs and areas under graphs (including quadratic and other non-linear graphs) and interpret results in cases such distance–time graphs, velocity–time graphs and graphs in financial contexts (this does not include calculus)</w:t>
      </w:r>
      <w:r w:rsidRPr="00954152">
        <w:rPr>
          <w:rFonts w:ascii="Verdana" w:eastAsia="Times New Roman" w:hAnsi="Verdana" w:cs="Times New Roman"/>
          <w:color w:val="0F243E" w:themeColor="text2" w:themeShade="80"/>
          <w:sz w:val="20"/>
          <w:szCs w:val="20"/>
          <w:lang w:eastAsia="en-GB"/>
        </w:rPr>
        <w:t xml:space="preserve"> </w:t>
      </w:r>
    </w:p>
    <w:p w:rsidR="003446EF" w:rsidRPr="003446EF" w:rsidRDefault="003446EF" w:rsidP="003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A21</w:t>
      </w:r>
      <w:r>
        <w:rPr>
          <w:rFonts w:ascii="Verdana" w:eastAsia="Times New Roman" w:hAnsi="Verdana" w:cs="Times New Roman"/>
          <w:color w:val="0F243E" w:themeColor="text2" w:themeShade="80"/>
          <w:sz w:val="20"/>
          <w:szCs w:val="20"/>
          <w:lang w:eastAsia="en-GB"/>
        </w:rPr>
        <w:tab/>
      </w:r>
      <w:r w:rsidRPr="00A8095D">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w:t>
      </w:r>
      <w:r w:rsidRPr="003446EF">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R7</w:t>
      </w:r>
      <w:r w:rsidRPr="00954152">
        <w:rPr>
          <w:rFonts w:ascii="Verdana" w:eastAsia="Times New Roman" w:hAnsi="Verdana" w:cs="Times New Roman"/>
          <w:color w:val="0F243E" w:themeColor="text2" w:themeShade="80"/>
          <w:sz w:val="20"/>
          <w:szCs w:val="20"/>
          <w:lang w:eastAsia="en-GB"/>
        </w:rPr>
        <w:tab/>
        <w:t>understand and use proportion as equality of ratios</w:t>
      </w:r>
    </w:p>
    <w:p w:rsidR="0094143A" w:rsidRPr="00954152" w:rsidRDefault="0094143A" w:rsidP="003446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3446EF" w:rsidRDefault="003446EF" w:rsidP="003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R11</w:t>
      </w:r>
      <w:r>
        <w:rPr>
          <w:rFonts w:ascii="Verdana" w:eastAsia="Times New Roman" w:hAnsi="Verdana" w:cs="Times New Roman"/>
          <w:color w:val="0F243E" w:themeColor="text2" w:themeShade="80"/>
          <w:sz w:val="20"/>
          <w:szCs w:val="20"/>
          <w:lang w:eastAsia="en-GB"/>
        </w:rPr>
        <w:tab/>
      </w:r>
      <w:r w:rsidRPr="000B6C4A">
        <w:rPr>
          <w:rFonts w:ascii="Verdana" w:eastAsia="Times New Roman" w:hAnsi="Verdana" w:cs="Times New Roman"/>
          <w:color w:val="0F243E" w:themeColor="text2" w:themeShade="80"/>
          <w:sz w:val="20"/>
          <w:szCs w:val="20"/>
          <w:lang w:eastAsia="en-GB"/>
        </w:rPr>
        <w:t>use compound units such as speed, rates of pay, unit pricing</w:t>
      </w:r>
      <w:r w:rsidRPr="000B6C4A">
        <w:rPr>
          <w:rFonts w:ascii="Verdana" w:eastAsia="Times New Roman" w:hAnsi="Verdana" w:cs="Times New Roman"/>
          <w:i/>
          <w:iCs/>
          <w:color w:val="0F243E" w:themeColor="text2" w:themeShade="80"/>
          <w:sz w:val="20"/>
          <w:szCs w:val="20"/>
          <w:lang w:eastAsia="en-GB"/>
        </w:rPr>
        <w:t xml:space="preserve">, </w:t>
      </w:r>
      <w:r w:rsidRPr="00A8095D">
        <w:rPr>
          <w:rFonts w:ascii="Verdana" w:eastAsia="Times New Roman" w:hAnsi="Verdana" w:cs="Times New Roman"/>
          <w:color w:val="0F243E" w:themeColor="text2" w:themeShade="80"/>
          <w:sz w:val="20"/>
          <w:szCs w:val="20"/>
          <w:u w:val="single"/>
          <w:lang w:eastAsia="en-GB"/>
        </w:rPr>
        <w:t>density and pressure</w:t>
      </w:r>
      <w:r>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64" type="#_x0000_t75" style="width:14.5pt;height:28.5pt" o:ole="">
            <v:imagedata r:id="rId79" o:title=""/>
          </v:shape>
          <o:OLEObject Type="Embed" ProgID="Equation.DSMT4" ShapeID="_x0000_i1064" DrawAspect="Content" ObjectID="_1611056955" r:id="rId117"/>
        </w:object>
      </w:r>
      <w:r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construct and</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interpret the gradient of a straight line graph as a rate of change; recognise and interpret graphs that illustrate direct and inverse proportion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interpret the gradient at a point on a curve as the instantaneous rate of change; apply the concepts of average and instantaneous rate of change (gradients of chords and tangents) in numerical, algebraic and graphical contexts (this does not include calculus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draw linear and quadratic graphs.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calculate the gradient of a linear function between two points.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transformations of trigonometric functions.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writing statements of direct proportion and forming an equation to find values.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Reciprocal, linear, gradient, quadratic, exponential, functions, direct, indirect, proportion, estimate, area, rate of change, distance, time, velocity, transformations, cubic, transformation, constant of proportionality</w:t>
      </w:r>
    </w:p>
    <w:p w:rsidR="0094143A" w:rsidRPr="00954152" w:rsidRDefault="0094143A" w:rsidP="009414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48" w:name="HUnit19a"/>
            <w:r w:rsidRPr="00954152">
              <w:rPr>
                <w:rFonts w:ascii="Verdana" w:hAnsi="Verdana"/>
                <w:b/>
                <w:color w:val="0F243E" w:themeColor="text2" w:themeShade="80"/>
              </w:rPr>
              <w:lastRenderedPageBreak/>
              <w:t>19a. Reciprocal and exponential graphs; Gradient and area under graphs</w:t>
            </w:r>
          </w:p>
          <w:p w:rsidR="0094143A" w:rsidRPr="00954152" w:rsidRDefault="00780B4A" w:rsidP="00C04EFA">
            <w:pPr>
              <w:spacing w:line="276" w:lineRule="auto"/>
              <w:rPr>
                <w:rFonts w:ascii="Verdana" w:hAnsi="Verdana"/>
                <w:color w:val="0F243E" w:themeColor="text2" w:themeShade="80"/>
              </w:rPr>
            </w:pPr>
            <w:hyperlink r:id="rId118" w:history="1">
              <w:r w:rsidR="0094143A" w:rsidRPr="006F1BF3">
                <w:rPr>
                  <w:rStyle w:val="Hyperlink"/>
                  <w:rFonts w:ascii="Verdana" w:hAnsi="Verdana"/>
                </w:rPr>
                <w:t>(</w:t>
              </w:r>
              <w:r w:rsidR="003446EF" w:rsidRPr="006F1BF3">
                <w:rPr>
                  <w:rStyle w:val="Hyperlink"/>
                  <w:rFonts w:ascii="Verdana" w:hAnsi="Verdana"/>
                </w:rPr>
                <w:t xml:space="preserve">R11, </w:t>
              </w:r>
              <w:r w:rsidR="0094143A" w:rsidRPr="006F1BF3">
                <w:rPr>
                  <w:rStyle w:val="Hyperlink"/>
                  <w:rFonts w:ascii="Verdana" w:hAnsi="Verdana"/>
                </w:rPr>
                <w:t>R14, R15</w:t>
              </w:r>
              <w:r w:rsidR="00787D53" w:rsidRPr="006F1BF3">
                <w:rPr>
                  <w:rStyle w:val="Hyperlink"/>
                  <w:rFonts w:ascii="Verdana" w:hAnsi="Verdana"/>
                </w:rPr>
                <w:t>, R16</w:t>
              </w:r>
              <w:r w:rsidR="0094143A" w:rsidRPr="006F1BF3">
                <w:rPr>
                  <w:rStyle w:val="Hyperlink"/>
                  <w:rFonts w:ascii="Verdana" w:hAnsi="Verdana"/>
                </w:rPr>
                <w:t>, A7, A12, A13, A14, A15)</w:t>
              </w:r>
              <w:bookmarkEnd w:id="48"/>
            </w:hyperlink>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the reciprocal function </w:t>
      </w:r>
      <w:r w:rsidRPr="00954152">
        <w:rPr>
          <w:rFonts w:ascii="Verdana" w:eastAsia="Times New Roman" w:hAnsi="Verdana" w:cs="Times New Roman"/>
          <w:color w:val="0F243E" w:themeColor="text2" w:themeShade="80"/>
          <w:position w:val="-22"/>
          <w:sz w:val="20"/>
          <w:szCs w:val="20"/>
          <w:lang w:eastAsia="en-GB"/>
        </w:rPr>
        <w:object w:dxaOrig="580" w:dyaOrig="560">
          <v:shape id="_x0000_i1065" type="#_x0000_t75" style="width:28.5pt;height:28.5pt" o:ole="">
            <v:imagedata r:id="rId62" o:title=""/>
          </v:shape>
          <o:OLEObject Type="Embed" ProgID="Equation.DSMT4" ShapeID="_x0000_i1065" DrawAspect="Content" ObjectID="_1611056956" r:id="rId119"/>
        </w:objec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0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State the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which the equation is not defined;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exponential functions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w:t>
      </w:r>
      <w:r w:rsidRPr="00954152">
        <w:rPr>
          <w:rFonts w:ascii="Times New Roman" w:hAnsi="Times New Roman" w:cs="Times New Roman"/>
          <w:i/>
          <w:color w:val="0F243E" w:themeColor="text2" w:themeShade="80"/>
          <w:sz w:val="24"/>
          <w:szCs w:val="24"/>
          <w:vertAlign w:val="superscript"/>
        </w:rPr>
        <w:t>x</w:t>
      </w:r>
      <w:proofErr w:type="spellEnd"/>
      <w:r w:rsidRPr="00954152">
        <w:rPr>
          <w:rFonts w:ascii="Verdana" w:hAnsi="Verdana"/>
          <w:color w:val="0F243E" w:themeColor="text2" w:themeShade="80"/>
          <w:sz w:val="20"/>
          <w:szCs w:val="20"/>
        </w:rPr>
        <w:t xml:space="preserve"> for positive values of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and integer values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to explore exponential growth and decay;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Set up, solve and interpret the answers in growth and decay problems;</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and analyse transformations of graphs of functions and write the functions algebraically, e.g. write the equation of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or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p>
    <w:p w:rsidR="0094143A" w:rsidRDefault="0094143A" w:rsidP="0094143A">
      <w:pPr>
        <w:pStyle w:val="ListParagraph"/>
        <w:numPr>
          <w:ilvl w:val="0"/>
          <w:numId w:val="14"/>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linear, quadratic, cubic functions; </w:t>
      </w:r>
    </w:p>
    <w:p w:rsidR="0094143A" w:rsidRDefault="0094143A" w:rsidP="0094143A">
      <w:pPr>
        <w:pStyle w:val="ListParagraph"/>
        <w:numPr>
          <w:ilvl w:val="0"/>
          <w:numId w:val="14"/>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apply to the graph of y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 xml:space="preserve">for linear, quadratic, cubic functions; </w:t>
      </w:r>
    </w:p>
    <w:p w:rsidR="0094143A"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area under a quadratic or other graph by dividing it into trapezia;</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Interpret the gradient of linear or non-linear graphs, and estimate the gradient of a quadratic or non-linear graph at a given point by sketching the tangent and finding its gradient;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the gradient of non-linear graph in curved distance–time and velocity–time graphs:</w:t>
      </w:r>
    </w:p>
    <w:p w:rsidR="0094143A" w:rsidRPr="00954152" w:rsidRDefault="0094143A" w:rsidP="0094143A">
      <w:pPr>
        <w:pStyle w:val="ListParagraph"/>
        <w:numPr>
          <w:ilvl w:val="0"/>
          <w:numId w:val="56"/>
        </w:numPr>
        <w:spacing w:after="0"/>
        <w:ind w:left="714" w:hanging="357"/>
        <w:jc w:val="both"/>
        <w:rPr>
          <w:rFonts w:ascii="Verdana" w:hAnsi="Verdana"/>
          <w:color w:val="0F243E" w:themeColor="text2" w:themeShade="80"/>
          <w:spacing w:val="-4"/>
          <w:sz w:val="20"/>
          <w:szCs w:val="20"/>
        </w:rPr>
      </w:pPr>
      <w:r w:rsidRPr="00954152">
        <w:rPr>
          <w:rFonts w:ascii="Verdana" w:hAnsi="Verdana"/>
          <w:color w:val="0F243E" w:themeColor="text2" w:themeShade="80"/>
          <w:spacing w:val="-4"/>
          <w:sz w:val="20"/>
          <w:szCs w:val="20"/>
        </w:rPr>
        <w:t xml:space="preserve">for a non-linear distance–time graph, estimate the speed at one point in time, from the tangent, and the average speed over several seconds by finding the gradient of the chord; </w:t>
      </w:r>
    </w:p>
    <w:p w:rsidR="0094143A" w:rsidRPr="00954152" w:rsidRDefault="0094143A" w:rsidP="0094143A">
      <w:pPr>
        <w:pStyle w:val="ListParagraph"/>
        <w:numPr>
          <w:ilvl w:val="0"/>
          <w:numId w:val="5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for a non-linear velocity–time graph, estimate the acceleration at one point in time, from the tangent, and the average acceleration over several seconds by finding the gradient of the chord;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gradient of a linear or non-linear graph in financial contexts;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area under a linear or non-linear graph in real-life contexts;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rate of change of graphs of containers filling and emptying;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rate of change of unit price in price graphs.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why you cannot find the area under a reciprocal or tan graph.</w:t>
      </w:r>
    </w:p>
    <w:p w:rsidR="0094143A" w:rsidRPr="00954152" w:rsidRDefault="0094143A" w:rsidP="0094143A">
      <w:pPr>
        <w:spacing w:after="0"/>
        <w:jc w:val="both"/>
        <w:rPr>
          <w:rFonts w:ascii="Verdana" w:hAnsi="Verdana"/>
          <w:color w:val="0F243E" w:themeColor="text2" w:themeShade="80"/>
          <w:sz w:val="20"/>
          <w:szCs w:val="20"/>
        </w:rPr>
      </w:pPr>
    </w:p>
    <w:p w:rsidR="0094143A" w:rsidRPr="004B7A22" w:rsidRDefault="0094143A" w:rsidP="0094143A">
      <w:pP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94143A" w:rsidRPr="004B7A22" w:rsidRDefault="0094143A" w:rsidP="0094143A">
      <w:pP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Interpreting many of these graphs in relation to their specific contexts.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effects of transforming functions is often confused.</w:t>
      </w: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3446EF" w:rsidRDefault="003446EF" w:rsidP="003446EF">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lastRenderedPageBreak/>
        <w:t>Formal function notation along with inverse and composite functions will have been encountered but are topics that students may need to be reminded about.</w:t>
      </w:r>
    </w:p>
    <w:p w:rsidR="0094143A" w:rsidRDefault="0094143A" w:rsidP="003446E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Translations and reflections of functions are included in this specification, but not rotations or stretches.</w:t>
      </w:r>
    </w:p>
    <w:p w:rsidR="0094143A" w:rsidRPr="00954152" w:rsidRDefault="0094143A" w:rsidP="003446E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Financial contexts could include percentage or growth rate.</w:t>
      </w:r>
    </w:p>
    <w:p w:rsidR="0094143A" w:rsidRPr="00954152" w:rsidRDefault="0094143A" w:rsidP="003446E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interpreting rates of change with graphs of containers filling and emptying, a steeper gradient means a faster rate of change.</w:t>
      </w:r>
    </w:p>
    <w:p w:rsidR="0094143A" w:rsidRPr="00954152" w:rsidRDefault="0094143A" w:rsidP="0094143A">
      <w:pPr>
        <w:spacing w:after="0"/>
        <w:jc w:val="both"/>
        <w:rPr>
          <w:color w:val="0F243E" w:themeColor="text2" w:themeShade="80"/>
        </w:rPr>
      </w:pPr>
      <w:r w:rsidRPr="00954152">
        <w:rPr>
          <w:rFonts w:ascii="Verdana" w:hAnsi="Verdana"/>
          <w:color w:val="0F243E" w:themeColor="text2" w:themeShade="80"/>
          <w:sz w:val="20"/>
          <w:szCs w:val="20"/>
        </w:rPr>
        <w:t xml:space="preserve">When interpreting rates of change of unit price in price graphs, a steeper graph means larger unit price. </w:t>
      </w: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575"/>
      </w:tblGrid>
      <w:tr w:rsidR="0094143A" w:rsidRPr="00954152" w:rsidTr="00C04EFA">
        <w:tc>
          <w:tcPr>
            <w:tcW w:w="3663"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49" w:name="HUnit19b"/>
            <w:r w:rsidRPr="00954152">
              <w:rPr>
                <w:rFonts w:ascii="Verdana" w:hAnsi="Verdana"/>
                <w:b/>
                <w:color w:val="0F243E" w:themeColor="text2" w:themeShade="80"/>
              </w:rPr>
              <w:lastRenderedPageBreak/>
              <w:t>19b. Direct and inverse proportion</w:t>
            </w:r>
          </w:p>
          <w:p w:rsidR="0094143A" w:rsidRPr="00954152" w:rsidRDefault="00780B4A" w:rsidP="003446EF">
            <w:pPr>
              <w:spacing w:line="276" w:lineRule="auto"/>
              <w:rPr>
                <w:rFonts w:ascii="Verdana" w:hAnsi="Verdana"/>
                <w:color w:val="0F243E" w:themeColor="text2" w:themeShade="80"/>
              </w:rPr>
            </w:pPr>
            <w:hyperlink r:id="rId120" w:history="1">
              <w:r w:rsidR="0094143A" w:rsidRPr="006F1BF3">
                <w:rPr>
                  <w:rStyle w:val="Hyperlink"/>
                  <w:rFonts w:ascii="Verdana" w:hAnsi="Verdana"/>
                </w:rPr>
                <w:t>(</w:t>
              </w:r>
              <w:r w:rsidR="003446EF" w:rsidRPr="006F1BF3">
                <w:rPr>
                  <w:rStyle w:val="Hyperlink"/>
                  <w:rFonts w:ascii="Verdana" w:hAnsi="Verdana"/>
                </w:rPr>
                <w:t xml:space="preserve">A21, </w:t>
              </w:r>
              <w:r w:rsidR="0094143A" w:rsidRPr="006F1BF3">
                <w:rPr>
                  <w:rStyle w:val="Hyperlink"/>
                  <w:rFonts w:ascii="Verdana" w:hAnsi="Verdana"/>
                </w:rPr>
                <w:t>R7, R10, R13,</w:t>
              </w:r>
              <w:r w:rsidR="003446EF" w:rsidRPr="006F1BF3">
                <w:rPr>
                  <w:rStyle w:val="Hyperlink"/>
                  <w:rFonts w:ascii="Verdana" w:hAnsi="Verdana"/>
                </w:rPr>
                <w:t xml:space="preserve"> R14</w:t>
              </w:r>
              <w:r w:rsidR="0094143A" w:rsidRPr="006F1BF3">
                <w:rPr>
                  <w:rStyle w:val="Hyperlink"/>
                  <w:rFonts w:ascii="Verdana" w:hAnsi="Verdana"/>
                </w:rPr>
                <w:t>)</w:t>
              </w:r>
              <w:bookmarkEnd w:id="49"/>
            </w:hyperlink>
          </w:p>
        </w:tc>
        <w:tc>
          <w:tcPr>
            <w:tcW w:w="1337"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325167">
      <w:pPr>
        <w:pStyle w:val="ListParagraph"/>
        <w:numPr>
          <w:ilvl w:val="0"/>
          <w:numId w:val="17"/>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interpret graphs showing direct and </w:t>
      </w:r>
      <w:r w:rsidR="003446EF">
        <w:rPr>
          <w:rFonts w:ascii="Verdana" w:hAnsi="Verdana"/>
          <w:color w:val="0F243E" w:themeColor="text2" w:themeShade="80"/>
          <w:sz w:val="20"/>
          <w:szCs w:val="20"/>
        </w:rPr>
        <w:t>inverse</w:t>
      </w:r>
      <w:r w:rsidRPr="00954152">
        <w:rPr>
          <w:rFonts w:ascii="Verdana" w:hAnsi="Verdana"/>
          <w:color w:val="0F243E" w:themeColor="text2" w:themeShade="80"/>
          <w:sz w:val="20"/>
          <w:szCs w:val="20"/>
        </w:rPr>
        <w:t xml:space="preserve"> proportion; </w:t>
      </w:r>
    </w:p>
    <w:p w:rsidR="0094143A" w:rsidRPr="00954152"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direct proportion from a table of values, by comparing ratios of values, for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squared 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cubed relationships; </w:t>
      </w:r>
    </w:p>
    <w:p w:rsidR="0094143A" w:rsidRPr="00954152"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statements of proportionality for quantities proportional to the square, cube or other power of another quantity; </w:t>
      </w:r>
    </w:p>
    <w:p w:rsidR="0094143A"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w:t>
      </w:r>
    </w:p>
    <w:p w:rsidR="0094143A" w:rsidRPr="00954152"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kx</w:t>
      </w:r>
      <w:proofErr w:type="spellEnd"/>
      <w:r w:rsidRPr="00954152">
        <w:rPr>
          <w:rFonts w:ascii="Verdana" w:hAnsi="Verdana"/>
          <w:color w:val="0F243E" w:themeColor="text2" w:themeShade="80"/>
          <w:sz w:val="20"/>
          <w:szCs w:val="20"/>
        </w:rPr>
        <w:t xml:space="preserve"> to solve direct proportion problems, including questions where students find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and then use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to find another value; </w:t>
      </w:r>
    </w:p>
    <w:p w:rsidR="0094143A" w:rsidRPr="00954152" w:rsidRDefault="0094143A" w:rsidP="0094143A">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inverse proportion using graphs by plotting and reading values from graphs;</w:t>
      </w:r>
    </w:p>
    <w:p w:rsidR="0094143A" w:rsidRPr="00954152" w:rsidRDefault="0094143A" w:rsidP="0094143A">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problems involving inverse proportionality; </w:t>
      </w:r>
    </w:p>
    <w:p w:rsidR="0094143A" w:rsidRDefault="0094143A" w:rsidP="0094143A">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or inverse proportion.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when two quantities are in direct proportion, the ratio between them remains constant.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symbol for ‘is proportional to’. </w:t>
      </w:r>
    </w:p>
    <w:p w:rsidR="0094143A" w:rsidRPr="00954152" w:rsidRDefault="0094143A" w:rsidP="0094143A">
      <w:pPr>
        <w:spacing w:after="0"/>
        <w:jc w:val="both"/>
        <w:rPr>
          <w:rFonts w:ascii="Verdana" w:hAnsi="Verdana"/>
          <w:color w:val="0F243E" w:themeColor="text2" w:themeShade="80"/>
          <w:sz w:val="20"/>
          <w:szCs w:val="20"/>
        </w:rPr>
      </w:pPr>
    </w:p>
    <w:p w:rsidR="0094143A" w:rsidRPr="00FA0852"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Default="0094143A" w:rsidP="0094143A">
      <w:pPr>
        <w:spacing w:after="0"/>
        <w:jc w:val="both"/>
        <w:rPr>
          <w:rFonts w:ascii="Verdana" w:hAnsi="Verdana"/>
          <w:color w:val="0F243E" w:themeColor="text2" w:themeShade="80"/>
          <w:sz w:val="20"/>
        </w:rPr>
      </w:pPr>
      <w:r w:rsidRPr="00FA0852">
        <w:rPr>
          <w:rFonts w:ascii="Verdana" w:hAnsi="Verdana"/>
          <w:color w:val="0F243E" w:themeColor="text2" w:themeShade="80"/>
          <w:sz w:val="20"/>
        </w:rPr>
        <w:t xml:space="preserve">Justify and infer relationships in </w:t>
      </w:r>
      <w:r w:rsidRPr="00A22C92">
        <w:rPr>
          <w:rFonts w:ascii="Verdana" w:hAnsi="Verdana"/>
          <w:color w:val="0F243E" w:themeColor="text2" w:themeShade="80"/>
          <w:sz w:val="20"/>
        </w:rPr>
        <w:t>real</w:t>
      </w:r>
      <w:r>
        <w:rPr>
          <w:rFonts w:ascii="Verdana" w:hAnsi="Verdana"/>
          <w:color w:val="0F243E" w:themeColor="text2" w:themeShade="80"/>
          <w:sz w:val="20"/>
        </w:rPr>
        <w:t>-</w:t>
      </w:r>
      <w:r w:rsidRPr="00A22C92">
        <w:rPr>
          <w:rFonts w:ascii="Verdana" w:hAnsi="Verdana"/>
          <w:color w:val="0F243E" w:themeColor="text2" w:themeShade="80"/>
          <w:sz w:val="20"/>
        </w:rPr>
        <w:t xml:space="preserve">life scenarios to direct and inverse proportion such as ice cream sales and sunshine.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Direct and inverse proportion can get mixed up.</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Consider using science contexts for problems involving inverse proportionality, e.g. volume of gas inversely proportional to the pressure or frequency is inversely proportional to wavelength. </w:t>
      </w:r>
    </w:p>
    <w:p w:rsidR="0094143A" w:rsidRDefault="0094143A" w:rsidP="0094143A"/>
    <w:p w:rsidR="00C47C7D" w:rsidRDefault="0094143A" w:rsidP="0094143A">
      <w:pPr>
        <w:rPr>
          <w:rFonts w:ascii="Verdana" w:hAnsi="Verdana"/>
          <w:b/>
          <w:color w:val="0F243E" w:themeColor="text2" w:themeShade="80"/>
          <w:sz w:val="20"/>
          <w:szCs w:val="20"/>
        </w:rPr>
        <w:sectPr w:rsidR="00C47C7D" w:rsidSect="00DD7479">
          <w:headerReference w:type="even" r:id="rId121"/>
          <w:headerReference w:type="default" r:id="rId122"/>
          <w:footerReference w:type="default" r:id="rId123"/>
          <w:type w:val="continuous"/>
          <w:pgSz w:w="11906" w:h="16838" w:code="9"/>
          <w:pgMar w:top="1134" w:right="1134" w:bottom="1134" w:left="1134" w:header="709" w:footer="709" w:gutter="0"/>
          <w:cols w:space="708"/>
          <w:docGrid w:linePitch="360"/>
        </w:sectPr>
      </w:pPr>
      <w:r w:rsidRPr="00954152">
        <w:rPr>
          <w:rFonts w:ascii="Verdana" w:hAnsi="Verdana"/>
          <w:b/>
          <w:color w:val="0F243E" w:themeColor="text2" w:themeShade="80"/>
          <w:sz w:val="20"/>
          <w:szCs w:val="20"/>
        </w:rPr>
        <w:br w:type="page"/>
      </w:r>
    </w:p>
    <w:p w:rsidR="00C47C7D" w:rsidRPr="00954152" w:rsidRDefault="00C47C7D" w:rsidP="00C47C7D">
      <w:pPr>
        <w:pStyle w:val="main-head"/>
        <w:rPr>
          <w:color w:val="0F243E"/>
        </w:rPr>
      </w:pPr>
      <w:r w:rsidRPr="00954152">
        <w:rPr>
          <w:color w:val="0F243E"/>
        </w:rPr>
        <w:lastRenderedPageBreak/>
        <w:t>Changes made for Issue 2</w:t>
      </w:r>
      <w:r w:rsidRPr="00954152">
        <w:rPr>
          <w:color w:val="0F243E"/>
        </w:rPr>
        <w:br/>
      </w:r>
    </w:p>
    <w:p w:rsidR="00C47C7D" w:rsidRPr="00954152" w:rsidRDefault="00C47C7D" w:rsidP="00C47C7D">
      <w:pPr>
        <w:spacing w:after="120"/>
        <w:jc w:val="both"/>
        <w:rPr>
          <w:rFonts w:ascii="Verdana" w:hAnsi="Verdana"/>
          <w:b/>
          <w:color w:val="0F243E"/>
          <w:sz w:val="20"/>
          <w:szCs w:val="20"/>
        </w:rPr>
      </w:pPr>
      <w:r w:rsidRPr="00954152">
        <w:rPr>
          <w:rFonts w:ascii="Verdana" w:hAnsi="Verdana"/>
          <w:b/>
          <w:color w:val="0F243E"/>
          <w:sz w:val="20"/>
          <w:szCs w:val="20"/>
        </w:rPr>
        <w:t>FOUNDATION TIER</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b</w:t>
      </w:r>
      <w:r w:rsidRPr="00954152">
        <w:rPr>
          <w:rFonts w:ascii="Verdana" w:hAnsi="Verdana" w:cs="Times New Roman"/>
          <w:color w:val="0F243E"/>
          <w:sz w:val="20"/>
          <w:szCs w:val="20"/>
        </w:rPr>
        <w:t xml:space="preserve"> – </w:t>
      </w:r>
      <w:r>
        <w:rPr>
          <w:rFonts w:ascii="Verdana" w:hAnsi="Verdana" w:cs="Times New Roman"/>
          <w:color w:val="0F243E"/>
          <w:sz w:val="20"/>
          <w:szCs w:val="20"/>
        </w:rPr>
        <w:t>N14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b</w:t>
      </w:r>
      <w:r w:rsidRPr="00954152">
        <w:rPr>
          <w:rFonts w:ascii="Verdana" w:hAnsi="Verdana" w:cs="Times New Roman"/>
          <w:color w:val="0F243E"/>
          <w:sz w:val="20"/>
          <w:szCs w:val="20"/>
        </w:rPr>
        <w:t xml:space="preserve"> – </w:t>
      </w:r>
      <w:r>
        <w:rPr>
          <w:rFonts w:ascii="Verdana" w:hAnsi="Verdana" w:cs="Times New Roman"/>
          <w:color w:val="0F243E"/>
          <w:sz w:val="20"/>
          <w:szCs w:val="20"/>
        </w:rPr>
        <w:t>Objective amended to include reference to money calculations</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c</w:t>
      </w:r>
      <w:r w:rsidRPr="00954152">
        <w:rPr>
          <w:rFonts w:ascii="Verdana" w:hAnsi="Verdana" w:cs="Times New Roman"/>
          <w:color w:val="0F243E"/>
          <w:sz w:val="20"/>
          <w:szCs w:val="20"/>
        </w:rPr>
        <w:t xml:space="preserve"> – </w:t>
      </w:r>
      <w:r>
        <w:rPr>
          <w:rFonts w:ascii="Verdana" w:hAnsi="Verdana" w:cs="Times New Roman"/>
          <w:color w:val="0F243E"/>
          <w:sz w:val="20"/>
          <w:szCs w:val="20"/>
        </w:rPr>
        <w:t>N3 added to list of specification references</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2b – Note added about function machines</w:t>
      </w:r>
    </w:p>
    <w:p w:rsidR="00C47C7D" w:rsidRDefault="00C47C7D" w:rsidP="00C47C7D">
      <w:pPr>
        <w:spacing w:after="0"/>
        <w:ind w:left="425" w:hanging="425"/>
        <w:rPr>
          <w:rFonts w:ascii="Verdana" w:hAnsi="Verdana" w:cs="Times New Roman"/>
          <w:color w:val="0F243E"/>
          <w:sz w:val="20"/>
          <w:szCs w:val="20"/>
        </w:rPr>
      </w:pP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4</w:t>
      </w:r>
      <w:r w:rsidRPr="00954152">
        <w:rPr>
          <w:rFonts w:ascii="Verdana" w:hAnsi="Verdana" w:cs="Times New Roman"/>
          <w:color w:val="0F243E"/>
          <w:sz w:val="20"/>
          <w:szCs w:val="20"/>
        </w:rPr>
        <w:t xml:space="preserve"> – Spec references – N1</w:t>
      </w:r>
      <w:r>
        <w:rPr>
          <w:rFonts w:ascii="Verdana" w:hAnsi="Verdana" w:cs="Times New Roman"/>
          <w:color w:val="0F243E"/>
          <w:sz w:val="20"/>
          <w:szCs w:val="20"/>
        </w:rPr>
        <w:t>3</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4a</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4b</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5a</w:t>
      </w:r>
      <w:r w:rsidRPr="00954152">
        <w:rPr>
          <w:rFonts w:ascii="Verdana" w:hAnsi="Verdana" w:cs="Times New Roman"/>
          <w:color w:val="0F243E"/>
          <w:sz w:val="20"/>
          <w:szCs w:val="20"/>
        </w:rPr>
        <w:t xml:space="preserve"> – </w:t>
      </w:r>
      <w:r>
        <w:rPr>
          <w:rFonts w:ascii="Verdana" w:hAnsi="Verdana" w:cs="Times New Roman"/>
          <w:color w:val="0F243E"/>
          <w:sz w:val="20"/>
          <w:szCs w:val="20"/>
        </w:rPr>
        <w:t>A2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5a – Objectives – </w:t>
      </w:r>
      <w:r>
        <w:rPr>
          <w:rFonts w:ascii="Verdana" w:hAnsi="Verdana" w:cs="Times New Roman"/>
          <w:color w:val="0F243E"/>
          <w:sz w:val="20"/>
          <w:szCs w:val="20"/>
        </w:rPr>
        <w:t xml:space="preserve">objective added to end of list: </w:t>
      </w:r>
      <w:r w:rsidRPr="00A8095D">
        <w:rPr>
          <w:rFonts w:ascii="Verdana" w:hAnsi="Verdana"/>
          <w:color w:val="0F243E" w:themeColor="text2" w:themeShade="80"/>
          <w:sz w:val="20"/>
          <w:szCs w:val="20"/>
        </w:rPr>
        <w:t>Use inequality notation to specify simple error intervals due to truncation or rounding</w:t>
      </w:r>
      <w:r>
        <w:rPr>
          <w:rFonts w:ascii="Verdana" w:hAnsi="Verdana"/>
          <w:color w:val="0F243E" w:themeColor="text2" w:themeShade="80"/>
          <w:sz w:val="20"/>
          <w:szCs w:val="20"/>
        </w:rPr>
        <w:t>.</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6 – </w:t>
      </w:r>
      <w:r w:rsidRPr="00954152">
        <w:rPr>
          <w:rFonts w:ascii="Verdana" w:hAnsi="Verdana" w:cs="Times New Roman"/>
          <w:color w:val="0F243E"/>
          <w:sz w:val="20"/>
          <w:szCs w:val="20"/>
        </w:rPr>
        <w:t xml:space="preserve">Spec references – </w:t>
      </w:r>
      <w:r w:rsidR="00325167">
        <w:rPr>
          <w:rFonts w:ascii="Verdana" w:hAnsi="Verdana" w:cs="Times New Roman"/>
          <w:color w:val="0F243E"/>
          <w:sz w:val="20"/>
          <w:szCs w:val="20"/>
        </w:rPr>
        <w:t xml:space="preserve">A8, </w:t>
      </w:r>
      <w:r>
        <w:rPr>
          <w:rFonts w:ascii="Verdana" w:hAnsi="Verdana" w:cs="Times New Roman"/>
          <w:color w:val="0F243E"/>
          <w:sz w:val="20"/>
          <w:szCs w:val="20"/>
        </w:rPr>
        <w:t>G7, G15 added; G5 deleted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6a</w:t>
      </w:r>
      <w:r w:rsidRPr="00954152">
        <w:rPr>
          <w:rFonts w:ascii="Verdana" w:hAnsi="Verdana" w:cs="Times New Roman"/>
          <w:color w:val="0F243E"/>
          <w:sz w:val="20"/>
          <w:szCs w:val="20"/>
        </w:rPr>
        <w:t xml:space="preserve"> – </w:t>
      </w:r>
      <w:r>
        <w:rPr>
          <w:rFonts w:ascii="Verdana" w:hAnsi="Verdana" w:cs="Times New Roman"/>
          <w:color w:val="0F243E"/>
          <w:sz w:val="20"/>
          <w:szCs w:val="20"/>
        </w:rPr>
        <w:t>G15, A8 added to list of specification references</w:t>
      </w: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6b – G7 added to list of specification references; G5, G11 removed</w:t>
      </w:r>
    </w:p>
    <w:p w:rsidR="00C47C7D" w:rsidRDefault="00C47C7D" w:rsidP="00C47C7D">
      <w:pPr>
        <w:spacing w:after="0"/>
        <w:ind w:left="425" w:hanging="425"/>
        <w:rPr>
          <w:rFonts w:ascii="Verdana" w:hAnsi="Verdana" w:cs="Times New Roman"/>
          <w:color w:val="0F243E"/>
          <w:sz w:val="20"/>
          <w:szCs w:val="20"/>
        </w:rPr>
      </w:pP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8</w:t>
      </w:r>
      <w:r w:rsidRPr="00954152">
        <w:rPr>
          <w:rFonts w:ascii="Verdana" w:hAnsi="Verdana" w:cs="Times New Roman"/>
          <w:color w:val="0F243E"/>
          <w:sz w:val="20"/>
          <w:szCs w:val="20"/>
        </w:rPr>
        <w:t xml:space="preserve"> – Spec references – </w:t>
      </w:r>
      <w:r>
        <w:rPr>
          <w:rFonts w:ascii="Verdana" w:hAnsi="Verdana" w:cs="Times New Roman"/>
          <w:color w:val="0F243E"/>
          <w:sz w:val="20"/>
          <w:szCs w:val="20"/>
        </w:rPr>
        <w:t>A5, G15</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9a – objective moved from 9b to 9a: </w:t>
      </w:r>
      <w:r w:rsidRPr="00954152">
        <w:rPr>
          <w:rFonts w:ascii="Verdana" w:hAnsi="Verdana"/>
          <w:color w:val="0F243E" w:themeColor="text2" w:themeShade="80"/>
          <w:sz w:val="20"/>
          <w:szCs w:val="20"/>
        </w:rPr>
        <w:t>Find the gradient of a straight line from real-life graphs</w:t>
      </w:r>
      <w:r>
        <w:rPr>
          <w:rFonts w:ascii="Verdana" w:hAnsi="Verdana"/>
          <w:color w:val="0F243E" w:themeColor="text2" w:themeShade="80"/>
          <w:sz w:val="20"/>
          <w:szCs w:val="20"/>
        </w:rPr>
        <w:t>.</w:t>
      </w:r>
    </w:p>
    <w:p w:rsidR="00C47C7D" w:rsidRPr="00954152"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10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R12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10 – </w:t>
      </w:r>
      <w:r w:rsidRPr="00954152">
        <w:rPr>
          <w:rFonts w:ascii="Verdana" w:hAnsi="Verdana" w:cs="Times New Roman"/>
          <w:color w:val="0F243E"/>
          <w:sz w:val="20"/>
          <w:szCs w:val="20"/>
        </w:rPr>
        <w:t xml:space="preserve">Objectives – </w:t>
      </w:r>
      <w:r>
        <w:rPr>
          <w:rFonts w:ascii="Verdana" w:hAnsi="Verdana" w:cs="Times New Roman"/>
          <w:color w:val="0F243E"/>
          <w:sz w:val="20"/>
          <w:szCs w:val="20"/>
        </w:rPr>
        <w:t xml:space="preserve">objective deleted: </w:t>
      </w:r>
      <w:r w:rsidRPr="00954152">
        <w:rPr>
          <w:rFonts w:ascii="Verdana" w:hAnsi="Verdana"/>
          <w:color w:val="0F243E" w:themeColor="text2" w:themeShade="80"/>
          <w:sz w:val="20"/>
          <w:szCs w:val="20"/>
        </w:rPr>
        <w:t>Describe and transform 2D shapes using combined rotations, reflections, translations, or enlargements</w:t>
      </w:r>
      <w:r>
        <w:rPr>
          <w:rFonts w:ascii="Verdana" w:hAnsi="Verdana"/>
          <w:color w:val="0F243E" w:themeColor="text2" w:themeShade="80"/>
          <w:sz w:val="20"/>
          <w:szCs w:val="20"/>
        </w:rPr>
        <w:t>.</w:t>
      </w:r>
    </w:p>
    <w:p w:rsidR="00C47C7D" w:rsidRPr="00954152"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11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 xml:space="preserve">R2, R3, </w:t>
      </w:r>
      <w:proofErr w:type="gramStart"/>
      <w:r>
        <w:rPr>
          <w:rFonts w:ascii="Verdana" w:hAnsi="Verdana" w:cs="Times New Roman"/>
          <w:color w:val="0F243E"/>
          <w:sz w:val="20"/>
          <w:szCs w:val="20"/>
        </w:rPr>
        <w:t>R13</w:t>
      </w:r>
      <w:proofErr w:type="gramEnd"/>
      <w:r>
        <w:rPr>
          <w:rFonts w:ascii="Verdana" w:hAnsi="Verdana" w:cs="Times New Roman"/>
          <w:color w:val="0F243E"/>
          <w:sz w:val="20"/>
          <w:szCs w:val="20"/>
        </w:rPr>
        <w:t xml:space="preserve"> added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11a</w:t>
      </w:r>
      <w:r w:rsidRPr="00954152">
        <w:rPr>
          <w:rFonts w:ascii="Verdana" w:hAnsi="Verdana" w:cs="Times New Roman"/>
          <w:color w:val="0F243E"/>
          <w:sz w:val="20"/>
          <w:szCs w:val="20"/>
        </w:rPr>
        <w:t xml:space="preserve"> – </w:t>
      </w:r>
      <w:r>
        <w:rPr>
          <w:rFonts w:ascii="Verdana" w:hAnsi="Verdana" w:cs="Times New Roman"/>
          <w:color w:val="0F243E"/>
          <w:sz w:val="20"/>
          <w:szCs w:val="20"/>
        </w:rPr>
        <w:t>R2, R3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11b</w:t>
      </w:r>
      <w:r w:rsidRPr="00954152">
        <w:rPr>
          <w:rFonts w:ascii="Verdana" w:hAnsi="Verdana" w:cs="Times New Roman"/>
          <w:color w:val="0F243E"/>
          <w:sz w:val="20"/>
          <w:szCs w:val="20"/>
        </w:rPr>
        <w:t xml:space="preserve"> – </w:t>
      </w:r>
      <w:r>
        <w:rPr>
          <w:rFonts w:ascii="Verdana" w:hAnsi="Verdana" w:cs="Times New Roman"/>
          <w:color w:val="0F243E"/>
          <w:sz w:val="20"/>
          <w:szCs w:val="20"/>
        </w:rPr>
        <w:t>N13, R13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11b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second objective, indirect amended to inverse</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12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R12 added</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 xml:space="preserve">N12, A5, </w:t>
      </w:r>
      <w:proofErr w:type="gramStart"/>
      <w:r>
        <w:rPr>
          <w:rFonts w:ascii="Verdana" w:hAnsi="Verdana" w:cs="Times New Roman"/>
          <w:color w:val="0F243E"/>
          <w:sz w:val="20"/>
          <w:szCs w:val="20"/>
        </w:rPr>
        <w:t>R10</w:t>
      </w:r>
      <w:proofErr w:type="gramEnd"/>
      <w:r>
        <w:rPr>
          <w:rFonts w:ascii="Verdana" w:hAnsi="Verdana" w:cs="Times New Roman"/>
          <w:color w:val="0F243E"/>
          <w:sz w:val="20"/>
          <w:szCs w:val="20"/>
        </w:rPr>
        <w:t xml:space="preserve">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Objectives – </w:t>
      </w:r>
      <w:r>
        <w:rPr>
          <w:rFonts w:ascii="Verdana" w:hAnsi="Verdana" w:cs="Times New Roman"/>
          <w:color w:val="0F243E"/>
          <w:sz w:val="20"/>
          <w:szCs w:val="20"/>
        </w:rPr>
        <w:t xml:space="preserve">objective on kinematics amended: </w:t>
      </w:r>
      <w:r w:rsidRPr="00954152">
        <w:rPr>
          <w:rFonts w:ascii="Verdana" w:hAnsi="Verdana"/>
          <w:color w:val="0F243E" w:themeColor="text2" w:themeShade="80"/>
          <w:sz w:val="20"/>
          <w:szCs w:val="20"/>
        </w:rPr>
        <w:t xml:space="preserve">Use kinematics formulae to calculate speed, acceleration (with </w:t>
      </w:r>
      <w:r>
        <w:rPr>
          <w:rFonts w:ascii="Verdana" w:hAnsi="Verdana"/>
          <w:color w:val="0F243E" w:themeColor="text2" w:themeShade="80"/>
          <w:sz w:val="20"/>
          <w:szCs w:val="20"/>
        </w:rPr>
        <w:t xml:space="preserve">formula provided and </w:t>
      </w:r>
      <w:r w:rsidRPr="00954152">
        <w:rPr>
          <w:rFonts w:ascii="Verdana" w:hAnsi="Verdana"/>
          <w:color w:val="0F243E" w:themeColor="text2" w:themeShade="80"/>
          <w:sz w:val="20"/>
          <w:szCs w:val="20"/>
        </w:rPr>
        <w:t>variables defined in the question)</w:t>
      </w:r>
      <w:r>
        <w:rPr>
          <w:rFonts w:ascii="Verdana" w:hAnsi="Verdana"/>
          <w:color w:val="0F243E" w:themeColor="text2" w:themeShade="80"/>
          <w:sz w:val="20"/>
          <w:szCs w:val="20"/>
        </w:rPr>
        <w:t>.</w:t>
      </w: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15a – </w:t>
      </w:r>
      <w:r w:rsidRPr="00954152">
        <w:rPr>
          <w:rFonts w:ascii="Verdana" w:hAnsi="Verdana" w:cs="Times New Roman"/>
          <w:color w:val="0F243E"/>
          <w:sz w:val="20"/>
          <w:szCs w:val="20"/>
        </w:rPr>
        <w:t>Objectives</w:t>
      </w:r>
      <w:r>
        <w:rPr>
          <w:rFonts w:ascii="Verdana" w:hAnsi="Verdana" w:cs="Times New Roman"/>
          <w:color w:val="0F243E"/>
          <w:sz w:val="20"/>
          <w:szCs w:val="20"/>
        </w:rPr>
        <w:t xml:space="preserve"> and Notes – objective about isometric grids deleted and note added:</w:t>
      </w:r>
      <w:r w:rsidRPr="004D5679">
        <w:rPr>
          <w:rFonts w:ascii="Verdana" w:hAnsi="Verdana"/>
          <w:color w:val="0F243E" w:themeColor="text2" w:themeShade="80"/>
          <w:sz w:val="20"/>
          <w:szCs w:val="20"/>
        </w:rPr>
        <w:t xml:space="preserve"> </w:t>
      </w:r>
      <w:r>
        <w:rPr>
          <w:rFonts w:ascii="Verdana" w:hAnsi="Verdana"/>
          <w:color w:val="0F243E" w:themeColor="text2" w:themeShade="80"/>
          <w:sz w:val="20"/>
          <w:szCs w:val="20"/>
        </w:rPr>
        <w:t>Drawing 3D shapes in 2D using isometric grids isn’t an explicit objective but provides an ideal introduction to the topic and for some students provides the scaffolding needed when drawing 3D solids.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A14 added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16b – A14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lastRenderedPageBreak/>
        <w:t xml:space="preserve">Unit 17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N15, A5 added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18</w:t>
      </w:r>
      <w:r w:rsidRPr="00954152">
        <w:rPr>
          <w:rFonts w:ascii="Verdana" w:hAnsi="Verdana" w:cs="Times New Roman"/>
          <w:color w:val="0F243E"/>
          <w:sz w:val="20"/>
          <w:szCs w:val="20"/>
        </w:rPr>
        <w:t xml:space="preserve"> – Spec references – N</w:t>
      </w:r>
      <w:r>
        <w:rPr>
          <w:rFonts w:ascii="Verdana" w:hAnsi="Verdana" w:cs="Times New Roman"/>
          <w:color w:val="0F243E"/>
          <w:sz w:val="20"/>
          <w:szCs w:val="20"/>
        </w:rPr>
        <w:t>8</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18a</w:t>
      </w:r>
      <w:r w:rsidRPr="00954152">
        <w:rPr>
          <w:rFonts w:ascii="Verdana" w:hAnsi="Verdana" w:cs="Times New Roman"/>
          <w:color w:val="0F243E"/>
          <w:sz w:val="20"/>
          <w:szCs w:val="20"/>
        </w:rPr>
        <w:t xml:space="preserve"> – </w:t>
      </w:r>
      <w:r>
        <w:rPr>
          <w:rFonts w:ascii="Verdana" w:hAnsi="Verdana" w:cs="Times New Roman"/>
          <w:color w:val="0F243E"/>
          <w:sz w:val="20"/>
          <w:szCs w:val="20"/>
        </w:rPr>
        <w:t>N8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19</w:t>
      </w:r>
      <w:r w:rsidRPr="00954152">
        <w:rPr>
          <w:rFonts w:ascii="Verdana" w:hAnsi="Verdana" w:cs="Times New Roman"/>
          <w:color w:val="0F243E"/>
          <w:sz w:val="20"/>
          <w:szCs w:val="20"/>
        </w:rPr>
        <w:t xml:space="preserve"> – Spec references – </w:t>
      </w:r>
      <w:r w:rsidR="00325167">
        <w:rPr>
          <w:rFonts w:ascii="Verdana" w:hAnsi="Verdana" w:cs="Times New Roman"/>
          <w:color w:val="0F243E"/>
          <w:sz w:val="20"/>
          <w:szCs w:val="20"/>
        </w:rPr>
        <w:t>G6</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19a</w:t>
      </w:r>
      <w:r w:rsidRPr="00954152">
        <w:rPr>
          <w:rFonts w:ascii="Verdana" w:hAnsi="Verdana" w:cs="Times New Roman"/>
          <w:color w:val="0F243E"/>
          <w:sz w:val="20"/>
          <w:szCs w:val="20"/>
        </w:rPr>
        <w:t xml:space="preserve"> – </w:t>
      </w:r>
      <w:r>
        <w:rPr>
          <w:rFonts w:ascii="Verdana" w:hAnsi="Verdana" w:cs="Times New Roman"/>
          <w:color w:val="0F243E"/>
          <w:sz w:val="20"/>
          <w:szCs w:val="20"/>
        </w:rPr>
        <w:t>G6 added to list of specification references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20 – </w:t>
      </w:r>
      <w:r w:rsidRPr="00954152">
        <w:rPr>
          <w:rFonts w:ascii="Verdana" w:hAnsi="Verdana" w:cs="Times New Roman"/>
          <w:color w:val="0F243E"/>
          <w:sz w:val="20"/>
          <w:szCs w:val="20"/>
        </w:rPr>
        <w:t>Spec references –</w:t>
      </w:r>
      <w:r>
        <w:rPr>
          <w:rFonts w:ascii="Verdana" w:hAnsi="Verdana" w:cs="Times New Roman"/>
          <w:color w:val="0F243E"/>
          <w:sz w:val="20"/>
          <w:szCs w:val="20"/>
        </w:rPr>
        <w:t>A10 added; A22 deleted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20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eighth objective, indirect amended to inverse</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120"/>
        <w:jc w:val="both"/>
        <w:rPr>
          <w:rFonts w:ascii="Verdana" w:hAnsi="Verdana"/>
          <w:b/>
          <w:color w:val="0F243E"/>
          <w:sz w:val="20"/>
          <w:szCs w:val="20"/>
        </w:rPr>
      </w:pPr>
      <w:r w:rsidRPr="00954152">
        <w:rPr>
          <w:rFonts w:ascii="Verdana" w:hAnsi="Verdana"/>
          <w:b/>
          <w:color w:val="0F243E"/>
          <w:sz w:val="20"/>
          <w:szCs w:val="20"/>
        </w:rPr>
        <w:t>HIGHER TIER</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1b – N2, N14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 – </w:t>
      </w:r>
      <w:r w:rsidRPr="00954152">
        <w:rPr>
          <w:rFonts w:ascii="Verdana" w:hAnsi="Verdana" w:cs="Times New Roman"/>
          <w:color w:val="0F243E"/>
          <w:sz w:val="20"/>
          <w:szCs w:val="20"/>
        </w:rPr>
        <w:t>Spec references – N</w:t>
      </w:r>
      <w:r>
        <w:rPr>
          <w:rFonts w:ascii="Verdana" w:hAnsi="Verdana" w:cs="Times New Roman"/>
          <w:color w:val="0F243E"/>
          <w:sz w:val="20"/>
          <w:szCs w:val="20"/>
        </w:rPr>
        <w:t>8</w:t>
      </w:r>
      <w:r w:rsidRPr="00954152">
        <w:rPr>
          <w:rFonts w:ascii="Verdana" w:hAnsi="Verdana" w:cs="Times New Roman"/>
          <w:color w:val="0F243E"/>
          <w:sz w:val="20"/>
          <w:szCs w:val="20"/>
        </w:rPr>
        <w:t xml:space="preserve"> </w:t>
      </w:r>
      <w:r>
        <w:rPr>
          <w:rFonts w:ascii="Verdana" w:hAnsi="Verdana" w:cs="Times New Roman"/>
          <w:color w:val="0F243E"/>
          <w:sz w:val="20"/>
          <w:szCs w:val="20"/>
        </w:rPr>
        <w:t>amended to include surds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2a – Notes – note added about</w:t>
      </w:r>
      <w:r w:rsidRPr="008A55EF">
        <w:rPr>
          <w:rFonts w:ascii="Verdana" w:hAnsi="Verdana"/>
          <w:color w:val="0F243E" w:themeColor="text2" w:themeShade="80"/>
          <w:sz w:val="20"/>
          <w:szCs w:val="20"/>
        </w:rPr>
        <w:t xml:space="preserve"> function machines.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2b </w:t>
      </w:r>
      <w:r w:rsidRPr="00954152">
        <w:rPr>
          <w:rFonts w:ascii="Verdana" w:hAnsi="Verdana" w:cs="Times New Roman"/>
          <w:color w:val="0F243E"/>
          <w:sz w:val="20"/>
          <w:szCs w:val="20"/>
        </w:rPr>
        <w:t xml:space="preserve">– </w:t>
      </w:r>
      <w:r>
        <w:rPr>
          <w:rFonts w:ascii="Verdana" w:hAnsi="Verdana" w:cs="Times New Roman"/>
          <w:color w:val="0F243E"/>
          <w:sz w:val="20"/>
          <w:szCs w:val="20"/>
        </w:rPr>
        <w:t>N8 added to list of specification references</w:t>
      </w:r>
    </w:p>
    <w:p w:rsidR="00C47C7D" w:rsidRDefault="00C47C7D" w:rsidP="00C47C7D">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2b – Objective</w:t>
      </w:r>
      <w:r>
        <w:rPr>
          <w:rFonts w:ascii="Verdana" w:hAnsi="Verdana" w:cs="Times New Roman"/>
          <w:color w:val="0F243E"/>
          <w:sz w:val="20"/>
          <w:szCs w:val="20"/>
        </w:rPr>
        <w:t xml:space="preserve">s – first objective amended by adding to end: </w:t>
      </w:r>
      <w:r>
        <w:rPr>
          <w:rFonts w:ascii="Verdana" w:hAnsi="Verdana"/>
          <w:color w:val="0F243E" w:themeColor="text2" w:themeShade="80"/>
          <w:sz w:val="20"/>
          <w:szCs w:val="20"/>
        </w:rPr>
        <w:t>(including those involving numbers in standard form or index form)</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3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S1 deleted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3b – S5 added to list of specification references; S1 deleted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4 – </w:t>
      </w:r>
      <w:r w:rsidRPr="00954152">
        <w:rPr>
          <w:rFonts w:ascii="Verdana" w:hAnsi="Verdana" w:cs="Times New Roman"/>
          <w:color w:val="0F243E"/>
          <w:sz w:val="20"/>
          <w:szCs w:val="20"/>
        </w:rPr>
        <w:t>Spec references – N</w:t>
      </w:r>
      <w:r>
        <w:rPr>
          <w:rFonts w:ascii="Verdana" w:hAnsi="Verdana" w:cs="Times New Roman"/>
          <w:color w:val="0F243E"/>
          <w:sz w:val="20"/>
          <w:szCs w:val="20"/>
        </w:rPr>
        <w:t>1, R2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4a </w:t>
      </w:r>
      <w:r w:rsidRPr="00954152">
        <w:rPr>
          <w:rFonts w:ascii="Verdana" w:hAnsi="Verdana" w:cs="Times New Roman"/>
          <w:color w:val="0F243E"/>
          <w:sz w:val="20"/>
          <w:szCs w:val="20"/>
        </w:rPr>
        <w:t xml:space="preserve">– </w:t>
      </w:r>
      <w:r>
        <w:rPr>
          <w:rFonts w:ascii="Verdana" w:hAnsi="Verdana" w:cs="Times New Roman"/>
          <w:color w:val="0F243E"/>
          <w:sz w:val="20"/>
          <w:szCs w:val="20"/>
        </w:rPr>
        <w:t>N1 added to list of specification references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4b </w:t>
      </w:r>
      <w:r w:rsidRPr="00954152">
        <w:rPr>
          <w:rFonts w:ascii="Verdana" w:hAnsi="Verdana" w:cs="Times New Roman"/>
          <w:color w:val="0F243E"/>
          <w:sz w:val="20"/>
          <w:szCs w:val="20"/>
        </w:rPr>
        <w:t xml:space="preserve">– </w:t>
      </w:r>
      <w:r>
        <w:rPr>
          <w:rFonts w:ascii="Verdana" w:hAnsi="Verdana" w:cs="Times New Roman"/>
          <w:color w:val="0F243E"/>
          <w:sz w:val="20"/>
          <w:szCs w:val="20"/>
        </w:rPr>
        <w:t>R2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R12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5a</w:t>
      </w:r>
      <w:r w:rsidRPr="00954152">
        <w:rPr>
          <w:rFonts w:ascii="Verdana" w:hAnsi="Verdana" w:cs="Times New Roman"/>
          <w:color w:val="0F243E"/>
          <w:sz w:val="20"/>
          <w:szCs w:val="20"/>
        </w:rPr>
        <w:t xml:space="preserve"> – Objective</w:t>
      </w:r>
      <w:r>
        <w:rPr>
          <w:rFonts w:ascii="Verdana" w:hAnsi="Verdana" w:cs="Times New Roman"/>
          <w:color w:val="0F243E"/>
          <w:sz w:val="20"/>
          <w:szCs w:val="20"/>
        </w:rPr>
        <w:t>s – tenth objective wording amended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5b </w:t>
      </w:r>
      <w:r w:rsidRPr="00954152">
        <w:rPr>
          <w:rFonts w:ascii="Verdana" w:hAnsi="Verdana" w:cs="Times New Roman"/>
          <w:color w:val="0F243E"/>
          <w:sz w:val="20"/>
          <w:szCs w:val="20"/>
        </w:rPr>
        <w:t xml:space="preserve">– </w:t>
      </w:r>
      <w:r>
        <w:rPr>
          <w:rFonts w:ascii="Verdana" w:hAnsi="Verdana" w:cs="Times New Roman"/>
          <w:color w:val="0F243E"/>
          <w:sz w:val="20"/>
          <w:szCs w:val="20"/>
        </w:rPr>
        <w:t>A5, R12 added to list of specification references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5b – Opportunities for reasoning / problem-solving – sentence added to end of second para: </w:t>
      </w:r>
      <w:r>
        <w:rPr>
          <w:rFonts w:ascii="Verdana" w:hAnsi="Verdana"/>
          <w:color w:val="0F243E" w:themeColor="text2" w:themeShade="80"/>
          <w:sz w:val="20"/>
          <w:szCs w:val="20"/>
        </w:rPr>
        <w:t>Rounding skills will be important here when justifying their findings.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A18, R14 added; N15, R8 deleted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6a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A9 added to list of specification references; N15 deleted </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6b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R14 added to list of specification references; R8 deleted </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6c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A14, A18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7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A21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7a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7a – Objectives – penultimate objective amended to include rounding</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7</w:t>
      </w:r>
      <w:r w:rsidR="00325167">
        <w:rPr>
          <w:rFonts w:ascii="Verdana" w:hAnsi="Verdana" w:cs="Times New Roman"/>
          <w:color w:val="0F243E"/>
          <w:sz w:val="20"/>
          <w:szCs w:val="20"/>
        </w:rPr>
        <w:t>b</w:t>
      </w:r>
      <w:r>
        <w:rPr>
          <w:rFonts w:ascii="Verdana" w:hAnsi="Verdana" w:cs="Times New Roman"/>
          <w:color w:val="0F243E"/>
          <w:sz w:val="20"/>
          <w:szCs w:val="20"/>
        </w:rPr>
        <w:t xml:space="preserve">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N14, A5, A21, G1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7b – Objectives – </w:t>
      </w:r>
      <w:r w:rsidR="00325167">
        <w:rPr>
          <w:rFonts w:ascii="Verdana" w:hAnsi="Verdana" w:cs="Times New Roman"/>
          <w:color w:val="0F243E"/>
          <w:sz w:val="20"/>
          <w:szCs w:val="20"/>
        </w:rPr>
        <w:t>penultimate</w:t>
      </w:r>
      <w:r>
        <w:rPr>
          <w:rFonts w:ascii="Verdana" w:hAnsi="Verdana" w:cs="Times New Roman"/>
          <w:color w:val="0F243E"/>
          <w:sz w:val="20"/>
          <w:szCs w:val="20"/>
        </w:rPr>
        <w:t xml:space="preserve"> objective amended to include rounding</w:t>
      </w:r>
    </w:p>
    <w:p w:rsidR="00C47C7D" w:rsidRPr="00C06849" w:rsidRDefault="00C47C7D" w:rsidP="00C47C7D">
      <w:pPr>
        <w:spacing w:after="0"/>
        <w:ind w:left="426" w:hanging="426"/>
        <w:jc w:val="both"/>
        <w:rPr>
          <w:rFonts w:ascii="Verdana" w:hAnsi="Verdana"/>
          <w:color w:val="0F243E"/>
          <w:sz w:val="20"/>
          <w:szCs w:val="20"/>
        </w:rPr>
      </w:pPr>
      <w:r>
        <w:rPr>
          <w:rFonts w:ascii="Verdana" w:hAnsi="Verdana" w:cs="Times New Roman"/>
          <w:color w:val="0F243E"/>
          <w:sz w:val="20"/>
          <w:szCs w:val="20"/>
        </w:rPr>
        <w:t xml:space="preserve">7b – Notes – notes amended to include: </w:t>
      </w:r>
      <w:r w:rsidRPr="00C06849">
        <w:rPr>
          <w:rFonts w:ascii="Verdana" w:hAnsi="Verdana"/>
          <w:color w:val="0F243E"/>
          <w:sz w:val="20"/>
          <w:szCs w:val="20"/>
        </w:rPr>
        <w:t xml:space="preserve">Drawing 3D shapes in 2D using isometric grids isn’t an explicit objective but provides an ideal introduction to the topic and for some students provides the scaffolding needed when drawing 3D solids.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7c – Objectives – last objective amended to include truncation</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lastRenderedPageBreak/>
        <w:t xml:space="preserve">Unit 8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G1, G6, G19 deleted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8a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G6 deleted from list of specification references </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8b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G1, G19 deleted from list of specification references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8b – Objectives – first objective on isometric grids deleted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9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9a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added to list of specification references </w:t>
      </w:r>
    </w:p>
    <w:p w:rsidR="00515D32" w:rsidRDefault="00515D32"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9a – Objectives – penultimate objective amended to remove reference to linear/quadratic and linear/circle simultaneous equations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11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R8, R13 added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13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13b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A8 added to list of specification references </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S5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14b </w:t>
      </w:r>
      <w:r w:rsidRPr="00954152">
        <w:rPr>
          <w:rFonts w:ascii="Verdana" w:hAnsi="Verdana" w:cs="Times New Roman"/>
          <w:color w:val="0F243E"/>
          <w:sz w:val="20"/>
          <w:szCs w:val="20"/>
        </w:rPr>
        <w:t xml:space="preserve">– </w:t>
      </w:r>
      <w:r>
        <w:rPr>
          <w:rFonts w:ascii="Verdana" w:hAnsi="Verdana" w:cs="Times New Roman"/>
          <w:color w:val="0F243E"/>
          <w:sz w:val="20"/>
          <w:szCs w:val="20"/>
        </w:rPr>
        <w:t>S5 added to list of specification references; S1 deleted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R16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15 – Objectives – first objective amended to: </w:t>
      </w:r>
      <w:r w:rsidRPr="00954152">
        <w:rPr>
          <w:rFonts w:ascii="Verdana" w:hAnsi="Verdana"/>
          <w:color w:val="0F243E" w:themeColor="text2" w:themeShade="80"/>
          <w:sz w:val="20"/>
          <w:szCs w:val="20"/>
        </w:rPr>
        <w:t>Sketch a graph of a quadratic function, by factorising or by using the formula, identifying roots</w:t>
      </w:r>
      <w:r>
        <w:rPr>
          <w:rFonts w:ascii="Verdana" w:hAnsi="Verdana"/>
          <w:color w:val="0F243E" w:themeColor="text2" w:themeShade="80"/>
          <w:sz w:val="20"/>
          <w:szCs w:val="20"/>
        </w:rPr>
        <w:t xml:space="preserve">, </w:t>
      </w:r>
      <w:r w:rsidRPr="00A8095D">
        <w:rPr>
          <w:rFonts w:ascii="Times New Roman" w:hAnsi="Times New Roman" w:cs="Times New Roman"/>
          <w:i/>
          <w:color w:val="0F243E" w:themeColor="text2" w:themeShade="80"/>
          <w:sz w:val="24"/>
          <w:szCs w:val="24"/>
        </w:rPr>
        <w:t>y</w:t>
      </w:r>
      <w:r w:rsidRPr="00A8095D">
        <w:rPr>
          <w:rFonts w:ascii="Verdana" w:hAnsi="Verdana"/>
          <w:color w:val="0F243E" w:themeColor="text2" w:themeShade="80"/>
          <w:sz w:val="20"/>
          <w:szCs w:val="20"/>
        </w:rPr>
        <w:t>-intercep</w:t>
      </w:r>
      <w:r>
        <w:rPr>
          <w:rFonts w:ascii="Verdana" w:hAnsi="Verdana"/>
          <w:color w:val="0F243E" w:themeColor="text2" w:themeShade="80"/>
          <w:sz w:val="20"/>
          <w:szCs w:val="20"/>
        </w:rPr>
        <w:t>t and</w:t>
      </w:r>
      <w:r w:rsidRPr="00A8095D">
        <w:rPr>
          <w:rFonts w:ascii="Verdana" w:hAnsi="Verdana"/>
          <w:color w:val="0F243E" w:themeColor="text2" w:themeShade="80"/>
          <w:sz w:val="20"/>
          <w:szCs w:val="20"/>
        </w:rPr>
        <w:t xml:space="preserve"> turning point</w:t>
      </w:r>
      <w:r>
        <w:rPr>
          <w:rFonts w:ascii="Verdana" w:hAnsi="Verdana"/>
          <w:color w:val="0F243E" w:themeColor="text2" w:themeShade="80"/>
          <w:sz w:val="20"/>
          <w:szCs w:val="20"/>
        </w:rPr>
        <w:t xml:space="preserve"> by completing the square</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19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A21, R11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19a – R11, R16 added to list of specification references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19a – Notes – note added about function notation</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19b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A21, R14 added to list of specification references; R16 removed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19b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first objective, indirect amended to inverse</w:t>
      </w:r>
    </w:p>
    <w:p w:rsidR="00C47C7D" w:rsidRDefault="00C47C7D" w:rsidP="0094143A">
      <w:pPr>
        <w:rPr>
          <w:rFonts w:ascii="Verdana" w:hAnsi="Verdana"/>
          <w:b/>
          <w:color w:val="0F243E" w:themeColor="text2" w:themeShade="80"/>
          <w:sz w:val="20"/>
          <w:szCs w:val="20"/>
        </w:rPr>
      </w:pPr>
    </w:p>
    <w:p w:rsidR="00C47C7D" w:rsidRDefault="00C47C7D" w:rsidP="0094143A">
      <w:pPr>
        <w:rPr>
          <w:rFonts w:ascii="Verdana" w:hAnsi="Verdana"/>
          <w:b/>
          <w:color w:val="0F243E" w:themeColor="text2" w:themeShade="80"/>
          <w:sz w:val="20"/>
          <w:szCs w:val="20"/>
        </w:rPr>
      </w:pPr>
    </w:p>
    <w:p w:rsidR="00C47C7D" w:rsidRDefault="00C47C7D" w:rsidP="0094143A">
      <w:pPr>
        <w:rPr>
          <w:rFonts w:ascii="Verdana" w:hAnsi="Verdana"/>
          <w:b/>
          <w:color w:val="0F243E" w:themeColor="text2" w:themeShade="80"/>
          <w:sz w:val="20"/>
          <w:szCs w:val="20"/>
        </w:rPr>
        <w:sectPr w:rsidR="00C47C7D" w:rsidSect="00C47C7D">
          <w:headerReference w:type="even" r:id="rId124"/>
          <w:headerReference w:type="default" r:id="rId125"/>
          <w:pgSz w:w="11906" w:h="16838" w:code="9"/>
          <w:pgMar w:top="1134" w:right="1134" w:bottom="1134" w:left="1134" w:header="709" w:footer="709" w:gutter="0"/>
          <w:cols w:space="708"/>
          <w:docGrid w:linePitch="360"/>
        </w:sectPr>
      </w:pPr>
    </w:p>
    <w:p w:rsidR="0094143A" w:rsidRDefault="0094143A" w:rsidP="0094143A">
      <w:pPr>
        <w:rPr>
          <w:rFonts w:ascii="Verdana" w:hAnsi="Verdana"/>
          <w:b/>
          <w:color w:val="0F243E" w:themeColor="text2" w:themeShade="80"/>
          <w:sz w:val="20"/>
          <w:szCs w:val="20"/>
        </w:rPr>
        <w:sectPr w:rsidR="0094143A" w:rsidSect="00C47C7D">
          <w:headerReference w:type="even" r:id="rId126"/>
          <w:pgSz w:w="11906" w:h="16838" w:code="9"/>
          <w:pgMar w:top="1134" w:right="1134" w:bottom="1134" w:left="1134" w:header="709" w:footer="709" w:gutter="0"/>
          <w:cols w:space="708"/>
          <w:docGrid w:linePitch="360"/>
        </w:sectPr>
      </w:pPr>
    </w:p>
    <w:p w:rsidR="0094143A" w:rsidRPr="00954152" w:rsidRDefault="0094143A" w:rsidP="0094143A">
      <w:pPr>
        <w:pStyle w:val="BackCover"/>
      </w:pPr>
      <w:r w:rsidRPr="00954152">
        <w:rPr>
          <w:noProof/>
          <w:lang w:eastAsia="en-GB"/>
        </w:rPr>
        <w:drawing>
          <wp:anchor distT="0" distB="0" distL="114300" distR="114300" simplePos="0" relativeHeight="251660288" behindDoc="0" locked="0" layoutInCell="1" allowOverlap="1">
            <wp:simplePos x="0" y="0"/>
            <wp:positionH relativeFrom="margin">
              <wp:posOffset>4448861</wp:posOffset>
            </wp:positionH>
            <wp:positionV relativeFrom="margin">
              <wp:posOffset>99213</wp:posOffset>
            </wp:positionV>
            <wp:extent cx="1736598" cy="321868"/>
            <wp:effectExtent l="19050" t="0" r="0" b="0"/>
            <wp:wrapNone/>
            <wp:docPr id="40" name="Picture 4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xLogo_RGB"/>
                    <pic:cNvPicPr>
                      <a:picLocks noChangeAspect="1" noChangeArrowheads="1"/>
                    </pic:cNvPicPr>
                  </pic:nvPicPr>
                  <pic:blipFill>
                    <a:blip r:embed="rId127" cstate="print"/>
                    <a:srcRect/>
                    <a:stretch>
                      <a:fillRect/>
                    </a:stretch>
                  </pic:blipFill>
                  <pic:spPr bwMode="auto">
                    <a:xfrm>
                      <a:off x="0" y="0"/>
                      <a:ext cx="1736598" cy="321868"/>
                    </a:xfrm>
                    <a:prstGeom prst="rect">
                      <a:avLst/>
                    </a:prstGeom>
                    <a:noFill/>
                    <a:ln w="9525">
                      <a:noFill/>
                      <a:miter lim="800000"/>
                      <a:headEnd/>
                      <a:tailEnd/>
                    </a:ln>
                  </pic:spPr>
                </pic:pic>
              </a:graphicData>
            </a:graphic>
          </wp:anchor>
        </w:drawing>
      </w: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r w:rsidRPr="00954152">
        <w:t xml:space="preserve">Issue </w:t>
      </w:r>
      <w:r>
        <w:t>1</w:t>
      </w:r>
      <w:r w:rsidRPr="00954152">
        <w:t xml:space="preserve"> – </w:t>
      </w:r>
      <w:r>
        <w:t>March</w:t>
      </w:r>
      <w:r w:rsidRPr="00954152">
        <w:t xml:space="preserve"> 2015</w:t>
      </w:r>
    </w:p>
    <w:p w:rsidR="0094143A" w:rsidRPr="00954152" w:rsidRDefault="0094143A" w:rsidP="0094143A">
      <w:pPr>
        <w:pStyle w:val="BackCover"/>
      </w:pPr>
    </w:p>
    <w:p w:rsidR="0094143A" w:rsidRPr="00954152" w:rsidRDefault="0094143A" w:rsidP="0094143A">
      <w:pPr>
        <w:pStyle w:val="BackCover"/>
      </w:pPr>
      <w:r w:rsidRPr="00954152">
        <w:t>For more information on Edexcel and BTEC qualifications please</w:t>
      </w:r>
    </w:p>
    <w:p w:rsidR="0094143A" w:rsidRPr="00954152" w:rsidRDefault="0094143A" w:rsidP="0094143A">
      <w:pPr>
        <w:pStyle w:val="BackCover"/>
      </w:pPr>
      <w:proofErr w:type="gramStart"/>
      <w:r w:rsidRPr="00954152">
        <w:t>visit</w:t>
      </w:r>
      <w:proofErr w:type="gramEnd"/>
      <w:r w:rsidRPr="00954152">
        <w:t xml:space="preserve"> our websites: </w:t>
      </w:r>
      <w:hyperlink r:id="rId128" w:history="1">
        <w:r w:rsidRPr="00954152">
          <w:t>www.edexcel.com</w:t>
        </w:r>
      </w:hyperlink>
      <w:r w:rsidRPr="00954152">
        <w:t xml:space="preserve"> and www.btec.co.uk</w:t>
      </w:r>
    </w:p>
    <w:p w:rsidR="0094143A" w:rsidRPr="00954152" w:rsidRDefault="0094143A" w:rsidP="0094143A">
      <w:pPr>
        <w:pStyle w:val="BackCover"/>
      </w:pPr>
    </w:p>
    <w:p w:rsidR="0094143A" w:rsidRPr="00954152" w:rsidRDefault="0094143A" w:rsidP="0094143A">
      <w:pPr>
        <w:pStyle w:val="BackCover"/>
      </w:pPr>
      <w:r w:rsidRPr="00954152">
        <w:t>Edexcel is a registered trademark of Pearson Education Limited</w:t>
      </w:r>
    </w:p>
    <w:p w:rsidR="0094143A" w:rsidRPr="00954152" w:rsidRDefault="0094143A" w:rsidP="0094143A">
      <w:pPr>
        <w:pStyle w:val="BackCover"/>
      </w:pPr>
    </w:p>
    <w:p w:rsidR="0094143A" w:rsidRPr="00954152" w:rsidRDefault="0094143A" w:rsidP="0094143A">
      <w:pPr>
        <w:pStyle w:val="BackCover"/>
      </w:pPr>
      <w:r w:rsidRPr="00954152">
        <w:t>Pearson Education Limited. Registered in England and Wales No. 872828</w:t>
      </w:r>
    </w:p>
    <w:p w:rsidR="0094143A" w:rsidRPr="00954152" w:rsidRDefault="0094143A" w:rsidP="0094143A">
      <w:pPr>
        <w:pStyle w:val="BackCover"/>
      </w:pPr>
      <w:r w:rsidRPr="0094143A">
        <w:t xml:space="preserve">Registered Office: </w:t>
      </w:r>
      <w:r w:rsidRPr="0094143A">
        <w:rPr>
          <w:rFonts w:cs="Arial"/>
          <w:color w:val="222222"/>
          <w:szCs w:val="19"/>
          <w:shd w:val="clear" w:color="auto" w:fill="FFFFFF"/>
        </w:rPr>
        <w:t>80 Strand, London WC2R 0RL</w:t>
      </w:r>
      <w:r w:rsidRPr="0094143A">
        <w:t xml:space="preserve">. </w:t>
      </w:r>
      <w:r w:rsidRPr="0094143A">
        <w:br/>
      </w:r>
      <w:r w:rsidRPr="00954152">
        <w:t xml:space="preserve">VAT </w:t>
      </w:r>
      <w:proofErr w:type="spellStart"/>
      <w:r w:rsidRPr="00954152">
        <w:t>Reg</w:t>
      </w:r>
      <w:proofErr w:type="spellEnd"/>
      <w:r w:rsidRPr="00954152">
        <w:t xml:space="preserve"> No GB 278 537121</w:t>
      </w:r>
    </w:p>
    <w:p w:rsidR="0094143A" w:rsidRPr="0094143A" w:rsidRDefault="0094143A" w:rsidP="0094143A">
      <w:pPr>
        <w:pStyle w:val="BackCover"/>
        <w:spacing w:line="276" w:lineRule="auto"/>
        <w:rPr>
          <w:b w:val="0"/>
          <w:sz w:val="20"/>
        </w:rPr>
      </w:pPr>
    </w:p>
    <w:sectPr w:rsidR="0094143A" w:rsidRPr="0094143A" w:rsidSect="00DD7479">
      <w:headerReference w:type="even" r:id="rId129"/>
      <w:headerReference w:type="default" r:id="rId13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99" w:rsidRDefault="00C85299" w:rsidP="005A4D0B">
      <w:pPr>
        <w:spacing w:after="0" w:line="240" w:lineRule="auto"/>
      </w:pPr>
      <w:r>
        <w:separator/>
      </w:r>
    </w:p>
  </w:endnote>
  <w:endnote w:type="continuationSeparator" w:id="0">
    <w:p w:rsidR="00C85299" w:rsidRDefault="00C85299" w:rsidP="005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Pr="00692BFE" w:rsidRDefault="00C85299" w:rsidP="00BA2A5D">
    <w:pPr>
      <w:pStyle w:val="PageNumber1"/>
      <w:framePr w:wrap="around"/>
    </w:pPr>
    <w:r>
      <w:fldChar w:fldCharType="begin"/>
    </w:r>
    <w:r>
      <w:instrText xml:space="preserve">PAGE  </w:instrText>
    </w:r>
    <w:r>
      <w:fldChar w:fldCharType="separate"/>
    </w:r>
    <w:r w:rsidR="00780B4A">
      <w:t>53</w:t>
    </w:r>
    <w:r>
      <w:fldChar w:fldCharType="end"/>
    </w:r>
  </w:p>
  <w:p w:rsidR="00C85299" w:rsidRPr="00BA2A5D" w:rsidRDefault="00C85299"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99" w:rsidRDefault="00C85299" w:rsidP="005A4D0B">
      <w:pPr>
        <w:spacing w:after="0" w:line="240" w:lineRule="auto"/>
      </w:pPr>
      <w:r>
        <w:separator/>
      </w:r>
    </w:p>
  </w:footnote>
  <w:footnote w:type="continuationSeparator" w:id="0">
    <w:p w:rsidR="00C85299" w:rsidRDefault="00C85299" w:rsidP="005A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Default="00C85299" w:rsidP="00DD7479">
    <w:pPr>
      <w:pStyle w:val="Header"/>
    </w:pPr>
    <w:r>
      <w:t>Higher tier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Pr="00715FD9" w:rsidRDefault="00C85299" w:rsidP="00715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Default="00C85299" w:rsidP="00DD7479">
    <w:pPr>
      <w:pStyle w:val="Header"/>
    </w:pPr>
    <w:r>
      <w:t>Higher tier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Pr="00715FD9" w:rsidRDefault="00C85299" w:rsidP="00F0115B">
    <w:pPr>
      <w:pStyle w:val="Header"/>
      <w:jc w:val="right"/>
    </w:pPr>
    <w:r>
      <w:t>Higher tier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Default="00C85299" w:rsidP="00DD7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Pr="00715FD9" w:rsidRDefault="00C85299" w:rsidP="00F0115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Default="00C85299" w:rsidP="00DD74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Default="00C85299" w:rsidP="00DD74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9" w:rsidRPr="00715FD9" w:rsidRDefault="00C85299" w:rsidP="00F011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C6417"/>
    <w:multiLevelType w:val="hybridMultilevel"/>
    <w:tmpl w:val="2268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15A69A3"/>
    <w:multiLevelType w:val="hybridMultilevel"/>
    <w:tmpl w:val="CD5E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13850ACB"/>
    <w:multiLevelType w:val="hybridMultilevel"/>
    <w:tmpl w:val="371CA25E"/>
    <w:lvl w:ilvl="0" w:tplc="08090001">
      <w:start w:val="1"/>
      <w:numFmt w:val="bullet"/>
      <w:lvlText w:val=""/>
      <w:lvlJc w:val="left"/>
      <w:pPr>
        <w:ind w:left="3573" w:hanging="360"/>
      </w:pPr>
      <w:rPr>
        <w:rFonts w:ascii="Symbol" w:hAnsi="Symbol" w:hint="default"/>
      </w:rPr>
    </w:lvl>
    <w:lvl w:ilvl="1" w:tplc="08090001">
      <w:start w:val="1"/>
      <w:numFmt w:val="bullet"/>
      <w:lvlText w:val=""/>
      <w:lvlJc w:val="left"/>
      <w:pPr>
        <w:ind w:left="4293" w:hanging="360"/>
      </w:pPr>
      <w:rPr>
        <w:rFonts w:ascii="Symbol" w:hAnsi="Symbol" w:hint="default"/>
      </w:rPr>
    </w:lvl>
    <w:lvl w:ilvl="2" w:tplc="08090005" w:tentative="1">
      <w:start w:val="1"/>
      <w:numFmt w:val="bullet"/>
      <w:lvlText w:val=""/>
      <w:lvlJc w:val="left"/>
      <w:pPr>
        <w:ind w:left="5013" w:hanging="360"/>
      </w:pPr>
      <w:rPr>
        <w:rFonts w:ascii="Wingdings" w:hAnsi="Wingdings" w:hint="default"/>
      </w:rPr>
    </w:lvl>
    <w:lvl w:ilvl="3" w:tplc="08090001" w:tentative="1">
      <w:start w:val="1"/>
      <w:numFmt w:val="bullet"/>
      <w:lvlText w:val=""/>
      <w:lvlJc w:val="left"/>
      <w:pPr>
        <w:ind w:left="5733" w:hanging="360"/>
      </w:pPr>
      <w:rPr>
        <w:rFonts w:ascii="Symbol" w:hAnsi="Symbol" w:hint="default"/>
      </w:rPr>
    </w:lvl>
    <w:lvl w:ilvl="4" w:tplc="08090003" w:tentative="1">
      <w:start w:val="1"/>
      <w:numFmt w:val="bullet"/>
      <w:lvlText w:val="o"/>
      <w:lvlJc w:val="left"/>
      <w:pPr>
        <w:ind w:left="6453" w:hanging="360"/>
      </w:pPr>
      <w:rPr>
        <w:rFonts w:ascii="Courier New" w:hAnsi="Courier New" w:cs="Courier New" w:hint="default"/>
      </w:rPr>
    </w:lvl>
    <w:lvl w:ilvl="5" w:tplc="08090005" w:tentative="1">
      <w:start w:val="1"/>
      <w:numFmt w:val="bullet"/>
      <w:lvlText w:val=""/>
      <w:lvlJc w:val="left"/>
      <w:pPr>
        <w:ind w:left="7173" w:hanging="360"/>
      </w:pPr>
      <w:rPr>
        <w:rFonts w:ascii="Wingdings" w:hAnsi="Wingdings" w:hint="default"/>
      </w:rPr>
    </w:lvl>
    <w:lvl w:ilvl="6" w:tplc="08090001" w:tentative="1">
      <w:start w:val="1"/>
      <w:numFmt w:val="bullet"/>
      <w:lvlText w:val=""/>
      <w:lvlJc w:val="left"/>
      <w:pPr>
        <w:ind w:left="7893" w:hanging="360"/>
      </w:pPr>
      <w:rPr>
        <w:rFonts w:ascii="Symbol" w:hAnsi="Symbol" w:hint="default"/>
      </w:rPr>
    </w:lvl>
    <w:lvl w:ilvl="7" w:tplc="08090003" w:tentative="1">
      <w:start w:val="1"/>
      <w:numFmt w:val="bullet"/>
      <w:lvlText w:val="o"/>
      <w:lvlJc w:val="left"/>
      <w:pPr>
        <w:ind w:left="8613" w:hanging="360"/>
      </w:pPr>
      <w:rPr>
        <w:rFonts w:ascii="Courier New" w:hAnsi="Courier New" w:cs="Courier New" w:hint="default"/>
      </w:rPr>
    </w:lvl>
    <w:lvl w:ilvl="8" w:tplc="08090005" w:tentative="1">
      <w:start w:val="1"/>
      <w:numFmt w:val="bullet"/>
      <w:lvlText w:val=""/>
      <w:lvlJc w:val="left"/>
      <w:pPr>
        <w:ind w:left="9333" w:hanging="360"/>
      </w:pPr>
      <w:rPr>
        <w:rFonts w:ascii="Wingdings" w:hAnsi="Wingdings" w:hint="default"/>
      </w:rPr>
    </w:lvl>
  </w:abstractNum>
  <w:abstractNum w:abstractNumId="12" w15:restartNumberingAfterBreak="0">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E90B1B"/>
    <w:multiLevelType w:val="hybridMultilevel"/>
    <w:tmpl w:val="630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66DBE"/>
    <w:multiLevelType w:val="hybridMultilevel"/>
    <w:tmpl w:val="A572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26CD4F93"/>
    <w:multiLevelType w:val="hybridMultilevel"/>
    <w:tmpl w:val="0E5E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6F1352D"/>
    <w:multiLevelType w:val="hybridMultilevel"/>
    <w:tmpl w:val="681E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325B1511"/>
    <w:multiLevelType w:val="hybridMultilevel"/>
    <w:tmpl w:val="D2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36" w15:restartNumberingAfterBreak="0">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6547AEE"/>
    <w:multiLevelType w:val="hybridMultilevel"/>
    <w:tmpl w:val="7F0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A93D01"/>
    <w:multiLevelType w:val="hybridMultilevel"/>
    <w:tmpl w:val="16401E1C"/>
    <w:lvl w:ilvl="0" w:tplc="3F203CE2">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0" w15:restartNumberingAfterBreak="0">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6F42B4"/>
    <w:multiLevelType w:val="hybridMultilevel"/>
    <w:tmpl w:val="66263C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15:restartNumberingAfterBreak="0">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15:restartNumberingAfterBreak="0">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15:restartNumberingAfterBreak="0">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78665AF"/>
    <w:multiLevelType w:val="hybridMultilevel"/>
    <w:tmpl w:val="6C6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1967044"/>
    <w:multiLevelType w:val="hybridMultilevel"/>
    <w:tmpl w:val="539C0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657784"/>
    <w:multiLevelType w:val="hybridMultilevel"/>
    <w:tmpl w:val="C61EF6C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544A02"/>
    <w:multiLevelType w:val="hybridMultilevel"/>
    <w:tmpl w:val="FB06A40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545FC1"/>
    <w:multiLevelType w:val="hybridMultilevel"/>
    <w:tmpl w:val="7F3A6068"/>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2" w15:restartNumberingAfterBreak="0">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15:restartNumberingAfterBreak="0">
    <w:nsid w:val="6EBE3A5A"/>
    <w:multiLevelType w:val="hybridMultilevel"/>
    <w:tmpl w:val="A39070B2"/>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4" w15:restartNumberingAfterBreak="0">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6" w15:restartNumberingAfterBreak="0">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7" w15:restartNumberingAfterBreak="0">
    <w:nsid w:val="7FE004FA"/>
    <w:multiLevelType w:val="hybridMultilevel"/>
    <w:tmpl w:val="4D1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0"/>
  </w:num>
  <w:num w:numId="4">
    <w:abstractNumId w:val="35"/>
  </w:num>
  <w:num w:numId="5">
    <w:abstractNumId w:val="16"/>
  </w:num>
  <w:num w:numId="6">
    <w:abstractNumId w:val="24"/>
  </w:num>
  <w:num w:numId="7">
    <w:abstractNumId w:val="30"/>
  </w:num>
  <w:num w:numId="8">
    <w:abstractNumId w:val="60"/>
  </w:num>
  <w:num w:numId="9">
    <w:abstractNumId w:val="12"/>
  </w:num>
  <w:num w:numId="10">
    <w:abstractNumId w:val="48"/>
  </w:num>
  <w:num w:numId="11">
    <w:abstractNumId w:val="45"/>
  </w:num>
  <w:num w:numId="12">
    <w:abstractNumId w:val="6"/>
  </w:num>
  <w:num w:numId="13">
    <w:abstractNumId w:val="29"/>
  </w:num>
  <w:num w:numId="14">
    <w:abstractNumId w:val="8"/>
  </w:num>
  <w:num w:numId="15">
    <w:abstractNumId w:val="10"/>
  </w:num>
  <w:num w:numId="16">
    <w:abstractNumId w:val="65"/>
  </w:num>
  <w:num w:numId="17">
    <w:abstractNumId w:val="42"/>
  </w:num>
  <w:num w:numId="18">
    <w:abstractNumId w:val="23"/>
  </w:num>
  <w:num w:numId="19">
    <w:abstractNumId w:val="55"/>
  </w:num>
  <w:num w:numId="20">
    <w:abstractNumId w:val="37"/>
  </w:num>
  <w:num w:numId="21">
    <w:abstractNumId w:val="41"/>
  </w:num>
  <w:num w:numId="22">
    <w:abstractNumId w:val="57"/>
  </w:num>
  <w:num w:numId="23">
    <w:abstractNumId w:val="64"/>
  </w:num>
  <w:num w:numId="24">
    <w:abstractNumId w:val="34"/>
  </w:num>
  <w:num w:numId="25">
    <w:abstractNumId w:val="52"/>
  </w:num>
  <w:num w:numId="26">
    <w:abstractNumId w:val="38"/>
  </w:num>
  <w:num w:numId="27">
    <w:abstractNumId w:val="2"/>
  </w:num>
  <w:num w:numId="28">
    <w:abstractNumId w:val="32"/>
  </w:num>
  <w:num w:numId="29">
    <w:abstractNumId w:val="3"/>
  </w:num>
  <w:num w:numId="30">
    <w:abstractNumId w:val="11"/>
  </w:num>
  <w:num w:numId="31">
    <w:abstractNumId w:val="67"/>
  </w:num>
  <w:num w:numId="32">
    <w:abstractNumId w:val="36"/>
  </w:num>
  <w:num w:numId="33">
    <w:abstractNumId w:val="15"/>
  </w:num>
  <w:num w:numId="34">
    <w:abstractNumId w:val="17"/>
  </w:num>
  <w:num w:numId="35">
    <w:abstractNumId w:val="18"/>
  </w:num>
  <w:num w:numId="36">
    <w:abstractNumId w:val="51"/>
  </w:num>
  <w:num w:numId="37">
    <w:abstractNumId w:val="19"/>
  </w:num>
  <w:num w:numId="38">
    <w:abstractNumId w:val="53"/>
  </w:num>
  <w:num w:numId="39">
    <w:abstractNumId w:val="33"/>
  </w:num>
  <w:num w:numId="40">
    <w:abstractNumId w:val="39"/>
  </w:num>
  <w:num w:numId="41">
    <w:abstractNumId w:val="61"/>
  </w:num>
  <w:num w:numId="42">
    <w:abstractNumId w:val="63"/>
  </w:num>
  <w:num w:numId="43">
    <w:abstractNumId w:val="14"/>
  </w:num>
  <w:num w:numId="44">
    <w:abstractNumId w:val="54"/>
  </w:num>
  <w:num w:numId="45">
    <w:abstractNumId w:val="9"/>
  </w:num>
  <w:num w:numId="46">
    <w:abstractNumId w:val="27"/>
  </w:num>
  <w:num w:numId="47">
    <w:abstractNumId w:val="62"/>
  </w:num>
  <w:num w:numId="48">
    <w:abstractNumId w:val="40"/>
  </w:num>
  <w:num w:numId="49">
    <w:abstractNumId w:val="46"/>
  </w:num>
  <w:num w:numId="50">
    <w:abstractNumId w:val="1"/>
  </w:num>
  <w:num w:numId="51">
    <w:abstractNumId w:val="5"/>
  </w:num>
  <w:num w:numId="52">
    <w:abstractNumId w:val="47"/>
  </w:num>
  <w:num w:numId="53">
    <w:abstractNumId w:val="25"/>
  </w:num>
  <w:num w:numId="54">
    <w:abstractNumId w:val="31"/>
  </w:num>
  <w:num w:numId="55">
    <w:abstractNumId w:val="21"/>
  </w:num>
  <w:num w:numId="56">
    <w:abstractNumId w:val="44"/>
  </w:num>
  <w:num w:numId="57">
    <w:abstractNumId w:val="66"/>
  </w:num>
  <w:num w:numId="58">
    <w:abstractNumId w:val="22"/>
  </w:num>
  <w:num w:numId="59">
    <w:abstractNumId w:val="50"/>
  </w:num>
  <w:num w:numId="60">
    <w:abstractNumId w:val="49"/>
  </w:num>
  <w:num w:numId="61">
    <w:abstractNumId w:val="56"/>
  </w:num>
  <w:num w:numId="62">
    <w:abstractNumId w:val="13"/>
  </w:num>
  <w:num w:numId="63">
    <w:abstractNumId w:val="28"/>
  </w:num>
  <w:num w:numId="64">
    <w:abstractNumId w:val="4"/>
  </w:num>
  <w:num w:numId="65">
    <w:abstractNumId w:val="26"/>
  </w:num>
  <w:num w:numId="66">
    <w:abstractNumId w:val="59"/>
  </w:num>
  <w:num w:numId="67">
    <w:abstractNumId w:val="58"/>
  </w:num>
  <w:num w:numId="6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66"/>
    <w:rsid w:val="00001D27"/>
    <w:rsid w:val="00005319"/>
    <w:rsid w:val="00005C5D"/>
    <w:rsid w:val="00006767"/>
    <w:rsid w:val="00006A31"/>
    <w:rsid w:val="00012954"/>
    <w:rsid w:val="00013431"/>
    <w:rsid w:val="00015400"/>
    <w:rsid w:val="000166D0"/>
    <w:rsid w:val="00016E85"/>
    <w:rsid w:val="00020E13"/>
    <w:rsid w:val="0002107A"/>
    <w:rsid w:val="00021212"/>
    <w:rsid w:val="00021EDF"/>
    <w:rsid w:val="000224E7"/>
    <w:rsid w:val="0002419A"/>
    <w:rsid w:val="00024BFD"/>
    <w:rsid w:val="00026FE5"/>
    <w:rsid w:val="0003127E"/>
    <w:rsid w:val="00032B74"/>
    <w:rsid w:val="00034A52"/>
    <w:rsid w:val="000364F9"/>
    <w:rsid w:val="00036A24"/>
    <w:rsid w:val="00042EEA"/>
    <w:rsid w:val="000460A2"/>
    <w:rsid w:val="00046B4E"/>
    <w:rsid w:val="000505E0"/>
    <w:rsid w:val="00050A48"/>
    <w:rsid w:val="00050E3D"/>
    <w:rsid w:val="00052C6A"/>
    <w:rsid w:val="00056770"/>
    <w:rsid w:val="00056C4E"/>
    <w:rsid w:val="00062345"/>
    <w:rsid w:val="00074CF1"/>
    <w:rsid w:val="000771A8"/>
    <w:rsid w:val="00081649"/>
    <w:rsid w:val="00081910"/>
    <w:rsid w:val="00081E75"/>
    <w:rsid w:val="00082922"/>
    <w:rsid w:val="00082E04"/>
    <w:rsid w:val="00083A50"/>
    <w:rsid w:val="00084AEA"/>
    <w:rsid w:val="0008612D"/>
    <w:rsid w:val="00087639"/>
    <w:rsid w:val="0009091C"/>
    <w:rsid w:val="000915D3"/>
    <w:rsid w:val="00092268"/>
    <w:rsid w:val="000A1A0D"/>
    <w:rsid w:val="000A238E"/>
    <w:rsid w:val="000A7D31"/>
    <w:rsid w:val="000B1D74"/>
    <w:rsid w:val="000B50A5"/>
    <w:rsid w:val="000B792D"/>
    <w:rsid w:val="000C513C"/>
    <w:rsid w:val="000C5197"/>
    <w:rsid w:val="000C5DE8"/>
    <w:rsid w:val="000C68F7"/>
    <w:rsid w:val="000D0B5F"/>
    <w:rsid w:val="000D518C"/>
    <w:rsid w:val="000D60E4"/>
    <w:rsid w:val="000D70E1"/>
    <w:rsid w:val="000E1388"/>
    <w:rsid w:val="000E13C8"/>
    <w:rsid w:val="000E16F3"/>
    <w:rsid w:val="000E5624"/>
    <w:rsid w:val="000E7A05"/>
    <w:rsid w:val="000F073B"/>
    <w:rsid w:val="000F0E6B"/>
    <w:rsid w:val="000F14D9"/>
    <w:rsid w:val="000F7998"/>
    <w:rsid w:val="00100852"/>
    <w:rsid w:val="001010BD"/>
    <w:rsid w:val="0010427C"/>
    <w:rsid w:val="001060A8"/>
    <w:rsid w:val="001066FC"/>
    <w:rsid w:val="00113F9E"/>
    <w:rsid w:val="00114BF0"/>
    <w:rsid w:val="00116993"/>
    <w:rsid w:val="00117380"/>
    <w:rsid w:val="0012424B"/>
    <w:rsid w:val="00124BE3"/>
    <w:rsid w:val="00132199"/>
    <w:rsid w:val="00132537"/>
    <w:rsid w:val="00133B95"/>
    <w:rsid w:val="00136CBF"/>
    <w:rsid w:val="00137C6C"/>
    <w:rsid w:val="00140E1D"/>
    <w:rsid w:val="001411E4"/>
    <w:rsid w:val="001446EF"/>
    <w:rsid w:val="001472B0"/>
    <w:rsid w:val="00150F54"/>
    <w:rsid w:val="0015675E"/>
    <w:rsid w:val="00161A6D"/>
    <w:rsid w:val="00161CE1"/>
    <w:rsid w:val="00177D6F"/>
    <w:rsid w:val="001804F7"/>
    <w:rsid w:val="00181643"/>
    <w:rsid w:val="001871AF"/>
    <w:rsid w:val="00190C3C"/>
    <w:rsid w:val="00191EED"/>
    <w:rsid w:val="00194024"/>
    <w:rsid w:val="001964DD"/>
    <w:rsid w:val="001974FC"/>
    <w:rsid w:val="001A04BF"/>
    <w:rsid w:val="001A0F0E"/>
    <w:rsid w:val="001A2233"/>
    <w:rsid w:val="001A491F"/>
    <w:rsid w:val="001A6A55"/>
    <w:rsid w:val="001B32F8"/>
    <w:rsid w:val="001B44BE"/>
    <w:rsid w:val="001B4B63"/>
    <w:rsid w:val="001B68F7"/>
    <w:rsid w:val="001C3D1C"/>
    <w:rsid w:val="001C4445"/>
    <w:rsid w:val="001C47F1"/>
    <w:rsid w:val="001D152A"/>
    <w:rsid w:val="001D3592"/>
    <w:rsid w:val="001D62F4"/>
    <w:rsid w:val="001D7832"/>
    <w:rsid w:val="001E00DB"/>
    <w:rsid w:val="001E0476"/>
    <w:rsid w:val="001E3B71"/>
    <w:rsid w:val="001E44EA"/>
    <w:rsid w:val="001E4885"/>
    <w:rsid w:val="001E4C36"/>
    <w:rsid w:val="001E5F6C"/>
    <w:rsid w:val="001F2954"/>
    <w:rsid w:val="001F65F3"/>
    <w:rsid w:val="001F6922"/>
    <w:rsid w:val="001F77D7"/>
    <w:rsid w:val="0020137A"/>
    <w:rsid w:val="002018F7"/>
    <w:rsid w:val="00204E4C"/>
    <w:rsid w:val="00204EEB"/>
    <w:rsid w:val="00205701"/>
    <w:rsid w:val="00206B80"/>
    <w:rsid w:val="00210E0D"/>
    <w:rsid w:val="002113BD"/>
    <w:rsid w:val="00215A99"/>
    <w:rsid w:val="00216208"/>
    <w:rsid w:val="00223011"/>
    <w:rsid w:val="002235FC"/>
    <w:rsid w:val="002371D4"/>
    <w:rsid w:val="00246C0C"/>
    <w:rsid w:val="00247474"/>
    <w:rsid w:val="002520BD"/>
    <w:rsid w:val="002541BA"/>
    <w:rsid w:val="002546D1"/>
    <w:rsid w:val="00254BCC"/>
    <w:rsid w:val="00260188"/>
    <w:rsid w:val="002620D1"/>
    <w:rsid w:val="00264B0C"/>
    <w:rsid w:val="00265DDA"/>
    <w:rsid w:val="00266B69"/>
    <w:rsid w:val="002672F9"/>
    <w:rsid w:val="00273A63"/>
    <w:rsid w:val="002829EC"/>
    <w:rsid w:val="00282F28"/>
    <w:rsid w:val="0029261D"/>
    <w:rsid w:val="0029451F"/>
    <w:rsid w:val="002A102B"/>
    <w:rsid w:val="002A4817"/>
    <w:rsid w:val="002A5203"/>
    <w:rsid w:val="002B21DF"/>
    <w:rsid w:val="002B2A96"/>
    <w:rsid w:val="002B451B"/>
    <w:rsid w:val="002B7995"/>
    <w:rsid w:val="002C099F"/>
    <w:rsid w:val="002C2101"/>
    <w:rsid w:val="002C37B5"/>
    <w:rsid w:val="002E5BEC"/>
    <w:rsid w:val="002E7B4E"/>
    <w:rsid w:val="002F008D"/>
    <w:rsid w:val="002F079D"/>
    <w:rsid w:val="002F26E6"/>
    <w:rsid w:val="002F2853"/>
    <w:rsid w:val="002F7F0F"/>
    <w:rsid w:val="003003D9"/>
    <w:rsid w:val="0030212C"/>
    <w:rsid w:val="0030557D"/>
    <w:rsid w:val="00306E8D"/>
    <w:rsid w:val="00312855"/>
    <w:rsid w:val="0031305C"/>
    <w:rsid w:val="00313595"/>
    <w:rsid w:val="00315DA8"/>
    <w:rsid w:val="003165FE"/>
    <w:rsid w:val="00320AF3"/>
    <w:rsid w:val="00321552"/>
    <w:rsid w:val="00325167"/>
    <w:rsid w:val="003258B4"/>
    <w:rsid w:val="0032657F"/>
    <w:rsid w:val="00326B5E"/>
    <w:rsid w:val="003306BF"/>
    <w:rsid w:val="00337453"/>
    <w:rsid w:val="003409A2"/>
    <w:rsid w:val="003412D1"/>
    <w:rsid w:val="00342AD1"/>
    <w:rsid w:val="00342C46"/>
    <w:rsid w:val="00343195"/>
    <w:rsid w:val="003446EF"/>
    <w:rsid w:val="00345160"/>
    <w:rsid w:val="00351659"/>
    <w:rsid w:val="0035722C"/>
    <w:rsid w:val="0035788D"/>
    <w:rsid w:val="003601F7"/>
    <w:rsid w:val="00360F26"/>
    <w:rsid w:val="00361853"/>
    <w:rsid w:val="00362EC4"/>
    <w:rsid w:val="00363E43"/>
    <w:rsid w:val="00371C93"/>
    <w:rsid w:val="0037332F"/>
    <w:rsid w:val="003738F5"/>
    <w:rsid w:val="003749D3"/>
    <w:rsid w:val="00377378"/>
    <w:rsid w:val="00381D5A"/>
    <w:rsid w:val="00381E41"/>
    <w:rsid w:val="003854A0"/>
    <w:rsid w:val="003855CC"/>
    <w:rsid w:val="003910E5"/>
    <w:rsid w:val="00396020"/>
    <w:rsid w:val="00397CEF"/>
    <w:rsid w:val="003A1026"/>
    <w:rsid w:val="003A768D"/>
    <w:rsid w:val="003B00BD"/>
    <w:rsid w:val="003B00C4"/>
    <w:rsid w:val="003B039B"/>
    <w:rsid w:val="003B30C4"/>
    <w:rsid w:val="003B3EB4"/>
    <w:rsid w:val="003B6C62"/>
    <w:rsid w:val="003C235D"/>
    <w:rsid w:val="003C7DA9"/>
    <w:rsid w:val="003C7F6C"/>
    <w:rsid w:val="003C7FC0"/>
    <w:rsid w:val="003D303E"/>
    <w:rsid w:val="003D468C"/>
    <w:rsid w:val="003D7B2B"/>
    <w:rsid w:val="003E049D"/>
    <w:rsid w:val="003E167B"/>
    <w:rsid w:val="003E1D9C"/>
    <w:rsid w:val="003E2CAC"/>
    <w:rsid w:val="003E5804"/>
    <w:rsid w:val="003E686D"/>
    <w:rsid w:val="003E6C3D"/>
    <w:rsid w:val="003F2DEE"/>
    <w:rsid w:val="003F5CEE"/>
    <w:rsid w:val="003F6353"/>
    <w:rsid w:val="00404583"/>
    <w:rsid w:val="00410F4A"/>
    <w:rsid w:val="004111C3"/>
    <w:rsid w:val="0041185F"/>
    <w:rsid w:val="00413D93"/>
    <w:rsid w:val="004151FC"/>
    <w:rsid w:val="0041678E"/>
    <w:rsid w:val="004171B7"/>
    <w:rsid w:val="004178F4"/>
    <w:rsid w:val="00417FB4"/>
    <w:rsid w:val="004235AF"/>
    <w:rsid w:val="0042535F"/>
    <w:rsid w:val="00427282"/>
    <w:rsid w:val="0043179B"/>
    <w:rsid w:val="00431DB8"/>
    <w:rsid w:val="004351AB"/>
    <w:rsid w:val="00443FBC"/>
    <w:rsid w:val="00453B5A"/>
    <w:rsid w:val="00455C6B"/>
    <w:rsid w:val="00456CE8"/>
    <w:rsid w:val="0045732F"/>
    <w:rsid w:val="004650B6"/>
    <w:rsid w:val="00465B8B"/>
    <w:rsid w:val="00466C43"/>
    <w:rsid w:val="004670D0"/>
    <w:rsid w:val="00472EBF"/>
    <w:rsid w:val="0047346D"/>
    <w:rsid w:val="00477ADF"/>
    <w:rsid w:val="00481D02"/>
    <w:rsid w:val="00481F7C"/>
    <w:rsid w:val="004854DC"/>
    <w:rsid w:val="00486733"/>
    <w:rsid w:val="00487746"/>
    <w:rsid w:val="00492315"/>
    <w:rsid w:val="00493723"/>
    <w:rsid w:val="00494665"/>
    <w:rsid w:val="00495E2F"/>
    <w:rsid w:val="00497C9D"/>
    <w:rsid w:val="004A3F62"/>
    <w:rsid w:val="004B003A"/>
    <w:rsid w:val="004B0534"/>
    <w:rsid w:val="004B0B55"/>
    <w:rsid w:val="004B2B59"/>
    <w:rsid w:val="004C1293"/>
    <w:rsid w:val="004C1502"/>
    <w:rsid w:val="004C1CB8"/>
    <w:rsid w:val="004C1E07"/>
    <w:rsid w:val="004C4081"/>
    <w:rsid w:val="004C5BD9"/>
    <w:rsid w:val="004D058F"/>
    <w:rsid w:val="004D36EF"/>
    <w:rsid w:val="004D49E9"/>
    <w:rsid w:val="004E0F76"/>
    <w:rsid w:val="004E42B9"/>
    <w:rsid w:val="004E6A75"/>
    <w:rsid w:val="004F6B0A"/>
    <w:rsid w:val="005009CD"/>
    <w:rsid w:val="00501536"/>
    <w:rsid w:val="00502356"/>
    <w:rsid w:val="00503B3A"/>
    <w:rsid w:val="0050409D"/>
    <w:rsid w:val="0050782B"/>
    <w:rsid w:val="00510BBE"/>
    <w:rsid w:val="005118D8"/>
    <w:rsid w:val="00511DA4"/>
    <w:rsid w:val="00515D32"/>
    <w:rsid w:val="00517C4A"/>
    <w:rsid w:val="00517D90"/>
    <w:rsid w:val="00517D9F"/>
    <w:rsid w:val="00526240"/>
    <w:rsid w:val="0053041E"/>
    <w:rsid w:val="005327DA"/>
    <w:rsid w:val="0053753D"/>
    <w:rsid w:val="00537ABE"/>
    <w:rsid w:val="00542038"/>
    <w:rsid w:val="005466B5"/>
    <w:rsid w:val="00546AE4"/>
    <w:rsid w:val="005472BD"/>
    <w:rsid w:val="0054740C"/>
    <w:rsid w:val="005475B6"/>
    <w:rsid w:val="0055277D"/>
    <w:rsid w:val="00555E28"/>
    <w:rsid w:val="00563E9E"/>
    <w:rsid w:val="00566A45"/>
    <w:rsid w:val="00581D99"/>
    <w:rsid w:val="00583FCE"/>
    <w:rsid w:val="005847DE"/>
    <w:rsid w:val="00585051"/>
    <w:rsid w:val="00585D13"/>
    <w:rsid w:val="005872FA"/>
    <w:rsid w:val="00591CB0"/>
    <w:rsid w:val="005A111A"/>
    <w:rsid w:val="005A4D0B"/>
    <w:rsid w:val="005A71A7"/>
    <w:rsid w:val="005A7B95"/>
    <w:rsid w:val="005B0277"/>
    <w:rsid w:val="005B452E"/>
    <w:rsid w:val="005B5197"/>
    <w:rsid w:val="005C1686"/>
    <w:rsid w:val="005C6C6A"/>
    <w:rsid w:val="005C7112"/>
    <w:rsid w:val="005C7EBA"/>
    <w:rsid w:val="005D07A8"/>
    <w:rsid w:val="005D2B08"/>
    <w:rsid w:val="005D2F63"/>
    <w:rsid w:val="005E208D"/>
    <w:rsid w:val="005E22D7"/>
    <w:rsid w:val="005E66B2"/>
    <w:rsid w:val="005E68E8"/>
    <w:rsid w:val="005E7891"/>
    <w:rsid w:val="005F66C1"/>
    <w:rsid w:val="00600512"/>
    <w:rsid w:val="00600697"/>
    <w:rsid w:val="006010FD"/>
    <w:rsid w:val="006019FC"/>
    <w:rsid w:val="00601C66"/>
    <w:rsid w:val="00604C69"/>
    <w:rsid w:val="00606D5C"/>
    <w:rsid w:val="00612386"/>
    <w:rsid w:val="00614781"/>
    <w:rsid w:val="00615E72"/>
    <w:rsid w:val="00620CEA"/>
    <w:rsid w:val="00626BCA"/>
    <w:rsid w:val="006316C8"/>
    <w:rsid w:val="00634AEA"/>
    <w:rsid w:val="006355D1"/>
    <w:rsid w:val="006408DF"/>
    <w:rsid w:val="00644BF8"/>
    <w:rsid w:val="00644FC1"/>
    <w:rsid w:val="00651183"/>
    <w:rsid w:val="006563BF"/>
    <w:rsid w:val="006616A7"/>
    <w:rsid w:val="006619BC"/>
    <w:rsid w:val="00663598"/>
    <w:rsid w:val="00664C92"/>
    <w:rsid w:val="0066694A"/>
    <w:rsid w:val="00672DDB"/>
    <w:rsid w:val="00673F88"/>
    <w:rsid w:val="00675534"/>
    <w:rsid w:val="006838F5"/>
    <w:rsid w:val="00683908"/>
    <w:rsid w:val="006846BA"/>
    <w:rsid w:val="00684D65"/>
    <w:rsid w:val="006866B1"/>
    <w:rsid w:val="00695692"/>
    <w:rsid w:val="00696664"/>
    <w:rsid w:val="00697EAE"/>
    <w:rsid w:val="006A2906"/>
    <w:rsid w:val="006A3B10"/>
    <w:rsid w:val="006A60E1"/>
    <w:rsid w:val="006A611D"/>
    <w:rsid w:val="006A70C2"/>
    <w:rsid w:val="006B0020"/>
    <w:rsid w:val="006B25D8"/>
    <w:rsid w:val="006B282B"/>
    <w:rsid w:val="006B3F49"/>
    <w:rsid w:val="006B6A0D"/>
    <w:rsid w:val="006B6B26"/>
    <w:rsid w:val="006B6E04"/>
    <w:rsid w:val="006C049C"/>
    <w:rsid w:val="006C064B"/>
    <w:rsid w:val="006C2238"/>
    <w:rsid w:val="006C3EDE"/>
    <w:rsid w:val="006D0BB4"/>
    <w:rsid w:val="006D1EB1"/>
    <w:rsid w:val="006D35CC"/>
    <w:rsid w:val="006D538A"/>
    <w:rsid w:val="006E0E67"/>
    <w:rsid w:val="006E2599"/>
    <w:rsid w:val="006E6855"/>
    <w:rsid w:val="006E79B7"/>
    <w:rsid w:val="006F047D"/>
    <w:rsid w:val="006F1BF3"/>
    <w:rsid w:val="006F28C3"/>
    <w:rsid w:val="006F2AB4"/>
    <w:rsid w:val="006F31C4"/>
    <w:rsid w:val="006F37FF"/>
    <w:rsid w:val="006F64DD"/>
    <w:rsid w:val="0070153E"/>
    <w:rsid w:val="00701658"/>
    <w:rsid w:val="00704BEF"/>
    <w:rsid w:val="007050DD"/>
    <w:rsid w:val="00706B3F"/>
    <w:rsid w:val="007155A2"/>
    <w:rsid w:val="00715FD9"/>
    <w:rsid w:val="00721C8D"/>
    <w:rsid w:val="00722698"/>
    <w:rsid w:val="0072300C"/>
    <w:rsid w:val="00724170"/>
    <w:rsid w:val="0072435E"/>
    <w:rsid w:val="0072548E"/>
    <w:rsid w:val="00730407"/>
    <w:rsid w:val="00730727"/>
    <w:rsid w:val="0073209B"/>
    <w:rsid w:val="007336D1"/>
    <w:rsid w:val="007372F3"/>
    <w:rsid w:val="007444B5"/>
    <w:rsid w:val="007502A7"/>
    <w:rsid w:val="00750910"/>
    <w:rsid w:val="00751055"/>
    <w:rsid w:val="00753770"/>
    <w:rsid w:val="00753C73"/>
    <w:rsid w:val="00754CEF"/>
    <w:rsid w:val="00755E95"/>
    <w:rsid w:val="00756297"/>
    <w:rsid w:val="007615D2"/>
    <w:rsid w:val="007649B6"/>
    <w:rsid w:val="00764CD3"/>
    <w:rsid w:val="00764FDD"/>
    <w:rsid w:val="00765420"/>
    <w:rsid w:val="007705FC"/>
    <w:rsid w:val="00773C09"/>
    <w:rsid w:val="00774377"/>
    <w:rsid w:val="00774CCD"/>
    <w:rsid w:val="00775960"/>
    <w:rsid w:val="007768EE"/>
    <w:rsid w:val="00780B4A"/>
    <w:rsid w:val="00780CF1"/>
    <w:rsid w:val="0078244F"/>
    <w:rsid w:val="007849B7"/>
    <w:rsid w:val="00785F70"/>
    <w:rsid w:val="007879AE"/>
    <w:rsid w:val="00787CDF"/>
    <w:rsid w:val="00787D53"/>
    <w:rsid w:val="00796937"/>
    <w:rsid w:val="00797406"/>
    <w:rsid w:val="0079769D"/>
    <w:rsid w:val="007A2987"/>
    <w:rsid w:val="007A5D6B"/>
    <w:rsid w:val="007A7982"/>
    <w:rsid w:val="007B25FD"/>
    <w:rsid w:val="007B7B4B"/>
    <w:rsid w:val="007B7D15"/>
    <w:rsid w:val="007C1C1A"/>
    <w:rsid w:val="007C5887"/>
    <w:rsid w:val="007D240C"/>
    <w:rsid w:val="007D4C3A"/>
    <w:rsid w:val="007D5335"/>
    <w:rsid w:val="007D6DB6"/>
    <w:rsid w:val="007E2F6B"/>
    <w:rsid w:val="007E307E"/>
    <w:rsid w:val="007E5F70"/>
    <w:rsid w:val="007E78E6"/>
    <w:rsid w:val="007F5F2F"/>
    <w:rsid w:val="00802446"/>
    <w:rsid w:val="00804691"/>
    <w:rsid w:val="0080516D"/>
    <w:rsid w:val="00805AD4"/>
    <w:rsid w:val="00807DF8"/>
    <w:rsid w:val="0081252F"/>
    <w:rsid w:val="00812D6A"/>
    <w:rsid w:val="0081428C"/>
    <w:rsid w:val="008149F2"/>
    <w:rsid w:val="008212CE"/>
    <w:rsid w:val="0082177E"/>
    <w:rsid w:val="00821C7D"/>
    <w:rsid w:val="00821EE7"/>
    <w:rsid w:val="0082220A"/>
    <w:rsid w:val="00822F47"/>
    <w:rsid w:val="00823074"/>
    <w:rsid w:val="008231E0"/>
    <w:rsid w:val="00827DCF"/>
    <w:rsid w:val="00835695"/>
    <w:rsid w:val="008372C2"/>
    <w:rsid w:val="00837E4A"/>
    <w:rsid w:val="008408C0"/>
    <w:rsid w:val="00840BD1"/>
    <w:rsid w:val="00841B50"/>
    <w:rsid w:val="00843F99"/>
    <w:rsid w:val="00844FFE"/>
    <w:rsid w:val="00847B3C"/>
    <w:rsid w:val="008513B2"/>
    <w:rsid w:val="008528D6"/>
    <w:rsid w:val="00855CB0"/>
    <w:rsid w:val="00855F6E"/>
    <w:rsid w:val="00856FF3"/>
    <w:rsid w:val="00860DEF"/>
    <w:rsid w:val="008635A2"/>
    <w:rsid w:val="008636AF"/>
    <w:rsid w:val="008675E0"/>
    <w:rsid w:val="008725EF"/>
    <w:rsid w:val="00876ECF"/>
    <w:rsid w:val="00877199"/>
    <w:rsid w:val="00882D9C"/>
    <w:rsid w:val="008834C6"/>
    <w:rsid w:val="00886E55"/>
    <w:rsid w:val="008871C8"/>
    <w:rsid w:val="00892067"/>
    <w:rsid w:val="00892ED2"/>
    <w:rsid w:val="008947AF"/>
    <w:rsid w:val="008A2412"/>
    <w:rsid w:val="008A2672"/>
    <w:rsid w:val="008A2EE5"/>
    <w:rsid w:val="008B1AA9"/>
    <w:rsid w:val="008B4DB7"/>
    <w:rsid w:val="008B6063"/>
    <w:rsid w:val="008B79A1"/>
    <w:rsid w:val="008C0ABD"/>
    <w:rsid w:val="008C0EC0"/>
    <w:rsid w:val="008C1479"/>
    <w:rsid w:val="008C3BDB"/>
    <w:rsid w:val="008C54DA"/>
    <w:rsid w:val="008D563F"/>
    <w:rsid w:val="008E5433"/>
    <w:rsid w:val="008E71A1"/>
    <w:rsid w:val="008F06B1"/>
    <w:rsid w:val="008F0CF3"/>
    <w:rsid w:val="008F1C36"/>
    <w:rsid w:val="008F38F1"/>
    <w:rsid w:val="008F7211"/>
    <w:rsid w:val="009009BF"/>
    <w:rsid w:val="00904837"/>
    <w:rsid w:val="009060D8"/>
    <w:rsid w:val="00906B4D"/>
    <w:rsid w:val="0091214B"/>
    <w:rsid w:val="009158B2"/>
    <w:rsid w:val="00917F6C"/>
    <w:rsid w:val="0092102C"/>
    <w:rsid w:val="00926130"/>
    <w:rsid w:val="00926FFD"/>
    <w:rsid w:val="009305B0"/>
    <w:rsid w:val="00931F3A"/>
    <w:rsid w:val="009330B4"/>
    <w:rsid w:val="009336EE"/>
    <w:rsid w:val="0094143A"/>
    <w:rsid w:val="009429E3"/>
    <w:rsid w:val="0094432B"/>
    <w:rsid w:val="00944A97"/>
    <w:rsid w:val="00945144"/>
    <w:rsid w:val="00945B24"/>
    <w:rsid w:val="00945FA3"/>
    <w:rsid w:val="009463A5"/>
    <w:rsid w:val="00951B34"/>
    <w:rsid w:val="00952257"/>
    <w:rsid w:val="009527A3"/>
    <w:rsid w:val="009527E4"/>
    <w:rsid w:val="00952DA8"/>
    <w:rsid w:val="00954152"/>
    <w:rsid w:val="00961063"/>
    <w:rsid w:val="009612E4"/>
    <w:rsid w:val="00961CAA"/>
    <w:rsid w:val="0096226B"/>
    <w:rsid w:val="00963EEC"/>
    <w:rsid w:val="00970EE1"/>
    <w:rsid w:val="00975365"/>
    <w:rsid w:val="00976E00"/>
    <w:rsid w:val="0098225B"/>
    <w:rsid w:val="00982661"/>
    <w:rsid w:val="009828D8"/>
    <w:rsid w:val="00983307"/>
    <w:rsid w:val="0099012B"/>
    <w:rsid w:val="00990241"/>
    <w:rsid w:val="009914F2"/>
    <w:rsid w:val="00992125"/>
    <w:rsid w:val="009A022F"/>
    <w:rsid w:val="009A5395"/>
    <w:rsid w:val="009A63A2"/>
    <w:rsid w:val="009A6679"/>
    <w:rsid w:val="009B0D4B"/>
    <w:rsid w:val="009B2941"/>
    <w:rsid w:val="009B40E4"/>
    <w:rsid w:val="009B66E7"/>
    <w:rsid w:val="009B73A4"/>
    <w:rsid w:val="009C0FB3"/>
    <w:rsid w:val="009C5D5D"/>
    <w:rsid w:val="009C6839"/>
    <w:rsid w:val="009C68AA"/>
    <w:rsid w:val="009D0C3F"/>
    <w:rsid w:val="009D0E66"/>
    <w:rsid w:val="009D2529"/>
    <w:rsid w:val="009D3A51"/>
    <w:rsid w:val="009D4CF2"/>
    <w:rsid w:val="009D7827"/>
    <w:rsid w:val="009E2CA0"/>
    <w:rsid w:val="009E3131"/>
    <w:rsid w:val="009E3EA3"/>
    <w:rsid w:val="009E7124"/>
    <w:rsid w:val="009F604F"/>
    <w:rsid w:val="00A026BA"/>
    <w:rsid w:val="00A04160"/>
    <w:rsid w:val="00A04946"/>
    <w:rsid w:val="00A05CE6"/>
    <w:rsid w:val="00A07222"/>
    <w:rsid w:val="00A11797"/>
    <w:rsid w:val="00A16B08"/>
    <w:rsid w:val="00A16DCF"/>
    <w:rsid w:val="00A17DE3"/>
    <w:rsid w:val="00A26728"/>
    <w:rsid w:val="00A34295"/>
    <w:rsid w:val="00A35741"/>
    <w:rsid w:val="00A357F3"/>
    <w:rsid w:val="00A47AE2"/>
    <w:rsid w:val="00A57673"/>
    <w:rsid w:val="00A60AD4"/>
    <w:rsid w:val="00A614C4"/>
    <w:rsid w:val="00A6317E"/>
    <w:rsid w:val="00A63577"/>
    <w:rsid w:val="00A73D95"/>
    <w:rsid w:val="00A73E42"/>
    <w:rsid w:val="00A7510C"/>
    <w:rsid w:val="00A75141"/>
    <w:rsid w:val="00A77B6F"/>
    <w:rsid w:val="00A80A46"/>
    <w:rsid w:val="00A829A8"/>
    <w:rsid w:val="00A8681F"/>
    <w:rsid w:val="00A915C6"/>
    <w:rsid w:val="00A91A3F"/>
    <w:rsid w:val="00A91F3D"/>
    <w:rsid w:val="00A9421C"/>
    <w:rsid w:val="00A95C76"/>
    <w:rsid w:val="00A974A4"/>
    <w:rsid w:val="00AA2894"/>
    <w:rsid w:val="00AA4362"/>
    <w:rsid w:val="00AA44F1"/>
    <w:rsid w:val="00AA5560"/>
    <w:rsid w:val="00AA6CCC"/>
    <w:rsid w:val="00AB3C2A"/>
    <w:rsid w:val="00AB4A82"/>
    <w:rsid w:val="00AB4A89"/>
    <w:rsid w:val="00AB6695"/>
    <w:rsid w:val="00AB6751"/>
    <w:rsid w:val="00AC3C14"/>
    <w:rsid w:val="00AC3DEA"/>
    <w:rsid w:val="00AC5ED3"/>
    <w:rsid w:val="00AC630A"/>
    <w:rsid w:val="00AD1158"/>
    <w:rsid w:val="00AD2EB8"/>
    <w:rsid w:val="00AE03ED"/>
    <w:rsid w:val="00AE237F"/>
    <w:rsid w:val="00AE4118"/>
    <w:rsid w:val="00AE568D"/>
    <w:rsid w:val="00AE6571"/>
    <w:rsid w:val="00AE710A"/>
    <w:rsid w:val="00AF0BA6"/>
    <w:rsid w:val="00AF174E"/>
    <w:rsid w:val="00AF18C5"/>
    <w:rsid w:val="00AF6329"/>
    <w:rsid w:val="00AF717F"/>
    <w:rsid w:val="00AF7261"/>
    <w:rsid w:val="00AF7AF7"/>
    <w:rsid w:val="00B00D73"/>
    <w:rsid w:val="00B01FC4"/>
    <w:rsid w:val="00B02FA4"/>
    <w:rsid w:val="00B04264"/>
    <w:rsid w:val="00B070C6"/>
    <w:rsid w:val="00B10103"/>
    <w:rsid w:val="00B15066"/>
    <w:rsid w:val="00B23053"/>
    <w:rsid w:val="00B249E2"/>
    <w:rsid w:val="00B340BB"/>
    <w:rsid w:val="00B35D61"/>
    <w:rsid w:val="00B36307"/>
    <w:rsid w:val="00B40AAC"/>
    <w:rsid w:val="00B448AF"/>
    <w:rsid w:val="00B4494D"/>
    <w:rsid w:val="00B4529E"/>
    <w:rsid w:val="00B50367"/>
    <w:rsid w:val="00B50710"/>
    <w:rsid w:val="00B52C97"/>
    <w:rsid w:val="00B54563"/>
    <w:rsid w:val="00B57152"/>
    <w:rsid w:val="00B57319"/>
    <w:rsid w:val="00B579CD"/>
    <w:rsid w:val="00B57D97"/>
    <w:rsid w:val="00B618A9"/>
    <w:rsid w:val="00B61F6E"/>
    <w:rsid w:val="00B663E2"/>
    <w:rsid w:val="00B711A5"/>
    <w:rsid w:val="00B77318"/>
    <w:rsid w:val="00B77D96"/>
    <w:rsid w:val="00B81C2A"/>
    <w:rsid w:val="00B83658"/>
    <w:rsid w:val="00B8705E"/>
    <w:rsid w:val="00B90447"/>
    <w:rsid w:val="00B907FA"/>
    <w:rsid w:val="00B91A76"/>
    <w:rsid w:val="00B925DC"/>
    <w:rsid w:val="00B95A7E"/>
    <w:rsid w:val="00BA2A5D"/>
    <w:rsid w:val="00BA4D3B"/>
    <w:rsid w:val="00BA6971"/>
    <w:rsid w:val="00BA6F88"/>
    <w:rsid w:val="00BA7694"/>
    <w:rsid w:val="00BB113A"/>
    <w:rsid w:val="00BB1213"/>
    <w:rsid w:val="00BB1CCB"/>
    <w:rsid w:val="00BB1D88"/>
    <w:rsid w:val="00BB3CA5"/>
    <w:rsid w:val="00BB59FF"/>
    <w:rsid w:val="00BC5EBD"/>
    <w:rsid w:val="00BD347F"/>
    <w:rsid w:val="00BD41E2"/>
    <w:rsid w:val="00BD58FC"/>
    <w:rsid w:val="00BE064E"/>
    <w:rsid w:val="00BE25A5"/>
    <w:rsid w:val="00BE6A1E"/>
    <w:rsid w:val="00C03263"/>
    <w:rsid w:val="00C037AE"/>
    <w:rsid w:val="00C04EFA"/>
    <w:rsid w:val="00C05659"/>
    <w:rsid w:val="00C05F05"/>
    <w:rsid w:val="00C13F33"/>
    <w:rsid w:val="00C15495"/>
    <w:rsid w:val="00C15835"/>
    <w:rsid w:val="00C21DA0"/>
    <w:rsid w:val="00C23A24"/>
    <w:rsid w:val="00C26326"/>
    <w:rsid w:val="00C26EC7"/>
    <w:rsid w:val="00C303ED"/>
    <w:rsid w:val="00C322CD"/>
    <w:rsid w:val="00C342EA"/>
    <w:rsid w:val="00C34EAF"/>
    <w:rsid w:val="00C354A7"/>
    <w:rsid w:val="00C35B3E"/>
    <w:rsid w:val="00C37D25"/>
    <w:rsid w:val="00C4563E"/>
    <w:rsid w:val="00C45908"/>
    <w:rsid w:val="00C4723A"/>
    <w:rsid w:val="00C47C7D"/>
    <w:rsid w:val="00C51ED0"/>
    <w:rsid w:val="00C521D6"/>
    <w:rsid w:val="00C52977"/>
    <w:rsid w:val="00C55DC3"/>
    <w:rsid w:val="00C612A8"/>
    <w:rsid w:val="00C62347"/>
    <w:rsid w:val="00C62A4C"/>
    <w:rsid w:val="00C70461"/>
    <w:rsid w:val="00C77C5E"/>
    <w:rsid w:val="00C80966"/>
    <w:rsid w:val="00C81C61"/>
    <w:rsid w:val="00C8467D"/>
    <w:rsid w:val="00C84C2A"/>
    <w:rsid w:val="00C85299"/>
    <w:rsid w:val="00C87ED1"/>
    <w:rsid w:val="00C9302A"/>
    <w:rsid w:val="00CA6474"/>
    <w:rsid w:val="00CA6F0F"/>
    <w:rsid w:val="00CB741D"/>
    <w:rsid w:val="00CB790D"/>
    <w:rsid w:val="00CC3481"/>
    <w:rsid w:val="00CC4435"/>
    <w:rsid w:val="00CD3FB5"/>
    <w:rsid w:val="00CE1DC9"/>
    <w:rsid w:val="00CE2F5F"/>
    <w:rsid w:val="00CF0158"/>
    <w:rsid w:val="00CF7D58"/>
    <w:rsid w:val="00D027E1"/>
    <w:rsid w:val="00D073AD"/>
    <w:rsid w:val="00D1336C"/>
    <w:rsid w:val="00D13831"/>
    <w:rsid w:val="00D14E71"/>
    <w:rsid w:val="00D2510A"/>
    <w:rsid w:val="00D322A5"/>
    <w:rsid w:val="00D32433"/>
    <w:rsid w:val="00D41E83"/>
    <w:rsid w:val="00D42A06"/>
    <w:rsid w:val="00D47E02"/>
    <w:rsid w:val="00D521B9"/>
    <w:rsid w:val="00D54020"/>
    <w:rsid w:val="00D546F8"/>
    <w:rsid w:val="00D61EF8"/>
    <w:rsid w:val="00D6209B"/>
    <w:rsid w:val="00D63392"/>
    <w:rsid w:val="00D6360F"/>
    <w:rsid w:val="00D64820"/>
    <w:rsid w:val="00D64F49"/>
    <w:rsid w:val="00D70B25"/>
    <w:rsid w:val="00D7179B"/>
    <w:rsid w:val="00D7284E"/>
    <w:rsid w:val="00D74EA0"/>
    <w:rsid w:val="00D7601E"/>
    <w:rsid w:val="00D76A12"/>
    <w:rsid w:val="00D77503"/>
    <w:rsid w:val="00D80F11"/>
    <w:rsid w:val="00D82236"/>
    <w:rsid w:val="00D85462"/>
    <w:rsid w:val="00D85BA8"/>
    <w:rsid w:val="00D8722E"/>
    <w:rsid w:val="00D9731B"/>
    <w:rsid w:val="00DA1BCE"/>
    <w:rsid w:val="00DA4FFE"/>
    <w:rsid w:val="00DA5463"/>
    <w:rsid w:val="00DA5E14"/>
    <w:rsid w:val="00DB1781"/>
    <w:rsid w:val="00DB4B31"/>
    <w:rsid w:val="00DB762C"/>
    <w:rsid w:val="00DB7DB7"/>
    <w:rsid w:val="00DC03F3"/>
    <w:rsid w:val="00DC1AB3"/>
    <w:rsid w:val="00DC4753"/>
    <w:rsid w:val="00DC4F8F"/>
    <w:rsid w:val="00DD0305"/>
    <w:rsid w:val="00DD2286"/>
    <w:rsid w:val="00DD340D"/>
    <w:rsid w:val="00DD5942"/>
    <w:rsid w:val="00DD5BFD"/>
    <w:rsid w:val="00DD7479"/>
    <w:rsid w:val="00DD7F0D"/>
    <w:rsid w:val="00DE086F"/>
    <w:rsid w:val="00DE1770"/>
    <w:rsid w:val="00DE223C"/>
    <w:rsid w:val="00DF1126"/>
    <w:rsid w:val="00DF38CB"/>
    <w:rsid w:val="00DF3F0B"/>
    <w:rsid w:val="00DF7E8A"/>
    <w:rsid w:val="00E010A1"/>
    <w:rsid w:val="00E05230"/>
    <w:rsid w:val="00E108F4"/>
    <w:rsid w:val="00E10FD2"/>
    <w:rsid w:val="00E110C9"/>
    <w:rsid w:val="00E11C97"/>
    <w:rsid w:val="00E143AE"/>
    <w:rsid w:val="00E1472B"/>
    <w:rsid w:val="00E169D7"/>
    <w:rsid w:val="00E16D7B"/>
    <w:rsid w:val="00E17175"/>
    <w:rsid w:val="00E26AD7"/>
    <w:rsid w:val="00E27437"/>
    <w:rsid w:val="00E275C3"/>
    <w:rsid w:val="00E34A4E"/>
    <w:rsid w:val="00E3528F"/>
    <w:rsid w:val="00E3588F"/>
    <w:rsid w:val="00E35DB5"/>
    <w:rsid w:val="00E40868"/>
    <w:rsid w:val="00E41A8E"/>
    <w:rsid w:val="00E4379F"/>
    <w:rsid w:val="00E437A0"/>
    <w:rsid w:val="00E44778"/>
    <w:rsid w:val="00E46712"/>
    <w:rsid w:val="00E519D6"/>
    <w:rsid w:val="00E51A47"/>
    <w:rsid w:val="00E52026"/>
    <w:rsid w:val="00E54980"/>
    <w:rsid w:val="00E54E94"/>
    <w:rsid w:val="00E602B9"/>
    <w:rsid w:val="00E61BDC"/>
    <w:rsid w:val="00E62180"/>
    <w:rsid w:val="00E63262"/>
    <w:rsid w:val="00E67F61"/>
    <w:rsid w:val="00E70943"/>
    <w:rsid w:val="00E70E9F"/>
    <w:rsid w:val="00E71E4A"/>
    <w:rsid w:val="00E72004"/>
    <w:rsid w:val="00E7777C"/>
    <w:rsid w:val="00E803A4"/>
    <w:rsid w:val="00E806B9"/>
    <w:rsid w:val="00E8094E"/>
    <w:rsid w:val="00E85406"/>
    <w:rsid w:val="00E8582C"/>
    <w:rsid w:val="00E85F11"/>
    <w:rsid w:val="00E87576"/>
    <w:rsid w:val="00E92398"/>
    <w:rsid w:val="00E925C3"/>
    <w:rsid w:val="00E940EF"/>
    <w:rsid w:val="00EA0D1C"/>
    <w:rsid w:val="00EA372E"/>
    <w:rsid w:val="00EA637E"/>
    <w:rsid w:val="00EA6F23"/>
    <w:rsid w:val="00EA7BA3"/>
    <w:rsid w:val="00EB2EC9"/>
    <w:rsid w:val="00EB3526"/>
    <w:rsid w:val="00EB3A2C"/>
    <w:rsid w:val="00EB5FBB"/>
    <w:rsid w:val="00EC1961"/>
    <w:rsid w:val="00EC579C"/>
    <w:rsid w:val="00EC7CEB"/>
    <w:rsid w:val="00ED42DC"/>
    <w:rsid w:val="00ED471D"/>
    <w:rsid w:val="00ED4C8E"/>
    <w:rsid w:val="00ED6DD0"/>
    <w:rsid w:val="00ED6EE4"/>
    <w:rsid w:val="00ED707F"/>
    <w:rsid w:val="00ED7142"/>
    <w:rsid w:val="00EE250F"/>
    <w:rsid w:val="00EE7DFE"/>
    <w:rsid w:val="00EF3F30"/>
    <w:rsid w:val="00EF5C76"/>
    <w:rsid w:val="00F005FF"/>
    <w:rsid w:val="00F00766"/>
    <w:rsid w:val="00F0115B"/>
    <w:rsid w:val="00F02166"/>
    <w:rsid w:val="00F117DD"/>
    <w:rsid w:val="00F14791"/>
    <w:rsid w:val="00F1555D"/>
    <w:rsid w:val="00F15EF6"/>
    <w:rsid w:val="00F179FE"/>
    <w:rsid w:val="00F17BCF"/>
    <w:rsid w:val="00F248AB"/>
    <w:rsid w:val="00F27678"/>
    <w:rsid w:val="00F300E6"/>
    <w:rsid w:val="00F3344D"/>
    <w:rsid w:val="00F369FB"/>
    <w:rsid w:val="00F36E17"/>
    <w:rsid w:val="00F40242"/>
    <w:rsid w:val="00F40F10"/>
    <w:rsid w:val="00F4353D"/>
    <w:rsid w:val="00F454F1"/>
    <w:rsid w:val="00F45A23"/>
    <w:rsid w:val="00F509B9"/>
    <w:rsid w:val="00F50CB1"/>
    <w:rsid w:val="00F56950"/>
    <w:rsid w:val="00F5781C"/>
    <w:rsid w:val="00F62C65"/>
    <w:rsid w:val="00F66D0C"/>
    <w:rsid w:val="00F70E6F"/>
    <w:rsid w:val="00F7155A"/>
    <w:rsid w:val="00F77981"/>
    <w:rsid w:val="00F8325B"/>
    <w:rsid w:val="00F92795"/>
    <w:rsid w:val="00F94B31"/>
    <w:rsid w:val="00FA1C01"/>
    <w:rsid w:val="00FA2614"/>
    <w:rsid w:val="00FB019C"/>
    <w:rsid w:val="00FB0DB4"/>
    <w:rsid w:val="00FB4541"/>
    <w:rsid w:val="00FC4937"/>
    <w:rsid w:val="00FC4A6A"/>
    <w:rsid w:val="00FC7B77"/>
    <w:rsid w:val="00FC7F1A"/>
    <w:rsid w:val="00FD79AF"/>
    <w:rsid w:val="00FE10AE"/>
    <w:rsid w:val="00FE7EB7"/>
    <w:rsid w:val="00FF066B"/>
    <w:rsid w:val="00FF1ABA"/>
    <w:rsid w:val="00FF6A60"/>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73736B9"/>
  <w15:docId w15:val="{F30EEE04-7141-43CA-A697-5CD85FE7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 w:type="paragraph" w:customStyle="1" w:styleId="BodyTextAlphalist">
    <w:name w:val="Body Text Alpha list"/>
    <w:next w:val="U-text-bullet"/>
    <w:qFormat/>
    <w:rsid w:val="00787D53"/>
    <w:pPr>
      <w:widowControl w:val="0"/>
      <w:tabs>
        <w:tab w:val="left" w:pos="1134"/>
        <w:tab w:val="left" w:pos="5103"/>
        <w:tab w:val="left" w:pos="6804"/>
      </w:tabs>
      <w:spacing w:before="60" w:after="60" w:line="240" w:lineRule="atLeast"/>
    </w:pPr>
    <w:rPr>
      <w:rFonts w:ascii="Times New Roman" w:eastAsia="Times New Roman" w:hAnsi="Times New Roman" w:cs="Times New Roman"/>
      <w:spacing w:val="3"/>
      <w:szCs w:val="24"/>
    </w:rPr>
  </w:style>
  <w:style w:type="character" w:styleId="Emphasis">
    <w:name w:val="Emphasis"/>
    <w:basedOn w:val="DefaultParagraphFont"/>
    <w:qFormat/>
    <w:rsid w:val="00787D53"/>
    <w:rPr>
      <w:i/>
      <w:iCs/>
    </w:rPr>
  </w:style>
  <w:style w:type="paragraph" w:styleId="BodyText">
    <w:name w:val="Body Text"/>
    <w:basedOn w:val="Normal"/>
    <w:link w:val="BodyTextChar"/>
    <w:uiPriority w:val="99"/>
    <w:semiHidden/>
    <w:unhideWhenUsed/>
    <w:rsid w:val="00787D53"/>
    <w:pPr>
      <w:spacing w:after="120"/>
    </w:pPr>
  </w:style>
  <w:style w:type="character" w:customStyle="1" w:styleId="BodyTextChar">
    <w:name w:val="Body Text Char"/>
    <w:basedOn w:val="DefaultParagraphFont"/>
    <w:link w:val="BodyText"/>
    <w:uiPriority w:val="99"/>
    <w:semiHidden/>
    <w:rsid w:val="0078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6807">
      <w:bodyDiv w:val="1"/>
      <w:marLeft w:val="0"/>
      <w:marRight w:val="0"/>
      <w:marTop w:val="0"/>
      <w:marBottom w:val="0"/>
      <w:divBdr>
        <w:top w:val="none" w:sz="0" w:space="0" w:color="auto"/>
        <w:left w:val="none" w:sz="0" w:space="0" w:color="auto"/>
        <w:bottom w:val="none" w:sz="0" w:space="0" w:color="auto"/>
        <w:right w:val="none" w:sz="0" w:space="0" w:color="auto"/>
      </w:divBdr>
    </w:div>
    <w:div w:id="675226999">
      <w:bodyDiv w:val="1"/>
      <w:marLeft w:val="0"/>
      <w:marRight w:val="0"/>
      <w:marTop w:val="0"/>
      <w:marBottom w:val="0"/>
      <w:divBdr>
        <w:top w:val="none" w:sz="0" w:space="0" w:color="auto"/>
        <w:left w:val="none" w:sz="0" w:space="0" w:color="auto"/>
        <w:bottom w:val="none" w:sz="0" w:space="0" w:color="auto"/>
        <w:right w:val="none" w:sz="0" w:space="0" w:color="auto"/>
      </w:divBdr>
    </w:div>
    <w:div w:id="1088573273">
      <w:bodyDiv w:val="1"/>
      <w:marLeft w:val="0"/>
      <w:marRight w:val="0"/>
      <w:marTop w:val="0"/>
      <w:marBottom w:val="0"/>
      <w:divBdr>
        <w:top w:val="none" w:sz="0" w:space="0" w:color="auto"/>
        <w:left w:val="none" w:sz="0" w:space="0" w:color="auto"/>
        <w:bottom w:val="none" w:sz="0" w:space="0" w:color="auto"/>
        <w:right w:val="none" w:sz="0" w:space="0" w:color="auto"/>
      </w:divBdr>
    </w:div>
    <w:div w:id="1244686450">
      <w:bodyDiv w:val="1"/>
      <w:marLeft w:val="0"/>
      <w:marRight w:val="0"/>
      <w:marTop w:val="0"/>
      <w:marBottom w:val="0"/>
      <w:divBdr>
        <w:top w:val="none" w:sz="0" w:space="0" w:color="auto"/>
        <w:left w:val="none" w:sz="0" w:space="0" w:color="auto"/>
        <w:bottom w:val="none" w:sz="0" w:space="0" w:color="auto"/>
        <w:right w:val="none" w:sz="0" w:space="0" w:color="auto"/>
      </w:divBdr>
    </w:div>
    <w:div w:id="1340347143">
      <w:bodyDiv w:val="1"/>
      <w:marLeft w:val="0"/>
      <w:marRight w:val="0"/>
      <w:marTop w:val="0"/>
      <w:marBottom w:val="0"/>
      <w:divBdr>
        <w:top w:val="none" w:sz="0" w:space="0" w:color="auto"/>
        <w:left w:val="none" w:sz="0" w:space="0" w:color="auto"/>
        <w:bottom w:val="none" w:sz="0" w:space="0" w:color="auto"/>
        <w:right w:val="none" w:sz="0" w:space="0" w:color="auto"/>
      </w:divBdr>
    </w:div>
    <w:div w:id="1476530336">
      <w:bodyDiv w:val="1"/>
      <w:marLeft w:val="0"/>
      <w:marRight w:val="0"/>
      <w:marTop w:val="0"/>
      <w:marBottom w:val="0"/>
      <w:divBdr>
        <w:top w:val="none" w:sz="0" w:space="0" w:color="auto"/>
        <w:left w:val="none" w:sz="0" w:space="0" w:color="auto"/>
        <w:bottom w:val="none" w:sz="0" w:space="0" w:color="auto"/>
        <w:right w:val="none" w:sz="0" w:space="0" w:color="auto"/>
      </w:divBdr>
      <w:divsChild>
        <w:div w:id="440032658">
          <w:marLeft w:val="0"/>
          <w:marRight w:val="0"/>
          <w:marTop w:val="0"/>
          <w:marBottom w:val="0"/>
          <w:divBdr>
            <w:top w:val="none" w:sz="0" w:space="0" w:color="auto"/>
            <w:left w:val="none" w:sz="0" w:space="0" w:color="auto"/>
            <w:bottom w:val="none" w:sz="0" w:space="0" w:color="auto"/>
            <w:right w:val="none" w:sz="0" w:space="0" w:color="auto"/>
          </w:divBdr>
          <w:divsChild>
            <w:div w:id="794979827">
              <w:marLeft w:val="0"/>
              <w:marRight w:val="0"/>
              <w:marTop w:val="0"/>
              <w:marBottom w:val="0"/>
              <w:divBdr>
                <w:top w:val="none" w:sz="0" w:space="0" w:color="auto"/>
                <w:left w:val="none" w:sz="0" w:space="0" w:color="auto"/>
                <w:bottom w:val="none" w:sz="0" w:space="0" w:color="auto"/>
                <w:right w:val="none" w:sz="0" w:space="0" w:color="auto"/>
              </w:divBdr>
              <w:divsChild>
                <w:div w:id="1183127345">
                  <w:marLeft w:val="0"/>
                  <w:marRight w:val="0"/>
                  <w:marTop w:val="0"/>
                  <w:marBottom w:val="0"/>
                  <w:divBdr>
                    <w:top w:val="none" w:sz="0" w:space="0" w:color="auto"/>
                    <w:left w:val="none" w:sz="0" w:space="0" w:color="auto"/>
                    <w:bottom w:val="none" w:sz="0" w:space="0" w:color="auto"/>
                    <w:right w:val="none" w:sz="0" w:space="0" w:color="auto"/>
                  </w:divBdr>
                  <w:divsChild>
                    <w:div w:id="1911966797">
                      <w:marLeft w:val="0"/>
                      <w:marRight w:val="0"/>
                      <w:marTop w:val="0"/>
                      <w:marBottom w:val="0"/>
                      <w:divBdr>
                        <w:top w:val="none" w:sz="0" w:space="0" w:color="auto"/>
                        <w:left w:val="none" w:sz="0" w:space="0" w:color="auto"/>
                        <w:bottom w:val="none" w:sz="0" w:space="0" w:color="auto"/>
                        <w:right w:val="none" w:sz="0" w:space="0" w:color="auto"/>
                      </w:divBdr>
                      <w:divsChild>
                        <w:div w:id="303506631">
                          <w:marLeft w:val="0"/>
                          <w:marRight w:val="0"/>
                          <w:marTop w:val="0"/>
                          <w:marBottom w:val="0"/>
                          <w:divBdr>
                            <w:top w:val="none" w:sz="0" w:space="0" w:color="auto"/>
                            <w:left w:val="none" w:sz="0" w:space="0" w:color="auto"/>
                            <w:bottom w:val="none" w:sz="0" w:space="0" w:color="auto"/>
                            <w:right w:val="none" w:sz="0" w:space="0" w:color="auto"/>
                          </w:divBdr>
                          <w:divsChild>
                            <w:div w:id="17018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QA%20(reference%20only)/AQA%20Scheme%20Of%20Work%20(Year%2011).doc" TargetMode="External"/><Relationship Id="rId117" Type="http://schemas.openxmlformats.org/officeDocument/2006/relationships/oleObject" Target="embeddings/oleObject40.bin"/><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5.wmf"/><Relationship Id="rId63" Type="http://schemas.openxmlformats.org/officeDocument/2006/relationships/oleObject" Target="embeddings/oleObject22.bin"/><Relationship Id="rId68" Type="http://schemas.openxmlformats.org/officeDocument/2006/relationships/hyperlink" Target="../AQA%20(reference%20only)/AQA%20Scheme%20Of%20Work%20(Year%2011).doc" TargetMode="External"/><Relationship Id="rId84" Type="http://schemas.openxmlformats.org/officeDocument/2006/relationships/oleObject" Target="embeddings/oleObject27.bin"/><Relationship Id="rId89" Type="http://schemas.openxmlformats.org/officeDocument/2006/relationships/oleObject" Target="embeddings/oleObject29.bin"/><Relationship Id="rId112" Type="http://schemas.openxmlformats.org/officeDocument/2006/relationships/oleObject" Target="embeddings/oleObject37.bin"/><Relationship Id="rId16" Type="http://schemas.openxmlformats.org/officeDocument/2006/relationships/image" Target="media/image3.wmf"/><Relationship Id="rId107" Type="http://schemas.openxmlformats.org/officeDocument/2006/relationships/hyperlink" Target="../AQA%20(reference%20only)/AQA%20Scheme%20Of%20Work%20(Year%2011).doc" TargetMode="External"/><Relationship Id="rId11" Type="http://schemas.openxmlformats.org/officeDocument/2006/relationships/hyperlink" Target="../AQA%20(reference%20only)/AQA%20Scheme%20Of%20Work%20(Year%2011).doc" TargetMode="External"/><Relationship Id="rId32" Type="http://schemas.openxmlformats.org/officeDocument/2006/relationships/oleObject" Target="embeddings/oleObject10.bin"/><Relationship Id="rId37" Type="http://schemas.openxmlformats.org/officeDocument/2006/relationships/oleObject" Target="embeddings/oleObject11.bin"/><Relationship Id="rId53" Type="http://schemas.openxmlformats.org/officeDocument/2006/relationships/image" Target="media/image18.wmf"/><Relationship Id="rId58" Type="http://schemas.openxmlformats.org/officeDocument/2006/relationships/oleObject" Target="embeddings/oleObject21.bin"/><Relationship Id="rId74" Type="http://schemas.openxmlformats.org/officeDocument/2006/relationships/hyperlink" Target="../AQA%20(reference%20only)/AQA%20Scheme%20Of%20Work%20(Year%2011).doc" TargetMode="External"/><Relationship Id="rId79" Type="http://schemas.openxmlformats.org/officeDocument/2006/relationships/image" Target="media/image23.wmf"/><Relationship Id="rId102" Type="http://schemas.openxmlformats.org/officeDocument/2006/relationships/hyperlink" Target="../AQA%20(reference%20only)/AQA%20Scheme%20Of%20Work%20(Year%2011).doc" TargetMode="External"/><Relationship Id="rId123" Type="http://schemas.openxmlformats.org/officeDocument/2006/relationships/footer" Target="footer1.xml"/><Relationship Id="rId128" Type="http://schemas.openxmlformats.org/officeDocument/2006/relationships/hyperlink" Target="http://www.edexcel.com" TargetMode="External"/><Relationship Id="rId5" Type="http://schemas.openxmlformats.org/officeDocument/2006/relationships/webSettings" Target="webSettings.xml"/><Relationship Id="rId90" Type="http://schemas.openxmlformats.org/officeDocument/2006/relationships/image" Target="media/image28.wmf"/><Relationship Id="rId95" Type="http://schemas.openxmlformats.org/officeDocument/2006/relationships/oleObject" Target="embeddings/oleObject32.bin"/><Relationship Id="rId19" Type="http://schemas.openxmlformats.org/officeDocument/2006/relationships/image" Target="media/image4.wmf"/><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hyperlink" Target="../AQA%20(reference%20only)/AQA%20Scheme%20Of%20Work%20(Year%2011).doc" TargetMode="External"/><Relationship Id="rId43" Type="http://schemas.openxmlformats.org/officeDocument/2006/relationships/image" Target="media/image13.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hyperlink" Target="../AQA%20(reference%20only)/AQA%20Scheme%20Of%20Work%20(Year%2011).doc" TargetMode="External"/><Relationship Id="rId69" Type="http://schemas.openxmlformats.org/officeDocument/2006/relationships/oleObject" Target="embeddings/oleObject24.bin"/><Relationship Id="rId77" Type="http://schemas.openxmlformats.org/officeDocument/2006/relationships/hyperlink" Target="../AQA%20(reference%20only)/AQA%20Scheme%20Of%20Work%20(Year%2011).doc" TargetMode="External"/><Relationship Id="rId100" Type="http://schemas.openxmlformats.org/officeDocument/2006/relationships/oleObject" Target="embeddings/oleObject34.bin"/><Relationship Id="rId105" Type="http://schemas.openxmlformats.org/officeDocument/2006/relationships/oleObject" Target="embeddings/oleObject35.bin"/><Relationship Id="rId113" Type="http://schemas.openxmlformats.org/officeDocument/2006/relationships/image" Target="media/image35.wmf"/><Relationship Id="rId118" Type="http://schemas.openxmlformats.org/officeDocument/2006/relationships/hyperlink" Target="../AQA%20(reference%20only)/AQA%20Scheme%20Of%20Work%20(Year%2011).doc" TargetMode="External"/><Relationship Id="rId126" Type="http://schemas.openxmlformats.org/officeDocument/2006/relationships/header" Target="header7.xml"/><Relationship Id="rId8" Type="http://schemas.openxmlformats.org/officeDocument/2006/relationships/header" Target="header1.xml"/><Relationship Id="rId51" Type="http://schemas.openxmlformats.org/officeDocument/2006/relationships/image" Target="media/image17.wmf"/><Relationship Id="rId72" Type="http://schemas.openxmlformats.org/officeDocument/2006/relationships/hyperlink" Target="../AQA%20(reference%20only)/AQA%20Scheme%20Of%20Work%20(Year%2011).doc" TargetMode="External"/><Relationship Id="rId80" Type="http://schemas.openxmlformats.org/officeDocument/2006/relationships/oleObject" Target="embeddings/oleObject25.bin"/><Relationship Id="rId85" Type="http://schemas.openxmlformats.org/officeDocument/2006/relationships/hyperlink" Target="../AQA%20(reference%20only)/AQA%20Scheme%20Of%20Work%20(Year%2011).doc" TargetMode="External"/><Relationship Id="rId93" Type="http://schemas.openxmlformats.org/officeDocument/2006/relationships/oleObject" Target="embeddings/oleObject31.bin"/><Relationship Id="rId98" Type="http://schemas.openxmlformats.org/officeDocument/2006/relationships/hyperlink" Target="../AQA%20(reference%20only)/AQA%20Scheme%20Of%20Work%20(Year%2011).doc"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AQA%20(reference%20only)/AQA%20Scheme%20Of%20Work%20(Year%2011).doc" TargetMode="External"/><Relationship Id="rId38" Type="http://schemas.openxmlformats.org/officeDocument/2006/relationships/image" Target="media/image11.wmf"/><Relationship Id="rId46" Type="http://schemas.openxmlformats.org/officeDocument/2006/relationships/oleObject" Target="embeddings/oleObject15.bin"/><Relationship Id="rId59" Type="http://schemas.openxmlformats.org/officeDocument/2006/relationships/hyperlink" Target="../AQA%20(reference%20only)/AQA%20Scheme%20Of%20Work%20(Year%2011).doc" TargetMode="External"/><Relationship Id="rId67" Type="http://schemas.openxmlformats.org/officeDocument/2006/relationships/oleObject" Target="embeddings/oleObject23.bin"/><Relationship Id="rId103" Type="http://schemas.openxmlformats.org/officeDocument/2006/relationships/hyperlink" Target="../AQA%20(reference%20only)/AQA%20Scheme%20Of%20Work%20(Year%2011).doc" TargetMode="External"/><Relationship Id="rId108" Type="http://schemas.openxmlformats.org/officeDocument/2006/relationships/hyperlink" Target="../AQA%20(reference%20only)/AQA%20Scheme%20Of%20Work%20(Year%2011).doc" TargetMode="External"/><Relationship Id="rId116" Type="http://schemas.openxmlformats.org/officeDocument/2006/relationships/oleObject" Target="embeddings/oleObject39.bin"/><Relationship Id="rId124" Type="http://schemas.openxmlformats.org/officeDocument/2006/relationships/header" Target="header5.xml"/><Relationship Id="rId129" Type="http://schemas.openxmlformats.org/officeDocument/2006/relationships/header" Target="header8.xml"/><Relationship Id="rId20" Type="http://schemas.openxmlformats.org/officeDocument/2006/relationships/oleObject" Target="embeddings/oleObject5.bin"/><Relationship Id="rId41" Type="http://schemas.openxmlformats.org/officeDocument/2006/relationships/image" Target="media/image12.wmf"/><Relationship Id="rId54" Type="http://schemas.openxmlformats.org/officeDocument/2006/relationships/oleObject" Target="embeddings/oleObject19.bin"/><Relationship Id="rId62" Type="http://schemas.openxmlformats.org/officeDocument/2006/relationships/image" Target="media/image21.wmf"/><Relationship Id="rId70" Type="http://schemas.openxmlformats.org/officeDocument/2006/relationships/hyperlink" Target="../AQA%20(reference%20only)/AQA%20Scheme%20Of%20Work%20(Year%2011).doc" TargetMode="External"/><Relationship Id="rId75" Type="http://schemas.openxmlformats.org/officeDocument/2006/relationships/hyperlink" Target="../AQA%20(reference%20only)/AQA%20Scheme%20Of%20Work%20(Year%2011).doc" TargetMode="External"/><Relationship Id="rId83" Type="http://schemas.openxmlformats.org/officeDocument/2006/relationships/image" Target="media/image25.wmf"/><Relationship Id="rId88" Type="http://schemas.openxmlformats.org/officeDocument/2006/relationships/image" Target="media/image27.wmf"/><Relationship Id="rId91" Type="http://schemas.openxmlformats.org/officeDocument/2006/relationships/oleObject" Target="embeddings/oleObject30.bin"/><Relationship Id="rId96" Type="http://schemas.openxmlformats.org/officeDocument/2006/relationships/image" Target="media/image31.wmf"/><Relationship Id="rId111" Type="http://schemas.openxmlformats.org/officeDocument/2006/relationships/image" Target="media/image34.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AQA%20(reference%20only)/AQA%20Scheme%20Of%20Work%20(Year%2011).doc" TargetMode="External"/><Relationship Id="rId28" Type="http://schemas.openxmlformats.org/officeDocument/2006/relationships/oleObject" Target="embeddings/oleObject8.bin"/><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hyperlink" Target="../AQA%20(reference%20only)/AQA%20Scheme%20Of%20Work%20(Year%2011).doc" TargetMode="External"/><Relationship Id="rId114" Type="http://schemas.openxmlformats.org/officeDocument/2006/relationships/oleObject" Target="embeddings/oleObject38.bin"/><Relationship Id="rId119" Type="http://schemas.openxmlformats.org/officeDocument/2006/relationships/oleObject" Target="embeddings/oleObject41.bin"/><Relationship Id="rId127" Type="http://schemas.openxmlformats.org/officeDocument/2006/relationships/image" Target="media/image36.jpeg"/><Relationship Id="rId10" Type="http://schemas.openxmlformats.org/officeDocument/2006/relationships/hyperlink" Target="../AQA%20(reference%20only)/AQA%20Scheme%20Of%20Work%20(Year%2011).doc" TargetMode="Externa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yperlink" Target="../AQA%20(reference%20only)/AQA%20Scheme%20Of%20Work%20(Year%2011).doc" TargetMode="External"/><Relationship Id="rId65" Type="http://schemas.openxmlformats.org/officeDocument/2006/relationships/hyperlink" Target="../AQA%20(reference%20only)/AQA%20Scheme%20Of%20Work%20(Year%2011).doc" TargetMode="External"/><Relationship Id="rId73" Type="http://schemas.openxmlformats.org/officeDocument/2006/relationships/hyperlink" Target="../AQA%20(reference%20only)/AQA%20Scheme%20Of%20Work%20(Year%2011).doc" TargetMode="External"/><Relationship Id="rId78" Type="http://schemas.openxmlformats.org/officeDocument/2006/relationships/hyperlink" Target="../AQA%20(reference%20only)/AQA%20Scheme%20Of%20Work%20(Year%2011).doc" TargetMode="External"/><Relationship Id="rId81" Type="http://schemas.openxmlformats.org/officeDocument/2006/relationships/image" Target="media/image24.wmf"/><Relationship Id="rId86" Type="http://schemas.openxmlformats.org/officeDocument/2006/relationships/image" Target="media/image26.wmf"/><Relationship Id="rId94" Type="http://schemas.openxmlformats.org/officeDocument/2006/relationships/image" Target="media/image30.wmf"/><Relationship Id="rId99" Type="http://schemas.openxmlformats.org/officeDocument/2006/relationships/hyperlink" Target="../AQA%20(reference%20only)/AQA%20Scheme%20Of%20Work%20(Year%2011).doc" TargetMode="External"/><Relationship Id="rId101" Type="http://schemas.openxmlformats.org/officeDocument/2006/relationships/hyperlink" Target="../AQA%20(reference%20only)/AQA%20Scheme%20Of%20Work%20(Year%2011).doc" TargetMode="External"/><Relationship Id="rId122" Type="http://schemas.openxmlformats.org/officeDocument/2006/relationships/header" Target="header4.xml"/><Relationship Id="rId13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12.bin"/><Relationship Id="rId109" Type="http://schemas.openxmlformats.org/officeDocument/2006/relationships/image" Target="media/image33.wmf"/><Relationship Id="rId34" Type="http://schemas.openxmlformats.org/officeDocument/2006/relationships/hyperlink" Target="../AQA%20(reference%20only)/AQA%20Scheme%20Of%20Work%20(Year%2011).doc" TargetMode="External"/><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hyperlink" Target="../AQA%20(reference%20only)/AQA%20Scheme%20Of%20Work%20(Year%2011).doc" TargetMode="External"/><Relationship Id="rId97" Type="http://schemas.openxmlformats.org/officeDocument/2006/relationships/oleObject" Target="embeddings/oleObject33.bin"/><Relationship Id="rId104" Type="http://schemas.openxmlformats.org/officeDocument/2006/relationships/image" Target="media/image32.wmf"/><Relationship Id="rId120" Type="http://schemas.openxmlformats.org/officeDocument/2006/relationships/hyperlink" Target="../AQA%20(reference%20only)/AQA%20Scheme%20Of%20Work%20(Year%2011).doc" TargetMode="External"/><Relationship Id="rId125"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AQA%20(reference%20only)/AQA%20Scheme%20Of%20Work%20(Year%2011).doc" TargetMode="External"/><Relationship Id="rId92"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hyperlink" Target="../AQA%20(reference%20only)/AQA%20Scheme%20Of%20Work%20(Year%2011).doc" TargetMode="External"/><Relationship Id="rId45" Type="http://schemas.openxmlformats.org/officeDocument/2006/relationships/image" Target="media/image14.wmf"/><Relationship Id="rId66" Type="http://schemas.openxmlformats.org/officeDocument/2006/relationships/image" Target="media/image22.wmf"/><Relationship Id="rId87" Type="http://schemas.openxmlformats.org/officeDocument/2006/relationships/oleObject" Target="embeddings/oleObject28.bin"/><Relationship Id="rId110" Type="http://schemas.openxmlformats.org/officeDocument/2006/relationships/oleObject" Target="embeddings/oleObject36.bin"/><Relationship Id="rId115" Type="http://schemas.openxmlformats.org/officeDocument/2006/relationships/hyperlink" Target="../AQA%20(reference%20only)/AQA%20Scheme%20Of%20Work%20(Year%2011).doc" TargetMode="External"/><Relationship Id="rId131" Type="http://schemas.openxmlformats.org/officeDocument/2006/relationships/fontTable" Target="fontTable.xml"/><Relationship Id="rId61" Type="http://schemas.openxmlformats.org/officeDocument/2006/relationships/hyperlink" Target="../AQA%20(reference%20only)/AQA%20Scheme%20Of%20Work%20(Year%2011).doc" TargetMode="External"/><Relationship Id="rId82"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BD33-230D-4524-804E-0C10F3ED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73</Pages>
  <Words>21360</Words>
  <Characters>121753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142828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Butterworth</dc:creator>
  <cp:lastModifiedBy>Mr. R. Hosker</cp:lastModifiedBy>
  <cp:revision>16</cp:revision>
  <cp:lastPrinted>2015-11-18T16:25:00Z</cp:lastPrinted>
  <dcterms:created xsi:type="dcterms:W3CDTF">2016-06-23T09:00:00Z</dcterms:created>
  <dcterms:modified xsi:type="dcterms:W3CDTF">2019-02-07T15:02:00Z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