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E24EF3" w:rsidRPr="00CF2F28" w:rsidTr="00E03D59">
        <w:tc>
          <w:tcPr>
            <w:tcW w:w="1413" w:type="dxa"/>
            <w:vAlign w:val="center"/>
          </w:tcPr>
          <w:p w:rsidR="00E24EF3" w:rsidRPr="00CF2F28" w:rsidRDefault="00E24EF3" w:rsidP="005B6A20">
            <w:pPr>
              <w:rPr>
                <w:rFonts w:ascii="Leelawadee" w:hAnsi="Leelawadee" w:cs="Leelawadee"/>
                <w:b/>
                <w:sz w:val="17"/>
                <w:szCs w:val="17"/>
              </w:rPr>
            </w:pPr>
            <w:r w:rsidRPr="00CF2F28">
              <w:rPr>
                <w:rFonts w:ascii="Leelawadee" w:hAnsi="Leelawadee" w:cs="Leelawadee"/>
                <w:b/>
                <w:sz w:val="17"/>
                <w:szCs w:val="17"/>
              </w:rPr>
              <w:t>Subject</w:t>
            </w:r>
          </w:p>
        </w:tc>
        <w:tc>
          <w:tcPr>
            <w:tcW w:w="4536" w:type="dxa"/>
            <w:vAlign w:val="center"/>
          </w:tcPr>
          <w:p w:rsidR="00E24EF3" w:rsidRPr="00CF2F28" w:rsidRDefault="00E24EF3"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E24EF3" w:rsidRPr="00CF2F28" w:rsidRDefault="00E24EF3" w:rsidP="005B6A20">
            <w:pPr>
              <w:rPr>
                <w:rFonts w:ascii="Leelawadee" w:hAnsi="Leelawadee" w:cs="Leelawadee"/>
                <w:b/>
                <w:sz w:val="17"/>
                <w:szCs w:val="17"/>
              </w:rPr>
            </w:pPr>
            <w:r w:rsidRPr="00CF2F28">
              <w:rPr>
                <w:rFonts w:ascii="Leelawadee" w:hAnsi="Leelawadee" w:cs="Leelawadee"/>
                <w:b/>
                <w:sz w:val="17"/>
                <w:szCs w:val="17"/>
              </w:rPr>
              <w:t>Online</w:t>
            </w:r>
          </w:p>
        </w:tc>
      </w:tr>
      <w:tr w:rsidR="00E24EF3" w:rsidRPr="00CF2F28" w:rsidTr="005B6A20">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E24EF3" w:rsidRDefault="00E24EF3" w:rsidP="00E24EF3">
            <w:pPr>
              <w:rPr>
                <w:rFonts w:ascii="Leelawadee" w:hAnsi="Leelawadee" w:cs="Leelawadee"/>
                <w:noProof/>
                <w:sz w:val="17"/>
                <w:szCs w:val="17"/>
              </w:rPr>
            </w:pPr>
            <w:r w:rsidRPr="00FB2B4B">
              <w:rPr>
                <w:rFonts w:ascii="Leelawadee" w:hAnsi="Leelawadee" w:cs="Leelawadee"/>
                <w:noProof/>
                <w:sz w:val="17"/>
                <w:szCs w:val="17"/>
              </w:rPr>
              <w:t xml:space="preserve">FINAL OUTCOME - You now have everything you need to start creating your final outcome or final piece.  Use your composition study from last week to draw out your big end product or outcome.  Use any sized paper but try and get it as big as you can.  Take your time.  This is the your final piece.  You should be thinking, 'This is for a gallery or an art competition'.  We are going to give you three weeks to complete this at home.  Split the tasks up into 1. Drawing it out.  2. Colour or adding materials and 3.  Refining and finalising the piece.   Over the next 3 weeks you will need to get some basic materials from a corner shop or tesco or online.  Either a basic set of pencil crayons or a basic set of poster paints.  Both are very cheep (£3 or under) from lots of places, this is part of the task. 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p w:rsidR="00E24EF3" w:rsidRPr="00CF2F28" w:rsidRDefault="00E24EF3" w:rsidP="005B6A20">
            <w:pPr>
              <w:rPr>
                <w:rFonts w:ascii="Leelawadee" w:hAnsi="Leelawadee" w:cs="Leelawadee"/>
                <w:noProof/>
                <w:sz w:val="17"/>
                <w:szCs w:val="17"/>
              </w:rPr>
            </w:pP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Using the KS3 Computing book, read through pg. 1 - 6 making notes or a revision poster and answer the questions on pg. 7-8.</w:t>
            </w:r>
          </w:p>
        </w:tc>
        <w:tc>
          <w:tcPr>
            <w:tcW w:w="5108" w:type="dxa"/>
            <w:vAlign w:val="center"/>
          </w:tcPr>
          <w:p w:rsidR="00E24EF3"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Any 6 of the tasks from </w:t>
            </w:r>
            <w:r>
              <w:rPr>
                <w:rFonts w:ascii="Leelawadee" w:hAnsi="Leelawadee" w:cs="Leelawadee"/>
                <w:noProof/>
                <w:sz w:val="17"/>
                <w:szCs w:val="17"/>
              </w:rPr>
              <w:t>www.</w:t>
            </w:r>
            <w:r w:rsidRPr="00CF2F28">
              <w:rPr>
                <w:rFonts w:ascii="Leelawadee" w:hAnsi="Leelawadee" w:cs="Leelawadee"/>
                <w:noProof/>
                <w:sz w:val="17"/>
                <w:szCs w:val="17"/>
              </w:rPr>
              <w:t xml:space="preserve">idea.org.uk </w:t>
            </w:r>
          </w:p>
          <w:p w:rsidR="00E24EF3" w:rsidRPr="00CF2F28" w:rsidRDefault="00E24EF3" w:rsidP="004A15EA">
            <w:pPr>
              <w:rPr>
                <w:rFonts w:ascii="Leelawadee" w:hAnsi="Leelawadee" w:cs="Leelawadee"/>
                <w:noProof/>
                <w:sz w:val="17"/>
                <w:szCs w:val="17"/>
              </w:rPr>
            </w:pPr>
            <w:r w:rsidRPr="008829C9">
              <w:rPr>
                <w:rFonts w:ascii="Leelawadee" w:hAnsi="Leelawadee" w:cs="Leelawadee"/>
                <w:b/>
                <w:noProof/>
                <w:sz w:val="17"/>
                <w:szCs w:val="17"/>
              </w:rPr>
              <w:t>Organiser Code:</w:t>
            </w:r>
            <w:r w:rsidRPr="00CF2F28">
              <w:rPr>
                <w:rFonts w:ascii="Leelawadee" w:hAnsi="Leelawadee" w:cs="Leelawadee"/>
                <w:noProof/>
                <w:sz w:val="17"/>
                <w:szCs w:val="17"/>
              </w:rPr>
              <w:t xml:space="preserve"> YR8DIGTECH</w:t>
            </w:r>
          </w:p>
          <w:p w:rsidR="00E24EF3" w:rsidRPr="00E24EF3" w:rsidRDefault="00E24EF3" w:rsidP="005B6A20">
            <w:pPr>
              <w:rPr>
                <w:rFonts w:ascii="Leelawadee" w:hAnsi="Leelawadee" w:cs="Leelawadee"/>
                <w:color w:val="0563C1" w:themeColor="hyperlink"/>
                <w:sz w:val="17"/>
                <w:szCs w:val="17"/>
                <w:u w:val="single"/>
              </w:rPr>
            </w:pPr>
            <w:r w:rsidRPr="00FB2B4B">
              <w:rPr>
                <w:rFonts w:ascii="Leelawadee" w:hAnsi="Leelawadee" w:cs="Leelawadee"/>
                <w:noProof/>
                <w:sz w:val="17"/>
                <w:szCs w:val="17"/>
              </w:rPr>
              <w:t xml:space="preserve">or the task Launch of a New Album on </w:t>
            </w:r>
            <w:hyperlink r:id="rId8" w:history="1">
              <w:r w:rsidRPr="00CF2F28">
                <w:rPr>
                  <w:rStyle w:val="Hyperlink"/>
                  <w:rFonts w:ascii="Leelawadee" w:hAnsi="Leelawadee" w:cs="Leelawadee"/>
                  <w:sz w:val="17"/>
                  <w:szCs w:val="17"/>
                </w:rPr>
                <w:t>https://classroom.google.com</w:t>
              </w:r>
            </w:hyperlink>
          </w:p>
        </w:tc>
      </w:tr>
      <w:tr w:rsidR="00E24EF3" w:rsidRPr="00CF2F28" w:rsidTr="005D6D8E">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536" w:type="dxa"/>
            <w:vAlign w:val="center"/>
          </w:tcPr>
          <w:p w:rsidR="00E24EF3" w:rsidRDefault="00E24EF3" w:rsidP="005B6A20">
            <w:pPr>
              <w:rPr>
                <w:rFonts w:ascii="Leelawadee" w:hAnsi="Leelawadee" w:cs="Leelawadee"/>
                <w:noProof/>
                <w:sz w:val="17"/>
                <w:szCs w:val="17"/>
              </w:rPr>
            </w:pP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Section 9 of workbook: Drama </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Read pages 120-126 and make notes </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Test your knowledge by completing the practice questions on pages 127-130</w:t>
            </w:r>
          </w:p>
          <w:p w:rsidR="00E24EF3" w:rsidRPr="00CF2F28" w:rsidRDefault="00E24EF3" w:rsidP="005B6A20">
            <w:pPr>
              <w:rPr>
                <w:rFonts w:ascii="Leelawadee" w:hAnsi="Leelawadee" w:cs="Leelawadee"/>
                <w:sz w:val="17"/>
                <w:szCs w:val="17"/>
              </w:rPr>
            </w:pPr>
          </w:p>
        </w:tc>
        <w:tc>
          <w:tcPr>
            <w:tcW w:w="5108" w:type="dxa"/>
            <w:vAlign w:val="center"/>
          </w:tcPr>
          <w:p w:rsidR="00E24EF3" w:rsidRPr="00CF2F28" w:rsidRDefault="00E24EF3"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E24EF3" w:rsidRPr="00CF2F28" w:rsidRDefault="00E24EF3"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536" w:type="dxa"/>
            <w:vAlign w:val="center"/>
          </w:tcPr>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Focus for this week: Development</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1. Read pages 78 to 81 and make notes on paper. </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2. </w:t>
            </w:r>
            <w:r>
              <w:rPr>
                <w:rFonts w:ascii="Leelawadee" w:hAnsi="Leelawadee" w:cs="Leelawadee"/>
                <w:noProof/>
                <w:sz w:val="17"/>
                <w:szCs w:val="17"/>
              </w:rPr>
              <w:t>T</w:t>
            </w:r>
            <w:r w:rsidRPr="00FB2B4B">
              <w:rPr>
                <w:rFonts w:ascii="Leelawadee" w:hAnsi="Leelawadee" w:cs="Leelawadee"/>
                <w:noProof/>
                <w:sz w:val="17"/>
                <w:szCs w:val="17"/>
              </w:rPr>
              <w:t>est your understanding by completing the questions on page 98 and 112.</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174 to 175.</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4. </w:t>
            </w:r>
            <w:r>
              <w:rPr>
                <w:rFonts w:ascii="Leelawadee" w:hAnsi="Leelawadee" w:cs="Leelawadee"/>
                <w:noProof/>
                <w:sz w:val="17"/>
                <w:szCs w:val="17"/>
              </w:rPr>
              <w:t>C</w:t>
            </w:r>
            <w:r w:rsidRPr="00FB2B4B">
              <w:rPr>
                <w:rFonts w:ascii="Leelawadee" w:hAnsi="Leelawadee" w:cs="Leelawadee"/>
                <w:noProof/>
                <w:sz w:val="17"/>
                <w:szCs w:val="17"/>
              </w:rPr>
              <w:t>heck your answers using the answer sections of the book.</w:t>
            </w:r>
          </w:p>
          <w:p w:rsidR="00E24EF3" w:rsidRPr="00CF2F28" w:rsidRDefault="00E24EF3" w:rsidP="005B6A20">
            <w:pPr>
              <w:rPr>
                <w:rFonts w:ascii="Leelawadee" w:hAnsi="Leelawadee" w:cs="Leelawadee"/>
                <w:noProof/>
                <w:sz w:val="17"/>
                <w:szCs w:val="17"/>
              </w:rPr>
            </w:pPr>
          </w:p>
        </w:tc>
        <w:tc>
          <w:tcPr>
            <w:tcW w:w="5108" w:type="dxa"/>
            <w:vAlign w:val="center"/>
          </w:tcPr>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E24EF3" w:rsidRDefault="00E24EF3"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E24EF3" w:rsidRDefault="00E24EF3" w:rsidP="008829C9">
            <w:pPr>
              <w:rPr>
                <w:rFonts w:ascii="Leelawadee" w:hAnsi="Leelawadee" w:cs="Leelawadee"/>
                <w:noProof/>
                <w:sz w:val="17"/>
                <w:szCs w:val="17"/>
              </w:rPr>
            </w:pPr>
            <w:r w:rsidRPr="00FB2B4B">
              <w:rPr>
                <w:rFonts w:ascii="Leelawadee" w:hAnsi="Leelawadee" w:cs="Leelawadee"/>
                <w:noProof/>
                <w:sz w:val="17"/>
                <w:szCs w:val="17"/>
              </w:rPr>
              <w:t>The focus this week is ‘Development’. Read the information in the Collins KS3 Geography workbook pages 78 to 81 to help you to answer the questions in Mr Tock’s quiz.</w:t>
            </w:r>
          </w:p>
          <w:p w:rsidR="00E24EF3" w:rsidRPr="00FB2B4B" w:rsidRDefault="00E24EF3" w:rsidP="008829C9">
            <w:pPr>
              <w:rPr>
                <w:rFonts w:ascii="Leelawadee" w:hAnsi="Leelawadee" w:cs="Leelawadee"/>
                <w:noProof/>
                <w:sz w:val="17"/>
                <w:szCs w:val="17"/>
              </w:rPr>
            </w:pPr>
          </w:p>
          <w:p w:rsidR="00E24EF3"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Complete the BBC Bitesize lesson on ‘Development’ and test yourself at the end of the lesson using the quiz: </w:t>
            </w:r>
            <w:hyperlink r:id="rId12" w:history="1">
              <w:r w:rsidRPr="00FB2B4B">
                <w:rPr>
                  <w:rStyle w:val="Hyperlink"/>
                  <w:rFonts w:ascii="Leelawadee" w:hAnsi="Leelawadee" w:cs="Leelawadee"/>
                  <w:noProof/>
                  <w:sz w:val="17"/>
                  <w:szCs w:val="17"/>
                </w:rPr>
                <w:t>https://www.bbc.co.uk/bitesize/guides/zvp39j6/revision/1</w:t>
              </w:r>
            </w:hyperlink>
            <w:r>
              <w:rPr>
                <w:rFonts w:ascii="Leelawadee" w:hAnsi="Leelawadee" w:cs="Leelawadee"/>
                <w:noProof/>
                <w:sz w:val="17"/>
                <w:szCs w:val="17"/>
              </w:rPr>
              <w:t xml:space="preserve"> </w:t>
            </w:r>
          </w:p>
          <w:p w:rsidR="00E24EF3" w:rsidRPr="00FB2B4B" w:rsidRDefault="00E24EF3" w:rsidP="008829C9">
            <w:pPr>
              <w:rPr>
                <w:rFonts w:ascii="Leelawadee" w:hAnsi="Leelawadee" w:cs="Leelawadee"/>
                <w:noProof/>
                <w:sz w:val="17"/>
                <w:szCs w:val="17"/>
              </w:rPr>
            </w:pPr>
          </w:p>
          <w:p w:rsidR="00E24EF3" w:rsidRPr="00CF2F28" w:rsidRDefault="00E24EF3" w:rsidP="005B6A20">
            <w:pPr>
              <w:rPr>
                <w:rFonts w:ascii="Leelawadee" w:hAnsi="Leelawadee" w:cs="Leelawadee"/>
                <w:noProof/>
                <w:sz w:val="17"/>
                <w:szCs w:val="17"/>
              </w:rPr>
            </w:pPr>
            <w:r w:rsidRPr="00FB2B4B">
              <w:rPr>
                <w:rFonts w:ascii="Leelawadee" w:hAnsi="Leelawadee" w:cs="Leelawadee"/>
                <w:noProof/>
                <w:sz w:val="17"/>
                <w:szCs w:val="17"/>
              </w:rPr>
              <w:t xml:space="preserve">Have a go at the Seneca learning pages entitled: ‘9 Development’: </w:t>
            </w:r>
            <w:hyperlink r:id="rId13" w:history="1">
              <w:r w:rsidRPr="00FB2B4B">
                <w:rPr>
                  <w:rStyle w:val="Hyperlink"/>
                  <w:rFonts w:ascii="Leelawadee" w:hAnsi="Leelawadee" w:cs="Leelawadee"/>
                  <w:noProof/>
                  <w:sz w:val="17"/>
                  <w:szCs w:val="17"/>
                </w:rPr>
                <w:t>https://app.senecalearning.com/classroom/course/e076bd9c-75b6-4095-a600-d2a84b0dd81f</w:t>
              </w:r>
            </w:hyperlink>
            <w:r>
              <w:rPr>
                <w:rFonts w:ascii="Leelawadee" w:hAnsi="Leelawadee" w:cs="Leelawadee"/>
                <w:noProof/>
                <w:sz w:val="17"/>
                <w:szCs w:val="17"/>
              </w:rPr>
              <w:t xml:space="preserve">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Read pages 134-135 of the workbook. Try to answer the questions on page 135.</w:t>
            </w:r>
          </w:p>
        </w:tc>
        <w:tc>
          <w:tcPr>
            <w:tcW w:w="5108" w:type="dxa"/>
            <w:vAlign w:val="center"/>
          </w:tcPr>
          <w:p w:rsidR="00E24EF3" w:rsidRDefault="00E24EF3" w:rsidP="005B6A20">
            <w:pPr>
              <w:rPr>
                <w:rFonts w:ascii="Leelawadee" w:hAnsi="Leelawadee" w:cs="Leelawadee"/>
                <w:noProof/>
                <w:sz w:val="17"/>
                <w:szCs w:val="17"/>
              </w:rPr>
            </w:pPr>
            <w:r w:rsidRPr="00FB2B4B">
              <w:rPr>
                <w:rFonts w:ascii="Leelawadee" w:hAnsi="Leelawadee" w:cs="Leelawadee"/>
                <w:noProof/>
                <w:sz w:val="17"/>
                <w:szCs w:val="17"/>
              </w:rPr>
              <w:t xml:space="preserve">Read pages 134-135 of the workbook. Try to answer the questions on page 135. Answer the questions on a Google Document and submit </w:t>
            </w:r>
          </w:p>
          <w:p w:rsidR="00E24EF3" w:rsidRDefault="00E24EF3" w:rsidP="005B6A20">
            <w:pPr>
              <w:rPr>
                <w:rFonts w:ascii="Leelawadee" w:hAnsi="Leelawadee" w:cs="Leelawadee"/>
                <w:noProof/>
                <w:sz w:val="17"/>
                <w:szCs w:val="17"/>
              </w:rPr>
            </w:pPr>
            <w:hyperlink r:id="rId14"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or email to history@aspire.fcat.org.uk</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Complete Ratio &amp; Proportion Questions in the Maths Booklet</w:t>
            </w:r>
          </w:p>
        </w:tc>
        <w:tc>
          <w:tcPr>
            <w:tcW w:w="5108" w:type="dxa"/>
            <w:vAlign w:val="center"/>
          </w:tcPr>
          <w:p w:rsidR="00E24EF3" w:rsidRDefault="00E24EF3" w:rsidP="005B6A20">
            <w:pPr>
              <w:rPr>
                <w:rFonts w:ascii="Leelawadee" w:hAnsi="Leelawadee" w:cs="Leelawadee"/>
                <w:noProof/>
                <w:sz w:val="17"/>
                <w:szCs w:val="17"/>
              </w:rPr>
            </w:pPr>
            <w:hyperlink r:id="rId15"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 xml:space="preserve"> </w:t>
            </w:r>
            <w:r w:rsidRPr="00FB2B4B">
              <w:rPr>
                <w:rFonts w:ascii="Leelawadee" w:hAnsi="Leelawadee" w:cs="Leelawadee"/>
                <w:noProof/>
                <w:sz w:val="17"/>
                <w:szCs w:val="17"/>
              </w:rPr>
              <w:t>e3imkml</w:t>
            </w:r>
            <w:r w:rsidRPr="00CF2F28">
              <w:rPr>
                <w:rFonts w:ascii="Leelawadee" w:hAnsi="Leelawadee" w:cs="Leelawadee"/>
                <w:noProof/>
                <w:sz w:val="17"/>
                <w:szCs w:val="17"/>
              </w:rPr>
              <w:t xml:space="preserve"> </w:t>
            </w:r>
          </w:p>
          <w:p w:rsidR="00E24EF3" w:rsidRDefault="00E24EF3" w:rsidP="005B6A20">
            <w:pPr>
              <w:rPr>
                <w:rFonts w:ascii="Leelawadee" w:hAnsi="Leelawadee" w:cs="Leelawadee"/>
                <w:noProof/>
                <w:sz w:val="17"/>
                <w:szCs w:val="17"/>
              </w:rPr>
            </w:pPr>
            <w:bookmarkStart w:id="0" w:name="_GoBack"/>
            <w:bookmarkEnd w:id="0"/>
            <w:r>
              <w:rPr>
                <w:rFonts w:ascii="Leelawadee" w:hAnsi="Leelawadee" w:cs="Leelawadee"/>
                <w:noProof/>
                <w:sz w:val="17"/>
                <w:szCs w:val="17"/>
              </w:rPr>
              <w:t>A</w:t>
            </w:r>
            <w:r w:rsidRPr="00CF2F28">
              <w:rPr>
                <w:rFonts w:ascii="Leelawadee" w:hAnsi="Leelawadee" w:cs="Leelawadee"/>
                <w:noProof/>
                <w:sz w:val="17"/>
                <w:szCs w:val="17"/>
              </w:rPr>
              <w:t>rea and perimeter of 2D shapes</w:t>
            </w:r>
          </w:p>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 xml:space="preserve">Complete tasks on Ratio &amp; Proportion.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Workbook: Section 7 Weather, Holidays and Countries. Read and take notes on pages 89-90 on hotels and camping. Answer the questions. Where would you prefer to stay on holiday? Answer in French giving your opinion and explaining why.</w:t>
            </w:r>
          </w:p>
        </w:tc>
        <w:tc>
          <w:tcPr>
            <w:tcW w:w="5108" w:type="dxa"/>
            <w:vAlign w:val="center"/>
          </w:tcPr>
          <w:p w:rsidR="00E24EF3" w:rsidRPr="00CF2F28" w:rsidRDefault="00E24EF3" w:rsidP="005B6A20">
            <w:pPr>
              <w:rPr>
                <w:rFonts w:ascii="Leelawadee" w:hAnsi="Leelawadee" w:cs="Leelawadee"/>
                <w:noProof/>
                <w:sz w:val="17"/>
                <w:szCs w:val="17"/>
              </w:rPr>
            </w:pPr>
            <w:r w:rsidRPr="00FB2B4B">
              <w:rPr>
                <w:rFonts w:ascii="Leelawadee" w:hAnsi="Leelawadee" w:cs="Leelawadee"/>
                <w:noProof/>
                <w:sz w:val="17"/>
                <w:szCs w:val="17"/>
              </w:rPr>
              <w:t xml:space="preserve">Follow this link to complete an on-line French lesson on booking holiday accommodation. </w:t>
            </w:r>
            <w:hyperlink r:id="rId16" w:history="1">
              <w:r w:rsidRPr="00FB2B4B">
                <w:rPr>
                  <w:rStyle w:val="Hyperlink"/>
                  <w:rFonts w:ascii="Leelawadee" w:hAnsi="Leelawadee" w:cs="Leelawadee"/>
                  <w:noProof/>
                  <w:sz w:val="17"/>
                  <w:szCs w:val="17"/>
                </w:rPr>
                <w:t>https://www.thenational.academy/year-8/french/understanding-dialogues-in-a-hotel-year-8-wk4-1</w:t>
              </w:r>
            </w:hyperlink>
            <w:r>
              <w:rPr>
                <w:rFonts w:ascii="Leelawadee" w:hAnsi="Leelawadee" w:cs="Leelawadee"/>
                <w:noProof/>
                <w:sz w:val="17"/>
                <w:szCs w:val="17"/>
              </w:rPr>
              <w:t xml:space="preserve"> </w:t>
            </w:r>
          </w:p>
        </w:tc>
      </w:tr>
      <w:tr w:rsidR="00E24EF3" w:rsidRPr="00CF2F28" w:rsidTr="005D6D8E">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20 seconds each - sit ups, press ups, jumping squats, walking lunges, ski sit, mountain climbers, arm circles, star jumps, running on the spot, toe touches and up and down plank</w:t>
            </w:r>
          </w:p>
        </w:tc>
        <w:tc>
          <w:tcPr>
            <w:tcW w:w="5108" w:type="dxa"/>
            <w:vAlign w:val="center"/>
          </w:tcPr>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7"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536" w:type="dxa"/>
            <w:vAlign w:val="center"/>
          </w:tcPr>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 xml:space="preserve">Read and make notes on pages 100 - 103.  You will be learning about </w:t>
            </w:r>
          </w:p>
          <w:p w:rsidR="00E24EF3" w:rsidRPr="00FB2B4B" w:rsidRDefault="00E24EF3" w:rsidP="008829C9">
            <w:pPr>
              <w:rPr>
                <w:rFonts w:ascii="Leelawadee" w:hAnsi="Leelawadee" w:cs="Leelawadee"/>
                <w:noProof/>
                <w:sz w:val="17"/>
                <w:szCs w:val="17"/>
              </w:rPr>
            </w:pPr>
            <w:r w:rsidRPr="00FB2B4B">
              <w:rPr>
                <w:rFonts w:ascii="Leelawadee" w:hAnsi="Leelawadee" w:cs="Leelawadee"/>
                <w:noProof/>
                <w:sz w:val="17"/>
                <w:szCs w:val="17"/>
              </w:rPr>
              <w:t>Magnetism and Electricity.  Answer the practice questions on page 110.</w:t>
            </w:r>
          </w:p>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Finally, review your understanding on page 112</w:t>
            </w:r>
          </w:p>
        </w:tc>
        <w:tc>
          <w:tcPr>
            <w:tcW w:w="5108" w:type="dxa"/>
            <w:vAlign w:val="center"/>
          </w:tcPr>
          <w:p w:rsidR="00E24EF3" w:rsidRPr="00CF2F28" w:rsidRDefault="00E24EF3"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8"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19"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E24EF3" w:rsidRPr="00FB2B4B" w:rsidRDefault="00E24EF3" w:rsidP="00E24EF3">
            <w:pPr>
              <w:rPr>
                <w:rFonts w:ascii="Leelawadee" w:hAnsi="Leelawadee" w:cs="Leelawadee"/>
                <w:noProof/>
                <w:sz w:val="17"/>
                <w:szCs w:val="17"/>
              </w:rPr>
            </w:pPr>
            <w:r w:rsidRPr="00CF2F28">
              <w:rPr>
                <w:rFonts w:ascii="Leelawadee" w:hAnsi="Leelawadee" w:cs="Leelawadee"/>
                <w:noProof/>
                <w:sz w:val="17"/>
                <w:szCs w:val="17"/>
              </w:rPr>
              <w:t xml:space="preserve">BBC Bitesize:  </w:t>
            </w:r>
          </w:p>
          <w:p w:rsidR="00E24EF3" w:rsidRPr="00CF2F28" w:rsidRDefault="00E24EF3" w:rsidP="005B6A20">
            <w:pPr>
              <w:rPr>
                <w:rFonts w:ascii="Leelawadee" w:hAnsi="Leelawadee" w:cs="Leelawadee"/>
                <w:sz w:val="17"/>
                <w:szCs w:val="17"/>
              </w:rPr>
            </w:pPr>
            <w:hyperlink r:id="rId20" w:history="1">
              <w:r w:rsidRPr="00FB2B4B">
                <w:rPr>
                  <w:rStyle w:val="Hyperlink"/>
                  <w:rFonts w:ascii="Leelawadee" w:hAnsi="Leelawadee" w:cs="Leelawadee"/>
                  <w:noProof/>
                  <w:sz w:val="17"/>
                  <w:szCs w:val="17"/>
                </w:rPr>
                <w:t>https://www.bbc.co.uk/bitesize/guides/z3g8d2p/revision/1</w:t>
              </w:r>
            </w:hyperlink>
            <w:r>
              <w:rPr>
                <w:rFonts w:ascii="Leelawadee" w:hAnsi="Leelawadee" w:cs="Leelawadee"/>
                <w:noProof/>
                <w:sz w:val="17"/>
                <w:szCs w:val="17"/>
              </w:rPr>
              <w:t xml:space="preserve"> </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536" w:type="dxa"/>
            <w:vAlign w:val="center"/>
          </w:tcPr>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Recipe 9 (Bolognese) - Recipe booklet on website. Task 9 on food homework menu card (Red task)</w:t>
            </w:r>
          </w:p>
        </w:tc>
        <w:tc>
          <w:tcPr>
            <w:tcW w:w="5108" w:type="dxa"/>
            <w:vAlign w:val="center"/>
          </w:tcPr>
          <w:p w:rsidR="00E24EF3" w:rsidRDefault="00E24EF3" w:rsidP="005B6A20">
            <w:pPr>
              <w:rPr>
                <w:rFonts w:ascii="Leelawadee" w:hAnsi="Leelawadee" w:cs="Leelawadee"/>
                <w:noProof/>
                <w:sz w:val="17"/>
                <w:szCs w:val="17"/>
              </w:rPr>
            </w:pPr>
            <w:r w:rsidRPr="00FB2B4B">
              <w:rPr>
                <w:rFonts w:ascii="Leelawadee" w:hAnsi="Leelawadee" w:cs="Leelawadee"/>
                <w:noProof/>
                <w:sz w:val="17"/>
                <w:szCs w:val="17"/>
              </w:rPr>
              <w:t xml:space="preserve">Weekly Technology tasks </w:t>
            </w:r>
          </w:p>
          <w:p w:rsidR="00E24EF3" w:rsidRPr="00CF2F28" w:rsidRDefault="00E24EF3" w:rsidP="005B6A20">
            <w:pPr>
              <w:rPr>
                <w:rFonts w:ascii="Leelawadee" w:hAnsi="Leelawadee" w:cs="Leelawadee"/>
                <w:noProof/>
                <w:sz w:val="17"/>
                <w:szCs w:val="17"/>
              </w:rPr>
            </w:pPr>
            <w:r w:rsidRPr="00CF2F28">
              <w:rPr>
                <w:rFonts w:ascii="Leelawadee" w:hAnsi="Leelawadee" w:cs="Leelawadee"/>
                <w:noProof/>
                <w:sz w:val="17"/>
                <w:szCs w:val="17"/>
              </w:rPr>
              <w:t xml:space="preserve"> </w:t>
            </w:r>
            <w:hyperlink r:id="rId2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536" w:type="dxa"/>
            <w:vAlign w:val="center"/>
          </w:tcPr>
          <w:p w:rsidR="00E24EF3" w:rsidRPr="00CF2F28" w:rsidRDefault="00E24EF3" w:rsidP="005B6A20">
            <w:pPr>
              <w:rPr>
                <w:rFonts w:ascii="Leelawadee" w:hAnsi="Leelawadee" w:cs="Leelawadee"/>
                <w:sz w:val="17"/>
                <w:szCs w:val="17"/>
              </w:rPr>
            </w:pPr>
          </w:p>
        </w:tc>
        <w:tc>
          <w:tcPr>
            <w:tcW w:w="5108" w:type="dxa"/>
            <w:vAlign w:val="center"/>
          </w:tcPr>
          <w:p w:rsidR="00E24EF3" w:rsidRDefault="00E24EF3" w:rsidP="005B6A20">
            <w:pPr>
              <w:rPr>
                <w:rFonts w:ascii="Leelawadee" w:hAnsi="Leelawadee" w:cs="Leelawadee"/>
                <w:noProof/>
                <w:sz w:val="17"/>
                <w:szCs w:val="17"/>
              </w:rPr>
            </w:pPr>
            <w:r w:rsidRPr="00FB2B4B">
              <w:rPr>
                <w:rFonts w:ascii="Leelawadee" w:hAnsi="Leelawadee" w:cs="Leelawadee"/>
                <w:noProof/>
                <w:sz w:val="17"/>
                <w:szCs w:val="17"/>
              </w:rPr>
              <w:t xml:space="preserve">Choose and complete two more of the 'Exploring Industries' activities on </w:t>
            </w:r>
            <w:hyperlink r:id="rId22"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p>
          <w:p w:rsidR="00E24EF3" w:rsidRPr="00CF2F28" w:rsidRDefault="00E24EF3" w:rsidP="005B6A20">
            <w:pPr>
              <w:rPr>
                <w:rFonts w:ascii="Leelawadee" w:hAnsi="Leelawadee" w:cs="Leelawadee"/>
                <w:sz w:val="17"/>
                <w:szCs w:val="17"/>
              </w:rPr>
            </w:pPr>
            <w:r w:rsidRPr="00FB2B4B">
              <w:rPr>
                <w:rFonts w:ascii="Leelawadee" w:hAnsi="Leelawadee" w:cs="Leelawadee"/>
                <w:noProof/>
                <w:sz w:val="17"/>
                <w:szCs w:val="17"/>
              </w:rPr>
              <w:t>You can complete all of these activities if you wish</w:t>
            </w:r>
            <w:r>
              <w:rPr>
                <w:rFonts w:ascii="Leelawadee" w:hAnsi="Leelawadee" w:cs="Leelawadee"/>
                <w:noProof/>
                <w:sz w:val="17"/>
                <w:szCs w:val="17"/>
              </w:rPr>
              <w:t>!</w:t>
            </w:r>
          </w:p>
        </w:tc>
      </w:tr>
      <w:tr w:rsidR="00E24EF3" w:rsidRPr="00CF2F28" w:rsidTr="00E03D59">
        <w:tc>
          <w:tcPr>
            <w:tcW w:w="1413" w:type="dxa"/>
            <w:vAlign w:val="center"/>
          </w:tcPr>
          <w:p w:rsidR="00E24EF3" w:rsidRPr="00CF2F28" w:rsidRDefault="00E24EF3"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536" w:type="dxa"/>
            <w:vAlign w:val="center"/>
          </w:tcPr>
          <w:p w:rsidR="00E24EF3" w:rsidRPr="00CF2F28" w:rsidRDefault="00E24EF3"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E24EF3" w:rsidRPr="00CF2F28" w:rsidRDefault="00E24EF3"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3" w:history="1">
              <w:r w:rsidRPr="00CF2F28">
                <w:rPr>
                  <w:rStyle w:val="Hyperlink"/>
                  <w:rFonts w:ascii="Leelawadee" w:hAnsi="Leelawadee" w:cs="Leelawadee"/>
                  <w:noProof/>
                  <w:sz w:val="17"/>
                  <w:szCs w:val="17"/>
                </w:rPr>
                <w:t>https://www.blackpoolaspireacademy.co.uk/pshe</w:t>
              </w:r>
            </w:hyperlink>
          </w:p>
        </w:tc>
      </w:tr>
    </w:tbl>
    <w:p w:rsidR="00E24EF3" w:rsidRPr="0011524D" w:rsidRDefault="00E24EF3" w:rsidP="005B6A20">
      <w:pPr>
        <w:rPr>
          <w:sz w:val="12"/>
        </w:rPr>
      </w:pPr>
    </w:p>
    <w:sectPr w:rsidR="00E24EF3" w:rsidRPr="0011524D" w:rsidSect="00D45460">
      <w:headerReference w:type="default" r:id="rId24"/>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19" w:rsidRDefault="004E2A19" w:rsidP="0011524D">
      <w:pPr>
        <w:spacing w:after="0" w:line="240" w:lineRule="auto"/>
      </w:pPr>
      <w:r>
        <w:separator/>
      </w:r>
    </w:p>
  </w:endnote>
  <w:endnote w:type="continuationSeparator" w:id="0">
    <w:p w:rsidR="004E2A19" w:rsidRDefault="004E2A19"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19" w:rsidRDefault="004E2A19" w:rsidP="0011524D">
      <w:pPr>
        <w:spacing w:after="0" w:line="240" w:lineRule="auto"/>
      </w:pPr>
      <w:r>
        <w:separator/>
      </w:r>
    </w:p>
  </w:footnote>
  <w:footnote w:type="continuationSeparator" w:id="0">
    <w:p w:rsidR="004E2A19" w:rsidRDefault="004E2A19"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8E" w:rsidRDefault="005D6D8E">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5D6D8E" w:rsidRPr="0011524D" w:rsidRDefault="005D6D8E" w:rsidP="00D45460">
                          <w:pPr>
                            <w:pStyle w:val="Header"/>
                            <w:rPr>
                              <w:rFonts w:ascii="Leelawadee" w:hAnsi="Leelawadee" w:cs="Leelawadee"/>
                              <w:b/>
                              <w:sz w:val="36"/>
                            </w:rPr>
                          </w:pPr>
                          <w:r w:rsidRPr="0011524D">
                            <w:rPr>
                              <w:rFonts w:ascii="Leelawadee" w:hAnsi="Leelawadee" w:cs="Leelawadee"/>
                              <w:b/>
                              <w:sz w:val="36"/>
                            </w:rPr>
                            <w:t xml:space="preserve">Week beginning </w:t>
                          </w:r>
                          <w:r w:rsidR="00E24EF3">
                            <w:rPr>
                              <w:rFonts w:ascii="Leelawadee" w:hAnsi="Leelawadee" w:cs="Leelawadee"/>
                              <w:b/>
                              <w:sz w:val="36"/>
                            </w:rPr>
                            <w:t>22</w:t>
                          </w:r>
                          <w:r w:rsidR="00E24EF3" w:rsidRPr="00E24EF3">
                            <w:rPr>
                              <w:rFonts w:ascii="Leelawadee" w:hAnsi="Leelawadee" w:cs="Leelawadee"/>
                              <w:b/>
                              <w:sz w:val="36"/>
                              <w:vertAlign w:val="superscript"/>
                            </w:rPr>
                            <w:t>nd</w:t>
                          </w:r>
                          <w:r w:rsidR="00E24EF3">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5D6D8E" w:rsidRDefault="005D6D8E"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5D6D8E" w:rsidRPr="0011524D" w:rsidRDefault="005D6D8E" w:rsidP="00D45460">
                    <w:pPr>
                      <w:pStyle w:val="Header"/>
                      <w:rPr>
                        <w:rFonts w:ascii="Leelawadee" w:hAnsi="Leelawadee" w:cs="Leelawadee"/>
                        <w:b/>
                        <w:sz w:val="36"/>
                      </w:rPr>
                    </w:pPr>
                    <w:r w:rsidRPr="0011524D">
                      <w:rPr>
                        <w:rFonts w:ascii="Leelawadee" w:hAnsi="Leelawadee" w:cs="Leelawadee"/>
                        <w:b/>
                        <w:sz w:val="36"/>
                      </w:rPr>
                      <w:t xml:space="preserve">Week beginning </w:t>
                    </w:r>
                    <w:r w:rsidR="00E24EF3">
                      <w:rPr>
                        <w:rFonts w:ascii="Leelawadee" w:hAnsi="Leelawadee" w:cs="Leelawadee"/>
                        <w:b/>
                        <w:sz w:val="36"/>
                      </w:rPr>
                      <w:t>22</w:t>
                    </w:r>
                    <w:r w:rsidR="00E24EF3" w:rsidRPr="00E24EF3">
                      <w:rPr>
                        <w:rFonts w:ascii="Leelawadee" w:hAnsi="Leelawadee" w:cs="Leelawadee"/>
                        <w:b/>
                        <w:sz w:val="36"/>
                        <w:vertAlign w:val="superscript"/>
                      </w:rPr>
                      <w:t>nd</w:t>
                    </w:r>
                    <w:r w:rsidR="00E24EF3">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5D6D8E" w:rsidRDefault="005D6D8E"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306A65"/>
    <w:rsid w:val="003C6E07"/>
    <w:rsid w:val="00423EA0"/>
    <w:rsid w:val="004A15EA"/>
    <w:rsid w:val="004A558C"/>
    <w:rsid w:val="004E2A19"/>
    <w:rsid w:val="005B5C60"/>
    <w:rsid w:val="005B6A20"/>
    <w:rsid w:val="005D6D8E"/>
    <w:rsid w:val="005F6AF2"/>
    <w:rsid w:val="00650034"/>
    <w:rsid w:val="006652ED"/>
    <w:rsid w:val="006703F9"/>
    <w:rsid w:val="0073715C"/>
    <w:rsid w:val="0078487E"/>
    <w:rsid w:val="007C0D1A"/>
    <w:rsid w:val="00803609"/>
    <w:rsid w:val="008114A4"/>
    <w:rsid w:val="008829C9"/>
    <w:rsid w:val="008C1020"/>
    <w:rsid w:val="00924DDC"/>
    <w:rsid w:val="0093236F"/>
    <w:rsid w:val="00963ACB"/>
    <w:rsid w:val="00A10514"/>
    <w:rsid w:val="00A10FC9"/>
    <w:rsid w:val="00BA1050"/>
    <w:rsid w:val="00BC7A63"/>
    <w:rsid w:val="00C1009A"/>
    <w:rsid w:val="00C13502"/>
    <w:rsid w:val="00C21ED9"/>
    <w:rsid w:val="00CF2F28"/>
    <w:rsid w:val="00D45460"/>
    <w:rsid w:val="00D51160"/>
    <w:rsid w:val="00DA6E60"/>
    <w:rsid w:val="00E03D59"/>
    <w:rsid w:val="00E115C8"/>
    <w:rsid w:val="00E24EF3"/>
    <w:rsid w:val="00E272AC"/>
    <w:rsid w:val="00E30110"/>
    <w:rsid w:val="00E57C2B"/>
    <w:rsid w:val="00ED3BDF"/>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app.senecalearning.com/classroom/course/e076bd9c-75b6-4095-a600-d2a84b0dd81f" TargetMode="External"/><Relationship Id="rId18" Type="http://schemas.openxmlformats.org/officeDocument/2006/relationships/hyperlink" Target="https://classroom.google.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guides/zvp39j6/revision/1" TargetMode="External"/><Relationship Id="rId17" Type="http://schemas.openxmlformats.org/officeDocument/2006/relationships/hyperlink" Target="https://lancashireschoolgames.co.uk/resources-for-teenagers-secondary-school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national.academy/year-8/french/understanding-dialogues-in-a-hotel-year-8-wk4-1" TargetMode="External"/><Relationship Id="rId20" Type="http://schemas.openxmlformats.org/officeDocument/2006/relationships/hyperlink" Target="https://www.bbc.co.uk/bitesize/guides/z3g8d2p/revision/1"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www.blackpoolaspireacademy.co.uk/pshe" TargetMode="External"/><Relationship Id="rId10" Type="http://schemas.openxmlformats.org/officeDocument/2006/relationships/hyperlink" Target="https://classroom.google.com" TargetMode="External"/><Relationship Id="rId19" Type="http://schemas.openxmlformats.org/officeDocument/2006/relationships/hyperlink" Target="https://senecalearning.com/en-GB/"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classroom.google.com" TargetMode="External"/><Relationship Id="rId22"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2020-06-01T16:16:00Z</dcterms:created>
  <dcterms:modified xsi:type="dcterms:W3CDTF">2020-06-01T16:21:00Z</dcterms:modified>
</cp:coreProperties>
</file>