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A6E" w:rsidRDefault="00BB32EA">
      <w:pPr>
        <w:spacing w:after="0" w:line="259" w:lineRule="auto"/>
        <w:ind w:right="-15"/>
        <w:jc w:val="right"/>
      </w:pPr>
      <w:r>
        <w:rPr>
          <w:b/>
        </w:rPr>
        <w:t>Blackpool Teaching Hospitals</w:t>
      </w:r>
    </w:p>
    <w:p w:rsidR="00086A6E" w:rsidRDefault="00BB32EA">
      <w:pPr>
        <w:spacing w:after="0" w:line="259" w:lineRule="auto"/>
        <w:ind w:right="-15"/>
        <w:jc w:val="right"/>
      </w:pPr>
      <w:r>
        <w:rPr>
          <w:b/>
        </w:rPr>
        <w:t>Vaccination and Immunisation Team</w:t>
      </w:r>
    </w:p>
    <w:p w:rsidR="00086A6E" w:rsidRDefault="00BB32EA">
      <w:pPr>
        <w:spacing w:after="0" w:line="259" w:lineRule="auto"/>
        <w:ind w:right="-15"/>
        <w:jc w:val="right"/>
      </w:pPr>
      <w:proofErr w:type="spellStart"/>
      <w:r>
        <w:rPr>
          <w:b/>
        </w:rPr>
        <w:t>Whinney</w:t>
      </w:r>
      <w:proofErr w:type="spellEnd"/>
      <w:r>
        <w:rPr>
          <w:b/>
        </w:rPr>
        <w:t xml:space="preserve"> </w:t>
      </w:r>
      <w:proofErr w:type="spellStart"/>
      <w:r>
        <w:rPr>
          <w:b/>
        </w:rPr>
        <w:t>Heys</w:t>
      </w:r>
      <w:proofErr w:type="spellEnd"/>
      <w:r>
        <w:rPr>
          <w:b/>
        </w:rPr>
        <w:t xml:space="preserve"> Road</w:t>
      </w:r>
    </w:p>
    <w:p w:rsidR="00086A6E" w:rsidRDefault="00BB32EA">
      <w:pPr>
        <w:spacing w:after="0" w:line="259" w:lineRule="auto"/>
        <w:ind w:right="-15"/>
        <w:jc w:val="right"/>
      </w:pPr>
      <w:r>
        <w:rPr>
          <w:b/>
        </w:rPr>
        <w:t>Blackpool</w:t>
      </w:r>
    </w:p>
    <w:p w:rsidR="00086A6E" w:rsidRDefault="00BB32EA">
      <w:pPr>
        <w:spacing w:after="0" w:line="259" w:lineRule="auto"/>
        <w:ind w:right="-15"/>
        <w:jc w:val="right"/>
      </w:pPr>
      <w:r>
        <w:rPr>
          <w:b/>
        </w:rPr>
        <w:t>FY3 8NR</w:t>
      </w:r>
    </w:p>
    <w:p w:rsidR="00086A6E" w:rsidRDefault="00BB32EA">
      <w:pPr>
        <w:spacing w:after="0" w:line="259" w:lineRule="auto"/>
        <w:ind w:left="0" w:firstLine="0"/>
      </w:pPr>
      <w:r>
        <w:t xml:space="preserve"> </w:t>
      </w:r>
    </w:p>
    <w:p w:rsidR="00086A6E" w:rsidRDefault="00BB32EA">
      <w:pPr>
        <w:spacing w:after="270"/>
        <w:ind w:left="-5"/>
      </w:pPr>
      <w:r>
        <w:t>Dear Parent/Guardian,</w:t>
      </w:r>
    </w:p>
    <w:p w:rsidR="00086A6E" w:rsidRDefault="00BB32EA">
      <w:pPr>
        <w:spacing w:after="0" w:line="259" w:lineRule="auto"/>
        <w:ind w:left="274"/>
      </w:pPr>
      <w:r>
        <w:rPr>
          <w:b/>
        </w:rPr>
        <w:t xml:space="preserve">YOUR CHILD’S MENINGITIS ACWY AND TETANUS/DIPHTHERIA/POLIO VACCINATIONS </w:t>
      </w:r>
    </w:p>
    <w:p w:rsidR="00086A6E" w:rsidRDefault="00BB32EA">
      <w:pPr>
        <w:spacing w:after="0" w:line="259" w:lineRule="auto"/>
        <w:ind w:left="0" w:firstLine="0"/>
        <w:jc w:val="center"/>
      </w:pPr>
      <w:r>
        <w:rPr>
          <w:b/>
        </w:rPr>
        <w:t>ARE NOW DUE</w:t>
      </w:r>
    </w:p>
    <w:p w:rsidR="00086A6E" w:rsidRDefault="00BB32EA">
      <w:pPr>
        <w:spacing w:after="0" w:line="259" w:lineRule="auto"/>
        <w:ind w:left="0" w:firstLine="0"/>
      </w:pPr>
      <w:r>
        <w:t xml:space="preserve"> </w:t>
      </w:r>
    </w:p>
    <w:p w:rsidR="00086A6E" w:rsidRDefault="00BB32EA">
      <w:pPr>
        <w:ind w:left="-5"/>
      </w:pPr>
      <w:r>
        <w:t>Blackpool Teaching Hospitals is delivering the school-age immunisation programme on behalf of NHS England. We will be immunising year 9 girls and boys against Tetanus/Diphtheria/Polio and Meningitis ACWY during this academic year, 2020/21.</w:t>
      </w:r>
    </w:p>
    <w:p w:rsidR="00086A6E" w:rsidRDefault="00BB32EA">
      <w:pPr>
        <w:spacing w:after="0" w:line="259" w:lineRule="auto"/>
        <w:ind w:left="0" w:firstLine="0"/>
      </w:pPr>
      <w:r>
        <w:t xml:space="preserve"> </w:t>
      </w:r>
    </w:p>
    <w:p w:rsidR="00086A6E" w:rsidRDefault="00BB32EA">
      <w:pPr>
        <w:spacing w:after="262" w:line="259" w:lineRule="auto"/>
        <w:ind w:left="-5"/>
      </w:pPr>
      <w:r>
        <w:rPr>
          <w:b/>
        </w:rPr>
        <w:t>Meningitis ACW</w:t>
      </w:r>
      <w:r>
        <w:rPr>
          <w:b/>
        </w:rPr>
        <w:t>Y</w:t>
      </w:r>
    </w:p>
    <w:p w:rsidR="00086A6E" w:rsidRDefault="00BB32EA">
      <w:pPr>
        <w:ind w:left="-5"/>
      </w:pPr>
      <w:r>
        <w:t xml:space="preserve">This vaccine protects against Meningitis (inflammation of the brain) and Septicaemia (blood poisoning) caused by Meningococcal groups A, C, W and Y. </w:t>
      </w:r>
    </w:p>
    <w:p w:rsidR="00086A6E" w:rsidRDefault="00BB32EA">
      <w:pPr>
        <w:spacing w:after="0" w:line="259" w:lineRule="auto"/>
        <w:ind w:left="0" w:firstLine="0"/>
      </w:pPr>
      <w:r>
        <w:t xml:space="preserve"> </w:t>
      </w:r>
    </w:p>
    <w:p w:rsidR="00086A6E" w:rsidRDefault="00BB32EA">
      <w:pPr>
        <w:ind w:left="-5"/>
      </w:pPr>
      <w:r>
        <w:t>The vaccine is being offered in response to a rapid increase in cases of Meningococcal disease group W</w:t>
      </w:r>
      <w:r>
        <w:t>, an aggressive strain.</w:t>
      </w:r>
    </w:p>
    <w:p w:rsidR="00086A6E" w:rsidRDefault="00BB32EA">
      <w:pPr>
        <w:spacing w:after="0" w:line="259" w:lineRule="auto"/>
        <w:ind w:left="0" w:firstLine="0"/>
      </w:pPr>
      <w:r>
        <w:t xml:space="preserve"> </w:t>
      </w:r>
    </w:p>
    <w:p w:rsidR="00086A6E" w:rsidRDefault="00BB32EA">
      <w:pPr>
        <w:spacing w:after="262" w:line="259" w:lineRule="auto"/>
        <w:ind w:left="-5"/>
      </w:pPr>
      <w:r>
        <w:rPr>
          <w:b/>
        </w:rPr>
        <w:t>Tetanus/Diphtheria/Polio</w:t>
      </w:r>
    </w:p>
    <w:p w:rsidR="00086A6E" w:rsidRDefault="00BB32EA">
      <w:pPr>
        <w:ind w:left="-5"/>
      </w:pPr>
      <w:r>
        <w:t>Your child will also receive an immunisation against Tetanus, Diphtheria and Polio. The teenage booster, also known as 3-in-1 or the Td/IPV vaccine, is given as a single injection into the upper arm to boo</w:t>
      </w:r>
      <w:r>
        <w:t xml:space="preserve">st your child’s protection against the three separate diseases. </w:t>
      </w:r>
    </w:p>
    <w:p w:rsidR="00086A6E" w:rsidRDefault="00BB32EA">
      <w:pPr>
        <w:spacing w:after="0" w:line="259" w:lineRule="auto"/>
        <w:ind w:left="0" w:firstLine="0"/>
      </w:pPr>
      <w:r>
        <w:t xml:space="preserve"> </w:t>
      </w:r>
    </w:p>
    <w:p w:rsidR="00086A6E" w:rsidRDefault="00BB32EA">
      <w:pPr>
        <w:ind w:left="-5"/>
      </w:pPr>
      <w:r>
        <w:t xml:space="preserve">The teenage booster is available </w:t>
      </w:r>
      <w:r>
        <w:rPr>
          <w:b/>
        </w:rPr>
        <w:t>for all young people in school year 9</w:t>
      </w:r>
      <w:r>
        <w:t xml:space="preserve"> and is generally given at the same time as the Meningitis ACWY vaccine.</w:t>
      </w:r>
    </w:p>
    <w:p w:rsidR="00086A6E" w:rsidRDefault="00BB32EA">
      <w:pPr>
        <w:ind w:left="-5"/>
      </w:pPr>
      <w:r>
        <w:t xml:space="preserve">These vaccines will normally complete your child’s immunisation in accordance with the NHS England schedule. </w:t>
      </w:r>
    </w:p>
    <w:p w:rsidR="00086A6E" w:rsidRDefault="00BB32EA">
      <w:pPr>
        <w:spacing w:after="0" w:line="259" w:lineRule="auto"/>
        <w:ind w:left="0" w:firstLine="0"/>
      </w:pPr>
      <w:r>
        <w:t xml:space="preserve"> </w:t>
      </w:r>
    </w:p>
    <w:p w:rsidR="00086A6E" w:rsidRDefault="00BB32EA">
      <w:pPr>
        <w:spacing w:after="0" w:line="259" w:lineRule="auto"/>
        <w:ind w:left="-5"/>
      </w:pPr>
      <w:r>
        <w:rPr>
          <w:b/>
        </w:rPr>
        <w:t>New Electronic Process</w:t>
      </w:r>
    </w:p>
    <w:p w:rsidR="00086A6E" w:rsidRDefault="00BB32EA">
      <w:pPr>
        <w:spacing w:after="0" w:line="259" w:lineRule="auto"/>
        <w:ind w:left="0" w:firstLine="0"/>
      </w:pPr>
      <w:r>
        <w:t xml:space="preserve"> </w:t>
      </w:r>
    </w:p>
    <w:p w:rsidR="00086A6E" w:rsidRDefault="00BB32EA">
      <w:pPr>
        <w:ind w:left="-5"/>
      </w:pPr>
      <w:r>
        <w:t>Blackpool Teaching Hospitals have enhanced the consent process by transforming a previously paper process into a stream</w:t>
      </w:r>
      <w:r>
        <w:t>lined electronic form accessible anywhere.</w:t>
      </w:r>
    </w:p>
    <w:p w:rsidR="00086A6E" w:rsidRDefault="00BB32EA">
      <w:pPr>
        <w:spacing w:after="0" w:line="259" w:lineRule="auto"/>
        <w:ind w:left="0" w:firstLine="0"/>
      </w:pPr>
      <w:r>
        <w:t xml:space="preserve"> </w:t>
      </w:r>
    </w:p>
    <w:p w:rsidR="00086A6E" w:rsidRDefault="00BB32EA">
      <w:pPr>
        <w:ind w:left="-5"/>
      </w:pPr>
      <w:r>
        <w:t>Previously, receiving consent for a child’s vaccine was reliant on school staff handing the paper forms out and getting them home to their parents/guardians, increasing the potential for the form being lost.</w:t>
      </w:r>
    </w:p>
    <w:p w:rsidR="00086A6E" w:rsidRDefault="00BB32EA">
      <w:pPr>
        <w:spacing w:after="0" w:line="259" w:lineRule="auto"/>
        <w:ind w:left="0" w:firstLine="0"/>
      </w:pPr>
      <w:r>
        <w:t xml:space="preserve"> </w:t>
      </w:r>
    </w:p>
    <w:p w:rsidR="00086A6E" w:rsidRDefault="00BB32EA">
      <w:pPr>
        <w:ind w:left="-5"/>
      </w:pPr>
      <w:r>
        <w:t>N</w:t>
      </w:r>
      <w:r>
        <w:t xml:space="preserve">ow the child’s school will email or text the link to the consent form (also unique school code) to </w:t>
      </w:r>
      <w:r>
        <w:t xml:space="preserve">the parents/guardians so that they can easily and quickly complete the consent form via mobile device, tablet or computer. This will save parent/carers time </w:t>
      </w:r>
      <w:r>
        <w:t>and free up school staff time.</w:t>
      </w:r>
    </w:p>
    <w:p w:rsidR="00086A6E" w:rsidRDefault="00BB32EA">
      <w:pPr>
        <w:spacing w:after="0" w:line="259" w:lineRule="auto"/>
        <w:ind w:left="0" w:firstLine="0"/>
      </w:pPr>
      <w:r>
        <w:t xml:space="preserve"> </w:t>
      </w:r>
    </w:p>
    <w:p w:rsidR="00086A6E" w:rsidRDefault="00BB32EA">
      <w:pPr>
        <w:ind w:left="-5"/>
      </w:pPr>
      <w:r>
        <w:t xml:space="preserve">Once your child has been vaccinated you will also be notified by text ensuring that you are up to </w:t>
      </w:r>
      <w:r>
        <w:t>date with the child’s vaccinations.</w:t>
      </w:r>
    </w:p>
    <w:p w:rsidR="00BB32EA" w:rsidRDefault="00BB32EA">
      <w:pPr>
        <w:ind w:left="-5"/>
      </w:pPr>
    </w:p>
    <w:p w:rsidR="00BB32EA" w:rsidRDefault="00BB32EA">
      <w:pPr>
        <w:ind w:left="-5"/>
      </w:pPr>
    </w:p>
    <w:p w:rsidR="00086A6E" w:rsidRDefault="00BB32EA">
      <w:pPr>
        <w:spacing w:after="0" w:line="259" w:lineRule="auto"/>
        <w:ind w:left="0" w:firstLine="0"/>
      </w:pPr>
      <w:r>
        <w:t xml:space="preserve"> </w:t>
      </w:r>
    </w:p>
    <w:p w:rsidR="00086A6E" w:rsidRDefault="00BB32EA">
      <w:pPr>
        <w:spacing w:after="0" w:line="259" w:lineRule="auto"/>
        <w:ind w:left="-5"/>
      </w:pPr>
      <w:r>
        <w:rPr>
          <w:b/>
        </w:rPr>
        <w:lastRenderedPageBreak/>
        <w:t>Filling out the Consent Form:</w:t>
      </w:r>
    </w:p>
    <w:p w:rsidR="00086A6E" w:rsidRDefault="00BB32EA">
      <w:pPr>
        <w:spacing w:after="0" w:line="259" w:lineRule="auto"/>
        <w:ind w:left="0" w:firstLine="0"/>
      </w:pPr>
      <w:r>
        <w:t xml:space="preserve"> </w:t>
      </w:r>
    </w:p>
    <w:p w:rsidR="00086A6E" w:rsidRDefault="00BB32EA">
      <w:pPr>
        <w:ind w:left="-5"/>
      </w:pPr>
      <w:r>
        <w:t>1. Please click the following link to access the online</w:t>
      </w:r>
      <w:r>
        <w:t xml:space="preserve"> consent form:</w:t>
      </w:r>
    </w:p>
    <w:p w:rsidR="00086A6E" w:rsidRDefault="00BB32EA">
      <w:pPr>
        <w:pStyle w:val="Heading1"/>
        <w:tabs>
          <w:tab w:val="center" w:pos="3483"/>
        </w:tabs>
        <w:ind w:left="-15" w:firstLine="0"/>
      </w:pPr>
      <w:r>
        <w:rPr>
          <w:u w:val="none" w:color="000000"/>
        </w:rPr>
        <w:t xml:space="preserve"> </w:t>
      </w:r>
      <w:r>
        <w:rPr>
          <w:u w:val="none" w:color="000000"/>
        </w:rPr>
        <w:tab/>
      </w:r>
      <w:hyperlink r:id="rId4" w:history="1">
        <w:r w:rsidRPr="00BB32EA">
          <w:rPr>
            <w:rStyle w:val="Hyperlink"/>
          </w:rPr>
          <w:t>https://www.bthimmunisations.co.uk/Forms/DTP</w:t>
        </w:r>
      </w:hyperlink>
    </w:p>
    <w:p w:rsidR="00086A6E" w:rsidRDefault="00BB32EA">
      <w:pPr>
        <w:ind w:left="-5"/>
      </w:pPr>
      <w:r>
        <w:t xml:space="preserve">2. Please quote the unique school code. The code for your school is </w:t>
      </w:r>
      <w:r>
        <w:rPr>
          <w:b/>
          <w:color w:val="E4322B"/>
        </w:rPr>
        <w:t>BP141132</w:t>
      </w:r>
    </w:p>
    <w:p w:rsidR="00086A6E" w:rsidRDefault="00BB32EA">
      <w:pPr>
        <w:spacing w:after="0" w:line="259" w:lineRule="auto"/>
        <w:ind w:left="0" w:firstLine="0"/>
      </w:pPr>
      <w:r>
        <w:t xml:space="preserve"> </w:t>
      </w:r>
    </w:p>
    <w:p w:rsidR="00086A6E" w:rsidRDefault="00BB32EA">
      <w:pPr>
        <w:ind w:left="-5"/>
      </w:pPr>
      <w:r>
        <w:t>You will need to submit your form as soon as possible. If you experience any problems accessing the form, please telephone your local vaccination team and the team will be happy to help.</w:t>
      </w:r>
    </w:p>
    <w:p w:rsidR="00086A6E" w:rsidRDefault="00BB32EA">
      <w:pPr>
        <w:spacing w:after="0" w:line="259" w:lineRule="auto"/>
        <w:ind w:left="0" w:firstLine="0"/>
      </w:pPr>
      <w:r>
        <w:t xml:space="preserve"> </w:t>
      </w:r>
    </w:p>
    <w:p w:rsidR="00086A6E" w:rsidRDefault="00BB32EA">
      <w:pPr>
        <w:spacing w:after="0" w:line="259" w:lineRule="auto"/>
        <w:ind w:left="-5"/>
      </w:pPr>
      <w:r>
        <w:rPr>
          <w:b/>
        </w:rPr>
        <w:t>Contacts:</w:t>
      </w:r>
    </w:p>
    <w:p w:rsidR="00086A6E" w:rsidRDefault="00BB32EA">
      <w:pPr>
        <w:spacing w:after="0" w:line="259" w:lineRule="auto"/>
        <w:ind w:left="0" w:firstLine="0"/>
      </w:pPr>
      <w:r>
        <w:t xml:space="preserve"> </w:t>
      </w:r>
    </w:p>
    <w:tbl>
      <w:tblPr>
        <w:tblStyle w:val="TableGrid"/>
        <w:tblW w:w="10446" w:type="dxa"/>
        <w:tblInd w:w="10" w:type="dxa"/>
        <w:tblCellMar>
          <w:top w:w="80" w:type="dxa"/>
          <w:left w:w="115" w:type="dxa"/>
          <w:bottom w:w="0" w:type="dxa"/>
          <w:right w:w="115" w:type="dxa"/>
        </w:tblCellMar>
        <w:tblLook w:val="04A0" w:firstRow="1" w:lastRow="0" w:firstColumn="1" w:lastColumn="0" w:noHBand="0" w:noVBand="1"/>
      </w:tblPr>
      <w:tblGrid>
        <w:gridCol w:w="5223"/>
        <w:gridCol w:w="5223"/>
      </w:tblGrid>
      <w:tr w:rsidR="00086A6E">
        <w:trPr>
          <w:trHeight w:val="340"/>
        </w:trPr>
        <w:tc>
          <w:tcPr>
            <w:tcW w:w="5223" w:type="dxa"/>
            <w:tcBorders>
              <w:top w:val="single" w:sz="8" w:space="0" w:color="181717"/>
              <w:left w:val="single" w:sz="8" w:space="0" w:color="181717"/>
              <w:bottom w:val="single" w:sz="8" w:space="0" w:color="181717"/>
              <w:right w:val="single" w:sz="8" w:space="0" w:color="181717"/>
            </w:tcBorders>
          </w:tcPr>
          <w:p w:rsidR="00086A6E" w:rsidRDefault="00BB32EA">
            <w:pPr>
              <w:spacing w:after="0" w:line="259" w:lineRule="auto"/>
              <w:ind w:left="0" w:firstLine="0"/>
              <w:jc w:val="center"/>
            </w:pPr>
            <w:r>
              <w:rPr>
                <w:b/>
              </w:rPr>
              <w:t>Area(s)</w:t>
            </w:r>
          </w:p>
        </w:tc>
        <w:tc>
          <w:tcPr>
            <w:tcW w:w="5223" w:type="dxa"/>
            <w:tcBorders>
              <w:top w:val="single" w:sz="8" w:space="0" w:color="181717"/>
              <w:left w:val="single" w:sz="8" w:space="0" w:color="181717"/>
              <w:bottom w:val="single" w:sz="8" w:space="0" w:color="181717"/>
              <w:right w:val="single" w:sz="8" w:space="0" w:color="181717"/>
            </w:tcBorders>
          </w:tcPr>
          <w:p w:rsidR="00086A6E" w:rsidRDefault="00BB32EA">
            <w:pPr>
              <w:spacing w:after="0" w:line="259" w:lineRule="auto"/>
              <w:ind w:left="0" w:firstLine="0"/>
              <w:jc w:val="center"/>
            </w:pPr>
            <w:r>
              <w:rPr>
                <w:b/>
              </w:rPr>
              <w:t>Contact Number(s)</w:t>
            </w:r>
          </w:p>
        </w:tc>
      </w:tr>
      <w:tr w:rsidR="00086A6E">
        <w:trPr>
          <w:trHeight w:val="340"/>
        </w:trPr>
        <w:tc>
          <w:tcPr>
            <w:tcW w:w="5223" w:type="dxa"/>
            <w:tcBorders>
              <w:top w:val="single" w:sz="8" w:space="0" w:color="181717"/>
              <w:left w:val="single" w:sz="8" w:space="0" w:color="181717"/>
              <w:bottom w:val="single" w:sz="8" w:space="0" w:color="181717"/>
              <w:right w:val="single" w:sz="8" w:space="0" w:color="181717"/>
            </w:tcBorders>
          </w:tcPr>
          <w:p w:rsidR="00086A6E" w:rsidRDefault="00BB32EA">
            <w:pPr>
              <w:spacing w:after="0" w:line="259" w:lineRule="auto"/>
              <w:ind w:left="0" w:firstLine="0"/>
              <w:jc w:val="center"/>
            </w:pPr>
            <w:r>
              <w:t>Blackpool, Fylde &amp; Wyre</w:t>
            </w:r>
          </w:p>
        </w:tc>
        <w:tc>
          <w:tcPr>
            <w:tcW w:w="5223" w:type="dxa"/>
            <w:tcBorders>
              <w:top w:val="single" w:sz="8" w:space="0" w:color="181717"/>
              <w:left w:val="single" w:sz="8" w:space="0" w:color="181717"/>
              <w:bottom w:val="single" w:sz="8" w:space="0" w:color="181717"/>
              <w:right w:val="single" w:sz="8" w:space="0" w:color="181717"/>
            </w:tcBorders>
          </w:tcPr>
          <w:p w:rsidR="00086A6E" w:rsidRDefault="00BB32EA">
            <w:pPr>
              <w:spacing w:after="0" w:line="259" w:lineRule="auto"/>
              <w:ind w:left="0" w:firstLine="0"/>
              <w:jc w:val="center"/>
            </w:pPr>
            <w:r>
              <w:t>01253 951984</w:t>
            </w:r>
          </w:p>
        </w:tc>
      </w:tr>
      <w:tr w:rsidR="00086A6E">
        <w:trPr>
          <w:trHeight w:val="620"/>
        </w:trPr>
        <w:tc>
          <w:tcPr>
            <w:tcW w:w="5223" w:type="dxa"/>
            <w:tcBorders>
              <w:top w:val="single" w:sz="8" w:space="0" w:color="181717"/>
              <w:left w:val="single" w:sz="8" w:space="0" w:color="181717"/>
              <w:bottom w:val="single" w:sz="8" w:space="0" w:color="181717"/>
              <w:right w:val="single" w:sz="8" w:space="0" w:color="181717"/>
            </w:tcBorders>
          </w:tcPr>
          <w:p w:rsidR="00086A6E" w:rsidRDefault="00BB32EA">
            <w:pPr>
              <w:spacing w:after="0" w:line="259" w:lineRule="auto"/>
              <w:ind w:left="169" w:right="102" w:firstLine="0"/>
              <w:jc w:val="center"/>
            </w:pPr>
            <w:r>
              <w:t>Lancaster, Morecambe, Heysham, Carnforth &amp; over Wyre</w:t>
            </w:r>
          </w:p>
        </w:tc>
        <w:tc>
          <w:tcPr>
            <w:tcW w:w="5223" w:type="dxa"/>
            <w:tcBorders>
              <w:top w:val="single" w:sz="8" w:space="0" w:color="181717"/>
              <w:left w:val="single" w:sz="8" w:space="0" w:color="181717"/>
              <w:bottom w:val="single" w:sz="8" w:space="0" w:color="181717"/>
              <w:right w:val="single" w:sz="8" w:space="0" w:color="181717"/>
            </w:tcBorders>
          </w:tcPr>
          <w:p w:rsidR="00086A6E" w:rsidRDefault="00BB32EA">
            <w:pPr>
              <w:spacing w:after="0" w:line="259" w:lineRule="auto"/>
              <w:ind w:left="0" w:firstLine="0"/>
              <w:jc w:val="center"/>
            </w:pPr>
            <w:r>
              <w:t>01524 519430</w:t>
            </w:r>
          </w:p>
        </w:tc>
      </w:tr>
    </w:tbl>
    <w:p w:rsidR="00086A6E" w:rsidRDefault="00BB32EA">
      <w:pPr>
        <w:spacing w:after="0" w:line="259" w:lineRule="auto"/>
        <w:ind w:left="0" w:firstLine="0"/>
      </w:pPr>
      <w:r>
        <w:t xml:space="preserve"> </w:t>
      </w:r>
    </w:p>
    <w:p w:rsidR="00086A6E" w:rsidRDefault="00BB32EA">
      <w:pPr>
        <w:ind w:left="-5"/>
      </w:pPr>
      <w:r>
        <w:t>A leaflet explaining the vaccination programme can be accessed at:</w:t>
      </w:r>
    </w:p>
    <w:p w:rsidR="00086A6E" w:rsidRDefault="00BB32EA">
      <w:pPr>
        <w:pStyle w:val="Heading1"/>
        <w:ind w:left="-5"/>
      </w:pPr>
      <w:hyperlink r:id="rId5" w:history="1">
        <w:r w:rsidRPr="00BB32EA">
          <w:rPr>
            <w:rStyle w:val="Hyperlink"/>
          </w:rPr>
          <w:t>https://www.gov.uk/government/publications/immunisations-for-young-people</w:t>
        </w:r>
      </w:hyperlink>
      <w:bookmarkStart w:id="0" w:name="_GoBack"/>
      <w:bookmarkEnd w:id="0"/>
      <w:r>
        <w:rPr>
          <w:b w:val="0"/>
          <w:color w:val="181717"/>
          <w:u w:val="none" w:color="000000"/>
        </w:rPr>
        <w:t xml:space="preserve"> </w:t>
      </w:r>
    </w:p>
    <w:p w:rsidR="00086A6E" w:rsidRDefault="00BB32EA">
      <w:pPr>
        <w:spacing w:after="0" w:line="259" w:lineRule="auto"/>
        <w:ind w:left="0" w:firstLine="0"/>
      </w:pPr>
      <w:r>
        <w:t xml:space="preserve"> </w:t>
      </w:r>
    </w:p>
    <w:p w:rsidR="00086A6E" w:rsidRDefault="00BB32EA">
      <w:pPr>
        <w:ind w:left="-5"/>
      </w:pPr>
      <w:r>
        <w:t>As in previous years you must opt-in to the programme. If a consent form is not submitted your child will not be vaccinated; however please note:</w:t>
      </w:r>
    </w:p>
    <w:p w:rsidR="00086A6E" w:rsidRDefault="00BB32EA">
      <w:pPr>
        <w:spacing w:after="0" w:line="244" w:lineRule="auto"/>
        <w:ind w:left="720" w:right="1" w:hanging="360"/>
      </w:pPr>
      <w:r>
        <w:rPr>
          <w:b/>
          <w:i/>
        </w:rPr>
        <w:t>•</w:t>
      </w:r>
      <w:r>
        <w:rPr>
          <w:b/>
          <w:i/>
        </w:rPr>
        <w:tab/>
        <w:t>Your</w:t>
      </w:r>
      <w:r>
        <w:rPr>
          <w:b/>
          <w:i/>
        </w:rPr>
        <w:tab/>
        <w:t>child</w:t>
      </w:r>
      <w:r>
        <w:rPr>
          <w:b/>
          <w:i/>
        </w:rPr>
        <w:tab/>
        <w:t>can</w:t>
      </w:r>
      <w:r>
        <w:rPr>
          <w:b/>
          <w:i/>
        </w:rPr>
        <w:tab/>
        <w:t>self-consent</w:t>
      </w:r>
      <w:r>
        <w:rPr>
          <w:b/>
          <w:i/>
        </w:rPr>
        <w:tab/>
        <w:t>to</w:t>
      </w:r>
      <w:r>
        <w:rPr>
          <w:b/>
          <w:i/>
        </w:rPr>
        <w:tab/>
        <w:t>treatment</w:t>
      </w:r>
      <w:r>
        <w:rPr>
          <w:b/>
          <w:i/>
        </w:rPr>
        <w:tab/>
        <w:t>if</w:t>
      </w:r>
      <w:r>
        <w:rPr>
          <w:b/>
          <w:i/>
        </w:rPr>
        <w:tab/>
        <w:t>they</w:t>
      </w:r>
      <w:r>
        <w:rPr>
          <w:b/>
          <w:i/>
        </w:rPr>
        <w:tab/>
        <w:t>are</w:t>
      </w:r>
      <w:r>
        <w:rPr>
          <w:b/>
          <w:i/>
        </w:rPr>
        <w:tab/>
        <w:t>considered</w:t>
      </w:r>
      <w:r>
        <w:rPr>
          <w:b/>
          <w:i/>
        </w:rPr>
        <w:tab/>
        <w:t>competent</w:t>
      </w:r>
      <w:r>
        <w:rPr>
          <w:b/>
          <w:i/>
        </w:rPr>
        <w:tab/>
        <w:t>to</w:t>
      </w:r>
      <w:r>
        <w:rPr>
          <w:b/>
          <w:i/>
        </w:rPr>
        <w:tab/>
        <w:t>do</w:t>
      </w:r>
      <w:r>
        <w:rPr>
          <w:b/>
          <w:i/>
        </w:rPr>
        <w:tab/>
        <w:t>so</w:t>
      </w:r>
      <w:r>
        <w:rPr>
          <w:b/>
          <w:i/>
        </w:rPr>
        <w:tab/>
        <w:t>by</w:t>
      </w:r>
      <w:r>
        <w:rPr>
          <w:b/>
          <w:i/>
        </w:rPr>
        <w:tab/>
        <w:t>one</w:t>
      </w:r>
      <w:r>
        <w:rPr>
          <w:b/>
          <w:i/>
        </w:rPr>
        <w:tab/>
        <w:t>of</w:t>
      </w:r>
      <w:r>
        <w:rPr>
          <w:b/>
          <w:i/>
        </w:rPr>
        <w:tab/>
        <w:t>our</w:t>
      </w:r>
      <w:r>
        <w:rPr>
          <w:b/>
          <w:i/>
        </w:rPr>
        <w:tab/>
        <w:t>nurses;</w:t>
      </w:r>
      <w:r>
        <w:rPr>
          <w:b/>
          <w:i/>
        </w:rPr>
        <w:tab/>
        <w:t>thi</w:t>
      </w:r>
      <w:r>
        <w:rPr>
          <w:b/>
          <w:i/>
        </w:rPr>
        <w:t>s</w:t>
      </w:r>
      <w:r>
        <w:rPr>
          <w:b/>
          <w:i/>
        </w:rPr>
        <w:tab/>
        <w:t>is</w:t>
      </w:r>
      <w:r>
        <w:rPr>
          <w:b/>
          <w:i/>
        </w:rPr>
        <w:tab/>
        <w:t>known</w:t>
      </w:r>
      <w:r>
        <w:rPr>
          <w:b/>
          <w:i/>
        </w:rPr>
        <w:tab/>
        <w:t>as</w:t>
      </w:r>
      <w:r>
        <w:rPr>
          <w:b/>
          <w:i/>
        </w:rPr>
        <w:tab/>
        <w:t>Gillick</w:t>
      </w:r>
      <w:r>
        <w:rPr>
          <w:b/>
          <w:i/>
        </w:rPr>
        <w:tab/>
        <w:t>competency.</w:t>
      </w:r>
      <w:r>
        <w:rPr>
          <w:b/>
          <w:i/>
        </w:rPr>
        <w:tab/>
        <w:t>If</w:t>
      </w:r>
      <w:r>
        <w:rPr>
          <w:b/>
          <w:i/>
        </w:rPr>
        <w:tab/>
        <w:t>you</w:t>
      </w:r>
      <w:r>
        <w:rPr>
          <w:b/>
          <w:i/>
        </w:rPr>
        <w:tab/>
        <w:t>require</w:t>
      </w:r>
      <w:r>
        <w:rPr>
          <w:b/>
          <w:i/>
        </w:rPr>
        <w:tab/>
        <w:t>any</w:t>
      </w:r>
      <w:r>
        <w:rPr>
          <w:b/>
          <w:i/>
        </w:rPr>
        <w:tab/>
        <w:t>further</w:t>
      </w:r>
      <w:r>
        <w:rPr>
          <w:b/>
          <w:i/>
        </w:rPr>
        <w:tab/>
        <w:t>information</w:t>
      </w:r>
      <w:r>
        <w:rPr>
          <w:b/>
          <w:i/>
        </w:rPr>
        <w:tab/>
        <w:t>in</w:t>
      </w:r>
      <w:r>
        <w:rPr>
          <w:b/>
          <w:i/>
        </w:rPr>
        <w:tab/>
        <w:t>this</w:t>
      </w:r>
      <w:r>
        <w:rPr>
          <w:b/>
          <w:i/>
        </w:rPr>
        <w:tab/>
        <w:t>regard,</w:t>
      </w:r>
      <w:r>
        <w:rPr>
          <w:b/>
          <w:i/>
        </w:rPr>
        <w:tab/>
        <w:t>please</w:t>
      </w:r>
      <w:r>
        <w:rPr>
          <w:b/>
          <w:i/>
        </w:rPr>
        <w:tab/>
        <w:t>contact</w:t>
      </w:r>
      <w:r>
        <w:rPr>
          <w:b/>
          <w:i/>
        </w:rPr>
        <w:tab/>
        <w:t>us.</w:t>
      </w:r>
      <w:r>
        <w:rPr>
          <w:b/>
          <w:i/>
        </w:rPr>
        <w:tab/>
      </w:r>
    </w:p>
    <w:p w:rsidR="00086A6E" w:rsidRDefault="00BB32EA">
      <w:pPr>
        <w:spacing w:after="0" w:line="259" w:lineRule="auto"/>
        <w:ind w:left="0" w:firstLine="0"/>
      </w:pPr>
      <w:r>
        <w:t xml:space="preserve"> </w:t>
      </w:r>
    </w:p>
    <w:p w:rsidR="00086A6E" w:rsidRDefault="00BB32EA">
      <w:pPr>
        <w:ind w:left="-5"/>
      </w:pPr>
      <w:r>
        <w:t>We are trying to improve how we communicate with patients. Please tell us if you need information in a different format or communication support.</w:t>
      </w:r>
      <w:r>
        <w:t xml:space="preserve"> </w:t>
      </w:r>
    </w:p>
    <w:p w:rsidR="00086A6E" w:rsidRDefault="00BB32EA">
      <w:pPr>
        <w:spacing w:after="0" w:line="259" w:lineRule="auto"/>
        <w:ind w:left="0" w:firstLine="0"/>
      </w:pPr>
      <w:r>
        <w:t xml:space="preserve"> </w:t>
      </w:r>
    </w:p>
    <w:p w:rsidR="00086A6E" w:rsidRDefault="00BB32EA">
      <w:pPr>
        <w:ind w:left="-5"/>
      </w:pPr>
      <w:r>
        <w:t xml:space="preserve">Further information on the vaccination programme can be found on NHS Choices at: </w:t>
      </w:r>
    </w:p>
    <w:p w:rsidR="00086A6E" w:rsidRDefault="00BB32EA">
      <w:pPr>
        <w:pStyle w:val="Heading1"/>
        <w:ind w:left="-5"/>
      </w:pPr>
      <w:hyperlink r:id="rId6" w:history="1">
        <w:r w:rsidRPr="00BB32EA">
          <w:rPr>
            <w:rStyle w:val="Hyperlink"/>
          </w:rPr>
          <w:t>http://www.nhs.uk/Conditions/vaccinations/Pages/vaccination-schedule-age-checklist.aspx</w:t>
        </w:r>
      </w:hyperlink>
      <w:r>
        <w:rPr>
          <w:color w:val="181717"/>
          <w:u w:val="none" w:color="000000"/>
        </w:rPr>
        <w:t xml:space="preserve"> </w:t>
      </w:r>
    </w:p>
    <w:p w:rsidR="00086A6E" w:rsidRDefault="00BB32EA">
      <w:pPr>
        <w:spacing w:after="0" w:line="259" w:lineRule="auto"/>
        <w:ind w:left="0" w:firstLine="0"/>
      </w:pPr>
      <w:r>
        <w:t xml:space="preserve"> </w:t>
      </w:r>
    </w:p>
    <w:p w:rsidR="00086A6E" w:rsidRDefault="00BB32EA">
      <w:pPr>
        <w:ind w:left="-5"/>
      </w:pPr>
      <w:r>
        <w:t>Yours faithfully,</w:t>
      </w:r>
    </w:p>
    <w:p w:rsidR="00086A6E" w:rsidRDefault="00BB32EA">
      <w:pPr>
        <w:spacing w:after="0" w:line="259" w:lineRule="auto"/>
        <w:ind w:left="0" w:firstLine="0"/>
      </w:pPr>
      <w:r>
        <w:t xml:space="preserve"> </w:t>
      </w:r>
    </w:p>
    <w:p w:rsidR="00086A6E" w:rsidRDefault="00BB32EA">
      <w:pPr>
        <w:spacing w:after="0" w:line="259" w:lineRule="auto"/>
        <w:ind w:left="-5"/>
      </w:pPr>
      <w:r>
        <w:rPr>
          <w:b/>
        </w:rPr>
        <w:t>Blackpool Teaching Hospitals</w:t>
      </w:r>
    </w:p>
    <w:p w:rsidR="00086A6E" w:rsidRDefault="00BB32EA">
      <w:pPr>
        <w:spacing w:after="0" w:line="259" w:lineRule="auto"/>
        <w:ind w:left="-5"/>
      </w:pPr>
      <w:r>
        <w:rPr>
          <w:b/>
        </w:rPr>
        <w:t>School Age Vaccination Team</w:t>
      </w:r>
    </w:p>
    <w:sectPr w:rsidR="00086A6E">
      <w:pgSz w:w="11906" w:h="16838"/>
      <w:pgMar w:top="720" w:right="720" w:bottom="7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A6E"/>
    <w:rsid w:val="00086A6E"/>
    <w:rsid w:val="00BB3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A6BC"/>
  <w15:docId w15:val="{D00E2D40-7081-4E47-8581-C43E3C67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10" w:hanging="10"/>
    </w:pPr>
    <w:rPr>
      <w:rFonts w:ascii="Arial" w:eastAsia="Arial" w:hAnsi="Arial" w:cs="Arial"/>
      <w:color w:val="181717"/>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384184"/>
      <w:sz w:val="24"/>
      <w:u w:val="single" w:color="38418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84184"/>
      <w:sz w:val="24"/>
      <w:u w:val="single" w:color="38418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B32EA"/>
    <w:rPr>
      <w:color w:val="0563C1" w:themeColor="hyperlink"/>
      <w:u w:val="single"/>
    </w:rPr>
  </w:style>
  <w:style w:type="character" w:styleId="UnresolvedMention">
    <w:name w:val="Unresolved Mention"/>
    <w:basedOn w:val="DefaultParagraphFont"/>
    <w:uiPriority w:val="99"/>
    <w:semiHidden/>
    <w:unhideWhenUsed/>
    <w:rsid w:val="00BB3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uk/Conditions/vaccinations/Pages/vaccination-schedule-age-checklist.aspx" TargetMode="External"/><Relationship Id="rId5" Type="http://schemas.openxmlformats.org/officeDocument/2006/relationships/hyperlink" Target="https://www.gov.uk/government/publications/immunisations-for-young-people" TargetMode="External"/><Relationship Id="rId4" Type="http://schemas.openxmlformats.org/officeDocument/2006/relationships/hyperlink" Target="https://www.bthimmunisations.co.uk/Forms/D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Vaccination_letter.indd</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Vaccination_letter.indd</dc:title>
  <dc:subject/>
  <dc:creator>Ryan Sheldon</dc:creator>
  <cp:keywords/>
  <cp:lastModifiedBy>Ryan Sheldon</cp:lastModifiedBy>
  <cp:revision>2</cp:revision>
  <dcterms:created xsi:type="dcterms:W3CDTF">2021-05-13T11:29:00Z</dcterms:created>
  <dcterms:modified xsi:type="dcterms:W3CDTF">2021-05-13T11:29:00Z</dcterms:modified>
</cp:coreProperties>
</file>