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u w:val="single"/>
        </w:rPr>
      </w:pPr>
      <w:r w:rsidDel="00000000" w:rsidR="00000000" w:rsidRPr="00000000">
        <w:rPr>
          <w:b w:val="1"/>
          <w:sz w:val="32"/>
          <w:szCs w:val="32"/>
          <w:u w:val="single"/>
          <w:rtl w:val="0"/>
        </w:rPr>
        <w:t xml:space="preserve">Geography</w:t>
      </w:r>
    </w:p>
    <w:p w:rsidR="00000000" w:rsidDel="00000000" w:rsidP="00000000" w:rsidRDefault="00000000" w:rsidRPr="00000000" w14:paraId="00000002">
      <w:pPr>
        <w:rPr>
          <w:b w:val="1"/>
          <w:u w:val="single"/>
        </w:rPr>
      </w:pPr>
      <w:r w:rsidDel="00000000" w:rsidR="00000000" w:rsidRPr="00000000">
        <w:rPr>
          <w:b w:val="1"/>
          <w:u w:val="single"/>
          <w:rtl w:val="0"/>
        </w:rPr>
        <w:t xml:space="preserve">Year 7</w:t>
      </w:r>
    </w:p>
    <w:tbl>
      <w:tblPr>
        <w:tblStyle w:val="Table1"/>
        <w:tblW w:w="147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4536"/>
        <w:gridCol w:w="4110"/>
        <w:gridCol w:w="4536"/>
        <w:tblGridChange w:id="0">
          <w:tblGrid>
            <w:gridCol w:w="1555"/>
            <w:gridCol w:w="4536"/>
            <w:gridCol w:w="4110"/>
            <w:gridCol w:w="4536"/>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SOW</w:t>
            </w:r>
          </w:p>
        </w:tc>
        <w:tc>
          <w:tcPr/>
          <w:p w:rsidR="00000000" w:rsidDel="00000000" w:rsidP="00000000" w:rsidRDefault="00000000" w:rsidRPr="00000000" w14:paraId="00000004">
            <w:pPr>
              <w:rPr/>
            </w:pPr>
            <w:r w:rsidDel="00000000" w:rsidR="00000000" w:rsidRPr="00000000">
              <w:rPr>
                <w:rtl w:val="0"/>
              </w:rPr>
              <w:t xml:space="preserve">Atlas Skills and the Middle East</w:t>
            </w:r>
          </w:p>
        </w:tc>
        <w:tc>
          <w:tcPr/>
          <w:p w:rsidR="00000000" w:rsidDel="00000000" w:rsidP="00000000" w:rsidRDefault="00000000" w:rsidRPr="00000000" w14:paraId="00000005">
            <w:pPr>
              <w:rPr/>
            </w:pPr>
            <w:r w:rsidDel="00000000" w:rsidR="00000000" w:rsidRPr="00000000">
              <w:rPr>
                <w:rtl w:val="0"/>
              </w:rPr>
              <w:t xml:space="preserve">UK Physical Landscapes</w:t>
            </w:r>
          </w:p>
        </w:tc>
        <w:tc>
          <w:tcPr/>
          <w:p w:rsidR="00000000" w:rsidDel="00000000" w:rsidP="00000000" w:rsidRDefault="00000000" w:rsidRPr="00000000" w14:paraId="00000006">
            <w:pPr>
              <w:rPr/>
            </w:pPr>
            <w:r w:rsidDel="00000000" w:rsidR="00000000" w:rsidRPr="00000000">
              <w:rPr>
                <w:rtl w:val="0"/>
              </w:rPr>
              <w:t xml:space="preserve">Ordnance Survey Mapwork and GIS and Fieldwork</w:t>
            </w:r>
          </w:p>
        </w:tc>
      </w:tr>
      <w:tr>
        <w:trPr>
          <w:cantSplit w:val="0"/>
          <w:tblHeader w:val="0"/>
        </w:trPr>
        <w:tc>
          <w:tcPr/>
          <w:p w:rsidR="00000000" w:rsidDel="00000000" w:rsidP="00000000" w:rsidRDefault="00000000" w:rsidRPr="00000000" w14:paraId="00000007">
            <w:pPr>
              <w:rPr/>
            </w:pPr>
            <w:r w:rsidDel="00000000" w:rsidR="00000000" w:rsidRPr="00000000">
              <w:rPr>
                <w:rtl w:val="0"/>
              </w:rPr>
              <w:t xml:space="preserve">Knowledge</w:t>
            </w:r>
          </w:p>
        </w:tc>
        <w:tc>
          <w:tcPr/>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the difference between human and physical geography a range of examples for each.</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locate countries on a world map using longitude and latitude.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use an atlas to find specific places on appropriate maps.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locate and name the seven continents and four major oceans of the world.</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locate the UK, four other countries and two seas on a map of Europe.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create a piece of writing to describe human and physical features in at least two French speaking countries in Europe.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name and locate on a map two physical and two human features of the Middle East.</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outline one challenge and one opportunity in the Middle East.</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one reason for the success of the city of Dubai.</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explain two reasons why access to water is problematic in the Middle East and one way that water supply could be improved in the region.</w:t>
            </w:r>
          </w:p>
        </w:tc>
        <w:tc>
          <w:tcPr/>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label the major physical features of the UK on a map.</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name and define the four erosional processes acting on rivers and coastal areas.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name and define the four transportation processes acting on rivers and coastal areas.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explain why load is deposited by rivers and waves.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how freeze-thaw weathering acts on landscapes.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sketch and describe the sequence of coastal erosion leading to a stack.</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sketch and describe waterfall formation on a river.</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sketch and explain the cross-section of meander.</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outline two reasons why river flood.</w:t>
            </w:r>
          </w:p>
        </w:tc>
        <w:tc>
          <w:tcPr/>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use an eight-point compass to describe direction.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use scale to determine real-life distance on a map.</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sketch four OS map symbols.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confidently demonstrate how four-figure grid references are used on OS maps.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demonstrate how six-figure grid references are used on OS maps.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name one way in which height is shown on an OS map and find examples of how height is shown on an OS map.</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can create a piece of writing that uses my OS map skills to describe a route on a map.</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use GIS to locate, label, measure and find pictures of tourist activities in Blackpool.</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carry out fieldwork to collect primary data on the school’s microclimate.</w:t>
            </w:r>
          </w:p>
        </w:tc>
      </w:tr>
      <w:tr>
        <w:trPr>
          <w:cantSplit w:val="0"/>
          <w:tblHeader w:val="0"/>
        </w:trPr>
        <w:tc>
          <w:tcPr/>
          <w:p w:rsidR="00000000" w:rsidDel="00000000" w:rsidP="00000000" w:rsidRDefault="00000000" w:rsidRPr="00000000" w14:paraId="00000024">
            <w:pPr>
              <w:rPr/>
            </w:pPr>
            <w:r w:rsidDel="00000000" w:rsidR="00000000" w:rsidRPr="00000000">
              <w:rPr>
                <w:rtl w:val="0"/>
              </w:rPr>
              <w:t xml:space="preserve">Tier 3 Vocabulary</w:t>
            </w:r>
          </w:p>
        </w:tc>
        <w:tc>
          <w:tcPr/>
          <w:p w:rsidR="00000000" w:rsidDel="00000000" w:rsidP="00000000" w:rsidRDefault="00000000" w:rsidRPr="00000000" w14:paraId="00000025">
            <w:pPr>
              <w:rPr>
                <w:sz w:val="18"/>
                <w:szCs w:val="18"/>
              </w:rPr>
            </w:pPr>
            <w:r w:rsidDel="00000000" w:rsidR="00000000" w:rsidRPr="00000000">
              <w:rPr>
                <w:sz w:val="18"/>
                <w:szCs w:val="18"/>
                <w:rtl w:val="0"/>
              </w:rPr>
              <w:t xml:space="preserve">Geography, Physical, Human, Latitude, Longitude, equator, tropics, Cancer, Capricorn, continent, ocean, Europe, Africa, America, Africa, Antarctica, Australasia, Atlantic, Pacific, Indian, Arctic, Middle East, oil, conflict, Dubai, water supply, dam, hydroelectric, irrigation.</w:t>
            </w:r>
          </w:p>
          <w:p w:rsidR="00000000" w:rsidDel="00000000" w:rsidP="00000000" w:rsidRDefault="00000000" w:rsidRPr="00000000" w14:paraId="00000026">
            <w:pPr>
              <w:rPr>
                <w:sz w:val="18"/>
                <w:szCs w:val="18"/>
              </w:rPr>
            </w:pPr>
            <w:r w:rsidDel="00000000" w:rsidR="00000000" w:rsidRPr="00000000">
              <w:rPr>
                <w:rtl w:val="0"/>
              </w:rPr>
            </w:r>
          </w:p>
          <w:p w:rsidR="00000000" w:rsidDel="00000000" w:rsidP="00000000" w:rsidRDefault="00000000" w:rsidRPr="00000000" w14:paraId="00000027">
            <w:pPr>
              <w:rPr>
                <w:sz w:val="18"/>
                <w:szCs w:val="18"/>
              </w:rPr>
            </w:pPr>
            <w:r w:rsidDel="00000000" w:rsidR="00000000" w:rsidRPr="00000000">
              <w:rPr>
                <w:rtl w:val="0"/>
              </w:rPr>
            </w:r>
          </w:p>
          <w:p w:rsidR="00000000" w:rsidDel="00000000" w:rsidP="00000000" w:rsidRDefault="00000000" w:rsidRPr="00000000" w14:paraId="00000028">
            <w:pPr>
              <w:rPr>
                <w:sz w:val="18"/>
                <w:szCs w:val="18"/>
              </w:rPr>
            </w:pPr>
            <w:r w:rsidDel="00000000" w:rsidR="00000000" w:rsidRPr="00000000">
              <w:rPr>
                <w:rtl w:val="0"/>
              </w:rPr>
            </w:r>
          </w:p>
          <w:p w:rsidR="00000000" w:rsidDel="00000000" w:rsidP="00000000" w:rsidRDefault="00000000" w:rsidRPr="00000000" w14:paraId="00000029">
            <w:pPr>
              <w:rPr>
                <w:sz w:val="18"/>
                <w:szCs w:val="18"/>
              </w:rPr>
            </w:pPr>
            <w:r w:rsidDel="00000000" w:rsidR="00000000" w:rsidRPr="00000000">
              <w:rPr>
                <w:rtl w:val="0"/>
              </w:rPr>
            </w:r>
          </w:p>
        </w:tc>
        <w:tc>
          <w:tcPr/>
          <w:p w:rsidR="00000000" w:rsidDel="00000000" w:rsidP="00000000" w:rsidRDefault="00000000" w:rsidRPr="00000000" w14:paraId="0000002A">
            <w:pPr>
              <w:rPr>
                <w:sz w:val="18"/>
                <w:szCs w:val="18"/>
              </w:rPr>
            </w:pPr>
            <w:r w:rsidDel="00000000" w:rsidR="00000000" w:rsidRPr="00000000">
              <w:rPr>
                <w:sz w:val="18"/>
                <w:szCs w:val="18"/>
                <w:rtl w:val="0"/>
              </w:rPr>
              <w:t xml:space="preserve">Physical, mountain range, erosion, hydraulic action, abrasion, attrition, solution, transportation, deposition, traction, saltation, suspension, solution, freeze-thaw weathering, cave, arch, stack, stump, headland, bay, V-shaped valley, waterfall, meander, river cliff, slip-off slope, fastest flow, deforestation, urbanisation, steep slopes, permeable, impermeable.</w:t>
            </w:r>
          </w:p>
        </w:tc>
        <w:tc>
          <w:tcPr/>
          <w:p w:rsidR="00000000" w:rsidDel="00000000" w:rsidP="00000000" w:rsidRDefault="00000000" w:rsidRPr="00000000" w14:paraId="0000002B">
            <w:pPr>
              <w:rPr>
                <w:sz w:val="18"/>
                <w:szCs w:val="18"/>
              </w:rPr>
            </w:pPr>
            <w:r w:rsidDel="00000000" w:rsidR="00000000" w:rsidRPr="00000000">
              <w:rPr>
                <w:sz w:val="18"/>
                <w:szCs w:val="18"/>
                <w:rtl w:val="0"/>
              </w:rPr>
              <w:t xml:space="preserve">Ordnance Survey, compass, direction, scale, distance, symbols, grid reference, height, contour, route, Geographical Information Systems (GIS), fieldwork, enquiry, hypothesis, risk assessment, data collection, data presentation, analysis, conclusion, evaluation.</w:t>
            </w:r>
          </w:p>
        </w:tc>
      </w:tr>
    </w:tbl>
    <w:p w:rsidR="00000000" w:rsidDel="00000000" w:rsidP="00000000" w:rsidRDefault="00000000" w:rsidRPr="00000000" w14:paraId="0000002C">
      <w:pPr>
        <w:rPr>
          <w:b w:val="1"/>
          <w:u w:val="single"/>
        </w:rPr>
      </w:pPr>
      <w:r w:rsidDel="00000000" w:rsidR="00000000" w:rsidRPr="00000000">
        <w:rPr>
          <w:b w:val="1"/>
          <w:u w:val="single"/>
          <w:rtl w:val="0"/>
        </w:rPr>
        <w:t xml:space="preserve">Year 8</w:t>
      </w:r>
    </w:p>
    <w:tbl>
      <w:tblPr>
        <w:tblStyle w:val="Table2"/>
        <w:tblW w:w="147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3686"/>
        <w:gridCol w:w="3118"/>
        <w:gridCol w:w="3119"/>
        <w:gridCol w:w="3543"/>
        <w:tblGridChange w:id="0">
          <w:tblGrid>
            <w:gridCol w:w="1271"/>
            <w:gridCol w:w="3686"/>
            <w:gridCol w:w="3118"/>
            <w:gridCol w:w="3119"/>
            <w:gridCol w:w="3543"/>
          </w:tblGrid>
        </w:tblGridChange>
      </w:tblGrid>
      <w:tr>
        <w:trPr>
          <w:cantSplit w:val="0"/>
          <w:tblHeader w:val="0"/>
        </w:trPr>
        <w:tc>
          <w:tcPr/>
          <w:p w:rsidR="00000000" w:rsidDel="00000000" w:rsidP="00000000" w:rsidRDefault="00000000" w:rsidRPr="00000000" w14:paraId="0000002D">
            <w:pPr>
              <w:rPr/>
            </w:pPr>
            <w:r w:rsidDel="00000000" w:rsidR="00000000" w:rsidRPr="00000000">
              <w:rPr>
                <w:rtl w:val="0"/>
              </w:rPr>
              <w:t xml:space="preserve">SOW</w:t>
            </w:r>
          </w:p>
        </w:tc>
        <w:tc>
          <w:tcPr/>
          <w:p w:rsidR="00000000" w:rsidDel="00000000" w:rsidP="00000000" w:rsidRDefault="00000000" w:rsidRPr="00000000" w14:paraId="0000002E">
            <w:pPr>
              <w:rPr/>
            </w:pPr>
            <w:r w:rsidDel="00000000" w:rsidR="00000000" w:rsidRPr="00000000">
              <w:rPr>
                <w:rtl w:val="0"/>
              </w:rPr>
              <w:t xml:space="preserve">Tectonic Natural Hazards</w:t>
            </w:r>
          </w:p>
        </w:tc>
        <w:tc>
          <w:tcPr/>
          <w:p w:rsidR="00000000" w:rsidDel="00000000" w:rsidP="00000000" w:rsidRDefault="00000000" w:rsidRPr="00000000" w14:paraId="0000002F">
            <w:pPr>
              <w:rPr/>
            </w:pPr>
            <w:r w:rsidDel="00000000" w:rsidR="00000000" w:rsidRPr="00000000">
              <w:rPr>
                <w:rtl w:val="0"/>
              </w:rPr>
              <w:t xml:space="preserve">Investigating Africa: Desert Environments</w:t>
            </w:r>
          </w:p>
        </w:tc>
        <w:tc>
          <w:tcPr/>
          <w:p w:rsidR="00000000" w:rsidDel="00000000" w:rsidP="00000000" w:rsidRDefault="00000000" w:rsidRPr="00000000" w14:paraId="00000030">
            <w:pPr>
              <w:rPr/>
            </w:pPr>
            <w:r w:rsidDel="00000000" w:rsidR="00000000" w:rsidRPr="00000000">
              <w:rPr>
                <w:rtl w:val="0"/>
              </w:rPr>
              <w:t xml:space="preserve">Investigating Rainforests</w:t>
            </w:r>
          </w:p>
        </w:tc>
        <w:tc>
          <w:tcPr/>
          <w:p w:rsidR="00000000" w:rsidDel="00000000" w:rsidP="00000000" w:rsidRDefault="00000000" w:rsidRPr="00000000" w14:paraId="00000031">
            <w:pPr>
              <w:rPr/>
            </w:pPr>
            <w:r w:rsidDel="00000000" w:rsidR="00000000" w:rsidRPr="00000000">
              <w:rPr>
                <w:rtl w:val="0"/>
              </w:rPr>
              <w:t xml:space="preserve">Investigating Russia</w:t>
            </w:r>
          </w:p>
        </w:tc>
      </w:tr>
      <w:tr>
        <w:trPr>
          <w:cantSplit w:val="0"/>
          <w:tblHeader w:val="0"/>
        </w:trPr>
        <w:tc>
          <w:tcPr/>
          <w:p w:rsidR="00000000" w:rsidDel="00000000" w:rsidP="00000000" w:rsidRDefault="00000000" w:rsidRPr="00000000" w14:paraId="00000032">
            <w:pPr>
              <w:rPr/>
            </w:pPr>
            <w:r w:rsidDel="00000000" w:rsidR="00000000" w:rsidRPr="00000000">
              <w:rPr>
                <w:rtl w:val="0"/>
              </w:rPr>
              <w:t xml:space="preserve">Knowledge and Skills</w:t>
            </w:r>
          </w:p>
        </w:tc>
        <w:tc>
          <w:tcPr/>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define the term natural hazard and name two tectonic hazards.</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name the major layers of the earth’s interior.</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state two differences between oceanic and continental crust.</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use a map to locate the distribution of tectonic hazards using longitude and latitude.</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how plates move at constructive and conservative plate margins.</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explain the sequence of events that result in volcanic eruptions at destructive margins.</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explain two reasons why people live close to tectonic hazards.</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create an extended piece of writing to link the causes, effects and responses of the 2015 Nepal earthquake.</w:t>
            </w:r>
          </w:p>
        </w:tc>
        <w:tc>
          <w:tcPr/>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locate the world’s major desert areas and name at least three.</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three physical or climatic challenges in hot deserts.</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one adaptation made by a hot desert plant.</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one adaptation made by a hot desert animal.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explain one way that people can earn money in the Sahara Desert.</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can define the term desertification.</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explain one cause of desertification.</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explain two reasons why the Great Green Wall is being created in the Sahel.</w:t>
            </w:r>
          </w:p>
        </w:tc>
        <w:tc>
          <w:tcPr/>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locate the world’s rainforests on a map and describe their location.</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construct a rainforest climate graph.</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use a climate graph to describe two features of a rainforest climate.</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correctly label the layers of the rainforest.</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one adaptation made by rainforest plants.</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and explain three adaptations made by rainforest animals.</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outline three causes of rainforest deforestation.</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design my own rainforest ecolodge with at least two features of sustainability.</w:t>
            </w:r>
          </w:p>
        </w:tc>
        <w:tc>
          <w:tcPr/>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locate the major human and physical features of Russia.</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outline two economic opportunities in Russia.</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how one human and one physical factor have affected wealth in Russia.</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one way in which people’s health has been affected by industry in Russia.</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create an extended piece of writing to evaluate how Norilsk has benefitted from economic opportunities, but at a risk to the environment.</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define the terms permafrost and tundra.</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one problem and one benefit of melting permafrost in the Russian Tundra.</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one adaptation made by a tundra animal.</w:t>
            </w:r>
            <w:r w:rsidDel="00000000" w:rsidR="00000000" w:rsidRPr="00000000">
              <w:rPr>
                <w:rtl w:val="0"/>
              </w:rPr>
            </w:r>
          </w:p>
        </w:tc>
      </w:tr>
      <w:tr>
        <w:trPr>
          <w:cantSplit w:val="0"/>
          <w:tblHeader w:val="0"/>
        </w:trPr>
        <w:tc>
          <w:tcPr/>
          <w:p w:rsidR="00000000" w:rsidDel="00000000" w:rsidP="00000000" w:rsidRDefault="00000000" w:rsidRPr="00000000" w14:paraId="00000053">
            <w:pPr>
              <w:rPr/>
            </w:pPr>
            <w:r w:rsidDel="00000000" w:rsidR="00000000" w:rsidRPr="00000000">
              <w:rPr>
                <w:rtl w:val="0"/>
              </w:rPr>
              <w:t xml:space="preserve">Tier 3 Vocabulary</w:t>
            </w:r>
          </w:p>
        </w:tc>
        <w:tc>
          <w:tcPr/>
          <w:p w:rsidR="00000000" w:rsidDel="00000000" w:rsidP="00000000" w:rsidRDefault="00000000" w:rsidRPr="00000000" w14:paraId="00000054">
            <w:pPr>
              <w:rPr>
                <w:sz w:val="20"/>
                <w:szCs w:val="20"/>
              </w:rPr>
            </w:pPr>
            <w:r w:rsidDel="00000000" w:rsidR="00000000" w:rsidRPr="00000000">
              <w:rPr>
                <w:sz w:val="20"/>
                <w:szCs w:val="20"/>
                <w:rtl w:val="0"/>
              </w:rPr>
              <w:t xml:space="preserve">hazard, risk, earthquake, crust, mantle, core, magma, molten, convection, tectonic plate, plate margin, destructive/constructive/conservative margin, oceanic/continental crust, dense, subduction, composite/shield volcano, viscous, monitoring, planning, prediction, protection, primary/secondary effects, immediate/long term responses.</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tc>
        <w:tc>
          <w:tcPr/>
          <w:p w:rsidR="00000000" w:rsidDel="00000000" w:rsidP="00000000" w:rsidRDefault="00000000" w:rsidRPr="00000000" w14:paraId="00000057">
            <w:pPr>
              <w:rPr>
                <w:sz w:val="20"/>
                <w:szCs w:val="20"/>
              </w:rPr>
            </w:pPr>
            <w:r w:rsidDel="00000000" w:rsidR="00000000" w:rsidRPr="00000000">
              <w:rPr>
                <w:sz w:val="20"/>
                <w:szCs w:val="20"/>
                <w:rtl w:val="0"/>
              </w:rPr>
              <w:t xml:space="preserve">Desert, Kalahari, Namib, Sahara, Sahel, evaporation, tropics of Cancer and Capricorn, dehydration, economic, cactus, aquifer, tourism, development, desertification,</w:t>
            </w:r>
          </w:p>
          <w:p w:rsidR="00000000" w:rsidDel="00000000" w:rsidP="00000000" w:rsidRDefault="00000000" w:rsidRPr="00000000" w14:paraId="00000058">
            <w:pPr>
              <w:rPr>
                <w:sz w:val="20"/>
                <w:szCs w:val="20"/>
              </w:rPr>
            </w:pPr>
            <w:r w:rsidDel="00000000" w:rsidR="00000000" w:rsidRPr="00000000">
              <w:rPr>
                <w:sz w:val="20"/>
                <w:szCs w:val="20"/>
                <w:rtl w:val="0"/>
              </w:rPr>
              <w:t xml:space="preserve">overcultivation, overgrazing, population, migration, terrorism, malnutrition.</w:t>
            </w:r>
          </w:p>
        </w:tc>
        <w:tc>
          <w:tcPr/>
          <w:p w:rsidR="00000000" w:rsidDel="00000000" w:rsidP="00000000" w:rsidRDefault="00000000" w:rsidRPr="00000000" w14:paraId="00000059">
            <w:pPr>
              <w:rPr>
                <w:sz w:val="20"/>
                <w:szCs w:val="20"/>
              </w:rPr>
            </w:pPr>
            <w:r w:rsidDel="00000000" w:rsidR="00000000" w:rsidRPr="00000000">
              <w:rPr>
                <w:sz w:val="20"/>
                <w:szCs w:val="20"/>
                <w:rtl w:val="0"/>
              </w:rPr>
              <w:t xml:space="preserve">Equator, Tropic of Cancer, Tropical of Capricorn, latitude, temperature, climate, ecosystem, canopy, undercanopy, shrub layer, forest floor, emergent, buttress roots, biodiversity, tribe, deforestation, prehensile, ecotourism, sustainable, subsistence farming, commercial farming.</w:t>
            </w:r>
          </w:p>
        </w:tc>
        <w:tc>
          <w:tcPr/>
          <w:p w:rsidR="00000000" w:rsidDel="00000000" w:rsidP="00000000" w:rsidRDefault="00000000" w:rsidRPr="00000000" w14:paraId="0000005A">
            <w:pPr>
              <w:rPr>
                <w:sz w:val="20"/>
                <w:szCs w:val="20"/>
              </w:rPr>
            </w:pPr>
            <w:r w:rsidDel="00000000" w:rsidR="00000000" w:rsidRPr="00000000">
              <w:rPr>
                <w:sz w:val="20"/>
                <w:szCs w:val="20"/>
                <w:rtl w:val="0"/>
              </w:rPr>
              <w:t xml:space="preserve">Russia, Russian Federation</w:t>
            </w:r>
            <w:r w:rsidDel="00000000" w:rsidR="00000000" w:rsidRPr="00000000">
              <w:rPr>
                <w:color w:val="333333"/>
                <w:sz w:val="20"/>
                <w:szCs w:val="20"/>
                <w:rtl w:val="0"/>
              </w:rPr>
              <w:t xml:space="preserve">,</w:t>
            </w:r>
            <w:r w:rsidDel="00000000" w:rsidR="00000000" w:rsidRPr="00000000">
              <w:rPr>
                <w:sz w:val="20"/>
                <w:szCs w:val="20"/>
                <w:rtl w:val="0"/>
              </w:rPr>
              <w:t xml:space="preserve"> Europe, Asia, Ural, Moscow, Rostov, Ukraine, Biakal, Norlisk, Vladivostok, Siberia, economics, politics, development, distribution, Tundra, permafrost, Nenet, industry, economic opportunities, environment.</w:t>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u w:val="single"/>
        </w:rPr>
      </w:pPr>
      <w:r w:rsidDel="00000000" w:rsidR="00000000" w:rsidRPr="00000000">
        <w:rPr>
          <w:b w:val="1"/>
          <w:u w:val="single"/>
          <w:rtl w:val="0"/>
        </w:rPr>
        <w:t xml:space="preserve">Year 9</w:t>
      </w:r>
    </w:p>
    <w:tbl>
      <w:tblPr>
        <w:tblStyle w:val="Table3"/>
        <w:tblW w:w="14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4678"/>
        <w:gridCol w:w="4536"/>
        <w:gridCol w:w="4394"/>
        <w:tblGridChange w:id="0">
          <w:tblGrid>
            <w:gridCol w:w="1271"/>
            <w:gridCol w:w="4678"/>
            <w:gridCol w:w="4536"/>
            <w:gridCol w:w="4394"/>
          </w:tblGrid>
        </w:tblGridChange>
      </w:tblGrid>
      <w:tr>
        <w:trPr>
          <w:cantSplit w:val="0"/>
          <w:tblHeader w:val="0"/>
        </w:trPr>
        <w:tc>
          <w:tcPr/>
          <w:p w:rsidR="00000000" w:rsidDel="00000000" w:rsidP="00000000" w:rsidRDefault="00000000" w:rsidRPr="00000000" w14:paraId="0000005D">
            <w:pPr>
              <w:rPr/>
            </w:pPr>
            <w:r w:rsidDel="00000000" w:rsidR="00000000" w:rsidRPr="00000000">
              <w:rPr>
                <w:rtl w:val="0"/>
              </w:rPr>
              <w:t xml:space="preserve">SOW</w:t>
            </w:r>
          </w:p>
        </w:tc>
        <w:tc>
          <w:tcPr/>
          <w:p w:rsidR="00000000" w:rsidDel="00000000" w:rsidP="00000000" w:rsidRDefault="00000000" w:rsidRPr="00000000" w14:paraId="0000005E">
            <w:pPr>
              <w:rPr/>
            </w:pPr>
            <w:r w:rsidDel="00000000" w:rsidR="00000000" w:rsidRPr="00000000">
              <w:rPr>
                <w:rtl w:val="0"/>
              </w:rPr>
              <w:t xml:space="preserve">Climate Change, Resources, Extreme Weather and Flood Management.</w:t>
            </w:r>
          </w:p>
        </w:tc>
        <w:tc>
          <w:tcPr/>
          <w:p w:rsidR="00000000" w:rsidDel="00000000" w:rsidP="00000000" w:rsidRDefault="00000000" w:rsidRPr="00000000" w14:paraId="0000005F">
            <w:pPr>
              <w:rPr/>
            </w:pPr>
            <w:r w:rsidDel="00000000" w:rsidR="00000000" w:rsidRPr="00000000">
              <w:rPr>
                <w:rtl w:val="0"/>
              </w:rPr>
              <w:t xml:space="preserve">Development Geography in Africa.</w:t>
            </w:r>
          </w:p>
        </w:tc>
        <w:tc>
          <w:tcPr/>
          <w:p w:rsidR="00000000" w:rsidDel="00000000" w:rsidP="00000000" w:rsidRDefault="00000000" w:rsidRPr="00000000" w14:paraId="00000060">
            <w:pPr>
              <w:rPr/>
            </w:pPr>
            <w:r w:rsidDel="00000000" w:rsidR="00000000" w:rsidRPr="00000000">
              <w:rPr>
                <w:rtl w:val="0"/>
              </w:rPr>
              <w:t xml:space="preserve">Urbanisation in Asia and High Income Countries.</w:t>
            </w:r>
          </w:p>
        </w:tc>
      </w:tr>
      <w:tr>
        <w:trPr>
          <w:cantSplit w:val="0"/>
          <w:tblHeader w:val="0"/>
        </w:trPr>
        <w:tc>
          <w:tcPr/>
          <w:p w:rsidR="00000000" w:rsidDel="00000000" w:rsidP="00000000" w:rsidRDefault="00000000" w:rsidRPr="00000000" w14:paraId="00000061">
            <w:pPr>
              <w:rPr/>
            </w:pPr>
            <w:r w:rsidDel="00000000" w:rsidR="00000000" w:rsidRPr="00000000">
              <w:rPr>
                <w:rtl w:val="0"/>
              </w:rPr>
              <w:t xml:space="preserve">Knowledge and Skills</w:t>
            </w:r>
          </w:p>
        </w:tc>
        <w:tc>
          <w:tcPr/>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define the term climate change.</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the process of global warming.</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explain one cause of climate change.</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use a graph to state evidence for climate change.</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one problem and one benefit of fracking in the UK.</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one effect of climate change on two different environments.</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explain one climate change mitigation strategy.</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explain one climate change adaptation strategy.</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one type of extreme weather the UK is experiencing.</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explain how one flood management strategy helps the UK to mitigate the effects of flooding.</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21"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justify the use of mitigation and adaptation in two different environments.</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7"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define the term development gap.</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7"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the difference between HIC’s, LIC’s and NEE’s.</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7"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name and describe three development indicators.</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7"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explain one human and one physical cause of the development gap.</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7"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on a scatter graph the correlation between two development indicators.</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7"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explain one way that poor food and water supply can affect quality of life.</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7"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explain two strategies used in LIC’s to reduce the development gap.</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7"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evaluate two ways that the DRC could close its development gap.</w:t>
            </w:r>
          </w:p>
        </w:tc>
        <w:tc>
          <w:tcPr/>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define the terms urban and rural.</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use a line graph to describe differences in urban populations around the world.</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name three megacities and locate them on a world map.</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name three push factors and three pull factors that contribute to rural to urban migration.</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explain one reason why Dharavi has a large informal sector.</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explain one way that the conditions in slum settlements affect people’s quality of life.</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evaluate one way that quality of life could be improved in Dharavi’s slum settlement.</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describe and explain one problem facing UK cities.</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5"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name three characteristics of a sustainable settlement.</w:t>
            </w:r>
          </w:p>
        </w:tc>
      </w:tr>
      <w:tr>
        <w:trPr>
          <w:cantSplit w:val="0"/>
          <w:tblHeader w:val="0"/>
        </w:trPr>
        <w:tc>
          <w:tcPr/>
          <w:p w:rsidR="00000000" w:rsidDel="00000000" w:rsidP="00000000" w:rsidRDefault="00000000" w:rsidRPr="00000000" w14:paraId="0000007F">
            <w:pPr>
              <w:rPr/>
            </w:pPr>
            <w:r w:rsidDel="00000000" w:rsidR="00000000" w:rsidRPr="00000000">
              <w:rPr>
                <w:rtl w:val="0"/>
              </w:rPr>
              <w:t xml:space="preserve">Tier 3 Vocabulary</w:t>
            </w:r>
          </w:p>
        </w:tc>
        <w:tc>
          <w:tcPr/>
          <w:p w:rsidR="00000000" w:rsidDel="00000000" w:rsidP="00000000" w:rsidRDefault="00000000" w:rsidRPr="00000000" w14:paraId="00000080">
            <w:pPr>
              <w:rPr>
                <w:color w:val="000000"/>
                <w:sz w:val="20"/>
                <w:szCs w:val="20"/>
              </w:rPr>
            </w:pPr>
            <w:r w:rsidDel="00000000" w:rsidR="00000000" w:rsidRPr="00000000">
              <w:rPr>
                <w:rtl w:val="0"/>
              </w:rPr>
            </w:r>
          </w:p>
          <w:p w:rsidR="00000000" w:rsidDel="00000000" w:rsidP="00000000" w:rsidRDefault="00000000" w:rsidRPr="00000000" w14:paraId="00000081">
            <w:pPr>
              <w:rPr>
                <w:sz w:val="20"/>
                <w:szCs w:val="20"/>
              </w:rPr>
            </w:pPr>
            <w:r w:rsidDel="00000000" w:rsidR="00000000" w:rsidRPr="00000000">
              <w:rPr>
                <w:color w:val="000000"/>
                <w:sz w:val="20"/>
                <w:szCs w:val="20"/>
                <w:rtl w:val="0"/>
              </w:rPr>
              <w:t xml:space="preserve">Climate change, global warming, fossil fuels, alternative energy supplies, fracking, coral bleaching, sea-level rise, mitigation, adaptation, extreme weather, dredging, flood walls, flood warnings.</w:t>
            </w: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rtl w:val="0"/>
              </w:rPr>
            </w:r>
          </w:p>
        </w:tc>
        <w:tc>
          <w:tcPr/>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pPr>
            <w:r w:rsidDel="00000000" w:rsidR="00000000" w:rsidRPr="00000000">
              <w:rPr>
                <w:sz w:val="20"/>
                <w:szCs w:val="20"/>
                <w:rtl w:val="0"/>
              </w:rPr>
              <w:t xml:space="preserve">the development gap, high income country, low income country, newly emerging economy, GNI, HDI, infant mortality, life expectancy, literacy rate, people per doctor, malnutrition, poverty, quality of life, contaminated water, sanitation, Fairtrade, the multiplier effect, appropriate technology, aid.</w:t>
            </w:r>
            <w:r w:rsidDel="00000000" w:rsidR="00000000" w:rsidRPr="00000000">
              <w:rPr>
                <w:rtl w:val="0"/>
              </w:rPr>
            </w:r>
          </w:p>
        </w:tc>
        <w:tc>
          <w:tcPr/>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sz w:val="20"/>
                <w:szCs w:val="20"/>
                <w:rtl w:val="0"/>
              </w:rPr>
              <w:t xml:space="preserve">city, town, village, hamlet, urbanisation, rural, HIC, LIC, NEE, rural to urban migration, natural increase, push and pull factors, megacity, informal sector, formal sector, slum, urban planning strategy, CBD, inner city, suburbs, rural urban fringe, traffic management, traffic congestion, sustainable city.</w:t>
            </w:r>
          </w:p>
          <w:p w:rsidR="00000000" w:rsidDel="00000000" w:rsidP="00000000" w:rsidRDefault="00000000" w:rsidRPr="00000000" w14:paraId="00000087">
            <w:pPr>
              <w:rPr/>
            </w:pPr>
            <w:r w:rsidDel="00000000" w:rsidR="00000000" w:rsidRPr="00000000">
              <w:rPr>
                <w:rtl w:val="0"/>
              </w:rPr>
            </w:r>
          </w:p>
        </w:tc>
      </w:tr>
    </w:tbl>
    <w:p w:rsidR="00000000" w:rsidDel="00000000" w:rsidP="00000000" w:rsidRDefault="00000000" w:rsidRPr="00000000" w14:paraId="00000088">
      <w:pPr>
        <w:rPr/>
      </w:pPr>
      <w:r w:rsidDel="00000000" w:rsidR="00000000" w:rsidRPr="00000000">
        <w:rPr>
          <w:rtl w:val="0"/>
        </w:rPr>
      </w:r>
    </w:p>
    <w:sectPr>
      <w:headerReference r:id="rId7" w:type="default"/>
      <w:pgSz w:h="11906" w:w="16838" w:orient="landscape"/>
      <w:pgMar w:bottom="720" w:top="720" w:left="720" w:right="720" w:header="426"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52"/>
        <w:szCs w:val="52"/>
        <w:u w:val="none"/>
        <w:shd w:fill="auto" w:val="clear"/>
        <w:vertAlign w:val="baseline"/>
      </w:rPr>
    </w:pPr>
    <w:r w:rsidDel="00000000" w:rsidR="00000000" w:rsidRPr="00000000">
      <w:rPr>
        <w:rFonts w:ascii="Calibri" w:cs="Calibri" w:eastAsia="Calibri" w:hAnsi="Calibri"/>
        <w:b w:val="1"/>
        <w:i w:val="0"/>
        <w:smallCaps w:val="0"/>
        <w:strike w:val="0"/>
        <w:color w:val="000000"/>
        <w:sz w:val="52"/>
        <w:szCs w:val="52"/>
        <w:u w:val="none"/>
        <w:shd w:fill="auto" w:val="clear"/>
        <w:vertAlign w:val="baseline"/>
        <w:rtl w:val="0"/>
      </w:rPr>
      <w:t xml:space="preserve">Blackpool Aspire Academy</w:t>
    </w:r>
    <w:r w:rsidDel="00000000" w:rsidR="00000000" w:rsidRPr="00000000">
      <w:drawing>
        <wp:anchor allowOverlap="1" behindDoc="0" distB="0" distT="0" distL="114300" distR="114300" hidden="0" layoutInCell="1" locked="0" relativeHeight="0" simplePos="0">
          <wp:simplePos x="0" y="0"/>
          <wp:positionH relativeFrom="column">
            <wp:posOffset>8853705</wp:posOffset>
          </wp:positionH>
          <wp:positionV relativeFrom="paragraph">
            <wp:posOffset>6986</wp:posOffset>
          </wp:positionV>
          <wp:extent cx="924025" cy="1066800"/>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24025" cy="1066800"/>
                  </a:xfrm>
                  <a:prstGeom prst="rect"/>
                  <a:ln/>
                </pic:spPr>
              </pic:pic>
            </a:graphicData>
          </a:graphic>
        </wp:anchor>
      </w:drawing>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52"/>
        <w:szCs w:val="52"/>
        <w:u w:val="none"/>
        <w:shd w:fill="auto" w:val="clear"/>
        <w:vertAlign w:val="baseline"/>
      </w:rPr>
    </w:pPr>
    <w:r w:rsidDel="00000000" w:rsidR="00000000" w:rsidRPr="00000000">
      <w:rPr>
        <w:rFonts w:ascii="Calibri" w:cs="Calibri" w:eastAsia="Calibri" w:hAnsi="Calibri"/>
        <w:b w:val="1"/>
        <w:i w:val="0"/>
        <w:smallCaps w:val="0"/>
        <w:strike w:val="0"/>
        <w:color w:val="000000"/>
        <w:sz w:val="52"/>
        <w:szCs w:val="52"/>
        <w:u w:val="none"/>
        <w:shd w:fill="auto" w:val="clear"/>
        <w:vertAlign w:val="baseline"/>
        <w:rtl w:val="0"/>
      </w:rPr>
      <w:t xml:space="preserve">Knowledge and Skills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758C8"/>
    <w:pPr>
      <w:tabs>
        <w:tab w:val="center" w:pos="4513"/>
        <w:tab w:val="right" w:pos="9026"/>
      </w:tabs>
    </w:pPr>
  </w:style>
  <w:style w:type="character" w:styleId="HeaderChar" w:customStyle="1">
    <w:name w:val="Header Char"/>
    <w:basedOn w:val="DefaultParagraphFont"/>
    <w:link w:val="Header"/>
    <w:uiPriority w:val="99"/>
    <w:rsid w:val="007758C8"/>
  </w:style>
  <w:style w:type="paragraph" w:styleId="Footer">
    <w:name w:val="footer"/>
    <w:basedOn w:val="Normal"/>
    <w:link w:val="FooterChar"/>
    <w:uiPriority w:val="99"/>
    <w:unhideWhenUsed w:val="1"/>
    <w:rsid w:val="007758C8"/>
    <w:pPr>
      <w:tabs>
        <w:tab w:val="center" w:pos="4513"/>
        <w:tab w:val="right" w:pos="9026"/>
      </w:tabs>
    </w:pPr>
  </w:style>
  <w:style w:type="character" w:styleId="FooterChar" w:customStyle="1">
    <w:name w:val="Footer Char"/>
    <w:basedOn w:val="DefaultParagraphFont"/>
    <w:link w:val="Footer"/>
    <w:uiPriority w:val="99"/>
    <w:rsid w:val="007758C8"/>
  </w:style>
  <w:style w:type="table" w:styleId="TableGrid">
    <w:name w:val="Table Grid"/>
    <w:basedOn w:val="TableNormal"/>
    <w:uiPriority w:val="39"/>
    <w:rsid w:val="007758C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37AC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JC/xEm52HjN94VleqVDWUz8Tag==">CgMxLjAyCGguZ2pkZ3hzOAByITF1V1V0OEpNZGFDT0RSOGl2NFNMSGdncmxhLUVvTFN3aQ==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2024-06-25T14:23:00Z</dcterms:created>
  <dc:creator>Ryan Hughes</dc:creator>
</cp:coreProperties>
</file>