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5EF500" w14:textId="61B243B1" w:rsidR="00935F78" w:rsidRPr="00935F78" w:rsidRDefault="00187A50" w:rsidP="00935F78">
      <w:pPr>
        <w:rPr>
          <w:rFonts w:asciiTheme="minorHAnsi" w:hAnsiTheme="minorHAnsi"/>
          <w:noProof/>
          <w:sz w:val="22"/>
          <w:szCs w:val="22"/>
        </w:rPr>
      </w:pPr>
      <w:r w:rsidRPr="00935F78">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D5EF586" wp14:editId="316189AF">
                <wp:simplePos x="0" y="0"/>
                <wp:positionH relativeFrom="column">
                  <wp:posOffset>2168525</wp:posOffset>
                </wp:positionH>
                <wp:positionV relativeFrom="paragraph">
                  <wp:posOffset>8255</wp:posOffset>
                </wp:positionV>
                <wp:extent cx="7839075" cy="636270"/>
                <wp:effectExtent l="0" t="635" r="254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F586" id="_x0000_t202" coordsize="21600,21600" o:spt="202" path="m,l,21600r21600,l21600,xe">
                <v:stroke joinstyle="miter"/>
                <v:path gradientshapeok="t" o:connecttype="rect"/>
              </v:shapetype>
              <v:shape id="Text Box 3" o:spid="_x0000_s1026" type="#_x0000_t202" style="position:absolute;margin-left:170.75pt;margin-top:.65pt;width:617.2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0htwIAALk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" filled="f" stroked="f">
                <v:textbox>
                  <w:txbxContent>
                    <w:p w14:paraId="3D5EF594" w14:textId="77777777" w:rsidR="00935F78" w:rsidRPr="0084765B" w:rsidRDefault="00935F78" w:rsidP="00935F78">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935F78" w:rsidRPr="00935F78">
        <w:rPr>
          <w:rFonts w:asciiTheme="minorHAnsi" w:hAnsiTheme="minorHAnsi"/>
          <w:noProof/>
          <w:sz w:val="22"/>
          <w:szCs w:val="22"/>
        </w:rPr>
        <w:drawing>
          <wp:inline distT="0" distB="0" distL="0" distR="0" wp14:anchorId="3D5EF584" wp14:editId="132ED4A4">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Pr>
          <w:rFonts w:asciiTheme="minorHAnsi" w:hAnsiTheme="minorHAnsi"/>
          <w:noProof/>
          <w:sz w:val="22"/>
          <w:szCs w:val="22"/>
        </w:rPr>
        <w:t xml:space="preserve">       </w:t>
      </w:r>
      <w:r w:rsidRPr="00187A50">
        <w:rPr>
          <w:rFonts w:asciiTheme="minorHAnsi" w:hAnsiTheme="minorHAnsi"/>
          <w:noProof/>
          <w:sz w:val="22"/>
          <w:szCs w:val="22"/>
        </w:rPr>
        <w:drawing>
          <wp:inline distT="0" distB="0" distL="0" distR="0" wp14:anchorId="471117BA" wp14:editId="5AA8509B">
            <wp:extent cx="1249862" cy="4781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01" w14:textId="77777777" w:rsidR="00935F78" w:rsidRPr="00935F78" w:rsidRDefault="00935F78" w:rsidP="00935F78">
      <w:pPr>
        <w:rPr>
          <w:rFonts w:asciiTheme="minorHAnsi" w:hAnsiTheme="minorHAnsi"/>
          <w:noProof/>
          <w:sz w:val="22"/>
          <w:szCs w:val="22"/>
        </w:rPr>
      </w:pPr>
    </w:p>
    <w:p w14:paraId="3D5EF502" w14:textId="0130972B" w:rsidR="00935F78" w:rsidRPr="00C64386" w:rsidRDefault="00C64386" w:rsidP="00935F78">
      <w:pPr>
        <w:rPr>
          <w:rFonts w:asciiTheme="minorHAnsi" w:hAnsiTheme="minorHAnsi"/>
          <w:b/>
          <w:noProof/>
          <w:sz w:val="22"/>
          <w:szCs w:val="22"/>
          <w:u w:val="single"/>
        </w:rPr>
      </w:pPr>
      <w:r w:rsidRPr="00C64386">
        <w:rPr>
          <w:rFonts w:asciiTheme="minorHAnsi" w:hAnsiTheme="minorHAnsi"/>
          <w:b/>
          <w:noProof/>
          <w:sz w:val="22"/>
          <w:szCs w:val="22"/>
        </w:rPr>
        <w:t>Curriculum ar</w:t>
      </w:r>
      <w:r w:rsidR="00316CD9">
        <w:rPr>
          <w:rFonts w:asciiTheme="minorHAnsi" w:hAnsiTheme="minorHAnsi"/>
          <w:b/>
          <w:noProof/>
          <w:sz w:val="22"/>
          <w:szCs w:val="22"/>
        </w:rPr>
        <w:t>ea</w:t>
      </w:r>
      <w:r w:rsidR="00037DC5">
        <w:rPr>
          <w:rFonts w:asciiTheme="minorHAnsi" w:hAnsiTheme="minorHAnsi"/>
          <w:b/>
          <w:noProof/>
          <w:sz w:val="22"/>
          <w:szCs w:val="22"/>
        </w:rPr>
        <w:t xml:space="preserve">:              </w:t>
      </w:r>
      <w:r w:rsidR="00146FEF">
        <w:rPr>
          <w:rFonts w:asciiTheme="minorHAnsi" w:hAnsiTheme="minorHAnsi"/>
          <w:b/>
          <w:noProof/>
          <w:sz w:val="22"/>
          <w:szCs w:val="22"/>
        </w:rPr>
        <w:t>Geography</w:t>
      </w:r>
      <w:r w:rsidR="00037DC5">
        <w:rPr>
          <w:rFonts w:asciiTheme="minorHAnsi" w:hAnsiTheme="minorHAnsi"/>
          <w:b/>
          <w:noProof/>
          <w:sz w:val="22"/>
          <w:szCs w:val="22"/>
        </w:rPr>
        <w:t xml:space="preserve">                                                     </w:t>
      </w:r>
      <w:r w:rsidR="00316CD9" w:rsidRPr="00316CD9">
        <w:rPr>
          <w:rFonts w:asciiTheme="minorHAnsi" w:hAnsiTheme="minorHAnsi"/>
          <w:b/>
          <w:noProof/>
          <w:sz w:val="22"/>
          <w:szCs w:val="22"/>
        </w:rPr>
        <w:t xml:space="preserve">    </w:t>
      </w:r>
      <w:r w:rsidR="00316CD9">
        <w:rPr>
          <w:rFonts w:asciiTheme="minorHAnsi" w:hAnsiTheme="minorHAnsi"/>
          <w:b/>
          <w:noProof/>
          <w:sz w:val="22"/>
          <w:szCs w:val="22"/>
        </w:rPr>
        <w:t xml:space="preserve">     </w:t>
      </w:r>
      <w:r w:rsidR="00872352" w:rsidRPr="00316CD9">
        <w:rPr>
          <w:rFonts w:asciiTheme="minorHAnsi" w:hAnsiTheme="minorHAnsi"/>
          <w:b/>
          <w:noProof/>
          <w:sz w:val="22"/>
          <w:szCs w:val="22"/>
        </w:rPr>
        <w:t>Curriculum</w:t>
      </w:r>
      <w:r w:rsidR="00872352">
        <w:rPr>
          <w:rFonts w:asciiTheme="minorHAnsi" w:hAnsiTheme="minorHAnsi"/>
          <w:b/>
          <w:noProof/>
          <w:sz w:val="22"/>
          <w:szCs w:val="22"/>
        </w:rPr>
        <w:t xml:space="preserve"> Leader</w:t>
      </w:r>
      <w:r w:rsidR="00316CD9">
        <w:rPr>
          <w:rFonts w:asciiTheme="minorHAnsi" w:hAnsiTheme="minorHAnsi"/>
          <w:b/>
          <w:noProof/>
          <w:sz w:val="22"/>
          <w:szCs w:val="22"/>
        </w:rPr>
        <w:t xml:space="preserve">: </w:t>
      </w:r>
      <w:r w:rsidR="00037DC5">
        <w:rPr>
          <w:rFonts w:asciiTheme="minorHAnsi" w:hAnsiTheme="minorHAnsi"/>
          <w:b/>
          <w:noProof/>
          <w:sz w:val="22"/>
          <w:szCs w:val="22"/>
        </w:rPr>
        <w:t xml:space="preserve">   </w:t>
      </w:r>
      <w:r w:rsidR="00146FEF">
        <w:rPr>
          <w:rFonts w:asciiTheme="minorHAnsi" w:hAnsiTheme="minorHAnsi"/>
          <w:b/>
          <w:noProof/>
          <w:sz w:val="22"/>
          <w:szCs w:val="22"/>
        </w:rPr>
        <w:t>L. Stevenson</w:t>
      </w:r>
      <w:r w:rsidR="00037DC5">
        <w:rPr>
          <w:rFonts w:asciiTheme="minorHAnsi" w:hAnsiTheme="minorHAnsi"/>
          <w:b/>
          <w:noProof/>
          <w:sz w:val="22"/>
          <w:szCs w:val="22"/>
        </w:rPr>
        <w:t xml:space="preserve">      </w:t>
      </w:r>
      <w:r w:rsidR="00187A50">
        <w:rPr>
          <w:rFonts w:asciiTheme="minorHAnsi" w:hAnsiTheme="minorHAnsi"/>
          <w:b/>
          <w:noProof/>
          <w:sz w:val="22"/>
          <w:szCs w:val="22"/>
        </w:rPr>
        <w:t xml:space="preserve">                                           </w:t>
      </w:r>
      <w:r w:rsidRPr="00C64386">
        <w:rPr>
          <w:rFonts w:asciiTheme="minorHAnsi" w:hAnsiTheme="minorHAnsi"/>
          <w:b/>
          <w:noProof/>
          <w:sz w:val="22"/>
          <w:szCs w:val="22"/>
        </w:rPr>
        <w:t>Dat</w:t>
      </w:r>
      <w:r w:rsidR="00316CD9">
        <w:rPr>
          <w:rFonts w:asciiTheme="minorHAnsi" w:hAnsiTheme="minorHAnsi"/>
          <w:b/>
          <w:noProof/>
          <w:sz w:val="22"/>
          <w:szCs w:val="22"/>
        </w:rPr>
        <w:t xml:space="preserve">e: </w:t>
      </w:r>
      <w:r w:rsidR="00187A50">
        <w:rPr>
          <w:rFonts w:asciiTheme="minorHAnsi" w:hAnsiTheme="minorHAnsi"/>
          <w:b/>
          <w:noProof/>
          <w:sz w:val="22"/>
          <w:szCs w:val="22"/>
        </w:rPr>
        <w:t>Feb 2023</w:t>
      </w:r>
    </w:p>
    <w:p w14:paraId="3D5EF503" w14:textId="77777777" w:rsidR="00935F78" w:rsidRPr="00935F78" w:rsidRDefault="00935F78" w:rsidP="00935F78">
      <w:pPr>
        <w:rPr>
          <w:rFonts w:asciiTheme="minorHAnsi" w:hAnsiTheme="minorHAnsi"/>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807"/>
        <w:gridCol w:w="4536"/>
        <w:gridCol w:w="2268"/>
        <w:gridCol w:w="1843"/>
        <w:gridCol w:w="1890"/>
      </w:tblGrid>
      <w:tr w:rsidR="00935F78" w:rsidRPr="00935F78" w14:paraId="3D5EF50D" w14:textId="77777777" w:rsidTr="009F3A5F">
        <w:trPr>
          <w:trHeight w:val="1107"/>
        </w:trPr>
        <w:tc>
          <w:tcPr>
            <w:tcW w:w="1008" w:type="dxa"/>
            <w:shd w:val="clear" w:color="auto" w:fill="auto"/>
          </w:tcPr>
          <w:p w14:paraId="3D5EF504" w14:textId="77777777" w:rsidR="00935F78" w:rsidRDefault="00935F78" w:rsidP="00B03D63">
            <w:pPr>
              <w:rPr>
                <w:rFonts w:asciiTheme="minorHAnsi" w:hAnsiTheme="minorHAnsi" w:cs="Arial"/>
                <w:b/>
                <w:sz w:val="22"/>
                <w:szCs w:val="22"/>
              </w:rPr>
            </w:pPr>
            <w:r w:rsidRPr="00935F78">
              <w:rPr>
                <w:rFonts w:asciiTheme="minorHAnsi" w:hAnsiTheme="minorHAnsi" w:cs="Arial"/>
                <w:b/>
                <w:sz w:val="22"/>
                <w:szCs w:val="22"/>
              </w:rPr>
              <w:t>Year group</w:t>
            </w:r>
          </w:p>
          <w:p w14:paraId="3D5EF505" w14:textId="77777777" w:rsidR="00C64386" w:rsidRPr="00935F78" w:rsidRDefault="00C64386" w:rsidP="00B03D63">
            <w:pPr>
              <w:rPr>
                <w:rFonts w:asciiTheme="minorHAnsi" w:hAnsiTheme="minorHAnsi" w:cs="Arial"/>
                <w:b/>
                <w:sz w:val="22"/>
                <w:szCs w:val="22"/>
              </w:rPr>
            </w:pPr>
          </w:p>
        </w:tc>
        <w:tc>
          <w:tcPr>
            <w:tcW w:w="3807" w:type="dxa"/>
            <w:shd w:val="clear" w:color="auto" w:fill="auto"/>
          </w:tcPr>
          <w:p w14:paraId="3D5EF506" w14:textId="77777777" w:rsidR="00935F78" w:rsidRPr="00C64386" w:rsidRDefault="00935F78" w:rsidP="00B03D63">
            <w:pPr>
              <w:rPr>
                <w:rFonts w:asciiTheme="minorHAnsi" w:hAnsiTheme="minorHAnsi" w:cs="Arial"/>
                <w:b/>
                <w:sz w:val="22"/>
                <w:szCs w:val="22"/>
              </w:rPr>
            </w:pPr>
            <w:r w:rsidRPr="00935F78">
              <w:rPr>
                <w:rFonts w:asciiTheme="minorHAnsi" w:hAnsiTheme="minorHAnsi" w:cs="Arial"/>
                <w:b/>
                <w:sz w:val="22"/>
                <w:szCs w:val="22"/>
              </w:rPr>
              <w:t>How does your subject contribute to the Careers, Employability and Enterprise curriculum?</w:t>
            </w:r>
          </w:p>
        </w:tc>
        <w:tc>
          <w:tcPr>
            <w:tcW w:w="4536" w:type="dxa"/>
            <w:shd w:val="clear" w:color="auto" w:fill="auto"/>
          </w:tcPr>
          <w:p w14:paraId="3D5EF507" w14:textId="77777777" w:rsidR="00935F78" w:rsidRPr="00935F78" w:rsidRDefault="009F3A5F" w:rsidP="00B03D63">
            <w:pPr>
              <w:rPr>
                <w:rFonts w:asciiTheme="minorHAnsi" w:hAnsiTheme="minorHAnsi" w:cs="Arial"/>
                <w:b/>
                <w:sz w:val="22"/>
                <w:szCs w:val="22"/>
              </w:rPr>
            </w:pPr>
            <w:r>
              <w:rPr>
                <w:rFonts w:asciiTheme="minorHAnsi" w:hAnsiTheme="minorHAnsi" w:cs="Arial"/>
                <w:b/>
                <w:sz w:val="22"/>
                <w:szCs w:val="22"/>
              </w:rPr>
              <w:t>What are the activities used</w:t>
            </w:r>
            <w:r w:rsidR="00935F78" w:rsidRPr="00935F78">
              <w:rPr>
                <w:rFonts w:asciiTheme="minorHAnsi" w:hAnsiTheme="minorHAnsi" w:cs="Arial"/>
                <w:b/>
                <w:sz w:val="22"/>
                <w:szCs w:val="22"/>
              </w:rPr>
              <w:t>?</w:t>
            </w:r>
          </w:p>
        </w:tc>
        <w:tc>
          <w:tcPr>
            <w:tcW w:w="2268" w:type="dxa"/>
            <w:shd w:val="clear" w:color="auto" w:fill="auto"/>
          </w:tcPr>
          <w:p w14:paraId="3D5EF508"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Developing yourself through careers, employability and enterprise education</w:t>
            </w:r>
          </w:p>
          <w:p w14:paraId="3D5EF509" w14:textId="77777777" w:rsidR="00935F78" w:rsidRPr="00935F78" w:rsidRDefault="00935F78" w:rsidP="00B03D63">
            <w:pPr>
              <w:rPr>
                <w:rFonts w:asciiTheme="minorHAnsi" w:hAnsiTheme="minorHAnsi" w:cs="Arial"/>
                <w:b/>
                <w:sz w:val="22"/>
                <w:szCs w:val="22"/>
              </w:rPr>
            </w:pPr>
          </w:p>
        </w:tc>
        <w:tc>
          <w:tcPr>
            <w:tcW w:w="1843" w:type="dxa"/>
            <w:shd w:val="clear" w:color="auto" w:fill="auto"/>
          </w:tcPr>
          <w:p w14:paraId="3D5EF50A" w14:textId="77777777" w:rsidR="00935F78" w:rsidRPr="00935F78" w:rsidRDefault="00935F78" w:rsidP="00935F78">
            <w:pPr>
              <w:pStyle w:val="NoSpacing"/>
              <w:rPr>
                <w:rFonts w:asciiTheme="minorHAnsi" w:hAnsiTheme="minorHAnsi"/>
                <w:sz w:val="22"/>
                <w:szCs w:val="22"/>
              </w:rPr>
            </w:pPr>
            <w:r w:rsidRPr="00935F78">
              <w:rPr>
                <w:rFonts w:asciiTheme="minorHAnsi" w:hAnsiTheme="minorHAnsi"/>
                <w:sz w:val="22"/>
                <w:szCs w:val="22"/>
              </w:rPr>
              <w:t>Learning about careers and the world of work</w:t>
            </w:r>
          </w:p>
          <w:p w14:paraId="3D5EF50B" w14:textId="77777777" w:rsidR="00935F78" w:rsidRPr="00935F78" w:rsidRDefault="00935F78" w:rsidP="00B03D63">
            <w:pPr>
              <w:rPr>
                <w:rFonts w:asciiTheme="minorHAnsi" w:hAnsiTheme="minorHAnsi" w:cs="Arial"/>
                <w:b/>
                <w:sz w:val="22"/>
                <w:szCs w:val="22"/>
              </w:rPr>
            </w:pPr>
          </w:p>
        </w:tc>
        <w:tc>
          <w:tcPr>
            <w:tcW w:w="1890" w:type="dxa"/>
            <w:shd w:val="clear" w:color="auto" w:fill="auto"/>
          </w:tcPr>
          <w:p w14:paraId="3D5EF50C" w14:textId="77777777" w:rsidR="00935F78" w:rsidRPr="00C64386" w:rsidRDefault="00935F78" w:rsidP="00C64386">
            <w:pPr>
              <w:pStyle w:val="NoSpacing"/>
              <w:rPr>
                <w:rFonts w:asciiTheme="minorHAnsi" w:hAnsiTheme="minorHAnsi"/>
                <w:sz w:val="22"/>
                <w:szCs w:val="22"/>
              </w:rPr>
            </w:pPr>
            <w:r w:rsidRPr="00935F78">
              <w:rPr>
                <w:rFonts w:asciiTheme="minorHAnsi" w:hAnsiTheme="minorHAnsi"/>
                <w:sz w:val="22"/>
                <w:szCs w:val="22"/>
              </w:rPr>
              <w:t>Developing your career management, emp</w:t>
            </w:r>
            <w:r w:rsidR="00C64386">
              <w:rPr>
                <w:rFonts w:asciiTheme="minorHAnsi" w:hAnsiTheme="minorHAnsi"/>
                <w:sz w:val="22"/>
                <w:szCs w:val="22"/>
              </w:rPr>
              <w:t>loyability and enterprise skills</w:t>
            </w:r>
          </w:p>
        </w:tc>
      </w:tr>
      <w:tr w:rsidR="00935F78" w:rsidRPr="00935F78" w14:paraId="3D5EF517" w14:textId="77777777" w:rsidTr="009F3A5F">
        <w:tc>
          <w:tcPr>
            <w:tcW w:w="1008" w:type="dxa"/>
            <w:shd w:val="clear" w:color="auto" w:fill="auto"/>
          </w:tcPr>
          <w:p w14:paraId="3D5EF50E"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7</w:t>
            </w:r>
          </w:p>
          <w:p w14:paraId="3D5EF50F" w14:textId="77777777" w:rsidR="00935F78" w:rsidRPr="00935F78" w:rsidRDefault="00935F78" w:rsidP="00B03D63">
            <w:pPr>
              <w:rPr>
                <w:rFonts w:asciiTheme="minorHAnsi" w:hAnsiTheme="minorHAnsi" w:cs="Arial"/>
                <w:b/>
                <w:sz w:val="22"/>
                <w:szCs w:val="22"/>
              </w:rPr>
            </w:pPr>
          </w:p>
          <w:p w14:paraId="3D5EF510" w14:textId="77777777" w:rsidR="00935F78" w:rsidRPr="00935F78" w:rsidRDefault="00935F78" w:rsidP="00B03D63">
            <w:pPr>
              <w:rPr>
                <w:rFonts w:asciiTheme="minorHAnsi" w:hAnsiTheme="minorHAnsi" w:cs="Arial"/>
                <w:b/>
                <w:sz w:val="22"/>
                <w:szCs w:val="22"/>
              </w:rPr>
            </w:pPr>
          </w:p>
          <w:p w14:paraId="3D5EF511"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0B7B864D"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1CDBFC9C" w14:textId="05FA7926" w:rsidR="00146FEF" w:rsidRDefault="00146FEF" w:rsidP="00146FEF">
            <w:pPr>
              <w:pStyle w:val="ListParagraph"/>
              <w:numPr>
                <w:ilvl w:val="0"/>
                <w:numId w:val="17"/>
              </w:numPr>
              <w:rPr>
                <w:rFonts w:cstheme="minorHAnsi"/>
                <w:bCs/>
                <w:color w:val="000000"/>
              </w:rPr>
            </w:pPr>
            <w:r>
              <w:rPr>
                <w:rFonts w:cstheme="minorHAnsi"/>
                <w:bCs/>
                <w:color w:val="000000"/>
              </w:rPr>
              <w:t>Career presentation and discussions throughout each unit of work</w:t>
            </w:r>
            <w:r w:rsidRPr="00BB079A">
              <w:rPr>
                <w:rFonts w:cstheme="minorHAnsi"/>
                <w:bCs/>
                <w:color w:val="000000"/>
              </w:rPr>
              <w:t xml:space="preserve"> </w:t>
            </w:r>
          </w:p>
          <w:p w14:paraId="750669B6" w14:textId="69F32752" w:rsidR="00146FEF" w:rsidRDefault="00146FEF" w:rsidP="00146FEF">
            <w:pPr>
              <w:pStyle w:val="ListParagraph"/>
              <w:numPr>
                <w:ilvl w:val="0"/>
                <w:numId w:val="17"/>
              </w:numPr>
              <w:rPr>
                <w:rFonts w:cstheme="minorHAnsi"/>
                <w:bCs/>
                <w:color w:val="000000"/>
              </w:rPr>
            </w:pPr>
            <w:r>
              <w:rPr>
                <w:rFonts w:cstheme="minorHAnsi"/>
                <w:bCs/>
                <w:color w:val="000000"/>
              </w:rPr>
              <w:t>Geography fieldwork</w:t>
            </w:r>
          </w:p>
          <w:p w14:paraId="3D5EF512" w14:textId="16E85391" w:rsidR="00A51F81" w:rsidRPr="00577BDB" w:rsidRDefault="00A51F81" w:rsidP="00B03D63">
            <w:pPr>
              <w:rPr>
                <w:rFonts w:asciiTheme="minorHAnsi" w:hAnsiTheme="minorHAnsi" w:cs="Arial"/>
                <w:sz w:val="22"/>
                <w:szCs w:val="22"/>
              </w:rPr>
            </w:pPr>
          </w:p>
        </w:tc>
        <w:tc>
          <w:tcPr>
            <w:tcW w:w="4536" w:type="dxa"/>
            <w:shd w:val="clear" w:color="auto" w:fill="auto"/>
          </w:tcPr>
          <w:p w14:paraId="76AE76B9" w14:textId="77777777" w:rsidR="00935F78" w:rsidRDefault="00146FEF" w:rsidP="007574FE">
            <w:pPr>
              <w:pStyle w:val="ListParagraph"/>
              <w:numPr>
                <w:ilvl w:val="0"/>
                <w:numId w:val="14"/>
              </w:numPr>
              <w:rPr>
                <w:rFonts w:cs="Arial"/>
              </w:rPr>
            </w:pPr>
            <w:r>
              <w:rPr>
                <w:rFonts w:cs="Arial"/>
              </w:rPr>
              <w:t>Displays on careers in each geography classroom and Learning Journey displayed to show where geography can lead (Further education etc.).</w:t>
            </w:r>
          </w:p>
          <w:p w14:paraId="5B0D3FA1" w14:textId="77777777" w:rsidR="00146FEF" w:rsidRDefault="00146FEF" w:rsidP="007574FE">
            <w:pPr>
              <w:pStyle w:val="ListParagraph"/>
              <w:numPr>
                <w:ilvl w:val="0"/>
                <w:numId w:val="14"/>
              </w:numPr>
              <w:rPr>
                <w:rFonts w:cs="Arial"/>
              </w:rPr>
            </w:pPr>
            <w:r>
              <w:rPr>
                <w:rFonts w:cs="Arial"/>
              </w:rPr>
              <w:t>Each unit of work is linked to careers in geography e.g. students study Ordnance Survey mapwork and learn about how cartographers make digital maps using GIS.</w:t>
            </w:r>
          </w:p>
          <w:p w14:paraId="3D5EF513" w14:textId="2DB9DC0C" w:rsidR="00146FEF" w:rsidRPr="007574FE" w:rsidRDefault="00146FEF" w:rsidP="007574FE">
            <w:pPr>
              <w:pStyle w:val="ListParagraph"/>
              <w:numPr>
                <w:ilvl w:val="0"/>
                <w:numId w:val="14"/>
              </w:numPr>
              <w:rPr>
                <w:rFonts w:cs="Arial"/>
              </w:rPr>
            </w:pPr>
            <w:r>
              <w:rPr>
                <w:rFonts w:cs="Arial"/>
              </w:rPr>
              <w:t xml:space="preserve">Students complete fieldwork on microclimate, </w:t>
            </w:r>
            <w:r w:rsidR="00C4404A">
              <w:rPr>
                <w:rFonts w:cs="Arial"/>
              </w:rPr>
              <w:t>enabling them to appreciate the work of me</w:t>
            </w:r>
            <w:r w:rsidR="00AF340C">
              <w:rPr>
                <w:rFonts w:cs="Arial"/>
              </w:rPr>
              <w:t>teorologists and town planners.</w:t>
            </w:r>
          </w:p>
        </w:tc>
        <w:tc>
          <w:tcPr>
            <w:tcW w:w="2268" w:type="dxa"/>
            <w:shd w:val="clear" w:color="auto" w:fill="auto"/>
          </w:tcPr>
          <w:p w14:paraId="3D5EF514" w14:textId="4B254479" w:rsidR="00935F78" w:rsidRPr="00577BDB" w:rsidRDefault="00146FEF" w:rsidP="00B03D63">
            <w:pPr>
              <w:rPr>
                <w:rFonts w:asciiTheme="minorHAnsi" w:hAnsiTheme="minorHAnsi" w:cs="Arial"/>
                <w:sz w:val="22"/>
                <w:szCs w:val="22"/>
              </w:rPr>
            </w:pPr>
            <w:r>
              <w:rPr>
                <w:rFonts w:asciiTheme="minorHAnsi" w:hAnsiTheme="minorHAnsi" w:cs="Arial"/>
                <w:sz w:val="22"/>
                <w:szCs w:val="22"/>
              </w:rPr>
              <w:t>1, 3</w:t>
            </w:r>
          </w:p>
        </w:tc>
        <w:tc>
          <w:tcPr>
            <w:tcW w:w="1843" w:type="dxa"/>
            <w:shd w:val="clear" w:color="auto" w:fill="auto"/>
          </w:tcPr>
          <w:p w14:paraId="3D5EF515" w14:textId="16C3E548" w:rsidR="00935F78" w:rsidRPr="00577BDB" w:rsidRDefault="006247C0" w:rsidP="00B03D63">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16" w14:textId="3F6EAC37" w:rsidR="00935F78" w:rsidRPr="00577BDB" w:rsidRDefault="006247C0" w:rsidP="00B03D63">
            <w:pPr>
              <w:rPr>
                <w:rFonts w:asciiTheme="minorHAnsi" w:hAnsiTheme="minorHAnsi" w:cs="Arial"/>
                <w:sz w:val="22"/>
                <w:szCs w:val="22"/>
              </w:rPr>
            </w:pPr>
            <w:r>
              <w:rPr>
                <w:rFonts w:asciiTheme="minorHAnsi" w:hAnsiTheme="minorHAnsi" w:cs="Arial"/>
                <w:sz w:val="22"/>
                <w:szCs w:val="22"/>
              </w:rPr>
              <w:t>11, 12</w:t>
            </w:r>
          </w:p>
        </w:tc>
      </w:tr>
      <w:tr w:rsidR="00935F78" w:rsidRPr="00935F78" w14:paraId="3D5EF521" w14:textId="77777777" w:rsidTr="009F3A5F">
        <w:tc>
          <w:tcPr>
            <w:tcW w:w="1008" w:type="dxa"/>
            <w:shd w:val="clear" w:color="auto" w:fill="auto"/>
          </w:tcPr>
          <w:p w14:paraId="3D5EF518" w14:textId="77777777" w:rsidR="00935F78" w:rsidRPr="00935F78" w:rsidRDefault="00935F78" w:rsidP="00B03D63">
            <w:pPr>
              <w:rPr>
                <w:rFonts w:asciiTheme="minorHAnsi" w:hAnsiTheme="minorHAnsi" w:cs="Arial"/>
                <w:b/>
                <w:sz w:val="22"/>
                <w:szCs w:val="22"/>
              </w:rPr>
            </w:pPr>
            <w:r w:rsidRPr="00935F78">
              <w:rPr>
                <w:rFonts w:asciiTheme="minorHAnsi" w:hAnsiTheme="minorHAnsi" w:cs="Arial"/>
                <w:b/>
                <w:sz w:val="22"/>
                <w:szCs w:val="22"/>
              </w:rPr>
              <w:t>8</w:t>
            </w:r>
          </w:p>
          <w:p w14:paraId="3D5EF519" w14:textId="77777777" w:rsidR="00935F78" w:rsidRPr="00935F78" w:rsidRDefault="00935F78" w:rsidP="00B03D63">
            <w:pPr>
              <w:rPr>
                <w:rFonts w:asciiTheme="minorHAnsi" w:hAnsiTheme="minorHAnsi" w:cs="Arial"/>
                <w:b/>
                <w:sz w:val="22"/>
                <w:szCs w:val="22"/>
              </w:rPr>
            </w:pPr>
          </w:p>
          <w:p w14:paraId="3D5EF51A" w14:textId="77777777" w:rsidR="00935F78" w:rsidRPr="00935F78" w:rsidRDefault="00935F78" w:rsidP="00B03D63">
            <w:pPr>
              <w:rPr>
                <w:rFonts w:asciiTheme="minorHAnsi" w:hAnsiTheme="minorHAnsi" w:cs="Arial"/>
                <w:b/>
                <w:sz w:val="22"/>
                <w:szCs w:val="22"/>
              </w:rPr>
            </w:pPr>
          </w:p>
          <w:p w14:paraId="3D5EF51B" w14:textId="77777777" w:rsidR="00935F78" w:rsidRPr="00935F78" w:rsidRDefault="00935F78" w:rsidP="00B03D63">
            <w:pPr>
              <w:rPr>
                <w:rFonts w:asciiTheme="minorHAnsi" w:hAnsiTheme="minorHAnsi" w:cs="Arial"/>
                <w:b/>
                <w:sz w:val="22"/>
                <w:szCs w:val="22"/>
              </w:rPr>
            </w:pPr>
          </w:p>
        </w:tc>
        <w:tc>
          <w:tcPr>
            <w:tcW w:w="3807" w:type="dxa"/>
            <w:shd w:val="clear" w:color="auto" w:fill="auto"/>
          </w:tcPr>
          <w:p w14:paraId="3E76AED5"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6A1E0A20" w14:textId="74572A8A" w:rsidR="00146FEF" w:rsidRDefault="00146FEF" w:rsidP="00146FEF">
            <w:pPr>
              <w:pStyle w:val="ListParagraph"/>
              <w:numPr>
                <w:ilvl w:val="0"/>
                <w:numId w:val="17"/>
              </w:numPr>
              <w:rPr>
                <w:rFonts w:cstheme="minorHAnsi"/>
                <w:bCs/>
                <w:color w:val="000000"/>
              </w:rPr>
            </w:pPr>
            <w:r>
              <w:rPr>
                <w:rFonts w:cstheme="minorHAnsi"/>
                <w:bCs/>
                <w:color w:val="000000"/>
              </w:rPr>
              <w:t>Career presentation and discussions throughout each unit of work</w:t>
            </w:r>
            <w:r w:rsidR="00AF340C">
              <w:rPr>
                <w:rFonts w:cstheme="minorHAnsi"/>
                <w:bCs/>
                <w:color w:val="000000"/>
              </w:rPr>
              <w:t>, specifically a unit of work on the ‘World of Work’.</w:t>
            </w:r>
          </w:p>
          <w:p w14:paraId="26BF16BE" w14:textId="5612AF83" w:rsidR="00AF340C" w:rsidRDefault="00AF340C" w:rsidP="00146FEF">
            <w:pPr>
              <w:pStyle w:val="ListParagraph"/>
              <w:numPr>
                <w:ilvl w:val="0"/>
                <w:numId w:val="17"/>
              </w:numPr>
              <w:rPr>
                <w:rFonts w:cstheme="minorHAnsi"/>
                <w:bCs/>
                <w:color w:val="000000"/>
              </w:rPr>
            </w:pPr>
            <w:r>
              <w:rPr>
                <w:rFonts w:cstheme="minorHAnsi"/>
                <w:bCs/>
                <w:color w:val="000000"/>
              </w:rPr>
              <w:t>Geography fieldwork</w:t>
            </w:r>
          </w:p>
          <w:p w14:paraId="3D5EF51C" w14:textId="77777777" w:rsidR="00935F78" w:rsidRPr="00577BDB" w:rsidRDefault="00935F78" w:rsidP="00B03D63">
            <w:pPr>
              <w:rPr>
                <w:rFonts w:asciiTheme="minorHAnsi" w:hAnsiTheme="minorHAnsi" w:cs="Arial"/>
                <w:sz w:val="22"/>
                <w:szCs w:val="22"/>
              </w:rPr>
            </w:pPr>
          </w:p>
        </w:tc>
        <w:tc>
          <w:tcPr>
            <w:tcW w:w="4536" w:type="dxa"/>
            <w:shd w:val="clear" w:color="auto" w:fill="auto"/>
          </w:tcPr>
          <w:p w14:paraId="01AFB27D" w14:textId="77777777" w:rsidR="00AF340C" w:rsidRDefault="00AF340C" w:rsidP="00AF340C">
            <w:pPr>
              <w:pStyle w:val="ListParagraph"/>
              <w:numPr>
                <w:ilvl w:val="0"/>
                <w:numId w:val="14"/>
              </w:numPr>
              <w:rPr>
                <w:rFonts w:cs="Arial"/>
              </w:rPr>
            </w:pPr>
            <w:r>
              <w:rPr>
                <w:rFonts w:cs="Arial"/>
              </w:rPr>
              <w:t>Displays on careers in each geography classroom and Learning Journey displayed to show where geography can lead (Further education etc.).</w:t>
            </w:r>
          </w:p>
          <w:p w14:paraId="4C5F09E6" w14:textId="7CF32A94" w:rsidR="00AF340C" w:rsidRDefault="00AF340C" w:rsidP="00AF340C">
            <w:pPr>
              <w:pStyle w:val="ListParagraph"/>
              <w:numPr>
                <w:ilvl w:val="0"/>
                <w:numId w:val="14"/>
              </w:numPr>
              <w:rPr>
                <w:rFonts w:cs="Arial"/>
              </w:rPr>
            </w:pPr>
            <w:r>
              <w:rPr>
                <w:rFonts w:cs="Arial"/>
              </w:rPr>
              <w:t xml:space="preserve">Each unit of work is linked to careers in geography. In Year 8 students study a unit called ‘The World of Work’ in which they understand the importance and </w:t>
            </w:r>
            <w:r>
              <w:rPr>
                <w:rFonts w:cs="Arial"/>
              </w:rPr>
              <w:lastRenderedPageBreak/>
              <w:t>place in the UK of the primary, secondary (manufacturing), tertiary and quaternary industries. Students relate these industries to job types and begin to appreciate the decline of manufacturing in the UK (deindustrialisation) and the rise of the tertiary and quaternary sectors. They also study the impact this change has had on the UK workforce.</w:t>
            </w:r>
          </w:p>
          <w:p w14:paraId="3D5EF51D" w14:textId="09BF8BA6" w:rsidR="00935F78" w:rsidRPr="00577BDB" w:rsidRDefault="00AF340C" w:rsidP="00AF340C">
            <w:pPr>
              <w:pStyle w:val="ListParagraph"/>
              <w:numPr>
                <w:ilvl w:val="0"/>
                <w:numId w:val="14"/>
              </w:numPr>
              <w:rPr>
                <w:rFonts w:cs="Arial"/>
              </w:rPr>
            </w:pPr>
            <w:r>
              <w:rPr>
                <w:rFonts w:cs="Arial"/>
              </w:rPr>
              <w:t>Students complete fieldwork on the local environment, enabling them to appreciate the work of the local council and environmentalists.</w:t>
            </w:r>
          </w:p>
        </w:tc>
        <w:tc>
          <w:tcPr>
            <w:tcW w:w="2268" w:type="dxa"/>
            <w:shd w:val="clear" w:color="auto" w:fill="auto"/>
          </w:tcPr>
          <w:p w14:paraId="3D5EF51E" w14:textId="50277FA2" w:rsidR="00935F78" w:rsidRPr="00577BDB" w:rsidRDefault="00146FEF" w:rsidP="00B03D63">
            <w:pPr>
              <w:rPr>
                <w:rFonts w:asciiTheme="minorHAnsi" w:hAnsiTheme="minorHAnsi" w:cs="Arial"/>
                <w:sz w:val="22"/>
                <w:szCs w:val="22"/>
              </w:rPr>
            </w:pPr>
            <w:r>
              <w:rPr>
                <w:rFonts w:asciiTheme="minorHAnsi" w:hAnsiTheme="minorHAnsi" w:cs="Arial"/>
                <w:sz w:val="22"/>
                <w:szCs w:val="22"/>
              </w:rPr>
              <w:lastRenderedPageBreak/>
              <w:t>1, 3</w:t>
            </w:r>
          </w:p>
        </w:tc>
        <w:tc>
          <w:tcPr>
            <w:tcW w:w="1843" w:type="dxa"/>
            <w:shd w:val="clear" w:color="auto" w:fill="auto"/>
          </w:tcPr>
          <w:p w14:paraId="3D5EF51F" w14:textId="35F518C4" w:rsidR="00935F78" w:rsidRPr="00577BDB" w:rsidRDefault="006247C0" w:rsidP="00B03D63">
            <w:pPr>
              <w:rPr>
                <w:rFonts w:asciiTheme="minorHAnsi" w:hAnsiTheme="minorHAnsi" w:cs="Arial"/>
                <w:sz w:val="22"/>
                <w:szCs w:val="22"/>
              </w:rPr>
            </w:pPr>
            <w:r>
              <w:rPr>
                <w:rFonts w:asciiTheme="minorHAnsi" w:hAnsiTheme="minorHAnsi" w:cs="Arial"/>
                <w:sz w:val="22"/>
                <w:szCs w:val="22"/>
              </w:rPr>
              <w:t>4, 5 and 8</w:t>
            </w:r>
          </w:p>
        </w:tc>
        <w:tc>
          <w:tcPr>
            <w:tcW w:w="1890" w:type="dxa"/>
            <w:shd w:val="clear" w:color="auto" w:fill="auto"/>
          </w:tcPr>
          <w:p w14:paraId="3D5EF520" w14:textId="15405226" w:rsidR="00935F78" w:rsidRPr="00577BDB" w:rsidRDefault="006247C0" w:rsidP="00B03D63">
            <w:pPr>
              <w:rPr>
                <w:rFonts w:asciiTheme="minorHAnsi" w:hAnsiTheme="minorHAnsi" w:cs="Arial"/>
                <w:sz w:val="22"/>
                <w:szCs w:val="22"/>
              </w:rPr>
            </w:pPr>
            <w:r>
              <w:rPr>
                <w:rFonts w:asciiTheme="minorHAnsi" w:hAnsiTheme="minorHAnsi" w:cs="Arial"/>
                <w:sz w:val="22"/>
                <w:szCs w:val="22"/>
              </w:rPr>
              <w:t>10, 11, 12</w:t>
            </w:r>
          </w:p>
        </w:tc>
      </w:tr>
      <w:tr w:rsidR="00E40AF6" w:rsidRPr="00935F78" w14:paraId="3D5EF52B" w14:textId="77777777" w:rsidTr="009F3A5F">
        <w:tc>
          <w:tcPr>
            <w:tcW w:w="1008" w:type="dxa"/>
            <w:shd w:val="clear" w:color="auto" w:fill="auto"/>
          </w:tcPr>
          <w:p w14:paraId="3D5EF522" w14:textId="77777777" w:rsidR="00E40AF6" w:rsidRPr="00935F78" w:rsidRDefault="00E40AF6" w:rsidP="00E40AF6">
            <w:pPr>
              <w:rPr>
                <w:rFonts w:asciiTheme="minorHAnsi" w:hAnsiTheme="minorHAnsi" w:cs="Arial"/>
                <w:b/>
                <w:sz w:val="22"/>
                <w:szCs w:val="22"/>
              </w:rPr>
            </w:pPr>
            <w:r w:rsidRPr="00935F78">
              <w:rPr>
                <w:rFonts w:asciiTheme="minorHAnsi" w:hAnsiTheme="minorHAnsi" w:cs="Arial"/>
                <w:b/>
                <w:sz w:val="22"/>
                <w:szCs w:val="22"/>
              </w:rPr>
              <w:t>9</w:t>
            </w:r>
          </w:p>
          <w:p w14:paraId="3D5EF523" w14:textId="77777777" w:rsidR="00E40AF6" w:rsidRPr="00935F78" w:rsidRDefault="00E40AF6" w:rsidP="00E40AF6">
            <w:pPr>
              <w:rPr>
                <w:rFonts w:asciiTheme="minorHAnsi" w:hAnsiTheme="minorHAnsi" w:cs="Arial"/>
                <w:b/>
                <w:sz w:val="22"/>
                <w:szCs w:val="22"/>
              </w:rPr>
            </w:pPr>
          </w:p>
          <w:p w14:paraId="3D5EF524" w14:textId="77777777" w:rsidR="00E40AF6" w:rsidRPr="00935F78" w:rsidRDefault="00E40AF6" w:rsidP="00E40AF6">
            <w:pPr>
              <w:rPr>
                <w:rFonts w:asciiTheme="minorHAnsi" w:hAnsiTheme="minorHAnsi" w:cs="Arial"/>
                <w:b/>
                <w:sz w:val="22"/>
                <w:szCs w:val="22"/>
              </w:rPr>
            </w:pPr>
          </w:p>
          <w:p w14:paraId="3D5EF525" w14:textId="77777777" w:rsidR="00E40AF6" w:rsidRPr="00935F78" w:rsidRDefault="00E40AF6" w:rsidP="00E40AF6">
            <w:pPr>
              <w:rPr>
                <w:rFonts w:asciiTheme="minorHAnsi" w:hAnsiTheme="minorHAnsi" w:cs="Arial"/>
                <w:b/>
                <w:sz w:val="22"/>
                <w:szCs w:val="22"/>
              </w:rPr>
            </w:pPr>
          </w:p>
        </w:tc>
        <w:tc>
          <w:tcPr>
            <w:tcW w:w="3807" w:type="dxa"/>
            <w:shd w:val="clear" w:color="auto" w:fill="auto"/>
          </w:tcPr>
          <w:p w14:paraId="14813C0C"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3CE959D9" w14:textId="77777777" w:rsidR="00146FEF" w:rsidRDefault="00146FEF" w:rsidP="00146FEF">
            <w:pPr>
              <w:pStyle w:val="ListParagraph"/>
              <w:numPr>
                <w:ilvl w:val="0"/>
                <w:numId w:val="17"/>
              </w:numPr>
              <w:rPr>
                <w:rFonts w:cstheme="minorHAnsi"/>
                <w:bCs/>
                <w:color w:val="000000"/>
              </w:rPr>
            </w:pPr>
            <w:r>
              <w:rPr>
                <w:rFonts w:cstheme="minorHAnsi"/>
                <w:bCs/>
                <w:color w:val="000000"/>
              </w:rPr>
              <w:t>Career presentation and discussions throughout each unit of work</w:t>
            </w:r>
            <w:r w:rsidRPr="00BB079A">
              <w:rPr>
                <w:rFonts w:cstheme="minorHAnsi"/>
                <w:bCs/>
                <w:color w:val="000000"/>
              </w:rPr>
              <w:t xml:space="preserve"> </w:t>
            </w:r>
          </w:p>
          <w:p w14:paraId="3D5EF526" w14:textId="6C57FC78" w:rsidR="00A06358" w:rsidRPr="007574FE" w:rsidRDefault="00A06358" w:rsidP="00E62CDD">
            <w:pPr>
              <w:pStyle w:val="ListParagraph"/>
              <w:rPr>
                <w:rFonts w:cs="Arial"/>
              </w:rPr>
            </w:pPr>
          </w:p>
        </w:tc>
        <w:tc>
          <w:tcPr>
            <w:tcW w:w="4536" w:type="dxa"/>
            <w:shd w:val="clear" w:color="auto" w:fill="auto"/>
          </w:tcPr>
          <w:p w14:paraId="5BC4302B" w14:textId="77777777" w:rsidR="00AF340C" w:rsidRDefault="00AF340C" w:rsidP="00AF340C">
            <w:pPr>
              <w:pStyle w:val="ListParagraph"/>
              <w:numPr>
                <w:ilvl w:val="0"/>
                <w:numId w:val="14"/>
              </w:numPr>
              <w:rPr>
                <w:rFonts w:cs="Arial"/>
              </w:rPr>
            </w:pPr>
            <w:r>
              <w:rPr>
                <w:rFonts w:cs="Arial"/>
              </w:rPr>
              <w:t>Displays on careers in each geography classroom and Learning Journey displayed to show where geography can lead (Further education etc.).</w:t>
            </w:r>
          </w:p>
          <w:p w14:paraId="1078DB28" w14:textId="12EC8EA7" w:rsidR="00AF340C" w:rsidRDefault="00AF340C" w:rsidP="00AF340C">
            <w:pPr>
              <w:pStyle w:val="ListParagraph"/>
              <w:numPr>
                <w:ilvl w:val="0"/>
                <w:numId w:val="14"/>
              </w:numPr>
              <w:rPr>
                <w:rFonts w:cs="Arial"/>
              </w:rPr>
            </w:pPr>
            <w:r>
              <w:rPr>
                <w:rFonts w:cs="Arial"/>
              </w:rPr>
              <w:t>Each unit of work is linked to careers in geography e.g. students study climate change, urbanisation and world development, understanding the role of conservationists, urban planners and aid / NGO workers.</w:t>
            </w:r>
          </w:p>
          <w:p w14:paraId="3D5EF527" w14:textId="780387A4" w:rsidR="00A06358" w:rsidRPr="007574FE" w:rsidRDefault="00AF340C" w:rsidP="00AF340C">
            <w:pPr>
              <w:pStyle w:val="ListParagraph"/>
              <w:numPr>
                <w:ilvl w:val="0"/>
                <w:numId w:val="11"/>
              </w:numPr>
              <w:rPr>
                <w:rFonts w:cs="Arial"/>
              </w:rPr>
            </w:pPr>
            <w:r>
              <w:rPr>
                <w:rFonts w:cs="Arial"/>
              </w:rPr>
              <w:t xml:space="preserve">Students complete fieldwork on urbanisation in Blackpool, understanding the role of cartographers, transport operators and </w:t>
            </w:r>
            <w:r w:rsidR="006247C0">
              <w:rPr>
                <w:rFonts w:cs="Arial"/>
              </w:rPr>
              <w:t>urban planners.</w:t>
            </w:r>
          </w:p>
        </w:tc>
        <w:tc>
          <w:tcPr>
            <w:tcW w:w="2268" w:type="dxa"/>
            <w:shd w:val="clear" w:color="auto" w:fill="auto"/>
          </w:tcPr>
          <w:p w14:paraId="3D5EF528" w14:textId="16583A8D" w:rsidR="00E40AF6" w:rsidRPr="00577BDB" w:rsidRDefault="00146FEF" w:rsidP="00E40AF6">
            <w:pPr>
              <w:rPr>
                <w:rFonts w:asciiTheme="minorHAnsi" w:hAnsiTheme="minorHAnsi" w:cs="Arial"/>
                <w:sz w:val="22"/>
                <w:szCs w:val="22"/>
              </w:rPr>
            </w:pPr>
            <w:r>
              <w:rPr>
                <w:rFonts w:asciiTheme="minorHAnsi" w:hAnsiTheme="minorHAnsi" w:cs="Arial"/>
                <w:sz w:val="22"/>
                <w:szCs w:val="22"/>
              </w:rPr>
              <w:t>1, 3</w:t>
            </w:r>
          </w:p>
        </w:tc>
        <w:tc>
          <w:tcPr>
            <w:tcW w:w="1843" w:type="dxa"/>
            <w:shd w:val="clear" w:color="auto" w:fill="auto"/>
          </w:tcPr>
          <w:p w14:paraId="3D5EF529" w14:textId="2A8370BF" w:rsidR="00E40AF6" w:rsidRPr="00577BDB" w:rsidRDefault="006247C0" w:rsidP="00E40AF6">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2A" w14:textId="5B0E5897" w:rsidR="00E40AF6" w:rsidRPr="00577BDB" w:rsidRDefault="006247C0" w:rsidP="00E40AF6">
            <w:pPr>
              <w:rPr>
                <w:rFonts w:asciiTheme="minorHAnsi" w:hAnsiTheme="minorHAnsi" w:cs="Arial"/>
                <w:sz w:val="22"/>
                <w:szCs w:val="22"/>
              </w:rPr>
            </w:pPr>
            <w:r>
              <w:rPr>
                <w:rFonts w:asciiTheme="minorHAnsi" w:hAnsiTheme="minorHAnsi" w:cs="Arial"/>
                <w:sz w:val="22"/>
                <w:szCs w:val="22"/>
              </w:rPr>
              <w:t>11, 12</w:t>
            </w:r>
          </w:p>
        </w:tc>
      </w:tr>
      <w:tr w:rsidR="00E40AF6" w:rsidRPr="00935F78" w14:paraId="3D5EF535" w14:textId="77777777" w:rsidTr="009F3A5F">
        <w:tc>
          <w:tcPr>
            <w:tcW w:w="1008" w:type="dxa"/>
            <w:shd w:val="clear" w:color="auto" w:fill="auto"/>
          </w:tcPr>
          <w:p w14:paraId="3D5EF52C" w14:textId="77777777" w:rsidR="00E40AF6" w:rsidRPr="00935F78" w:rsidRDefault="00E40AF6" w:rsidP="00E40AF6">
            <w:pPr>
              <w:rPr>
                <w:rFonts w:asciiTheme="minorHAnsi" w:hAnsiTheme="minorHAnsi" w:cs="Arial"/>
                <w:b/>
                <w:sz w:val="22"/>
                <w:szCs w:val="22"/>
              </w:rPr>
            </w:pPr>
            <w:r w:rsidRPr="00935F78">
              <w:rPr>
                <w:rFonts w:asciiTheme="minorHAnsi" w:hAnsiTheme="minorHAnsi" w:cs="Arial"/>
                <w:b/>
                <w:sz w:val="22"/>
                <w:szCs w:val="22"/>
              </w:rPr>
              <w:t>10</w:t>
            </w:r>
          </w:p>
          <w:p w14:paraId="3D5EF52D" w14:textId="77777777" w:rsidR="00E40AF6" w:rsidRPr="00935F78" w:rsidRDefault="00E40AF6" w:rsidP="00E40AF6">
            <w:pPr>
              <w:rPr>
                <w:rFonts w:asciiTheme="minorHAnsi" w:hAnsiTheme="minorHAnsi" w:cs="Arial"/>
                <w:b/>
                <w:sz w:val="22"/>
                <w:szCs w:val="22"/>
              </w:rPr>
            </w:pPr>
          </w:p>
          <w:p w14:paraId="3D5EF52E" w14:textId="77777777" w:rsidR="00E40AF6" w:rsidRPr="00935F78" w:rsidRDefault="00E40AF6" w:rsidP="00E40AF6">
            <w:pPr>
              <w:rPr>
                <w:rFonts w:asciiTheme="minorHAnsi" w:hAnsiTheme="minorHAnsi" w:cs="Arial"/>
                <w:b/>
                <w:sz w:val="22"/>
                <w:szCs w:val="22"/>
              </w:rPr>
            </w:pPr>
          </w:p>
          <w:p w14:paraId="3D5EF52F" w14:textId="77777777" w:rsidR="00E40AF6" w:rsidRPr="00935F78" w:rsidRDefault="00E40AF6" w:rsidP="00E40AF6">
            <w:pPr>
              <w:rPr>
                <w:rFonts w:asciiTheme="minorHAnsi" w:hAnsiTheme="minorHAnsi" w:cs="Arial"/>
                <w:b/>
                <w:sz w:val="22"/>
                <w:szCs w:val="22"/>
              </w:rPr>
            </w:pPr>
          </w:p>
        </w:tc>
        <w:tc>
          <w:tcPr>
            <w:tcW w:w="3807" w:type="dxa"/>
            <w:shd w:val="clear" w:color="auto" w:fill="auto"/>
          </w:tcPr>
          <w:p w14:paraId="5F28AA3A"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lastRenderedPageBreak/>
              <w:t>Display information about careers</w:t>
            </w:r>
            <w:r>
              <w:rPr>
                <w:rFonts w:cstheme="minorHAnsi"/>
                <w:bCs/>
                <w:color w:val="000000"/>
              </w:rPr>
              <w:t xml:space="preserve">  </w:t>
            </w:r>
          </w:p>
          <w:p w14:paraId="5F4B2F99" w14:textId="77777777" w:rsidR="00146FEF" w:rsidRPr="00146FEF" w:rsidRDefault="00146FEF" w:rsidP="00146FEF">
            <w:pPr>
              <w:pStyle w:val="ListParagraph"/>
              <w:numPr>
                <w:ilvl w:val="0"/>
                <w:numId w:val="18"/>
              </w:numPr>
              <w:rPr>
                <w:rFonts w:cstheme="minorHAnsi"/>
                <w:i/>
              </w:rPr>
            </w:pPr>
            <w:r>
              <w:rPr>
                <w:rFonts w:cstheme="minorHAnsi"/>
                <w:bCs/>
                <w:color w:val="000000"/>
              </w:rPr>
              <w:lastRenderedPageBreak/>
              <w:t>Career presentation and discussions throughout each unit of work</w:t>
            </w:r>
            <w:r w:rsidRPr="00BB079A">
              <w:rPr>
                <w:rFonts w:cstheme="minorHAnsi"/>
                <w:bCs/>
                <w:color w:val="000000"/>
              </w:rPr>
              <w:t xml:space="preserve"> </w:t>
            </w:r>
          </w:p>
          <w:p w14:paraId="6C164F7D" w14:textId="3F4D9D52" w:rsidR="00146FEF" w:rsidRPr="00146FEF" w:rsidRDefault="00146FEF" w:rsidP="00146FEF">
            <w:pPr>
              <w:pStyle w:val="ListParagraph"/>
              <w:numPr>
                <w:ilvl w:val="0"/>
                <w:numId w:val="18"/>
              </w:numPr>
              <w:rPr>
                <w:rFonts w:cstheme="minorHAnsi"/>
                <w:i/>
              </w:rPr>
            </w:pPr>
            <w:r w:rsidRPr="00420F31">
              <w:rPr>
                <w:rFonts w:cstheme="minorHAnsi"/>
              </w:rPr>
              <w:t>Work experience</w:t>
            </w:r>
          </w:p>
          <w:p w14:paraId="1F992656" w14:textId="0A1941B5" w:rsidR="00146FEF" w:rsidRPr="00420F31" w:rsidRDefault="00146FEF" w:rsidP="00146FEF">
            <w:pPr>
              <w:pStyle w:val="ListParagraph"/>
              <w:numPr>
                <w:ilvl w:val="0"/>
                <w:numId w:val="18"/>
              </w:numPr>
              <w:rPr>
                <w:rFonts w:cstheme="minorHAnsi"/>
                <w:i/>
              </w:rPr>
            </w:pPr>
            <w:r>
              <w:rPr>
                <w:rFonts w:cstheme="minorHAnsi"/>
              </w:rPr>
              <w:t>GCSE Geography fieldwork</w:t>
            </w:r>
          </w:p>
          <w:p w14:paraId="36176F74" w14:textId="77777777" w:rsidR="00146FEF" w:rsidRPr="00146FEF" w:rsidRDefault="00146FEF" w:rsidP="00146FEF">
            <w:pPr>
              <w:ind w:left="360"/>
              <w:rPr>
                <w:rFonts w:cstheme="minorHAnsi"/>
                <w:bCs/>
                <w:color w:val="000000"/>
              </w:rPr>
            </w:pPr>
          </w:p>
          <w:p w14:paraId="3D5EF530" w14:textId="4158305F" w:rsidR="006F5B6C" w:rsidRPr="006F5B6C" w:rsidRDefault="006F5B6C" w:rsidP="006F5B6C">
            <w:pPr>
              <w:ind w:left="360"/>
              <w:rPr>
                <w:rFonts w:cs="Arial"/>
              </w:rPr>
            </w:pPr>
          </w:p>
        </w:tc>
        <w:tc>
          <w:tcPr>
            <w:tcW w:w="4536" w:type="dxa"/>
            <w:shd w:val="clear" w:color="auto" w:fill="auto"/>
          </w:tcPr>
          <w:p w14:paraId="0110944C" w14:textId="77777777" w:rsidR="006247C0" w:rsidRDefault="006247C0" w:rsidP="006247C0">
            <w:pPr>
              <w:pStyle w:val="ListParagraph"/>
              <w:numPr>
                <w:ilvl w:val="0"/>
                <w:numId w:val="14"/>
              </w:numPr>
              <w:rPr>
                <w:rFonts w:cs="Arial"/>
              </w:rPr>
            </w:pPr>
            <w:r>
              <w:rPr>
                <w:rFonts w:cs="Arial"/>
              </w:rPr>
              <w:lastRenderedPageBreak/>
              <w:t xml:space="preserve">Displays on careers in each geography classroom and Learning Journey </w:t>
            </w:r>
            <w:r>
              <w:rPr>
                <w:rFonts w:cs="Arial"/>
              </w:rPr>
              <w:lastRenderedPageBreak/>
              <w:t>displayed to show where geography can lead (Further education etc.).</w:t>
            </w:r>
          </w:p>
          <w:p w14:paraId="7415D23E" w14:textId="594475B5" w:rsidR="006247C0" w:rsidRDefault="006247C0" w:rsidP="006247C0">
            <w:pPr>
              <w:pStyle w:val="ListParagraph"/>
              <w:numPr>
                <w:ilvl w:val="0"/>
                <w:numId w:val="14"/>
              </w:numPr>
              <w:rPr>
                <w:rFonts w:cs="Arial"/>
              </w:rPr>
            </w:pPr>
            <w:r>
              <w:rPr>
                <w:rFonts w:cs="Arial"/>
              </w:rPr>
              <w:t>Each unit of work is linked to careers in geography e.g. students study natural hazards and learn about the work carried out by hazard mappers, hydrologists, coastal management specialists and NGO’s.</w:t>
            </w:r>
          </w:p>
          <w:p w14:paraId="3D5EF531" w14:textId="4FE80062" w:rsidR="00E40AF6" w:rsidRPr="007574FE" w:rsidRDefault="006247C0" w:rsidP="006247C0">
            <w:pPr>
              <w:pStyle w:val="ListParagraph"/>
              <w:numPr>
                <w:ilvl w:val="0"/>
                <w:numId w:val="9"/>
              </w:numPr>
              <w:rPr>
                <w:rFonts w:cs="Arial"/>
              </w:rPr>
            </w:pPr>
            <w:r>
              <w:rPr>
                <w:rFonts w:cs="Arial"/>
              </w:rPr>
              <w:t>Students complete fieldwork in Blackpool, investigating coastal management and tourism; gaining an understanding of job roles in tourism and management of the coastal environment.</w:t>
            </w:r>
          </w:p>
        </w:tc>
        <w:tc>
          <w:tcPr>
            <w:tcW w:w="2268" w:type="dxa"/>
            <w:shd w:val="clear" w:color="auto" w:fill="auto"/>
          </w:tcPr>
          <w:p w14:paraId="3D5EF532" w14:textId="51CAFEC0" w:rsidR="00E40AF6" w:rsidRPr="00577BDB" w:rsidRDefault="00146FEF" w:rsidP="00E40AF6">
            <w:pPr>
              <w:rPr>
                <w:rFonts w:asciiTheme="minorHAnsi" w:hAnsiTheme="minorHAnsi" w:cs="Arial"/>
                <w:sz w:val="22"/>
                <w:szCs w:val="22"/>
              </w:rPr>
            </w:pPr>
            <w:r>
              <w:rPr>
                <w:rFonts w:asciiTheme="minorHAnsi" w:hAnsiTheme="minorHAnsi" w:cs="Arial"/>
                <w:sz w:val="22"/>
                <w:szCs w:val="22"/>
              </w:rPr>
              <w:lastRenderedPageBreak/>
              <w:t>1, 3</w:t>
            </w:r>
          </w:p>
        </w:tc>
        <w:tc>
          <w:tcPr>
            <w:tcW w:w="1843" w:type="dxa"/>
            <w:shd w:val="clear" w:color="auto" w:fill="auto"/>
          </w:tcPr>
          <w:p w14:paraId="3D5EF533" w14:textId="4380B615" w:rsidR="00E40AF6" w:rsidRPr="00577BDB" w:rsidRDefault="006247C0" w:rsidP="00E40AF6">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34" w14:textId="4F48E9CD" w:rsidR="00E40AF6" w:rsidRPr="00577BDB" w:rsidRDefault="006247C0" w:rsidP="00E40AF6">
            <w:pPr>
              <w:rPr>
                <w:rFonts w:asciiTheme="minorHAnsi" w:hAnsiTheme="minorHAnsi" w:cs="Arial"/>
                <w:sz w:val="22"/>
                <w:szCs w:val="22"/>
              </w:rPr>
            </w:pPr>
            <w:r>
              <w:rPr>
                <w:rFonts w:asciiTheme="minorHAnsi" w:hAnsiTheme="minorHAnsi" w:cs="Arial"/>
                <w:sz w:val="22"/>
                <w:szCs w:val="22"/>
              </w:rPr>
              <w:t>11, 12</w:t>
            </w:r>
          </w:p>
        </w:tc>
      </w:tr>
      <w:tr w:rsidR="00E40AF6" w:rsidRPr="00935F78" w14:paraId="3D5EF53E" w14:textId="77777777" w:rsidTr="00E84C9C">
        <w:trPr>
          <w:trHeight w:val="2700"/>
        </w:trPr>
        <w:tc>
          <w:tcPr>
            <w:tcW w:w="1008" w:type="dxa"/>
            <w:shd w:val="clear" w:color="auto" w:fill="auto"/>
          </w:tcPr>
          <w:p w14:paraId="3D5EF536" w14:textId="77777777" w:rsidR="00E40AF6" w:rsidRPr="00935F78" w:rsidRDefault="00E40AF6" w:rsidP="00E40AF6">
            <w:pPr>
              <w:rPr>
                <w:rFonts w:asciiTheme="minorHAnsi" w:hAnsiTheme="minorHAnsi" w:cs="Arial"/>
                <w:b/>
                <w:sz w:val="22"/>
                <w:szCs w:val="22"/>
              </w:rPr>
            </w:pPr>
            <w:r w:rsidRPr="00935F78">
              <w:rPr>
                <w:rFonts w:asciiTheme="minorHAnsi" w:hAnsiTheme="minorHAnsi" w:cs="Arial"/>
                <w:b/>
                <w:sz w:val="22"/>
                <w:szCs w:val="22"/>
              </w:rPr>
              <w:t>11</w:t>
            </w:r>
          </w:p>
          <w:p w14:paraId="3D5EF537" w14:textId="77777777" w:rsidR="00E40AF6" w:rsidRPr="00935F78" w:rsidRDefault="00E40AF6" w:rsidP="00E40AF6">
            <w:pPr>
              <w:rPr>
                <w:rFonts w:asciiTheme="minorHAnsi" w:hAnsiTheme="minorHAnsi" w:cs="Arial"/>
                <w:b/>
                <w:sz w:val="22"/>
                <w:szCs w:val="22"/>
              </w:rPr>
            </w:pPr>
          </w:p>
          <w:p w14:paraId="3D5EF538" w14:textId="77777777" w:rsidR="00E40AF6" w:rsidRPr="00935F78" w:rsidRDefault="00E40AF6" w:rsidP="00E40AF6">
            <w:pPr>
              <w:rPr>
                <w:rFonts w:asciiTheme="minorHAnsi" w:hAnsiTheme="minorHAnsi" w:cs="Arial"/>
                <w:b/>
                <w:sz w:val="22"/>
                <w:szCs w:val="22"/>
              </w:rPr>
            </w:pPr>
          </w:p>
        </w:tc>
        <w:tc>
          <w:tcPr>
            <w:tcW w:w="3807" w:type="dxa"/>
            <w:shd w:val="clear" w:color="auto" w:fill="auto"/>
          </w:tcPr>
          <w:p w14:paraId="3C1B7CB3" w14:textId="77777777" w:rsidR="00146FEF" w:rsidRPr="0004219F" w:rsidRDefault="00146FEF" w:rsidP="00146FEF">
            <w:pPr>
              <w:pStyle w:val="ListParagraph"/>
              <w:numPr>
                <w:ilvl w:val="0"/>
                <w:numId w:val="17"/>
              </w:numPr>
              <w:rPr>
                <w:rFonts w:cstheme="minorHAnsi"/>
                <w:bCs/>
                <w:color w:val="000000"/>
              </w:rPr>
            </w:pPr>
            <w:r w:rsidRPr="00DA0371">
              <w:rPr>
                <w:rFonts w:cstheme="minorHAnsi"/>
                <w:bCs/>
                <w:color w:val="000000"/>
              </w:rPr>
              <w:t>Display information about careers</w:t>
            </w:r>
            <w:r>
              <w:rPr>
                <w:rFonts w:cstheme="minorHAnsi"/>
                <w:bCs/>
                <w:color w:val="000000"/>
              </w:rPr>
              <w:t xml:space="preserve">  </w:t>
            </w:r>
          </w:p>
          <w:p w14:paraId="058BA46A" w14:textId="77777777" w:rsidR="00146FEF" w:rsidRDefault="00146FEF" w:rsidP="00146FEF">
            <w:pPr>
              <w:pStyle w:val="ListParagraph"/>
              <w:numPr>
                <w:ilvl w:val="0"/>
                <w:numId w:val="17"/>
              </w:numPr>
              <w:rPr>
                <w:rFonts w:cstheme="minorHAnsi"/>
                <w:bCs/>
                <w:color w:val="000000"/>
              </w:rPr>
            </w:pPr>
            <w:r>
              <w:rPr>
                <w:rFonts w:cstheme="minorHAnsi"/>
                <w:bCs/>
                <w:color w:val="000000"/>
              </w:rPr>
              <w:t>Career presentation and discussions throughout each unit of work</w:t>
            </w:r>
            <w:r w:rsidRPr="00BB079A">
              <w:rPr>
                <w:rFonts w:cstheme="minorHAnsi"/>
                <w:bCs/>
                <w:color w:val="000000"/>
              </w:rPr>
              <w:t xml:space="preserve"> </w:t>
            </w:r>
          </w:p>
          <w:p w14:paraId="3D5EF539" w14:textId="22B3703C" w:rsidR="00E40AF6" w:rsidRPr="00577BDB" w:rsidRDefault="00E40AF6" w:rsidP="00E40AF6">
            <w:pPr>
              <w:rPr>
                <w:rFonts w:asciiTheme="minorHAnsi" w:hAnsiTheme="minorHAnsi" w:cs="Arial"/>
                <w:sz w:val="22"/>
                <w:szCs w:val="22"/>
              </w:rPr>
            </w:pPr>
          </w:p>
        </w:tc>
        <w:tc>
          <w:tcPr>
            <w:tcW w:w="4536" w:type="dxa"/>
            <w:shd w:val="clear" w:color="auto" w:fill="auto"/>
          </w:tcPr>
          <w:p w14:paraId="49A93C09" w14:textId="77777777" w:rsidR="006247C0" w:rsidRDefault="006247C0" w:rsidP="006247C0">
            <w:pPr>
              <w:pStyle w:val="ListParagraph"/>
              <w:numPr>
                <w:ilvl w:val="0"/>
                <w:numId w:val="14"/>
              </w:numPr>
              <w:rPr>
                <w:rFonts w:cs="Arial"/>
              </w:rPr>
            </w:pPr>
            <w:r>
              <w:rPr>
                <w:rFonts w:cs="Arial"/>
              </w:rPr>
              <w:t>Displays on careers in each geography classroom and Learning Journey displayed to show where geography can lead (Further education etc.).</w:t>
            </w:r>
          </w:p>
          <w:p w14:paraId="3D5EF53A" w14:textId="14ADFD89" w:rsidR="00A06358" w:rsidRPr="006247C0" w:rsidRDefault="006247C0" w:rsidP="006247C0">
            <w:pPr>
              <w:pStyle w:val="ListParagraph"/>
              <w:numPr>
                <w:ilvl w:val="0"/>
                <w:numId w:val="14"/>
              </w:numPr>
              <w:rPr>
                <w:rFonts w:cs="Arial"/>
              </w:rPr>
            </w:pPr>
            <w:r>
              <w:rPr>
                <w:rFonts w:cs="Arial"/>
              </w:rPr>
              <w:t>Each unit of work is linked to careers in geography e.g. students study Ordnance Survey mapwork and learn about how cartographers make digital maps using GIS.</w:t>
            </w:r>
          </w:p>
        </w:tc>
        <w:tc>
          <w:tcPr>
            <w:tcW w:w="2268" w:type="dxa"/>
            <w:shd w:val="clear" w:color="auto" w:fill="auto"/>
          </w:tcPr>
          <w:p w14:paraId="3D5EF53B" w14:textId="739BE92F" w:rsidR="00E40AF6" w:rsidRPr="00577BDB" w:rsidRDefault="00146FEF" w:rsidP="00E40AF6">
            <w:pPr>
              <w:rPr>
                <w:rFonts w:asciiTheme="minorHAnsi" w:hAnsiTheme="minorHAnsi" w:cs="Arial"/>
                <w:sz w:val="22"/>
                <w:szCs w:val="22"/>
              </w:rPr>
            </w:pPr>
            <w:r>
              <w:rPr>
                <w:rFonts w:asciiTheme="minorHAnsi" w:hAnsiTheme="minorHAnsi" w:cs="Arial"/>
                <w:sz w:val="22"/>
                <w:szCs w:val="22"/>
              </w:rPr>
              <w:t>1, 3</w:t>
            </w:r>
          </w:p>
        </w:tc>
        <w:tc>
          <w:tcPr>
            <w:tcW w:w="1843" w:type="dxa"/>
            <w:shd w:val="clear" w:color="auto" w:fill="auto"/>
          </w:tcPr>
          <w:p w14:paraId="3D5EF53C" w14:textId="1A67ECF5" w:rsidR="00E40AF6" w:rsidRPr="00577BDB" w:rsidRDefault="006247C0" w:rsidP="00E40AF6">
            <w:pPr>
              <w:rPr>
                <w:rFonts w:asciiTheme="minorHAnsi" w:hAnsiTheme="minorHAnsi" w:cs="Arial"/>
                <w:sz w:val="22"/>
                <w:szCs w:val="22"/>
              </w:rPr>
            </w:pPr>
            <w:r>
              <w:rPr>
                <w:rFonts w:asciiTheme="minorHAnsi" w:hAnsiTheme="minorHAnsi" w:cs="Arial"/>
                <w:sz w:val="22"/>
                <w:szCs w:val="22"/>
              </w:rPr>
              <w:t>4, 5</w:t>
            </w:r>
          </w:p>
        </w:tc>
        <w:tc>
          <w:tcPr>
            <w:tcW w:w="1890" w:type="dxa"/>
            <w:shd w:val="clear" w:color="auto" w:fill="auto"/>
          </w:tcPr>
          <w:p w14:paraId="3D5EF53D" w14:textId="2A86B87C" w:rsidR="00E40AF6" w:rsidRPr="00577BDB" w:rsidRDefault="006247C0" w:rsidP="00E40AF6">
            <w:pPr>
              <w:rPr>
                <w:rFonts w:asciiTheme="minorHAnsi" w:hAnsiTheme="minorHAnsi" w:cs="Arial"/>
                <w:sz w:val="22"/>
                <w:szCs w:val="22"/>
              </w:rPr>
            </w:pPr>
            <w:r>
              <w:rPr>
                <w:rFonts w:asciiTheme="minorHAnsi" w:hAnsiTheme="minorHAnsi" w:cs="Arial"/>
                <w:sz w:val="22"/>
                <w:szCs w:val="22"/>
              </w:rPr>
              <w:t>11, 12</w:t>
            </w:r>
          </w:p>
        </w:tc>
      </w:tr>
    </w:tbl>
    <w:p w14:paraId="26CB31DE" w14:textId="77777777" w:rsidR="00187A50" w:rsidRDefault="00187A50" w:rsidP="00C64386">
      <w:pPr>
        <w:rPr>
          <w:rFonts w:asciiTheme="minorHAnsi" w:hAnsiTheme="minorHAnsi"/>
          <w:noProof/>
          <w:sz w:val="22"/>
          <w:szCs w:val="22"/>
        </w:rPr>
      </w:pPr>
      <w:bookmarkStart w:id="1" w:name="_Hlk39052038"/>
    </w:p>
    <w:p w14:paraId="58648A9A" w14:textId="77777777" w:rsidR="00187A50" w:rsidRDefault="00187A50" w:rsidP="00C64386">
      <w:pPr>
        <w:rPr>
          <w:rFonts w:asciiTheme="minorHAnsi" w:hAnsiTheme="minorHAnsi"/>
          <w:noProof/>
          <w:sz w:val="22"/>
          <w:szCs w:val="22"/>
        </w:rPr>
      </w:pPr>
    </w:p>
    <w:p w14:paraId="652C8D30" w14:textId="77777777" w:rsidR="00187A50" w:rsidRDefault="00187A50" w:rsidP="00C64386">
      <w:pPr>
        <w:rPr>
          <w:rFonts w:asciiTheme="minorHAnsi" w:hAnsiTheme="minorHAnsi"/>
          <w:noProof/>
          <w:sz w:val="22"/>
          <w:szCs w:val="22"/>
        </w:rPr>
      </w:pPr>
    </w:p>
    <w:p w14:paraId="73CA15CE" w14:textId="77777777" w:rsidR="00187A50" w:rsidRDefault="00187A50" w:rsidP="00C64386">
      <w:pPr>
        <w:rPr>
          <w:rFonts w:asciiTheme="minorHAnsi" w:hAnsiTheme="minorHAnsi"/>
          <w:noProof/>
          <w:sz w:val="22"/>
          <w:szCs w:val="22"/>
        </w:rPr>
      </w:pPr>
    </w:p>
    <w:p w14:paraId="415567A0" w14:textId="77777777" w:rsidR="00187A50" w:rsidRDefault="00187A50" w:rsidP="00C64386">
      <w:pPr>
        <w:rPr>
          <w:rFonts w:asciiTheme="minorHAnsi" w:hAnsiTheme="minorHAnsi"/>
          <w:noProof/>
          <w:sz w:val="22"/>
          <w:szCs w:val="22"/>
        </w:rPr>
      </w:pPr>
    </w:p>
    <w:p w14:paraId="1EF512D0" w14:textId="77777777" w:rsidR="00187A50" w:rsidRDefault="00187A50" w:rsidP="00C64386">
      <w:pPr>
        <w:rPr>
          <w:rFonts w:asciiTheme="minorHAnsi" w:hAnsiTheme="minorHAnsi"/>
          <w:noProof/>
          <w:sz w:val="22"/>
          <w:szCs w:val="22"/>
        </w:rPr>
      </w:pPr>
    </w:p>
    <w:p w14:paraId="2A48B9BA" w14:textId="77777777" w:rsidR="00187A50" w:rsidRDefault="00187A50" w:rsidP="00C64386">
      <w:pPr>
        <w:rPr>
          <w:rFonts w:asciiTheme="minorHAnsi" w:hAnsiTheme="minorHAnsi"/>
          <w:noProof/>
          <w:sz w:val="22"/>
          <w:szCs w:val="22"/>
        </w:rPr>
      </w:pPr>
    </w:p>
    <w:p w14:paraId="6AB9559B" w14:textId="1CF68D7C" w:rsidR="00037DC5" w:rsidRDefault="00037DC5">
      <w:pPr>
        <w:spacing w:after="160" w:line="259" w:lineRule="auto"/>
        <w:rPr>
          <w:rFonts w:asciiTheme="minorHAnsi" w:hAnsiTheme="minorHAnsi"/>
          <w:noProof/>
          <w:sz w:val="22"/>
          <w:szCs w:val="22"/>
        </w:rPr>
      </w:pPr>
      <w:r>
        <w:rPr>
          <w:rFonts w:asciiTheme="minorHAnsi" w:hAnsiTheme="minorHAnsi"/>
          <w:noProof/>
          <w:sz w:val="22"/>
          <w:szCs w:val="22"/>
        </w:rPr>
        <w:br w:type="page"/>
      </w:r>
    </w:p>
    <w:p w14:paraId="3D5EF549" w14:textId="14B84232" w:rsidR="00C64386" w:rsidRPr="00935F78" w:rsidRDefault="00E40AF6" w:rsidP="00C64386">
      <w:pPr>
        <w:rPr>
          <w:rFonts w:asciiTheme="minorHAnsi" w:hAnsiTheme="minorHAnsi"/>
          <w:noProof/>
          <w:sz w:val="22"/>
          <w:szCs w:val="22"/>
        </w:rPr>
      </w:pPr>
      <w:r w:rsidRPr="00935F78">
        <w:rPr>
          <w:rFonts w:asciiTheme="minorHAnsi" w:hAnsiTheme="minorHAnsi"/>
          <w:noProof/>
          <w:sz w:val="22"/>
          <w:szCs w:val="22"/>
        </w:rPr>
        <w:lastRenderedPageBreak/>
        <mc:AlternateContent>
          <mc:Choice Requires="wps">
            <w:drawing>
              <wp:anchor distT="0" distB="0" distL="114300" distR="114300" simplePos="0" relativeHeight="251661312" behindDoc="0" locked="0" layoutInCell="1" allowOverlap="1" wp14:anchorId="3D5EF58A" wp14:editId="11801A68">
                <wp:simplePos x="0" y="0"/>
                <wp:positionH relativeFrom="column">
                  <wp:posOffset>1981200</wp:posOffset>
                </wp:positionH>
                <wp:positionV relativeFrom="paragraph">
                  <wp:posOffset>74930</wp:posOffset>
                </wp:positionV>
                <wp:extent cx="7839075" cy="636270"/>
                <wp:effectExtent l="0" t="635" r="254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07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F58A" id="Text Box 6" o:spid="_x0000_s1027" type="#_x0000_t202" style="position:absolute;margin-left:156pt;margin-top:5.9pt;width:617.2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" filled="f" stroked="f">
                <v:textbox>
                  <w:txbxContent>
                    <w:p w14:paraId="3D5EF595" w14:textId="77777777" w:rsidR="00C64386" w:rsidRPr="0084765B" w:rsidRDefault="00C64386" w:rsidP="00C64386">
                      <w:pPr>
                        <w:jc w:val="right"/>
                        <w:rPr>
                          <w:rFonts w:ascii="Arial" w:hAnsi="Arial" w:cs="Arial"/>
                          <w:b/>
                          <w:sz w:val="36"/>
                          <w:szCs w:val="36"/>
                        </w:rPr>
                      </w:pP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 across the Curriculum</w:t>
                      </w:r>
                    </w:p>
                  </w:txbxContent>
                </v:textbox>
              </v:shape>
            </w:pict>
          </mc:Fallback>
        </mc:AlternateContent>
      </w:r>
      <w:r w:rsidR="00C64386" w:rsidRPr="00935F78">
        <w:rPr>
          <w:rFonts w:asciiTheme="minorHAnsi" w:hAnsiTheme="minorHAnsi"/>
          <w:noProof/>
          <w:sz w:val="22"/>
          <w:szCs w:val="22"/>
        </w:rPr>
        <w:drawing>
          <wp:inline distT="0" distB="0" distL="0" distR="0" wp14:anchorId="3D5EF588" wp14:editId="063072E7">
            <wp:extent cx="914400" cy="493577"/>
            <wp:effectExtent l="0" t="0" r="0" b="1905"/>
            <wp:docPr id="7"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sidR="009D0832">
        <w:rPr>
          <w:rFonts w:asciiTheme="minorHAnsi" w:hAnsiTheme="minorHAnsi"/>
          <w:noProof/>
          <w:sz w:val="22"/>
          <w:szCs w:val="22"/>
        </w:rPr>
        <w:t xml:space="preserve">    </w:t>
      </w:r>
      <w:r w:rsidR="009D0832" w:rsidRPr="00187A50">
        <w:rPr>
          <w:rFonts w:asciiTheme="minorHAnsi" w:hAnsiTheme="minorHAnsi"/>
          <w:noProof/>
          <w:sz w:val="22"/>
          <w:szCs w:val="22"/>
        </w:rPr>
        <w:drawing>
          <wp:inline distT="0" distB="0" distL="0" distR="0" wp14:anchorId="7BD03215" wp14:editId="7D1E3920">
            <wp:extent cx="1249862" cy="47815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516" cy="528521"/>
                    </a:xfrm>
                    <a:prstGeom prst="rect">
                      <a:avLst/>
                    </a:prstGeom>
                  </pic:spPr>
                </pic:pic>
              </a:graphicData>
            </a:graphic>
          </wp:inline>
        </w:drawing>
      </w:r>
    </w:p>
    <w:p w14:paraId="3D5EF54A" w14:textId="77777777" w:rsidR="00935F78" w:rsidRPr="00126E8D" w:rsidRDefault="00935F78" w:rsidP="00935F78">
      <w:pPr>
        <w:rPr>
          <w:rFonts w:asciiTheme="minorHAnsi" w:hAnsiTheme="minorHAnsi" w:cstheme="minorHAnsi"/>
          <w:sz w:val="22"/>
          <w:szCs w:val="22"/>
        </w:rPr>
      </w:pPr>
    </w:p>
    <w:p w14:paraId="4DF89E9F" w14:textId="77777777" w:rsidR="00C31817" w:rsidRPr="00126E8D" w:rsidRDefault="00C31817" w:rsidP="00C31817">
      <w:pPr>
        <w:rPr>
          <w:rFonts w:asciiTheme="minorHAnsi" w:hAnsiTheme="minorHAnsi" w:cstheme="minorHAnsi"/>
          <w:color w:val="000000"/>
          <w:sz w:val="22"/>
          <w:szCs w:val="22"/>
        </w:rPr>
      </w:pPr>
      <w:r w:rsidRPr="00126E8D">
        <w:rPr>
          <w:rFonts w:asciiTheme="minorHAnsi" w:hAnsiTheme="minorHAnsi" w:cstheme="minorHAnsi"/>
          <w:color w:val="000000"/>
          <w:sz w:val="22"/>
          <w:szCs w:val="22"/>
        </w:rPr>
        <w:t>The framework presents learning outcome statements for pupils and students across seventeen important areas of careers, employability and enterprise learning. These statements show progression from Key Stage 2 through to post-16 education.</w:t>
      </w:r>
    </w:p>
    <w:p w14:paraId="55EA12ED" w14:textId="77777777" w:rsidR="00C31817" w:rsidRPr="00126E8D" w:rsidRDefault="00C31817" w:rsidP="00C31817">
      <w:pPr>
        <w:rPr>
          <w:rFonts w:asciiTheme="minorHAnsi" w:hAnsiTheme="minorHAnsi" w:cstheme="minorHAnsi"/>
          <w:b/>
          <w:sz w:val="22"/>
          <w:szCs w:val="22"/>
        </w:rPr>
      </w:pPr>
    </w:p>
    <w:p w14:paraId="0FE4EDC9" w14:textId="77777777" w:rsidR="00C31817" w:rsidRPr="00126E8D" w:rsidRDefault="00C31817" w:rsidP="00C31817">
      <w:pPr>
        <w:rPr>
          <w:rFonts w:asciiTheme="minorHAnsi" w:hAnsiTheme="minorHAnsi" w:cstheme="minorHAnsi"/>
          <w:b/>
          <w:sz w:val="22"/>
          <w:szCs w:val="22"/>
        </w:rPr>
      </w:pPr>
      <w:r w:rsidRPr="00126E8D">
        <w:rPr>
          <w:rFonts w:asciiTheme="minorHAnsi" w:hAnsiTheme="minorHAnsi" w:cstheme="minorHAnsi"/>
          <w:b/>
          <w:sz w:val="22"/>
          <w:szCs w:val="22"/>
        </w:rPr>
        <w:t>Three core elements of Careers, Employability and Enterprise:</w:t>
      </w:r>
    </w:p>
    <w:tbl>
      <w:tblPr>
        <w:tblStyle w:val="TableGrid"/>
        <w:tblW w:w="0" w:type="auto"/>
        <w:tblLook w:val="04A0" w:firstRow="1" w:lastRow="0" w:firstColumn="1" w:lastColumn="0" w:noHBand="0" w:noVBand="1"/>
      </w:tblPr>
      <w:tblGrid>
        <w:gridCol w:w="5023"/>
        <w:gridCol w:w="5023"/>
        <w:gridCol w:w="5024"/>
      </w:tblGrid>
      <w:tr w:rsidR="00C31817" w:rsidRPr="00126E8D" w14:paraId="1210F419" w14:textId="77777777" w:rsidTr="00B25BDE">
        <w:tc>
          <w:tcPr>
            <w:tcW w:w="5023" w:type="dxa"/>
          </w:tcPr>
          <w:p w14:paraId="5C82E9C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yourself through careers, employability and enterprise education</w:t>
            </w:r>
          </w:p>
          <w:p w14:paraId="254F1BC9" w14:textId="77777777" w:rsidR="00C31817" w:rsidRPr="00126E8D" w:rsidRDefault="00C31817" w:rsidP="00B25BDE">
            <w:pPr>
              <w:rPr>
                <w:rFonts w:asciiTheme="minorHAnsi" w:hAnsiTheme="minorHAnsi" w:cstheme="minorHAnsi"/>
                <w:sz w:val="22"/>
                <w:szCs w:val="22"/>
              </w:rPr>
            </w:pPr>
          </w:p>
        </w:tc>
        <w:tc>
          <w:tcPr>
            <w:tcW w:w="5023" w:type="dxa"/>
          </w:tcPr>
          <w:p w14:paraId="66E9B31A"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Learning about careers and the world of work</w:t>
            </w:r>
          </w:p>
          <w:p w14:paraId="2E88D86B" w14:textId="77777777" w:rsidR="00C31817" w:rsidRPr="00126E8D" w:rsidRDefault="00C31817" w:rsidP="00B25BDE">
            <w:pPr>
              <w:rPr>
                <w:rFonts w:asciiTheme="minorHAnsi" w:hAnsiTheme="minorHAnsi" w:cstheme="minorHAnsi"/>
                <w:sz w:val="22"/>
                <w:szCs w:val="22"/>
              </w:rPr>
            </w:pPr>
          </w:p>
        </w:tc>
        <w:tc>
          <w:tcPr>
            <w:tcW w:w="5024" w:type="dxa"/>
          </w:tcPr>
          <w:p w14:paraId="52E350E5" w14:textId="77777777" w:rsidR="00C31817" w:rsidRPr="00126E8D" w:rsidRDefault="00C31817" w:rsidP="00B25BDE">
            <w:pPr>
              <w:rPr>
                <w:rFonts w:asciiTheme="minorHAnsi" w:hAnsiTheme="minorHAnsi" w:cstheme="minorHAnsi"/>
                <w:b/>
                <w:color w:val="000000"/>
                <w:sz w:val="22"/>
                <w:szCs w:val="22"/>
              </w:rPr>
            </w:pPr>
            <w:r w:rsidRPr="00126E8D">
              <w:rPr>
                <w:rFonts w:asciiTheme="minorHAnsi" w:hAnsiTheme="minorHAnsi" w:cstheme="minorHAnsi"/>
                <w:b/>
                <w:color w:val="000000"/>
                <w:sz w:val="22"/>
                <w:szCs w:val="22"/>
              </w:rPr>
              <w:t>Developing your career management and employability skills</w:t>
            </w:r>
          </w:p>
          <w:p w14:paraId="75A33ABA" w14:textId="77777777" w:rsidR="00C31817" w:rsidRPr="00126E8D" w:rsidRDefault="00C31817" w:rsidP="00B25BDE">
            <w:pPr>
              <w:rPr>
                <w:rFonts w:asciiTheme="minorHAnsi" w:hAnsiTheme="minorHAnsi" w:cstheme="minorHAnsi"/>
                <w:sz w:val="22"/>
                <w:szCs w:val="22"/>
              </w:rPr>
            </w:pPr>
          </w:p>
        </w:tc>
      </w:tr>
      <w:tr w:rsidR="00C31817" w14:paraId="59C55E47" w14:textId="77777777" w:rsidTr="00B25BDE">
        <w:tc>
          <w:tcPr>
            <w:tcW w:w="5023" w:type="dxa"/>
          </w:tcPr>
          <w:p w14:paraId="2F7126BE" w14:textId="77777777" w:rsidR="00C31817" w:rsidRPr="005D0807" w:rsidRDefault="00C31817" w:rsidP="00C31817">
            <w:pPr>
              <w:pStyle w:val="ListParagraph"/>
              <w:numPr>
                <w:ilvl w:val="0"/>
                <w:numId w:val="8"/>
              </w:numPr>
              <w:spacing w:after="0" w:line="240" w:lineRule="auto"/>
            </w:pPr>
            <w:bookmarkStart w:id="2" w:name="_Hlk39051981"/>
            <w:r w:rsidRPr="005D0807">
              <w:t>Self-awareness</w:t>
            </w:r>
          </w:p>
          <w:p w14:paraId="22E821B0" w14:textId="77777777" w:rsidR="00C31817" w:rsidRPr="005D0807" w:rsidRDefault="00C31817" w:rsidP="00C31817">
            <w:pPr>
              <w:pStyle w:val="ListParagraph"/>
              <w:numPr>
                <w:ilvl w:val="0"/>
                <w:numId w:val="8"/>
              </w:numPr>
              <w:spacing w:after="0" w:line="240" w:lineRule="auto"/>
            </w:pPr>
            <w:r w:rsidRPr="005D0807">
              <w:t>Self-determination</w:t>
            </w:r>
          </w:p>
          <w:p w14:paraId="3E612E89" w14:textId="77777777" w:rsidR="00C31817" w:rsidRPr="005D0807" w:rsidRDefault="00C31817" w:rsidP="00C31817">
            <w:pPr>
              <w:pStyle w:val="ListParagraph"/>
              <w:numPr>
                <w:ilvl w:val="0"/>
                <w:numId w:val="8"/>
              </w:numPr>
              <w:spacing w:after="0" w:line="240" w:lineRule="auto"/>
            </w:pPr>
            <w:r w:rsidRPr="005D0807">
              <w:t>Self-improvement as a learner</w:t>
            </w:r>
          </w:p>
          <w:p w14:paraId="31431031" w14:textId="77777777" w:rsidR="00C31817" w:rsidRDefault="00C31817" w:rsidP="00B25BDE"/>
        </w:tc>
        <w:tc>
          <w:tcPr>
            <w:tcW w:w="5023" w:type="dxa"/>
          </w:tcPr>
          <w:p w14:paraId="74D0FA25" w14:textId="77777777" w:rsidR="00C31817" w:rsidRPr="005D0807" w:rsidRDefault="00C31817" w:rsidP="00C31817">
            <w:pPr>
              <w:pStyle w:val="ListParagraph"/>
              <w:numPr>
                <w:ilvl w:val="0"/>
                <w:numId w:val="8"/>
              </w:numPr>
              <w:spacing w:after="0" w:line="240" w:lineRule="auto"/>
            </w:pPr>
            <w:r w:rsidRPr="005D0807">
              <w:t>Exploring careers and career development</w:t>
            </w:r>
          </w:p>
          <w:p w14:paraId="10194F30" w14:textId="77777777" w:rsidR="00C31817" w:rsidRPr="005D0807" w:rsidRDefault="00C31817" w:rsidP="00C31817">
            <w:pPr>
              <w:pStyle w:val="ListParagraph"/>
              <w:numPr>
                <w:ilvl w:val="0"/>
                <w:numId w:val="8"/>
              </w:numPr>
              <w:spacing w:after="0" w:line="240" w:lineRule="auto"/>
            </w:pPr>
            <w:r w:rsidRPr="005D0807">
              <w:t>Investigating work and working life</w:t>
            </w:r>
          </w:p>
          <w:p w14:paraId="35FF8DB9" w14:textId="77777777" w:rsidR="00C31817" w:rsidRPr="005D0807" w:rsidRDefault="00C31817" w:rsidP="00C31817">
            <w:pPr>
              <w:pStyle w:val="ListParagraph"/>
              <w:numPr>
                <w:ilvl w:val="0"/>
                <w:numId w:val="8"/>
              </w:numPr>
              <w:spacing w:after="0" w:line="240" w:lineRule="auto"/>
            </w:pPr>
            <w:r w:rsidRPr="005D0807">
              <w:t>Understanding business and industry</w:t>
            </w:r>
          </w:p>
          <w:p w14:paraId="27ECCF45" w14:textId="77777777" w:rsidR="00C31817" w:rsidRPr="005D0807" w:rsidRDefault="00C31817" w:rsidP="00C31817">
            <w:pPr>
              <w:pStyle w:val="ListParagraph"/>
              <w:numPr>
                <w:ilvl w:val="0"/>
                <w:numId w:val="8"/>
              </w:numPr>
              <w:spacing w:after="0" w:line="240" w:lineRule="auto"/>
            </w:pPr>
            <w:r w:rsidRPr="005D0807">
              <w:t>Investigating jobs and labour market information (LMI)</w:t>
            </w:r>
          </w:p>
          <w:p w14:paraId="42D85478" w14:textId="77777777" w:rsidR="00C31817" w:rsidRPr="005D0807" w:rsidRDefault="00C31817" w:rsidP="00C31817">
            <w:pPr>
              <w:pStyle w:val="ListParagraph"/>
              <w:numPr>
                <w:ilvl w:val="0"/>
                <w:numId w:val="8"/>
              </w:numPr>
              <w:spacing w:after="0" w:line="240" w:lineRule="auto"/>
            </w:pPr>
            <w:r w:rsidRPr="005D0807">
              <w:t>Valuing equality, diversity and inclusion</w:t>
            </w:r>
          </w:p>
          <w:p w14:paraId="002D6799" w14:textId="77777777" w:rsidR="00C31817" w:rsidRPr="005D0807" w:rsidRDefault="00C31817" w:rsidP="00C31817">
            <w:pPr>
              <w:pStyle w:val="ListParagraph"/>
              <w:numPr>
                <w:ilvl w:val="0"/>
                <w:numId w:val="8"/>
              </w:numPr>
              <w:spacing w:after="0" w:line="240" w:lineRule="auto"/>
            </w:pPr>
            <w:r w:rsidRPr="005D0807">
              <w:t>Learning about safe working practices and environments</w:t>
            </w:r>
          </w:p>
          <w:p w14:paraId="68EC108D" w14:textId="77777777" w:rsidR="00C31817" w:rsidRDefault="00C31817" w:rsidP="00B25BDE"/>
        </w:tc>
        <w:tc>
          <w:tcPr>
            <w:tcW w:w="5024" w:type="dxa"/>
          </w:tcPr>
          <w:p w14:paraId="4343E55D" w14:textId="77777777" w:rsidR="00C31817" w:rsidRPr="005D0807" w:rsidRDefault="00C31817" w:rsidP="00C31817">
            <w:pPr>
              <w:pStyle w:val="ListParagraph"/>
              <w:numPr>
                <w:ilvl w:val="0"/>
                <w:numId w:val="8"/>
              </w:numPr>
              <w:spacing w:after="0" w:line="240" w:lineRule="auto"/>
            </w:pPr>
            <w:r w:rsidRPr="005D0807">
              <w:t>Making the most of careers information, advice and guidance</w:t>
            </w:r>
          </w:p>
          <w:p w14:paraId="1EC2F77B" w14:textId="77777777" w:rsidR="00C31817" w:rsidRPr="005D0807" w:rsidRDefault="00C31817" w:rsidP="00C31817">
            <w:pPr>
              <w:pStyle w:val="ListParagraph"/>
              <w:numPr>
                <w:ilvl w:val="0"/>
                <w:numId w:val="8"/>
              </w:numPr>
              <w:spacing w:after="0" w:line="240" w:lineRule="auto"/>
            </w:pPr>
            <w:r w:rsidRPr="005D0807">
              <w:t>Preparing for employability</w:t>
            </w:r>
          </w:p>
          <w:p w14:paraId="389CE33B" w14:textId="77777777" w:rsidR="00C31817" w:rsidRPr="005D0807" w:rsidRDefault="00C31817" w:rsidP="00C31817">
            <w:pPr>
              <w:pStyle w:val="ListParagraph"/>
              <w:numPr>
                <w:ilvl w:val="0"/>
                <w:numId w:val="8"/>
              </w:numPr>
              <w:spacing w:after="0" w:line="240" w:lineRule="auto"/>
            </w:pPr>
            <w:r w:rsidRPr="005D0807">
              <w:t>Showing initiative and enterprise</w:t>
            </w:r>
          </w:p>
          <w:p w14:paraId="75C61517" w14:textId="77777777" w:rsidR="00C31817" w:rsidRPr="005D0807" w:rsidRDefault="00C31817" w:rsidP="00C31817">
            <w:pPr>
              <w:pStyle w:val="ListParagraph"/>
              <w:numPr>
                <w:ilvl w:val="0"/>
                <w:numId w:val="8"/>
              </w:numPr>
              <w:spacing w:after="0" w:line="240" w:lineRule="auto"/>
            </w:pPr>
            <w:r w:rsidRPr="005D0807">
              <w:t>Developing personal financial capability</w:t>
            </w:r>
          </w:p>
          <w:p w14:paraId="4B23F835" w14:textId="77777777" w:rsidR="00C31817" w:rsidRPr="005D0807" w:rsidRDefault="00C31817" w:rsidP="00C31817">
            <w:pPr>
              <w:pStyle w:val="ListParagraph"/>
              <w:numPr>
                <w:ilvl w:val="0"/>
                <w:numId w:val="8"/>
              </w:numPr>
              <w:spacing w:after="0" w:line="240" w:lineRule="auto"/>
            </w:pPr>
            <w:r w:rsidRPr="005D0807">
              <w:t>Identifying choices and opportunities</w:t>
            </w:r>
          </w:p>
          <w:p w14:paraId="3DF5F5FA" w14:textId="77777777" w:rsidR="00C31817" w:rsidRPr="005D0807" w:rsidRDefault="00C31817" w:rsidP="00C31817">
            <w:pPr>
              <w:pStyle w:val="ListParagraph"/>
              <w:numPr>
                <w:ilvl w:val="0"/>
                <w:numId w:val="8"/>
              </w:numPr>
              <w:spacing w:after="0" w:line="240" w:lineRule="auto"/>
            </w:pPr>
            <w:r w:rsidRPr="005D0807">
              <w:t>Planning and deciding</w:t>
            </w:r>
          </w:p>
          <w:p w14:paraId="1FEA40CE" w14:textId="77777777" w:rsidR="00C31817" w:rsidRPr="005D0807" w:rsidRDefault="00C31817" w:rsidP="00C31817">
            <w:pPr>
              <w:pStyle w:val="ListParagraph"/>
              <w:numPr>
                <w:ilvl w:val="0"/>
                <w:numId w:val="8"/>
              </w:numPr>
              <w:spacing w:after="0" w:line="240" w:lineRule="auto"/>
            </w:pPr>
            <w:r w:rsidRPr="005D0807">
              <w:t>Handling applications and interviews</w:t>
            </w:r>
          </w:p>
          <w:p w14:paraId="78C4CF29" w14:textId="77777777" w:rsidR="00C31817" w:rsidRPr="005D0807" w:rsidRDefault="00C31817" w:rsidP="00C31817">
            <w:pPr>
              <w:pStyle w:val="ListParagraph"/>
              <w:numPr>
                <w:ilvl w:val="0"/>
                <w:numId w:val="8"/>
              </w:numPr>
              <w:spacing w:after="0" w:line="240" w:lineRule="auto"/>
            </w:pPr>
            <w:r w:rsidRPr="005D0807">
              <w:t>Managing changes and transitions</w:t>
            </w:r>
          </w:p>
          <w:p w14:paraId="314C5E2B" w14:textId="77777777" w:rsidR="00C31817" w:rsidRDefault="00C31817" w:rsidP="00B25BDE"/>
        </w:tc>
      </w:tr>
      <w:bookmarkEnd w:id="2"/>
    </w:tbl>
    <w:p w14:paraId="03BEAEA7" w14:textId="77777777" w:rsidR="00C31817" w:rsidRDefault="00C31817" w:rsidP="00C31817"/>
    <w:bookmarkEnd w:id="1"/>
    <w:p w14:paraId="3D5EF583" w14:textId="77777777" w:rsidR="007F20A7" w:rsidRPr="00935F78" w:rsidRDefault="007F20A7" w:rsidP="00C31817">
      <w:pPr>
        <w:rPr>
          <w:rFonts w:asciiTheme="minorHAnsi" w:hAnsiTheme="minorHAnsi"/>
          <w:sz w:val="22"/>
          <w:szCs w:val="22"/>
        </w:rPr>
      </w:pPr>
    </w:p>
    <w:sectPr w:rsidR="007F20A7" w:rsidRPr="00935F78" w:rsidSect="00C64F26">
      <w:headerReference w:type="default" r:id="rId9"/>
      <w:footerReference w:type="default" r:id="rId10"/>
      <w:pgSz w:w="16838" w:h="11906" w:orient="landscape"/>
      <w:pgMar w:top="567" w:right="9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2CEB" w14:textId="77777777" w:rsidR="00C8223A" w:rsidRDefault="00C8223A" w:rsidP="00C64386">
      <w:r>
        <w:separator/>
      </w:r>
    </w:p>
  </w:endnote>
  <w:endnote w:type="continuationSeparator" w:id="0">
    <w:p w14:paraId="3B20C9CB" w14:textId="77777777" w:rsidR="00C8223A" w:rsidRDefault="00C8223A" w:rsidP="00C6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2" w14:textId="77777777" w:rsidR="00114CFB" w:rsidRPr="00114CFB" w:rsidRDefault="00C64386" w:rsidP="000171EF">
    <w:pPr>
      <w:pStyle w:val="Footer"/>
      <w:rPr>
        <w:rFonts w:ascii="Arial" w:hAnsi="Arial" w:cs="Arial"/>
        <w:sz w:val="16"/>
        <w:szCs w:val="16"/>
      </w:rPr>
    </w:pPr>
    <w:r>
      <w:rPr>
        <w:rFonts w:ascii="Arial" w:hAnsi="Arial" w:cs="Arial"/>
        <w:sz w:val="18"/>
        <w:szCs w:val="18"/>
      </w:rPr>
      <w:t xml:space="preserve">For details of the CDI Careers Framework </w:t>
    </w:r>
    <w:hyperlink r:id="rId1" w:history="1">
      <w:r w:rsidRPr="00405F4F">
        <w:rPr>
          <w:rStyle w:val="Hyperlink"/>
          <w:rFonts w:ascii="Arial" w:hAnsi="Arial" w:cs="Arial"/>
          <w:sz w:val="18"/>
          <w:szCs w:val="18"/>
        </w:rPr>
        <w:t>www.thecdi.net</w:t>
      </w:r>
    </w:hyperlink>
    <w:r>
      <w:rPr>
        <w:rFonts w:ascii="Arial" w:hAnsi="Arial" w:cs="Arial"/>
        <w:sz w:val="18"/>
        <w:szCs w:val="18"/>
      </w:rPr>
      <w:t xml:space="preserve"> </w:t>
    </w:r>
    <w:r w:rsidR="00F50C39" w:rsidRPr="0084765B">
      <w:rPr>
        <w:rFonts w:ascii="Arial" w:hAnsi="Arial" w:cs="Arial"/>
        <w:sz w:val="18"/>
        <w:szCs w:val="18"/>
      </w:rPr>
      <w:t xml:space="preserve">  </w:t>
    </w:r>
  </w:p>
  <w:p w14:paraId="3D5EF593" w14:textId="35BD9BE8" w:rsidR="00114CFB" w:rsidRPr="0084765B" w:rsidRDefault="00C8223A" w:rsidP="000171E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2EAF" w14:textId="77777777" w:rsidR="00C8223A" w:rsidRDefault="00C8223A" w:rsidP="00C64386">
      <w:r>
        <w:separator/>
      </w:r>
    </w:p>
  </w:footnote>
  <w:footnote w:type="continuationSeparator" w:id="0">
    <w:p w14:paraId="268F6D8B" w14:textId="77777777" w:rsidR="00C8223A" w:rsidRDefault="00C8223A" w:rsidP="00C64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F590" w14:textId="0D891AEE" w:rsidR="00C203AA" w:rsidRDefault="00C8223A">
    <w:pPr>
      <w:pStyle w:val="Header"/>
      <w:jc w:val="right"/>
    </w:pPr>
  </w:p>
  <w:p w14:paraId="257BBE8C" w14:textId="77777777" w:rsidR="00A51F81" w:rsidRDefault="00A5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3C"/>
    <w:multiLevelType w:val="hybridMultilevel"/>
    <w:tmpl w:val="68AAC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F25B66"/>
    <w:multiLevelType w:val="hybridMultilevel"/>
    <w:tmpl w:val="82D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6A28"/>
    <w:multiLevelType w:val="hybridMultilevel"/>
    <w:tmpl w:val="8B6C4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60F34"/>
    <w:multiLevelType w:val="hybridMultilevel"/>
    <w:tmpl w:val="E2D4890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A278AD"/>
    <w:multiLevelType w:val="hybridMultilevel"/>
    <w:tmpl w:val="10F4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02E50"/>
    <w:multiLevelType w:val="hybridMultilevel"/>
    <w:tmpl w:val="74A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5158A"/>
    <w:multiLevelType w:val="hybridMultilevel"/>
    <w:tmpl w:val="75F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E0AAA"/>
    <w:multiLevelType w:val="hybridMultilevel"/>
    <w:tmpl w:val="80A0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A309B"/>
    <w:multiLevelType w:val="hybridMultilevel"/>
    <w:tmpl w:val="14D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C1347"/>
    <w:multiLevelType w:val="hybridMultilevel"/>
    <w:tmpl w:val="9F2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65687"/>
    <w:multiLevelType w:val="hybridMultilevel"/>
    <w:tmpl w:val="564A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06A1B"/>
    <w:multiLevelType w:val="hybridMultilevel"/>
    <w:tmpl w:val="9CDAD63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A40A26"/>
    <w:multiLevelType w:val="hybridMultilevel"/>
    <w:tmpl w:val="EFD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01DA"/>
    <w:multiLevelType w:val="hybridMultilevel"/>
    <w:tmpl w:val="9C40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218BB"/>
    <w:multiLevelType w:val="hybridMultilevel"/>
    <w:tmpl w:val="C0E23E3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004248"/>
    <w:multiLevelType w:val="hybridMultilevel"/>
    <w:tmpl w:val="13644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40754"/>
    <w:multiLevelType w:val="hybridMultilevel"/>
    <w:tmpl w:val="CB8E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F3B9E"/>
    <w:multiLevelType w:val="hybridMultilevel"/>
    <w:tmpl w:val="9580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15"/>
  </w:num>
  <w:num w:numId="5">
    <w:abstractNumId w:val="14"/>
  </w:num>
  <w:num w:numId="6">
    <w:abstractNumId w:val="11"/>
  </w:num>
  <w:num w:numId="7">
    <w:abstractNumId w:val="2"/>
  </w:num>
  <w:num w:numId="8">
    <w:abstractNumId w:val="0"/>
  </w:num>
  <w:num w:numId="9">
    <w:abstractNumId w:val="6"/>
  </w:num>
  <w:num w:numId="10">
    <w:abstractNumId w:val="1"/>
  </w:num>
  <w:num w:numId="11">
    <w:abstractNumId w:val="7"/>
  </w:num>
  <w:num w:numId="12">
    <w:abstractNumId w:val="9"/>
  </w:num>
  <w:num w:numId="13">
    <w:abstractNumId w:val="12"/>
  </w:num>
  <w:num w:numId="14">
    <w:abstractNumId w:val="8"/>
  </w:num>
  <w:num w:numId="15">
    <w:abstractNumId w:val="5"/>
  </w:num>
  <w:num w:numId="16">
    <w:abstractNumId w:val="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78"/>
    <w:rsid w:val="0000194E"/>
    <w:rsid w:val="00006E16"/>
    <w:rsid w:val="00007D6C"/>
    <w:rsid w:val="00024DEF"/>
    <w:rsid w:val="00037DC5"/>
    <w:rsid w:val="00041860"/>
    <w:rsid w:val="000454C9"/>
    <w:rsid w:val="00062EDF"/>
    <w:rsid w:val="000723FE"/>
    <w:rsid w:val="00074CF7"/>
    <w:rsid w:val="00082BE4"/>
    <w:rsid w:val="0008625E"/>
    <w:rsid w:val="00087F89"/>
    <w:rsid w:val="00091933"/>
    <w:rsid w:val="000A7EEA"/>
    <w:rsid w:val="000B3200"/>
    <w:rsid w:val="000C182E"/>
    <w:rsid w:val="000D0E36"/>
    <w:rsid w:val="000D6D3D"/>
    <w:rsid w:val="000E3638"/>
    <w:rsid w:val="000E4CF7"/>
    <w:rsid w:val="000E68F3"/>
    <w:rsid w:val="00102678"/>
    <w:rsid w:val="00114CCD"/>
    <w:rsid w:val="00114F82"/>
    <w:rsid w:val="00126E8D"/>
    <w:rsid w:val="00127286"/>
    <w:rsid w:val="00130562"/>
    <w:rsid w:val="00133E85"/>
    <w:rsid w:val="001469F0"/>
    <w:rsid w:val="00146FEF"/>
    <w:rsid w:val="001574A2"/>
    <w:rsid w:val="00160752"/>
    <w:rsid w:val="00170C34"/>
    <w:rsid w:val="00181604"/>
    <w:rsid w:val="00185ECD"/>
    <w:rsid w:val="00187A50"/>
    <w:rsid w:val="001A1EBC"/>
    <w:rsid w:val="001B092C"/>
    <w:rsid w:val="001C24C9"/>
    <w:rsid w:val="001C2697"/>
    <w:rsid w:val="001E45C8"/>
    <w:rsid w:val="00206C1F"/>
    <w:rsid w:val="00212814"/>
    <w:rsid w:val="0022368D"/>
    <w:rsid w:val="00236934"/>
    <w:rsid w:val="00246978"/>
    <w:rsid w:val="0025514E"/>
    <w:rsid w:val="00260119"/>
    <w:rsid w:val="00267376"/>
    <w:rsid w:val="00271C3E"/>
    <w:rsid w:val="00275C9B"/>
    <w:rsid w:val="00276771"/>
    <w:rsid w:val="002824E0"/>
    <w:rsid w:val="00295145"/>
    <w:rsid w:val="002A5EE3"/>
    <w:rsid w:val="002C26C4"/>
    <w:rsid w:val="002D052C"/>
    <w:rsid w:val="002D3176"/>
    <w:rsid w:val="002D3972"/>
    <w:rsid w:val="002D4413"/>
    <w:rsid w:val="002F612A"/>
    <w:rsid w:val="00305B73"/>
    <w:rsid w:val="00316CD9"/>
    <w:rsid w:val="0032416A"/>
    <w:rsid w:val="0032576E"/>
    <w:rsid w:val="00326C69"/>
    <w:rsid w:val="00361BDC"/>
    <w:rsid w:val="00374EE9"/>
    <w:rsid w:val="003A1B82"/>
    <w:rsid w:val="003A2CC9"/>
    <w:rsid w:val="003C3D06"/>
    <w:rsid w:val="003C4EBA"/>
    <w:rsid w:val="003D5AD7"/>
    <w:rsid w:val="003D7873"/>
    <w:rsid w:val="003E4D4A"/>
    <w:rsid w:val="0040764C"/>
    <w:rsid w:val="00410332"/>
    <w:rsid w:val="004337FF"/>
    <w:rsid w:val="004508E0"/>
    <w:rsid w:val="00453A22"/>
    <w:rsid w:val="00474148"/>
    <w:rsid w:val="00485C18"/>
    <w:rsid w:val="00496B9E"/>
    <w:rsid w:val="00496F59"/>
    <w:rsid w:val="00497951"/>
    <w:rsid w:val="004B2E83"/>
    <w:rsid w:val="004C0AEB"/>
    <w:rsid w:val="004C7461"/>
    <w:rsid w:val="004D2D48"/>
    <w:rsid w:val="005000B8"/>
    <w:rsid w:val="0050039D"/>
    <w:rsid w:val="00521361"/>
    <w:rsid w:val="0053610A"/>
    <w:rsid w:val="00541191"/>
    <w:rsid w:val="005434F9"/>
    <w:rsid w:val="0055166C"/>
    <w:rsid w:val="0056032B"/>
    <w:rsid w:val="00565CE2"/>
    <w:rsid w:val="00573A8E"/>
    <w:rsid w:val="005746A5"/>
    <w:rsid w:val="005762A7"/>
    <w:rsid w:val="00577BDB"/>
    <w:rsid w:val="0058724C"/>
    <w:rsid w:val="0059276A"/>
    <w:rsid w:val="005965CE"/>
    <w:rsid w:val="005A19E0"/>
    <w:rsid w:val="005A3B8D"/>
    <w:rsid w:val="005C10DB"/>
    <w:rsid w:val="005D13FA"/>
    <w:rsid w:val="005D5D6A"/>
    <w:rsid w:val="005E250F"/>
    <w:rsid w:val="005F77A4"/>
    <w:rsid w:val="0060006D"/>
    <w:rsid w:val="006000CE"/>
    <w:rsid w:val="006057B1"/>
    <w:rsid w:val="00616230"/>
    <w:rsid w:val="006247C0"/>
    <w:rsid w:val="0062690D"/>
    <w:rsid w:val="006275B5"/>
    <w:rsid w:val="00632B1E"/>
    <w:rsid w:val="006337EB"/>
    <w:rsid w:val="00643D7C"/>
    <w:rsid w:val="00650F23"/>
    <w:rsid w:val="00654BC4"/>
    <w:rsid w:val="00660187"/>
    <w:rsid w:val="006638BF"/>
    <w:rsid w:val="0067067E"/>
    <w:rsid w:val="006717AE"/>
    <w:rsid w:val="00690A62"/>
    <w:rsid w:val="00697484"/>
    <w:rsid w:val="006B4776"/>
    <w:rsid w:val="006B7452"/>
    <w:rsid w:val="006E174D"/>
    <w:rsid w:val="006F27F2"/>
    <w:rsid w:val="006F5B6C"/>
    <w:rsid w:val="007044EB"/>
    <w:rsid w:val="007129CD"/>
    <w:rsid w:val="00722791"/>
    <w:rsid w:val="00723935"/>
    <w:rsid w:val="00741597"/>
    <w:rsid w:val="00742141"/>
    <w:rsid w:val="00746F69"/>
    <w:rsid w:val="0075211E"/>
    <w:rsid w:val="00756CDD"/>
    <w:rsid w:val="007574D8"/>
    <w:rsid w:val="007574FE"/>
    <w:rsid w:val="00760AF2"/>
    <w:rsid w:val="00792508"/>
    <w:rsid w:val="007A07E1"/>
    <w:rsid w:val="007B73F9"/>
    <w:rsid w:val="007C6880"/>
    <w:rsid w:val="007C6D99"/>
    <w:rsid w:val="007D59CB"/>
    <w:rsid w:val="007D6EA3"/>
    <w:rsid w:val="007E66B8"/>
    <w:rsid w:val="007F20A7"/>
    <w:rsid w:val="007F424F"/>
    <w:rsid w:val="007F792E"/>
    <w:rsid w:val="00811097"/>
    <w:rsid w:val="00825259"/>
    <w:rsid w:val="008262CC"/>
    <w:rsid w:val="00834A35"/>
    <w:rsid w:val="00835BAF"/>
    <w:rsid w:val="008501B8"/>
    <w:rsid w:val="00857718"/>
    <w:rsid w:val="00866D7F"/>
    <w:rsid w:val="00872352"/>
    <w:rsid w:val="00874864"/>
    <w:rsid w:val="00886E25"/>
    <w:rsid w:val="00890096"/>
    <w:rsid w:val="008953CA"/>
    <w:rsid w:val="008A30E5"/>
    <w:rsid w:val="008B02F1"/>
    <w:rsid w:val="008B6E57"/>
    <w:rsid w:val="008D3D23"/>
    <w:rsid w:val="008D5B31"/>
    <w:rsid w:val="00904E3E"/>
    <w:rsid w:val="0091086D"/>
    <w:rsid w:val="009129CE"/>
    <w:rsid w:val="00912DF6"/>
    <w:rsid w:val="0092213E"/>
    <w:rsid w:val="00932B56"/>
    <w:rsid w:val="00935F78"/>
    <w:rsid w:val="00936678"/>
    <w:rsid w:val="00975A18"/>
    <w:rsid w:val="00985DB9"/>
    <w:rsid w:val="009A299D"/>
    <w:rsid w:val="009A31A3"/>
    <w:rsid w:val="009B0F4E"/>
    <w:rsid w:val="009B4067"/>
    <w:rsid w:val="009C199A"/>
    <w:rsid w:val="009D0832"/>
    <w:rsid w:val="009E2B00"/>
    <w:rsid w:val="009E5DFC"/>
    <w:rsid w:val="009F3904"/>
    <w:rsid w:val="009F3A5F"/>
    <w:rsid w:val="009F6D50"/>
    <w:rsid w:val="00A01BCD"/>
    <w:rsid w:val="00A06358"/>
    <w:rsid w:val="00A17957"/>
    <w:rsid w:val="00A310F4"/>
    <w:rsid w:val="00A51620"/>
    <w:rsid w:val="00A51F81"/>
    <w:rsid w:val="00A57671"/>
    <w:rsid w:val="00A6091B"/>
    <w:rsid w:val="00A622EE"/>
    <w:rsid w:val="00A74207"/>
    <w:rsid w:val="00A96594"/>
    <w:rsid w:val="00AA0C96"/>
    <w:rsid w:val="00AB70A6"/>
    <w:rsid w:val="00AC2944"/>
    <w:rsid w:val="00AC51DE"/>
    <w:rsid w:val="00AC7EAE"/>
    <w:rsid w:val="00AD5DD3"/>
    <w:rsid w:val="00AD76B3"/>
    <w:rsid w:val="00AE17F8"/>
    <w:rsid w:val="00AF1FEF"/>
    <w:rsid w:val="00AF340C"/>
    <w:rsid w:val="00AF3593"/>
    <w:rsid w:val="00B0235E"/>
    <w:rsid w:val="00B244A6"/>
    <w:rsid w:val="00B251FD"/>
    <w:rsid w:val="00B3590D"/>
    <w:rsid w:val="00B35A91"/>
    <w:rsid w:val="00B52657"/>
    <w:rsid w:val="00B60A69"/>
    <w:rsid w:val="00B64266"/>
    <w:rsid w:val="00B6577A"/>
    <w:rsid w:val="00B670DF"/>
    <w:rsid w:val="00B676B7"/>
    <w:rsid w:val="00B70BC4"/>
    <w:rsid w:val="00B760B9"/>
    <w:rsid w:val="00B861AE"/>
    <w:rsid w:val="00B934A5"/>
    <w:rsid w:val="00B94300"/>
    <w:rsid w:val="00BA2FAA"/>
    <w:rsid w:val="00BB1A05"/>
    <w:rsid w:val="00BB3FB9"/>
    <w:rsid w:val="00BB46A2"/>
    <w:rsid w:val="00BC2733"/>
    <w:rsid w:val="00BD4B9D"/>
    <w:rsid w:val="00BF162A"/>
    <w:rsid w:val="00C15258"/>
    <w:rsid w:val="00C25474"/>
    <w:rsid w:val="00C31817"/>
    <w:rsid w:val="00C40D38"/>
    <w:rsid w:val="00C41E3F"/>
    <w:rsid w:val="00C4404A"/>
    <w:rsid w:val="00C60D28"/>
    <w:rsid w:val="00C64386"/>
    <w:rsid w:val="00C65D2A"/>
    <w:rsid w:val="00C677C3"/>
    <w:rsid w:val="00C8223A"/>
    <w:rsid w:val="00CC3ED7"/>
    <w:rsid w:val="00CD2FCF"/>
    <w:rsid w:val="00CD451D"/>
    <w:rsid w:val="00CE2BD8"/>
    <w:rsid w:val="00D252F7"/>
    <w:rsid w:val="00D51C55"/>
    <w:rsid w:val="00D55F77"/>
    <w:rsid w:val="00D61589"/>
    <w:rsid w:val="00D66CBB"/>
    <w:rsid w:val="00D72308"/>
    <w:rsid w:val="00D97D24"/>
    <w:rsid w:val="00DA3A52"/>
    <w:rsid w:val="00DA5E31"/>
    <w:rsid w:val="00DB591A"/>
    <w:rsid w:val="00DC6EC1"/>
    <w:rsid w:val="00DE27D2"/>
    <w:rsid w:val="00E0517E"/>
    <w:rsid w:val="00E1067B"/>
    <w:rsid w:val="00E21815"/>
    <w:rsid w:val="00E24C88"/>
    <w:rsid w:val="00E26410"/>
    <w:rsid w:val="00E30968"/>
    <w:rsid w:val="00E40AF6"/>
    <w:rsid w:val="00E42247"/>
    <w:rsid w:val="00E510AD"/>
    <w:rsid w:val="00E62CDD"/>
    <w:rsid w:val="00E63B6A"/>
    <w:rsid w:val="00E6631C"/>
    <w:rsid w:val="00E66EC2"/>
    <w:rsid w:val="00E748E7"/>
    <w:rsid w:val="00E84C9C"/>
    <w:rsid w:val="00E91351"/>
    <w:rsid w:val="00E96AAC"/>
    <w:rsid w:val="00EA2A74"/>
    <w:rsid w:val="00EB0865"/>
    <w:rsid w:val="00EE42AE"/>
    <w:rsid w:val="00EE4463"/>
    <w:rsid w:val="00EE637F"/>
    <w:rsid w:val="00EE65BD"/>
    <w:rsid w:val="00EF35E9"/>
    <w:rsid w:val="00F21E2B"/>
    <w:rsid w:val="00F33BD5"/>
    <w:rsid w:val="00F369A4"/>
    <w:rsid w:val="00F50C39"/>
    <w:rsid w:val="00F900F1"/>
    <w:rsid w:val="00FC19F3"/>
    <w:rsid w:val="00FC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F500"/>
  <w15:chartTrackingRefBased/>
  <w15:docId w15:val="{D9C386DF-5C7F-416F-B920-E63884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F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F78"/>
    <w:rPr>
      <w:color w:val="0000FF"/>
      <w:u w:val="single"/>
    </w:rPr>
  </w:style>
  <w:style w:type="paragraph" w:styleId="Header">
    <w:name w:val="header"/>
    <w:basedOn w:val="Normal"/>
    <w:link w:val="HeaderChar"/>
    <w:uiPriority w:val="99"/>
    <w:rsid w:val="00935F78"/>
    <w:pPr>
      <w:tabs>
        <w:tab w:val="center" w:pos="4153"/>
        <w:tab w:val="right" w:pos="8306"/>
      </w:tabs>
    </w:pPr>
  </w:style>
  <w:style w:type="character" w:customStyle="1" w:styleId="HeaderChar">
    <w:name w:val="Header Char"/>
    <w:basedOn w:val="DefaultParagraphFont"/>
    <w:link w:val="Header"/>
    <w:uiPriority w:val="99"/>
    <w:rsid w:val="00935F78"/>
    <w:rPr>
      <w:rFonts w:ascii="Times New Roman" w:eastAsia="Times New Roman" w:hAnsi="Times New Roman" w:cs="Times New Roman"/>
      <w:sz w:val="24"/>
      <w:szCs w:val="24"/>
      <w:lang w:eastAsia="en-GB"/>
    </w:rPr>
  </w:style>
  <w:style w:type="paragraph" w:styleId="Footer">
    <w:name w:val="footer"/>
    <w:basedOn w:val="Normal"/>
    <w:link w:val="FooterChar"/>
    <w:rsid w:val="00935F78"/>
    <w:pPr>
      <w:tabs>
        <w:tab w:val="center" w:pos="4153"/>
        <w:tab w:val="right" w:pos="8306"/>
      </w:tabs>
    </w:pPr>
  </w:style>
  <w:style w:type="character" w:customStyle="1" w:styleId="FooterChar">
    <w:name w:val="Footer Char"/>
    <w:basedOn w:val="DefaultParagraphFont"/>
    <w:link w:val="Footer"/>
    <w:rsid w:val="00935F7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5F78"/>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935F78"/>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7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ec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Laura Barnhurst</cp:lastModifiedBy>
  <cp:revision>2</cp:revision>
  <dcterms:created xsi:type="dcterms:W3CDTF">2023-03-08T12:11:00Z</dcterms:created>
  <dcterms:modified xsi:type="dcterms:W3CDTF">2023-03-08T12:11:00Z</dcterms:modified>
</cp:coreProperties>
</file>