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History</w:t>
      </w:r>
    </w:p>
    <w:p w:rsidR="00000000" w:rsidDel="00000000" w:rsidP="00000000" w:rsidRDefault="00000000" w:rsidRPr="00000000" w14:paraId="00000002">
      <w:pPr>
        <w:rPr>
          <w:b w:val="1"/>
          <w:u w:val="single"/>
        </w:rPr>
      </w:pPr>
      <w:r w:rsidDel="00000000" w:rsidR="00000000" w:rsidRPr="00000000">
        <w:rPr>
          <w:b w:val="1"/>
          <w:u w:val="single"/>
          <w:rtl w:val="0"/>
        </w:rPr>
        <w:t xml:space="preserve">Year 7</w:t>
      </w:r>
    </w:p>
    <w:tbl>
      <w:tblPr>
        <w:tblStyle w:val="Table1"/>
        <w:tblW w:w="1473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2268"/>
        <w:gridCol w:w="3260"/>
        <w:gridCol w:w="4819"/>
        <w:gridCol w:w="2835"/>
        <w:tblGridChange w:id="0">
          <w:tblGrid>
            <w:gridCol w:w="1555"/>
            <w:gridCol w:w="2268"/>
            <w:gridCol w:w="3260"/>
            <w:gridCol w:w="4819"/>
            <w:gridCol w:w="2835"/>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SOW</w:t>
            </w:r>
          </w:p>
        </w:tc>
        <w:tc>
          <w:tcPr/>
          <w:p w:rsidR="00000000" w:rsidDel="00000000" w:rsidP="00000000" w:rsidRDefault="00000000" w:rsidRPr="00000000" w14:paraId="00000004">
            <w:pPr>
              <w:rPr>
                <w:b w:val="1"/>
              </w:rPr>
            </w:pPr>
            <w:r w:rsidDel="00000000" w:rsidR="00000000" w:rsidRPr="00000000">
              <w:rPr>
                <w:b w:val="1"/>
                <w:rtl w:val="0"/>
              </w:rPr>
              <w:t xml:space="preserve">Historical Skills</w:t>
            </w:r>
          </w:p>
        </w:tc>
        <w:tc>
          <w:tcPr/>
          <w:p w:rsidR="00000000" w:rsidDel="00000000" w:rsidP="00000000" w:rsidRDefault="00000000" w:rsidRPr="00000000" w14:paraId="00000005">
            <w:pPr>
              <w:rPr>
                <w:b w:val="1"/>
              </w:rPr>
            </w:pPr>
            <w:r w:rsidDel="00000000" w:rsidR="00000000" w:rsidRPr="00000000">
              <w:rPr>
                <w:b w:val="1"/>
                <w:rtl w:val="0"/>
              </w:rPr>
              <w:t xml:space="preserve">Norman Conquest and Medieval England</w:t>
            </w:r>
          </w:p>
        </w:tc>
        <w:tc>
          <w:tcPr/>
          <w:p w:rsidR="00000000" w:rsidDel="00000000" w:rsidP="00000000" w:rsidRDefault="00000000" w:rsidRPr="00000000" w14:paraId="00000006">
            <w:pPr>
              <w:rPr>
                <w:b w:val="1"/>
              </w:rPr>
            </w:pPr>
            <w:r w:rsidDel="00000000" w:rsidR="00000000" w:rsidRPr="00000000">
              <w:rPr>
                <w:b w:val="1"/>
                <w:rtl w:val="0"/>
              </w:rPr>
              <w:t xml:space="preserve">Tudors and Stuarts</w:t>
            </w:r>
          </w:p>
        </w:tc>
        <w:tc>
          <w:tcPr/>
          <w:p w:rsidR="00000000" w:rsidDel="00000000" w:rsidP="00000000" w:rsidRDefault="00000000" w:rsidRPr="00000000" w14:paraId="00000007">
            <w:pPr>
              <w:rPr>
                <w:b w:val="1"/>
              </w:rPr>
            </w:pPr>
            <w:r w:rsidDel="00000000" w:rsidR="00000000" w:rsidRPr="00000000">
              <w:rPr>
                <w:b w:val="1"/>
                <w:rtl w:val="0"/>
              </w:rPr>
              <w:t xml:space="preserve">Industry and Empire. Britain 1745-1901.</w:t>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Knowledge and Skills</w:t>
            </w:r>
          </w:p>
        </w:tc>
        <w:tc>
          <w:tcPr/>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put five dates into Chronological Order.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define AD and BC.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identify two historical facts and two historical opinions.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identify two reasons for different interpretations of a Historical Figure. </w:t>
            </w:r>
          </w:p>
        </w:tc>
        <w:tc>
          <w:tcPr/>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1066 was an important year.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one reason why William I built castles.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the Medieval Catholic Church was so important.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some people have a bad interpretation of King John.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one reason why the Magna Carta is important.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what is meant by the Wars of the Roses.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why the Wars of the Roses came to an end. </w:t>
            </w:r>
          </w:p>
        </w:tc>
        <w:tc>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the six wives of Henry VIII in order.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Interpretations of young Henry VIII might be different to older Henry VIII?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identify whether Tudor monarchs were Catholic or Protestant.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someone might have a negative interpretation of Mary I.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Elizabeth I is seen as the greatest monarch of all time.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why England and Scotland united after the death of Elizabeth I.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consequences of the English Civil War.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some interpretations see Oliver Cromwell as a villain. </w:t>
            </w:r>
          </w:p>
        </w:tc>
        <w:tc>
          <w:tcPr/>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three features of life in Britain in 1745.</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factories led to towns being created.</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use Historical Sources to describe three experiences of child workers.</w:t>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Tier 3 Vocabulary</w:t>
            </w:r>
          </w:p>
        </w:tc>
        <w:tc>
          <w:tcPr/>
          <w:p w:rsidR="00000000" w:rsidDel="00000000" w:rsidP="00000000" w:rsidRDefault="00000000" w:rsidRPr="00000000" w14:paraId="00000020">
            <w:pPr>
              <w:rPr>
                <w:sz w:val="20"/>
                <w:szCs w:val="20"/>
              </w:rPr>
            </w:pPr>
            <w:r w:rsidDel="00000000" w:rsidR="00000000" w:rsidRPr="00000000">
              <w:rPr>
                <w:sz w:val="20"/>
                <w:szCs w:val="20"/>
                <w:rtl w:val="0"/>
              </w:rPr>
              <w:t xml:space="preserve">Chronology, BC, AD, BCE, CE. Century. Decade. Millennium. Sources, Evidence, Interpretations. Provenance.</w:t>
            </w:r>
          </w:p>
        </w:tc>
        <w:tc>
          <w:tcPr/>
          <w:p w:rsidR="00000000" w:rsidDel="00000000" w:rsidP="00000000" w:rsidRDefault="00000000" w:rsidRPr="00000000" w14:paraId="00000021">
            <w:pPr>
              <w:rPr/>
            </w:pPr>
            <w:r w:rsidDel="00000000" w:rsidR="00000000" w:rsidRPr="00000000">
              <w:rPr>
                <w:sz w:val="20"/>
                <w:szCs w:val="20"/>
                <w:rtl w:val="0"/>
              </w:rPr>
              <w:t xml:space="preserve">Propaganda, Heir, Motte and Bailey,. Domesday Book. Census. Feudal System. Barons. Knights. Villeins. Peasants. Doom Paintings. Catholic. Archbishop. Bishop. Priest. Cathedral. Provenance. Martyr. Interpretation. Pope. Excommunicated. Magna Carta. Significance. Parliament. Black Death. Poll Tax. Archer. Civil War.</w:t>
            </w:r>
            <w:r w:rsidDel="00000000" w:rsidR="00000000" w:rsidRPr="00000000">
              <w:rPr>
                <w:rtl w:val="0"/>
              </w:rPr>
            </w:r>
          </w:p>
        </w:tc>
        <w:tc>
          <w:tcPr/>
          <w:p w:rsidR="00000000" w:rsidDel="00000000" w:rsidP="00000000" w:rsidRDefault="00000000" w:rsidRPr="00000000" w14:paraId="00000022">
            <w:pPr>
              <w:rPr/>
            </w:pPr>
            <w:r w:rsidDel="00000000" w:rsidR="00000000" w:rsidRPr="00000000">
              <w:rPr>
                <w:sz w:val="20"/>
                <w:szCs w:val="20"/>
                <w:rtl w:val="0"/>
              </w:rPr>
              <w:t xml:space="preserve">Catholic, Protestant, Heretic, Propaganda, Heir, Provenance, Content, Interpretation, Excommunicated, Significance, Church of England, adultery, tyrant, illegitimate, succession, revolt, rebellion, poverty, feminism, gentry, nobility, philanthropy, torture, Puritan, colony, Native Americans, terrorist, treason, Divine Right of Kings, Royalist, Parliamentarian, Cavalier, Roundhead, pikeman, musketeer, Lord Protector. </w:t>
            </w:r>
            <w:r w:rsidDel="00000000" w:rsidR="00000000" w:rsidRPr="00000000">
              <w:rPr>
                <w:rtl w:val="0"/>
              </w:rPr>
            </w:r>
          </w:p>
        </w:tc>
        <w:tc>
          <w:tcPr/>
          <w:p w:rsidR="00000000" w:rsidDel="00000000" w:rsidP="00000000" w:rsidRDefault="00000000" w:rsidRPr="00000000" w14:paraId="00000023">
            <w:pPr>
              <w:rPr/>
            </w:pPr>
            <w:r w:rsidDel="00000000" w:rsidR="00000000" w:rsidRPr="00000000">
              <w:rPr>
                <w:sz w:val="20"/>
                <w:szCs w:val="20"/>
                <w:rtl w:val="0"/>
              </w:rPr>
              <w:t xml:space="preserve">Propaganda, Significance, Provenance, Content, Interpretation, population. Domestic System, population, empire, Prime Minister, , carding, spinning, weaving, factory, Life Expectancy, Overseer, Child Labour, orphan, apprentice, philanthropy, reform,  </w:t>
            </w:r>
            <w:r w:rsidDel="00000000" w:rsidR="00000000" w:rsidRPr="00000000">
              <w:rPr>
                <w:rtl w:val="0"/>
              </w:rPr>
            </w:r>
          </w:p>
        </w:tc>
      </w:tr>
    </w:tbl>
    <w:p w:rsidR="00000000" w:rsidDel="00000000" w:rsidP="00000000" w:rsidRDefault="00000000" w:rsidRPr="00000000" w14:paraId="00000024">
      <w:pPr>
        <w:rPr>
          <w:b w:val="1"/>
          <w:u w:val="single"/>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b w:val="1"/>
          <w:u w:val="single"/>
          <w:rtl w:val="0"/>
        </w:rPr>
        <w:t xml:space="preserve">Year 8</w:t>
      </w:r>
    </w:p>
    <w:tbl>
      <w:tblPr>
        <w:tblStyle w:val="Table2"/>
        <w:tblW w:w="15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2268"/>
        <w:gridCol w:w="2977"/>
        <w:gridCol w:w="2551"/>
        <w:gridCol w:w="3261"/>
        <w:gridCol w:w="3402"/>
        <w:tblGridChange w:id="0">
          <w:tblGrid>
            <w:gridCol w:w="1271"/>
            <w:gridCol w:w="2268"/>
            <w:gridCol w:w="2977"/>
            <w:gridCol w:w="2551"/>
            <w:gridCol w:w="3261"/>
            <w:gridCol w:w="3402"/>
          </w:tblGrid>
        </w:tblGridChange>
      </w:tblGrid>
      <w:tr>
        <w:trPr>
          <w:cantSplit w:val="0"/>
          <w:tblHeader w:val="0"/>
        </w:trPr>
        <w:tc>
          <w:tcPr/>
          <w:p w:rsidR="00000000" w:rsidDel="00000000" w:rsidP="00000000" w:rsidRDefault="00000000" w:rsidRPr="00000000" w14:paraId="00000027">
            <w:pPr>
              <w:rPr/>
            </w:pPr>
            <w:r w:rsidDel="00000000" w:rsidR="00000000" w:rsidRPr="00000000">
              <w:rPr>
                <w:rtl w:val="0"/>
              </w:rPr>
              <w:t xml:space="preserve">SOW</w:t>
            </w:r>
          </w:p>
        </w:tc>
        <w:tc>
          <w:tcPr/>
          <w:p w:rsidR="00000000" w:rsidDel="00000000" w:rsidP="00000000" w:rsidRDefault="00000000" w:rsidRPr="00000000" w14:paraId="00000028">
            <w:pPr>
              <w:rPr/>
            </w:pPr>
            <w:r w:rsidDel="00000000" w:rsidR="00000000" w:rsidRPr="00000000">
              <w:rPr>
                <w:b w:val="1"/>
                <w:rtl w:val="0"/>
              </w:rPr>
              <w:t xml:space="preserve">Empire and Industry </w:t>
            </w:r>
            <w:r w:rsidDel="00000000" w:rsidR="00000000" w:rsidRPr="00000000">
              <w:rPr>
                <w:rtl w:val="0"/>
              </w:rPr>
            </w:r>
          </w:p>
        </w:tc>
        <w:tc>
          <w:tcPr/>
          <w:p w:rsidR="00000000" w:rsidDel="00000000" w:rsidP="00000000" w:rsidRDefault="00000000" w:rsidRPr="00000000" w14:paraId="00000029">
            <w:pPr>
              <w:rPr/>
            </w:pPr>
            <w:r w:rsidDel="00000000" w:rsidR="00000000" w:rsidRPr="00000000">
              <w:rPr>
                <w:b w:val="1"/>
                <w:rtl w:val="0"/>
              </w:rPr>
              <w:t xml:space="preserve">British Foreign Relations 1745-1901</w:t>
            </w:r>
            <w:r w:rsidDel="00000000" w:rsidR="00000000" w:rsidRPr="00000000">
              <w:rPr>
                <w:rtl w:val="0"/>
              </w:rPr>
            </w:r>
          </w:p>
        </w:tc>
        <w:tc>
          <w:tcPr/>
          <w:p w:rsidR="00000000" w:rsidDel="00000000" w:rsidP="00000000" w:rsidRDefault="00000000" w:rsidRPr="00000000" w14:paraId="0000002A">
            <w:pPr>
              <w:rPr/>
            </w:pPr>
            <w:r w:rsidDel="00000000" w:rsidR="00000000" w:rsidRPr="00000000">
              <w:rPr>
                <w:b w:val="1"/>
                <w:rtl w:val="0"/>
              </w:rPr>
              <w:t xml:space="preserve">WW1</w:t>
            </w:r>
            <w:r w:rsidDel="00000000" w:rsidR="00000000" w:rsidRPr="00000000">
              <w:rPr>
                <w:rtl w:val="0"/>
              </w:rPr>
            </w:r>
          </w:p>
        </w:tc>
        <w:tc>
          <w:tcPr/>
          <w:p w:rsidR="00000000" w:rsidDel="00000000" w:rsidP="00000000" w:rsidRDefault="00000000" w:rsidRPr="00000000" w14:paraId="0000002B">
            <w:pPr>
              <w:rPr/>
            </w:pPr>
            <w:r w:rsidDel="00000000" w:rsidR="00000000" w:rsidRPr="00000000">
              <w:rPr>
                <w:b w:val="1"/>
                <w:rtl w:val="0"/>
              </w:rPr>
              <w:t xml:space="preserve">The Changing Role of Women</w:t>
            </w:r>
            <w:r w:rsidDel="00000000" w:rsidR="00000000" w:rsidRPr="00000000">
              <w:rPr>
                <w:rtl w:val="0"/>
              </w:rPr>
            </w:r>
          </w:p>
        </w:tc>
        <w:tc>
          <w:tcPr/>
          <w:p w:rsidR="00000000" w:rsidDel="00000000" w:rsidP="00000000" w:rsidRDefault="00000000" w:rsidRPr="00000000" w14:paraId="0000002C">
            <w:pPr>
              <w:rPr>
                <w:b w:val="1"/>
              </w:rPr>
            </w:pPr>
            <w:r w:rsidDel="00000000" w:rsidR="00000000" w:rsidRPr="00000000">
              <w:rPr>
                <w:b w:val="1"/>
                <w:rtl w:val="0"/>
              </w:rPr>
              <w:t xml:space="preserve">Between the World Wars</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Knowledge and Skills</w:t>
            </w:r>
          </w:p>
        </w:tc>
        <w:tc>
          <w:tcPr/>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correctly label a diagram of the Slave Trade Triangle.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three hardships faced by slaves.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Britain abolished the Slave Trade.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outline three ways in which railways changed Britain.</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Victorian towns were unhealthy.</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three reasons why Blackpool became the number one holiday resort in the world.</w:t>
            </w:r>
          </w:p>
        </w:tc>
        <w:tc>
          <w:tcPr/>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four modern day countries that were part of the British Empire.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use a Historical Source to explain why Napoleon Bonaparte was feared by the British.</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identify who Horatio Nelson was.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outline one fact about the Battle of Trafalgar and one fact about the Battle of Waterloo.</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one reason why India became part of the British Empire.</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Ireland’s population decreased in the 19</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Century.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causes of the First World War.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describe two reasons why men volunteered for the British Army.</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three dangers facing soldiers in the trenches.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identify two reasons why some people call Douglas Haig ‘The Butcher of the Somme.’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my opinion about how Conscientious Objectors and the men who were Shot at Dawn should be remembered. </w:t>
            </w:r>
          </w:p>
        </w:tc>
        <w:tc>
          <w:tcPr/>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use Historical sources to give two views on women in Victorian Britain.</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the difference between the methods of the Suffragists and Suffragettes.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who Emily Davison was and what happened to her.</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the two World Wars changed opinions about women. </w:t>
            </w:r>
          </w:p>
          <w:p w:rsidR="00000000" w:rsidDel="00000000" w:rsidP="00000000" w:rsidRDefault="00000000" w:rsidRPr="00000000" w14:paraId="00000043">
            <w:pPr>
              <w:ind w:firstLine="720"/>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two punishments that Germany was forced to accept in the Treaty of Versailles.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describe two reasons why German people voted for Adolf Hitler.</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two ways in which the lives of German people changed in Nazi Germany.</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the Second World War happened. </w:t>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Tier 3 Vocabulary</w:t>
            </w:r>
          </w:p>
        </w:tc>
        <w:tc>
          <w:tcPr/>
          <w:p w:rsidR="00000000" w:rsidDel="00000000" w:rsidP="00000000" w:rsidRDefault="00000000" w:rsidRPr="00000000" w14:paraId="00000049">
            <w:pPr>
              <w:rPr>
                <w:sz w:val="20"/>
                <w:szCs w:val="20"/>
              </w:rPr>
            </w:pPr>
            <w:r w:rsidDel="00000000" w:rsidR="00000000" w:rsidRPr="00000000">
              <w:rPr>
                <w:sz w:val="20"/>
                <w:szCs w:val="20"/>
                <w:rtl w:val="0"/>
              </w:rPr>
              <w:t xml:space="preserve">Slavery, Triangular Slave Trade, Abolish, Plantation, , Economy, Abolition, Property, Freedom, Movement, Empire, colony, Working Class, Upper Class, Middle Class.</w:t>
            </w:r>
          </w:p>
        </w:tc>
        <w:tc>
          <w:tcPr/>
          <w:p w:rsidR="00000000" w:rsidDel="00000000" w:rsidP="00000000" w:rsidRDefault="00000000" w:rsidRPr="00000000" w14:paraId="0000004A">
            <w:pPr>
              <w:rPr/>
            </w:pPr>
            <w:r w:rsidDel="00000000" w:rsidR="00000000" w:rsidRPr="00000000">
              <w:rPr>
                <w:rtl w:val="0"/>
              </w:rPr>
              <w:t xml:space="preserve">Propaganda, Significance, Hero, Traitor, Famine, Rebellion, Empire, Colony, Navy, Invade, Greed, Trade, East India Company.</w:t>
            </w:r>
          </w:p>
        </w:tc>
        <w:tc>
          <w:tcPr/>
          <w:p w:rsidR="00000000" w:rsidDel="00000000" w:rsidP="00000000" w:rsidRDefault="00000000" w:rsidRPr="00000000" w14:paraId="0000004B">
            <w:pPr>
              <w:rPr/>
            </w:pPr>
            <w:r w:rsidDel="00000000" w:rsidR="00000000" w:rsidRPr="00000000">
              <w:rPr>
                <w:rtl w:val="0"/>
              </w:rPr>
              <w:t xml:space="preserve">Alliance, Trench, Object, Conscientious Objector, Catalyst, Spark, Assassination, Trench, Warfare, Defence, Conscription, Butcher.</w:t>
            </w:r>
          </w:p>
        </w:tc>
        <w:tc>
          <w:tcPr/>
          <w:p w:rsidR="00000000" w:rsidDel="00000000" w:rsidP="00000000" w:rsidRDefault="00000000" w:rsidRPr="00000000" w14:paraId="0000004C">
            <w:pPr>
              <w:rPr/>
            </w:pPr>
            <w:r w:rsidDel="00000000" w:rsidR="00000000" w:rsidRPr="00000000">
              <w:rPr>
                <w:rtl w:val="0"/>
              </w:rPr>
              <w:t xml:space="preserve">Stereotypes, Feminist, ‘Gender roles’, Suffragette, Suffragist, Housewives, Terrorist, Martyr, Suffrage, Equality, Significance, Duty, Divorce.</w:t>
            </w:r>
          </w:p>
        </w:tc>
        <w:tc>
          <w:tcPr/>
          <w:p w:rsidR="00000000" w:rsidDel="00000000" w:rsidP="00000000" w:rsidRDefault="00000000" w:rsidRPr="00000000" w14:paraId="0000004D">
            <w:pPr>
              <w:rPr/>
            </w:pPr>
            <w:r w:rsidDel="00000000" w:rsidR="00000000" w:rsidRPr="00000000">
              <w:rPr>
                <w:rtl w:val="0"/>
              </w:rPr>
              <w:t xml:space="preserve">Treaty of Versailles. Armistice. Propaganda. Depression. Indoctrination. Appeasement. </w:t>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rtl w:val="0"/>
        </w:rPr>
      </w:r>
    </w:p>
    <w:p w:rsidR="00000000" w:rsidDel="00000000" w:rsidP="00000000" w:rsidRDefault="00000000" w:rsidRPr="00000000" w14:paraId="00000050">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51">
      <w:pPr>
        <w:rPr>
          <w:b w:val="1"/>
          <w:u w:val="single"/>
        </w:rPr>
      </w:pPr>
      <w:r w:rsidDel="00000000" w:rsidR="00000000" w:rsidRPr="00000000">
        <w:rPr>
          <w:b w:val="1"/>
          <w:u w:val="single"/>
          <w:rtl w:val="0"/>
        </w:rPr>
        <w:t xml:space="preserve">Year 9</w:t>
      </w:r>
    </w:p>
    <w:tbl>
      <w:tblPr>
        <w:tblStyle w:val="Table3"/>
        <w:tblW w:w="15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3260"/>
        <w:gridCol w:w="2552"/>
        <w:gridCol w:w="2835"/>
        <w:gridCol w:w="3118"/>
        <w:gridCol w:w="2694"/>
        <w:tblGridChange w:id="0">
          <w:tblGrid>
            <w:gridCol w:w="1271"/>
            <w:gridCol w:w="3260"/>
            <w:gridCol w:w="2552"/>
            <w:gridCol w:w="2835"/>
            <w:gridCol w:w="3118"/>
            <w:gridCol w:w="2694"/>
          </w:tblGrid>
        </w:tblGridChange>
      </w:tblGrid>
      <w:tr>
        <w:trPr>
          <w:cantSplit w:val="0"/>
          <w:tblHeader w:val="0"/>
        </w:trPr>
        <w:tc>
          <w:tcPr/>
          <w:p w:rsidR="00000000" w:rsidDel="00000000" w:rsidP="00000000" w:rsidRDefault="00000000" w:rsidRPr="00000000" w14:paraId="00000052">
            <w:pPr>
              <w:rPr/>
            </w:pPr>
            <w:r w:rsidDel="00000000" w:rsidR="00000000" w:rsidRPr="00000000">
              <w:rPr>
                <w:rtl w:val="0"/>
              </w:rPr>
              <w:t xml:space="preserve">SOW</w:t>
            </w:r>
          </w:p>
        </w:tc>
        <w:tc>
          <w:tcPr/>
          <w:p w:rsidR="00000000" w:rsidDel="00000000" w:rsidP="00000000" w:rsidRDefault="00000000" w:rsidRPr="00000000" w14:paraId="00000053">
            <w:pPr>
              <w:rPr/>
            </w:pPr>
            <w:r w:rsidDel="00000000" w:rsidR="00000000" w:rsidRPr="00000000">
              <w:rPr>
                <w:b w:val="1"/>
                <w:rtl w:val="0"/>
              </w:rPr>
              <w:t xml:space="preserve">World War Two </w:t>
            </w:r>
            <w:r w:rsidDel="00000000" w:rsidR="00000000" w:rsidRPr="00000000">
              <w:rPr>
                <w:rtl w:val="0"/>
              </w:rPr>
            </w:r>
          </w:p>
        </w:tc>
        <w:tc>
          <w:tcPr/>
          <w:p w:rsidR="00000000" w:rsidDel="00000000" w:rsidP="00000000" w:rsidRDefault="00000000" w:rsidRPr="00000000" w14:paraId="00000054">
            <w:pPr>
              <w:rPr/>
            </w:pPr>
            <w:r w:rsidDel="00000000" w:rsidR="00000000" w:rsidRPr="00000000">
              <w:rPr>
                <w:b w:val="1"/>
                <w:rtl w:val="0"/>
              </w:rPr>
              <w:t xml:space="preserve">Holocaust</w:t>
            </w:r>
            <w:r w:rsidDel="00000000" w:rsidR="00000000" w:rsidRPr="00000000">
              <w:rPr>
                <w:rtl w:val="0"/>
              </w:rPr>
            </w:r>
          </w:p>
        </w:tc>
        <w:tc>
          <w:tcPr/>
          <w:p w:rsidR="00000000" w:rsidDel="00000000" w:rsidP="00000000" w:rsidRDefault="00000000" w:rsidRPr="00000000" w14:paraId="00000055">
            <w:pPr>
              <w:rPr/>
            </w:pPr>
            <w:r w:rsidDel="00000000" w:rsidR="00000000" w:rsidRPr="00000000">
              <w:rPr>
                <w:b w:val="1"/>
                <w:rtl w:val="0"/>
              </w:rPr>
              <w:t xml:space="preserve">Migration</w:t>
            </w:r>
            <w:r w:rsidDel="00000000" w:rsidR="00000000" w:rsidRPr="00000000">
              <w:rPr>
                <w:rtl w:val="0"/>
              </w:rPr>
            </w:r>
          </w:p>
        </w:tc>
        <w:tc>
          <w:tcPr/>
          <w:p w:rsidR="00000000" w:rsidDel="00000000" w:rsidP="00000000" w:rsidRDefault="00000000" w:rsidRPr="00000000" w14:paraId="00000056">
            <w:pPr>
              <w:rPr/>
            </w:pPr>
            <w:r w:rsidDel="00000000" w:rsidR="00000000" w:rsidRPr="00000000">
              <w:rPr>
                <w:b w:val="1"/>
                <w:rtl w:val="0"/>
              </w:rPr>
              <w:t xml:space="preserve">USA</w:t>
            </w:r>
            <w:r w:rsidDel="00000000" w:rsidR="00000000" w:rsidRPr="00000000">
              <w:rPr>
                <w:rtl w:val="0"/>
              </w:rPr>
            </w:r>
          </w:p>
        </w:tc>
        <w:tc>
          <w:tcPr/>
          <w:p w:rsidR="00000000" w:rsidDel="00000000" w:rsidP="00000000" w:rsidRDefault="00000000" w:rsidRPr="00000000" w14:paraId="00000057">
            <w:pPr>
              <w:rPr/>
            </w:pPr>
            <w:r w:rsidDel="00000000" w:rsidR="00000000" w:rsidRPr="00000000">
              <w:rPr>
                <w:b w:val="1"/>
                <w:rtl w:val="0"/>
              </w:rPr>
              <w:t xml:space="preserve">Britain Post 1945</w:t>
            </w:r>
            <w:r w:rsidDel="00000000" w:rsidR="00000000" w:rsidRPr="00000000">
              <w:rPr>
                <w:rtl w:val="0"/>
              </w:rPr>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Knowledge and Skills</w:t>
            </w:r>
          </w:p>
        </w:tc>
        <w:tc>
          <w:tcPr/>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what happened to the British Army at Dunkirk.</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Britain won the Battle of Britain.</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describe two ways in which people in Britain were affected during the Second World War.</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describe one reason why Hitler wanted to invade the USSR and one reason why he failed. </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the reason why the men of Bomber Command may not be seen as heroes.</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describe what D-Day was.</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identify the main reason why the USA joined the Second World War.</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make a judgement with evidence as to whether the use of the Atomic Bomb Was justified. </w:t>
            </w:r>
          </w:p>
        </w:tc>
        <w:tc>
          <w:tcPr/>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what it means to be Jewish.</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two reasons why Anti-Semitism has existed throughout History.</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and describe two ways that Jews in Germany were persecuted before 1938. </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and describe two methods used by the Nazis to try to wipe out the Jews of Europe.</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and describe two ways in which the lives of survivors of the Holocaust were affected by their experiences. </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make a judgement with evidence about who I think was to blame for the Holocaust. </w:t>
            </w:r>
          </w:p>
        </w:tc>
        <w:tc>
          <w:tcPr/>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two groups of people who migrated to Britain before 1066. </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identify two ways in which migration changed Britain before 1066. </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Jewish people migrated to Britain throughout History.</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two groups of people who migrated to Britain after 1945. </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identify two ways in which migration changed Britain after 1945. </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use sources to explain two experiences of the Windrush Generation. </w:t>
            </w:r>
          </w:p>
        </w:tc>
        <w:tc>
          <w:tcPr/>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two groups of people who migrated to the USA before 1900. </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two features of life in the USA in the 1920’s.</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describe what Prohibition was and one reason why it happened. </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identify two ways in which the Depression affected the USA. </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explain what the Cold War was and one reason why it happened. </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two major events of the Cold War. </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explain what the Civil Rights movement was and name two key events of people from the Civil Rights Movement. </w:t>
            </w:r>
          </w:p>
          <w:p w:rsidR="00000000" w:rsidDel="00000000" w:rsidP="00000000" w:rsidRDefault="00000000" w:rsidRPr="00000000" w14:paraId="00000074">
            <w:pPr>
              <w:ind w:left="318" w:firstLine="720"/>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explain two reasons why the British Empire ended. </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identify two reasons why Britain was less powerful after 1945.</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name two ways in which life in Britain has changed since 1945. </w:t>
            </w:r>
          </w:p>
        </w:tc>
      </w:tr>
      <w:tr>
        <w:trPr>
          <w:cantSplit w:val="0"/>
          <w:tblHeader w:val="0"/>
        </w:trPr>
        <w:tc>
          <w:tcPr/>
          <w:p w:rsidR="00000000" w:rsidDel="00000000" w:rsidP="00000000" w:rsidRDefault="00000000" w:rsidRPr="00000000" w14:paraId="00000078">
            <w:pPr>
              <w:rPr/>
            </w:pPr>
            <w:r w:rsidDel="00000000" w:rsidR="00000000" w:rsidRPr="00000000">
              <w:rPr>
                <w:rtl w:val="0"/>
              </w:rPr>
              <w:t xml:space="preserve">Tier 3 Vocabulary</w:t>
            </w:r>
          </w:p>
        </w:tc>
        <w:tc>
          <w:tcPr/>
          <w:p w:rsidR="00000000" w:rsidDel="00000000" w:rsidP="00000000" w:rsidRDefault="00000000" w:rsidRPr="00000000" w14:paraId="00000079">
            <w:pPr>
              <w:rPr>
                <w:sz w:val="20"/>
                <w:szCs w:val="20"/>
              </w:rPr>
            </w:pPr>
            <w:r w:rsidDel="00000000" w:rsidR="00000000" w:rsidRPr="00000000">
              <w:rPr>
                <w:rFonts w:ascii="Calibri" w:cs="Calibri" w:eastAsia="Calibri" w:hAnsi="Calibri"/>
                <w:color w:val="000000"/>
                <w:sz w:val="20"/>
                <w:szCs w:val="20"/>
                <w:rtl w:val="0"/>
              </w:rPr>
              <w:t xml:space="preserve">Blitzkrieg, lightning war, radar, propaganda, kamikaze, prisoner of war, justified, </w:t>
            </w:r>
            <w:r w:rsidDel="00000000" w:rsidR="00000000" w:rsidRPr="00000000">
              <w:rPr>
                <w:rFonts w:ascii="Calibri" w:cs="Calibri" w:eastAsia="Calibri" w:hAnsi="Calibri"/>
                <w:color w:val="000000"/>
                <w:rtl w:val="0"/>
              </w:rPr>
              <w:t xml:space="preserve">formidable</w:t>
            </w: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t xml:space="preserve"> Antisemitism, ‘shul’, synagogue, Yiddish, perpetrators’, persecuted, prejudices, Orthodox, Reform, Shtetl, Concentration camps, Death camps, Forced labour camps, Prisoner of war camps, Transit camps</w:t>
            </w:r>
          </w:p>
        </w:tc>
        <w:tc>
          <w:tcPr/>
          <w:p w:rsidR="00000000" w:rsidDel="00000000" w:rsidP="00000000" w:rsidRDefault="00000000" w:rsidRPr="00000000" w14:paraId="0000007B">
            <w:pPr>
              <w:rPr/>
            </w:pPr>
            <w:r w:rsidDel="00000000" w:rsidR="00000000" w:rsidRPr="00000000">
              <w:rPr>
                <w:rtl w:val="0"/>
              </w:rPr>
              <w:t xml:space="preserve">Migration, Hunter Gatherers. Persecution. Windrush Generation. Empire. Anglo-Saxon. Viking. Danelaw. </w:t>
            </w:r>
          </w:p>
        </w:tc>
        <w:tc>
          <w:tcPr/>
          <w:p w:rsidR="00000000" w:rsidDel="00000000" w:rsidP="00000000" w:rsidRDefault="00000000" w:rsidRPr="00000000" w14:paraId="0000007C">
            <w:pPr>
              <w:rPr/>
            </w:pPr>
            <w:r w:rsidDel="00000000" w:rsidR="00000000" w:rsidRPr="00000000">
              <w:rPr>
                <w:rtl w:val="0"/>
              </w:rPr>
              <w:t xml:space="preserve">Migration. Melting Pot. Racism, States. Prohibition. Flappers, Wall Street Crash, Lynching, The Great Depression, Cold War, Communism, Capitalism, Proxy War, Civil Rights, Segregation. Emancipation. </w:t>
            </w:r>
          </w:p>
        </w:tc>
        <w:tc>
          <w:tcPr/>
          <w:p w:rsidR="00000000" w:rsidDel="00000000" w:rsidP="00000000" w:rsidRDefault="00000000" w:rsidRPr="00000000" w14:paraId="0000007D">
            <w:pPr>
              <w:rPr/>
            </w:pPr>
            <w:r w:rsidDel="00000000" w:rsidR="00000000" w:rsidRPr="00000000">
              <w:rPr>
                <w:rtl w:val="0"/>
              </w:rPr>
              <w:t xml:space="preserve">Empire. Independence. Nationalist. Loyalist. United Nations. Homosexuality. Welfare State. </w:t>
            </w:r>
          </w:p>
        </w:tc>
      </w:tr>
    </w:tbl>
    <w:p w:rsidR="00000000" w:rsidDel="00000000" w:rsidP="00000000" w:rsidRDefault="00000000" w:rsidRPr="00000000" w14:paraId="0000007E">
      <w:pPr>
        <w:rPr/>
      </w:pPr>
      <w:r w:rsidDel="00000000" w:rsidR="00000000" w:rsidRPr="00000000">
        <w:rPr>
          <w:rtl w:val="0"/>
        </w:rPr>
      </w:r>
    </w:p>
    <w:sectPr>
      <w:headerReference r:id="rId7" w:type="default"/>
      <w:pgSz w:h="11906" w:w="16838" w:orient="landscape"/>
      <w:pgMar w:bottom="720" w:top="720" w:left="720" w:right="720" w:header="426"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Blackpool Aspire Academy Knowledge and Skills </w:t>
    </w:r>
    <w:r w:rsidDel="00000000" w:rsidR="00000000" w:rsidRPr="00000000">
      <w:drawing>
        <wp:anchor allowOverlap="1" behindDoc="0" distB="0" distT="0" distL="114300" distR="114300" hidden="0" layoutInCell="1" locked="0" relativeHeight="0" simplePos="0">
          <wp:simplePos x="0" y="0"/>
          <wp:positionH relativeFrom="column">
            <wp:posOffset>8853705</wp:posOffset>
          </wp:positionH>
          <wp:positionV relativeFrom="paragraph">
            <wp:posOffset>6986</wp:posOffset>
          </wp:positionV>
          <wp:extent cx="924025" cy="1066800"/>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24025" cy="1066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23" w:hanging="360"/>
      </w:pPr>
      <w:rPr>
        <w:rFonts w:ascii="Noto Sans Symbols" w:cs="Noto Sans Symbols" w:eastAsia="Noto Sans Symbols" w:hAnsi="Noto Sans Symbols"/>
      </w:rPr>
    </w:lvl>
    <w:lvl w:ilvl="1">
      <w:start w:val="1"/>
      <w:numFmt w:val="bullet"/>
      <w:lvlText w:val="o"/>
      <w:lvlJc w:val="left"/>
      <w:pPr>
        <w:ind w:left="1343" w:hanging="359.9999999999999"/>
      </w:pPr>
      <w:rPr>
        <w:rFonts w:ascii="Courier New" w:cs="Courier New" w:eastAsia="Courier New" w:hAnsi="Courier New"/>
      </w:rPr>
    </w:lvl>
    <w:lvl w:ilvl="2">
      <w:start w:val="1"/>
      <w:numFmt w:val="bullet"/>
      <w:lvlText w:val="▪"/>
      <w:lvlJc w:val="left"/>
      <w:pPr>
        <w:ind w:left="2063" w:hanging="360"/>
      </w:pPr>
      <w:rPr>
        <w:rFonts w:ascii="Noto Sans Symbols" w:cs="Noto Sans Symbols" w:eastAsia="Noto Sans Symbols" w:hAnsi="Noto Sans Symbols"/>
      </w:rPr>
    </w:lvl>
    <w:lvl w:ilvl="3">
      <w:start w:val="1"/>
      <w:numFmt w:val="bullet"/>
      <w:lvlText w:val="●"/>
      <w:lvlJc w:val="left"/>
      <w:pPr>
        <w:ind w:left="2783" w:hanging="360"/>
      </w:pPr>
      <w:rPr>
        <w:rFonts w:ascii="Noto Sans Symbols" w:cs="Noto Sans Symbols" w:eastAsia="Noto Sans Symbols" w:hAnsi="Noto Sans Symbols"/>
      </w:rPr>
    </w:lvl>
    <w:lvl w:ilvl="4">
      <w:start w:val="1"/>
      <w:numFmt w:val="bullet"/>
      <w:lvlText w:val="o"/>
      <w:lvlJc w:val="left"/>
      <w:pPr>
        <w:ind w:left="3503" w:hanging="360"/>
      </w:pPr>
      <w:rPr>
        <w:rFonts w:ascii="Courier New" w:cs="Courier New" w:eastAsia="Courier New" w:hAnsi="Courier New"/>
      </w:rPr>
    </w:lvl>
    <w:lvl w:ilvl="5">
      <w:start w:val="1"/>
      <w:numFmt w:val="bullet"/>
      <w:lvlText w:val="▪"/>
      <w:lvlJc w:val="left"/>
      <w:pPr>
        <w:ind w:left="4223" w:hanging="360"/>
      </w:pPr>
      <w:rPr>
        <w:rFonts w:ascii="Noto Sans Symbols" w:cs="Noto Sans Symbols" w:eastAsia="Noto Sans Symbols" w:hAnsi="Noto Sans Symbols"/>
      </w:rPr>
    </w:lvl>
    <w:lvl w:ilvl="6">
      <w:start w:val="1"/>
      <w:numFmt w:val="bullet"/>
      <w:lvlText w:val="●"/>
      <w:lvlJc w:val="left"/>
      <w:pPr>
        <w:ind w:left="4943" w:hanging="360"/>
      </w:pPr>
      <w:rPr>
        <w:rFonts w:ascii="Noto Sans Symbols" w:cs="Noto Sans Symbols" w:eastAsia="Noto Sans Symbols" w:hAnsi="Noto Sans Symbols"/>
      </w:rPr>
    </w:lvl>
    <w:lvl w:ilvl="7">
      <w:start w:val="1"/>
      <w:numFmt w:val="bullet"/>
      <w:lvlText w:val="o"/>
      <w:lvlJc w:val="left"/>
      <w:pPr>
        <w:ind w:left="5663" w:hanging="360"/>
      </w:pPr>
      <w:rPr>
        <w:rFonts w:ascii="Courier New" w:cs="Courier New" w:eastAsia="Courier New" w:hAnsi="Courier New"/>
      </w:rPr>
    </w:lvl>
    <w:lvl w:ilvl="8">
      <w:start w:val="1"/>
      <w:numFmt w:val="bullet"/>
      <w:lvlText w:val="▪"/>
      <w:lvlJc w:val="left"/>
      <w:pPr>
        <w:ind w:left="6383"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758C8"/>
    <w:pPr>
      <w:tabs>
        <w:tab w:val="center" w:pos="4513"/>
        <w:tab w:val="right" w:pos="9026"/>
      </w:tabs>
    </w:pPr>
  </w:style>
  <w:style w:type="character" w:styleId="HeaderChar" w:customStyle="1">
    <w:name w:val="Header Char"/>
    <w:basedOn w:val="DefaultParagraphFont"/>
    <w:link w:val="Header"/>
    <w:uiPriority w:val="99"/>
    <w:rsid w:val="007758C8"/>
  </w:style>
  <w:style w:type="paragraph" w:styleId="Footer">
    <w:name w:val="footer"/>
    <w:basedOn w:val="Normal"/>
    <w:link w:val="FooterChar"/>
    <w:uiPriority w:val="99"/>
    <w:unhideWhenUsed w:val="1"/>
    <w:rsid w:val="007758C8"/>
    <w:pPr>
      <w:tabs>
        <w:tab w:val="center" w:pos="4513"/>
        <w:tab w:val="right" w:pos="9026"/>
      </w:tabs>
    </w:pPr>
  </w:style>
  <w:style w:type="character" w:styleId="FooterChar" w:customStyle="1">
    <w:name w:val="Footer Char"/>
    <w:basedOn w:val="DefaultParagraphFont"/>
    <w:link w:val="Footer"/>
    <w:uiPriority w:val="99"/>
    <w:rsid w:val="007758C8"/>
  </w:style>
  <w:style w:type="table" w:styleId="TableGrid">
    <w:name w:val="Table Grid"/>
    <w:basedOn w:val="TableNormal"/>
    <w:uiPriority w:val="39"/>
    <w:rsid w:val="007758C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6317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hneYQN2ufqacpwQjknhgY0XXg==">CgMxLjAyCGguZ2pkZ3hzOAByITFHY3ZoTWx1NExqU0hkZUNZZjNHeExMQlNTUW1lVGZHeg==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2024-06-27T12:21:00Z</dcterms:created>
  <dc:creator>Ryan Hughes</dc:creator>
</cp:coreProperties>
</file>