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5EF500" w14:textId="61B243B1" w:rsidR="00935F78" w:rsidRPr="00935F78" w:rsidRDefault="00187A50" w:rsidP="00935F78">
      <w:pPr>
        <w:rPr>
          <w:rFonts w:asciiTheme="minorHAnsi" w:hAnsiTheme="minorHAnsi"/>
          <w:noProof/>
          <w:sz w:val="22"/>
          <w:szCs w:val="22"/>
        </w:rPr>
      </w:pPr>
      <w:r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16189AF">
                <wp:simplePos x="0" y="0"/>
                <wp:positionH relativeFrom="column">
                  <wp:posOffset>2168525</wp:posOffset>
                </wp:positionH>
                <wp:positionV relativeFrom="paragraph">
                  <wp:posOffset>8255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F586" id="_x0000_t202" coordsize="21600,21600" o:spt="202" path="m,l,21600r21600,l21600,xe">
                <v:stroke joinstyle="miter"/>
                <v:path gradientshapeok="t" o:connecttype="rect"/>
              </v:shapetype>
              <v:shape id="Text Box 3" o:spid="_x0000_s1026" type="#_x0000_t202" style="position:absolute;margin-left:170.75pt;margin-top:.6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0htwIAALk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935F78" w:rsidRPr="00935F78">
        <w:rPr>
          <w:rFonts w:asciiTheme="minorHAnsi" w:hAnsiTheme="minorHAnsi"/>
          <w:noProof/>
          <w:sz w:val="22"/>
          <w:szCs w:val="22"/>
        </w:rPr>
        <w:drawing>
          <wp:inline distT="0" distB="0" distL="0" distR="0" wp14:anchorId="3D5EF584" wp14:editId="132ED4A4">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7" cstate="print"/>
                    <a:stretch>
                      <a:fillRect/>
                    </a:stretch>
                  </pic:blipFill>
                  <pic:spPr>
                    <a:xfrm>
                      <a:off x="0" y="0"/>
                      <a:ext cx="955252" cy="515628"/>
                    </a:xfrm>
                    <a:prstGeom prst="rect">
                      <a:avLst/>
                    </a:prstGeom>
                  </pic:spPr>
                </pic:pic>
              </a:graphicData>
            </a:graphic>
          </wp:inline>
        </w:drawing>
      </w:r>
      <w:r>
        <w:rPr>
          <w:rFonts w:asciiTheme="minorHAnsi" w:hAnsiTheme="minorHAnsi"/>
          <w:noProof/>
          <w:sz w:val="22"/>
          <w:szCs w:val="22"/>
        </w:rPr>
        <w:t xml:space="preserve">       </w:t>
      </w:r>
      <w:r w:rsidRPr="00187A50">
        <w:rPr>
          <w:rFonts w:asciiTheme="minorHAnsi" w:hAnsiTheme="minorHAnsi"/>
          <w:noProof/>
          <w:sz w:val="22"/>
          <w:szCs w:val="22"/>
        </w:rPr>
        <w:drawing>
          <wp:inline distT="0" distB="0" distL="0" distR="0" wp14:anchorId="471117BA" wp14:editId="5AA8509B">
            <wp:extent cx="1249862" cy="4781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516" cy="528521"/>
                    </a:xfrm>
                    <a:prstGeom prst="rect">
                      <a:avLst/>
                    </a:prstGeom>
                  </pic:spPr>
                </pic:pic>
              </a:graphicData>
            </a:graphic>
          </wp:inline>
        </w:drawing>
      </w:r>
    </w:p>
    <w:p w14:paraId="3D5EF501" w14:textId="77777777" w:rsidR="00935F78" w:rsidRPr="00935F78" w:rsidRDefault="00935F78" w:rsidP="00935F78">
      <w:pPr>
        <w:rPr>
          <w:rFonts w:asciiTheme="minorHAnsi" w:hAnsiTheme="minorHAnsi"/>
          <w:noProof/>
          <w:sz w:val="22"/>
          <w:szCs w:val="22"/>
        </w:rPr>
      </w:pPr>
    </w:p>
    <w:p w14:paraId="3D5EF502" w14:textId="3BE2CE6B" w:rsidR="00935F78" w:rsidRPr="00C64386" w:rsidRDefault="00C64386" w:rsidP="00935F78">
      <w:pPr>
        <w:rPr>
          <w:rFonts w:asciiTheme="minorHAnsi" w:hAnsiTheme="minorHAnsi"/>
          <w:b/>
          <w:noProof/>
          <w:sz w:val="22"/>
          <w:szCs w:val="22"/>
          <w:u w:val="single"/>
        </w:rPr>
      </w:pPr>
      <w:r w:rsidRPr="00C64386">
        <w:rPr>
          <w:rFonts w:asciiTheme="minorHAnsi" w:hAnsiTheme="minorHAnsi"/>
          <w:b/>
          <w:noProof/>
          <w:sz w:val="22"/>
          <w:szCs w:val="22"/>
        </w:rPr>
        <w:t>Curriculum ar</w:t>
      </w:r>
      <w:r w:rsidR="00316CD9">
        <w:rPr>
          <w:rFonts w:asciiTheme="minorHAnsi" w:hAnsiTheme="minorHAnsi"/>
          <w:b/>
          <w:noProof/>
          <w:sz w:val="22"/>
          <w:szCs w:val="22"/>
        </w:rPr>
        <w:t>ea</w:t>
      </w:r>
      <w:r w:rsidR="00037DC5">
        <w:rPr>
          <w:rFonts w:asciiTheme="minorHAnsi" w:hAnsiTheme="minorHAnsi"/>
          <w:b/>
          <w:noProof/>
          <w:sz w:val="22"/>
          <w:szCs w:val="22"/>
        </w:rPr>
        <w:t xml:space="preserve">:              </w:t>
      </w:r>
      <w:r w:rsidR="005044AD">
        <w:rPr>
          <w:rFonts w:asciiTheme="minorHAnsi" w:hAnsiTheme="minorHAnsi"/>
          <w:b/>
          <w:noProof/>
          <w:sz w:val="22"/>
          <w:szCs w:val="22"/>
        </w:rPr>
        <w:t>History</w:t>
      </w:r>
      <w:r w:rsidR="00037DC5">
        <w:rPr>
          <w:rFonts w:asciiTheme="minorHAnsi" w:hAnsiTheme="minorHAnsi"/>
          <w:b/>
          <w:noProof/>
          <w:sz w:val="22"/>
          <w:szCs w:val="22"/>
        </w:rPr>
        <w:t xml:space="preserve">                                                    </w:t>
      </w:r>
      <w:r w:rsidR="00316CD9" w:rsidRPr="00316CD9">
        <w:rPr>
          <w:rFonts w:asciiTheme="minorHAnsi" w:hAnsiTheme="minorHAnsi"/>
          <w:b/>
          <w:noProof/>
          <w:sz w:val="22"/>
          <w:szCs w:val="22"/>
        </w:rPr>
        <w:t xml:space="preserve">    </w:t>
      </w:r>
      <w:r w:rsidR="00316CD9">
        <w:rPr>
          <w:rFonts w:asciiTheme="minorHAnsi" w:hAnsiTheme="minorHAnsi"/>
          <w:b/>
          <w:noProof/>
          <w:sz w:val="22"/>
          <w:szCs w:val="22"/>
        </w:rPr>
        <w:t xml:space="preserve">     </w:t>
      </w:r>
      <w:r w:rsidR="00872352" w:rsidRPr="00316CD9">
        <w:rPr>
          <w:rFonts w:asciiTheme="minorHAnsi" w:hAnsiTheme="minorHAnsi"/>
          <w:b/>
          <w:noProof/>
          <w:sz w:val="22"/>
          <w:szCs w:val="22"/>
        </w:rPr>
        <w:t>Curriculum</w:t>
      </w:r>
      <w:r w:rsidR="00872352">
        <w:rPr>
          <w:rFonts w:asciiTheme="minorHAnsi" w:hAnsiTheme="minorHAnsi"/>
          <w:b/>
          <w:noProof/>
          <w:sz w:val="22"/>
          <w:szCs w:val="22"/>
        </w:rPr>
        <w:t xml:space="preserve"> Leader</w:t>
      </w:r>
      <w:r w:rsidR="00316CD9">
        <w:rPr>
          <w:rFonts w:asciiTheme="minorHAnsi" w:hAnsiTheme="minorHAnsi"/>
          <w:b/>
          <w:noProof/>
          <w:sz w:val="22"/>
          <w:szCs w:val="22"/>
        </w:rPr>
        <w:t xml:space="preserve">: </w:t>
      </w:r>
      <w:r w:rsidR="00037DC5">
        <w:rPr>
          <w:rFonts w:asciiTheme="minorHAnsi" w:hAnsiTheme="minorHAnsi"/>
          <w:b/>
          <w:noProof/>
          <w:sz w:val="22"/>
          <w:szCs w:val="22"/>
        </w:rPr>
        <w:t xml:space="preserve">   </w:t>
      </w:r>
      <w:r w:rsidR="005044AD">
        <w:rPr>
          <w:rFonts w:asciiTheme="minorHAnsi" w:hAnsiTheme="minorHAnsi"/>
          <w:b/>
          <w:noProof/>
          <w:sz w:val="22"/>
          <w:szCs w:val="22"/>
        </w:rPr>
        <w:t>D. Carter</w:t>
      </w:r>
      <w:r w:rsidR="00037DC5">
        <w:rPr>
          <w:rFonts w:asciiTheme="minorHAnsi" w:hAnsiTheme="minorHAnsi"/>
          <w:b/>
          <w:noProof/>
          <w:sz w:val="22"/>
          <w:szCs w:val="22"/>
        </w:rPr>
        <w:t xml:space="preserve">      </w:t>
      </w:r>
      <w:r w:rsidR="00187A50">
        <w:rPr>
          <w:rFonts w:asciiTheme="minorHAnsi" w:hAnsiTheme="minorHAnsi"/>
          <w:b/>
          <w:noProof/>
          <w:sz w:val="22"/>
          <w:szCs w:val="22"/>
        </w:rPr>
        <w:t xml:space="preserve">                                           </w:t>
      </w:r>
      <w:r w:rsidRPr="00C64386">
        <w:rPr>
          <w:rFonts w:asciiTheme="minorHAnsi" w:hAnsiTheme="minorHAnsi"/>
          <w:b/>
          <w:noProof/>
          <w:sz w:val="22"/>
          <w:szCs w:val="22"/>
        </w:rPr>
        <w:t>Dat</w:t>
      </w:r>
      <w:r w:rsidR="00316CD9">
        <w:rPr>
          <w:rFonts w:asciiTheme="minorHAnsi" w:hAnsiTheme="minorHAnsi"/>
          <w:b/>
          <w:noProof/>
          <w:sz w:val="22"/>
          <w:szCs w:val="22"/>
        </w:rPr>
        <w:t xml:space="preserve">e: </w:t>
      </w:r>
      <w:r w:rsidR="00187A50">
        <w:rPr>
          <w:rFonts w:asciiTheme="minorHAnsi" w:hAnsiTheme="minorHAnsi"/>
          <w:b/>
          <w:noProof/>
          <w:sz w:val="22"/>
          <w:szCs w:val="22"/>
        </w:rPr>
        <w:t>Feb 2023</w:t>
      </w:r>
    </w:p>
    <w:p w14:paraId="3D5EF503" w14:textId="77777777" w:rsidR="00935F78" w:rsidRPr="00935F78" w:rsidRDefault="00935F78" w:rsidP="00935F78">
      <w:pPr>
        <w:rPr>
          <w:rFonts w:asciiTheme="minorHAnsi" w:hAnsi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07"/>
        <w:gridCol w:w="4536"/>
        <w:gridCol w:w="2268"/>
        <w:gridCol w:w="1843"/>
        <w:gridCol w:w="1890"/>
      </w:tblGrid>
      <w:tr w:rsidR="00935F78" w:rsidRPr="00935F78" w14:paraId="3D5EF50D" w14:textId="77777777" w:rsidTr="009F3A5F">
        <w:trPr>
          <w:trHeight w:val="1107"/>
        </w:trPr>
        <w:tc>
          <w:tcPr>
            <w:tcW w:w="1008" w:type="dxa"/>
            <w:shd w:val="clear" w:color="auto" w:fill="auto"/>
          </w:tcPr>
          <w:p w14:paraId="3D5EF504" w14:textId="77777777" w:rsidR="00935F78" w:rsidRDefault="00935F78" w:rsidP="00B03D63">
            <w:pPr>
              <w:rPr>
                <w:rFonts w:asciiTheme="minorHAnsi" w:hAnsiTheme="minorHAnsi" w:cs="Arial"/>
                <w:b/>
                <w:sz w:val="22"/>
                <w:szCs w:val="22"/>
              </w:rPr>
            </w:pPr>
            <w:r w:rsidRPr="00935F78">
              <w:rPr>
                <w:rFonts w:asciiTheme="minorHAnsi" w:hAnsiTheme="minorHAnsi" w:cs="Arial"/>
                <w:b/>
                <w:sz w:val="22"/>
                <w:szCs w:val="22"/>
              </w:rPr>
              <w:t>Year group</w:t>
            </w:r>
          </w:p>
          <w:p w14:paraId="3D5EF505" w14:textId="77777777" w:rsidR="00C64386" w:rsidRPr="00935F78" w:rsidRDefault="00C64386" w:rsidP="00B03D63">
            <w:pPr>
              <w:rPr>
                <w:rFonts w:asciiTheme="minorHAnsi" w:hAnsiTheme="minorHAnsi" w:cs="Arial"/>
                <w:b/>
                <w:sz w:val="22"/>
                <w:szCs w:val="22"/>
              </w:rPr>
            </w:pPr>
          </w:p>
        </w:tc>
        <w:tc>
          <w:tcPr>
            <w:tcW w:w="3807" w:type="dxa"/>
            <w:shd w:val="clear" w:color="auto" w:fill="auto"/>
          </w:tcPr>
          <w:p w14:paraId="3D5EF506" w14:textId="77777777" w:rsidR="00935F78" w:rsidRPr="00C64386" w:rsidRDefault="00935F78" w:rsidP="00B03D63">
            <w:pPr>
              <w:rPr>
                <w:rFonts w:asciiTheme="minorHAnsi" w:hAnsiTheme="minorHAnsi" w:cs="Arial"/>
                <w:b/>
                <w:sz w:val="22"/>
                <w:szCs w:val="22"/>
              </w:rPr>
            </w:pPr>
            <w:r w:rsidRPr="00935F78">
              <w:rPr>
                <w:rFonts w:asciiTheme="minorHAnsi" w:hAnsiTheme="minorHAnsi" w:cs="Arial"/>
                <w:b/>
                <w:sz w:val="22"/>
                <w:szCs w:val="22"/>
              </w:rPr>
              <w:t>How does your subject contribute to the Careers, Employability and Enterprise curriculum?</w:t>
            </w:r>
          </w:p>
        </w:tc>
        <w:tc>
          <w:tcPr>
            <w:tcW w:w="4536" w:type="dxa"/>
            <w:shd w:val="clear" w:color="auto" w:fill="auto"/>
          </w:tcPr>
          <w:p w14:paraId="3D5EF507" w14:textId="77777777" w:rsidR="00935F78" w:rsidRPr="00935F78" w:rsidRDefault="009F3A5F" w:rsidP="00B03D63">
            <w:pPr>
              <w:rPr>
                <w:rFonts w:asciiTheme="minorHAnsi" w:hAnsiTheme="minorHAnsi" w:cs="Arial"/>
                <w:b/>
                <w:sz w:val="22"/>
                <w:szCs w:val="22"/>
              </w:rPr>
            </w:pPr>
            <w:r>
              <w:rPr>
                <w:rFonts w:asciiTheme="minorHAnsi" w:hAnsiTheme="minorHAnsi" w:cs="Arial"/>
                <w:b/>
                <w:sz w:val="22"/>
                <w:szCs w:val="22"/>
              </w:rPr>
              <w:t>What are the activities used</w:t>
            </w:r>
            <w:r w:rsidR="00935F78" w:rsidRPr="00935F78">
              <w:rPr>
                <w:rFonts w:asciiTheme="minorHAnsi" w:hAnsiTheme="minorHAnsi" w:cs="Arial"/>
                <w:b/>
                <w:sz w:val="22"/>
                <w:szCs w:val="22"/>
              </w:rPr>
              <w:t>?</w:t>
            </w:r>
          </w:p>
        </w:tc>
        <w:tc>
          <w:tcPr>
            <w:tcW w:w="2268" w:type="dxa"/>
            <w:shd w:val="clear" w:color="auto" w:fill="auto"/>
          </w:tcPr>
          <w:p w14:paraId="3D5EF508"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Developing yourself through careers, employability and enterprise education</w:t>
            </w:r>
          </w:p>
          <w:p w14:paraId="3D5EF509" w14:textId="77777777" w:rsidR="00935F78" w:rsidRPr="00935F78" w:rsidRDefault="00935F78" w:rsidP="00B03D63">
            <w:pPr>
              <w:rPr>
                <w:rFonts w:asciiTheme="minorHAnsi" w:hAnsiTheme="minorHAnsi" w:cs="Arial"/>
                <w:b/>
                <w:sz w:val="22"/>
                <w:szCs w:val="22"/>
              </w:rPr>
            </w:pPr>
          </w:p>
        </w:tc>
        <w:tc>
          <w:tcPr>
            <w:tcW w:w="1843" w:type="dxa"/>
            <w:shd w:val="clear" w:color="auto" w:fill="auto"/>
          </w:tcPr>
          <w:p w14:paraId="3D5EF50A"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Learning about careers and the world of work</w:t>
            </w:r>
          </w:p>
          <w:p w14:paraId="3D5EF50B" w14:textId="77777777" w:rsidR="00935F78" w:rsidRPr="00935F78" w:rsidRDefault="00935F78" w:rsidP="00B03D63">
            <w:pPr>
              <w:rPr>
                <w:rFonts w:asciiTheme="minorHAnsi" w:hAnsiTheme="minorHAnsi" w:cs="Arial"/>
                <w:b/>
                <w:sz w:val="22"/>
                <w:szCs w:val="22"/>
              </w:rPr>
            </w:pPr>
          </w:p>
        </w:tc>
        <w:tc>
          <w:tcPr>
            <w:tcW w:w="1890" w:type="dxa"/>
            <w:shd w:val="clear" w:color="auto" w:fill="auto"/>
          </w:tcPr>
          <w:p w14:paraId="3D5EF50C" w14:textId="77777777" w:rsidR="00935F78" w:rsidRPr="00C64386" w:rsidRDefault="00935F78" w:rsidP="00C64386">
            <w:pPr>
              <w:pStyle w:val="NoSpacing"/>
              <w:rPr>
                <w:rFonts w:asciiTheme="minorHAnsi" w:hAnsiTheme="minorHAnsi"/>
                <w:sz w:val="22"/>
                <w:szCs w:val="22"/>
              </w:rPr>
            </w:pPr>
            <w:r w:rsidRPr="00935F78">
              <w:rPr>
                <w:rFonts w:asciiTheme="minorHAnsi" w:hAnsiTheme="minorHAnsi"/>
                <w:sz w:val="22"/>
                <w:szCs w:val="22"/>
              </w:rPr>
              <w:t>Developing your career management, emp</w:t>
            </w:r>
            <w:r w:rsidR="00C64386">
              <w:rPr>
                <w:rFonts w:asciiTheme="minorHAnsi" w:hAnsiTheme="minorHAnsi"/>
                <w:sz w:val="22"/>
                <w:szCs w:val="22"/>
              </w:rPr>
              <w:t>loyability and enterprise skills</w:t>
            </w:r>
          </w:p>
        </w:tc>
      </w:tr>
      <w:tr w:rsidR="00935F78" w:rsidRPr="00935F78" w14:paraId="3D5EF517" w14:textId="77777777" w:rsidTr="009F3A5F">
        <w:tc>
          <w:tcPr>
            <w:tcW w:w="1008" w:type="dxa"/>
            <w:shd w:val="clear" w:color="auto" w:fill="auto"/>
          </w:tcPr>
          <w:p w14:paraId="3D5EF50E"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7</w:t>
            </w:r>
          </w:p>
          <w:p w14:paraId="3D5EF50F" w14:textId="77777777" w:rsidR="00935F78" w:rsidRPr="00935F78" w:rsidRDefault="00935F78" w:rsidP="00B03D63">
            <w:pPr>
              <w:rPr>
                <w:rFonts w:asciiTheme="minorHAnsi" w:hAnsiTheme="minorHAnsi" w:cs="Arial"/>
                <w:b/>
                <w:sz w:val="22"/>
                <w:szCs w:val="22"/>
              </w:rPr>
            </w:pPr>
          </w:p>
          <w:p w14:paraId="3D5EF510" w14:textId="77777777" w:rsidR="00935F78" w:rsidRPr="00935F78" w:rsidRDefault="00935F78" w:rsidP="00B03D63">
            <w:pPr>
              <w:rPr>
                <w:rFonts w:asciiTheme="minorHAnsi" w:hAnsiTheme="minorHAnsi" w:cs="Arial"/>
                <w:b/>
                <w:sz w:val="22"/>
                <w:szCs w:val="22"/>
              </w:rPr>
            </w:pPr>
          </w:p>
          <w:p w14:paraId="3D5EF511"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0B7B864D" w14:textId="77777777" w:rsidR="00146FEF" w:rsidRPr="0004219F" w:rsidRDefault="00146FEF" w:rsidP="00146FEF">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1CDBFC9C" w14:textId="2621E2A2" w:rsidR="00146FEF" w:rsidRDefault="00146FEF" w:rsidP="00146FEF">
            <w:pPr>
              <w:pStyle w:val="ListParagraph"/>
              <w:numPr>
                <w:ilvl w:val="0"/>
                <w:numId w:val="17"/>
              </w:numPr>
              <w:rPr>
                <w:rFonts w:cstheme="minorHAnsi"/>
                <w:bCs/>
                <w:color w:val="000000"/>
              </w:rPr>
            </w:pPr>
            <w:r>
              <w:rPr>
                <w:rFonts w:cstheme="minorHAnsi"/>
                <w:bCs/>
                <w:color w:val="000000"/>
              </w:rPr>
              <w:t>Career discussions throughout each unit of work</w:t>
            </w:r>
            <w:r w:rsidRPr="00BB079A">
              <w:rPr>
                <w:rFonts w:cstheme="minorHAnsi"/>
                <w:bCs/>
                <w:color w:val="000000"/>
              </w:rPr>
              <w:t xml:space="preserve"> </w:t>
            </w:r>
          </w:p>
          <w:p w14:paraId="750669B6" w14:textId="0715A442" w:rsidR="00146FEF" w:rsidRDefault="005044AD" w:rsidP="00146FEF">
            <w:pPr>
              <w:pStyle w:val="ListParagraph"/>
              <w:numPr>
                <w:ilvl w:val="0"/>
                <w:numId w:val="17"/>
              </w:numPr>
              <w:rPr>
                <w:rFonts w:cstheme="minorHAnsi"/>
                <w:bCs/>
                <w:color w:val="000000"/>
              </w:rPr>
            </w:pPr>
            <w:r>
              <w:rPr>
                <w:rFonts w:cstheme="minorHAnsi"/>
                <w:bCs/>
                <w:color w:val="000000"/>
              </w:rPr>
              <w:t xml:space="preserve">The role of professional historians and archaeologists. </w:t>
            </w:r>
          </w:p>
          <w:p w14:paraId="644B3318" w14:textId="3D578E75" w:rsidR="005044AD" w:rsidRDefault="005044AD" w:rsidP="00146FEF">
            <w:pPr>
              <w:pStyle w:val="ListParagraph"/>
              <w:numPr>
                <w:ilvl w:val="0"/>
                <w:numId w:val="17"/>
              </w:numPr>
              <w:rPr>
                <w:rFonts w:cstheme="minorHAnsi"/>
                <w:bCs/>
                <w:color w:val="000000"/>
              </w:rPr>
            </w:pPr>
            <w:r>
              <w:rPr>
                <w:rFonts w:cstheme="minorHAnsi"/>
                <w:bCs/>
                <w:color w:val="000000"/>
              </w:rPr>
              <w:t>History skills leading to non-directly related career paths.</w:t>
            </w:r>
          </w:p>
          <w:p w14:paraId="3D5EF512" w14:textId="16E85391" w:rsidR="00A51F81" w:rsidRPr="00577BDB" w:rsidRDefault="00A51F81" w:rsidP="00B03D63">
            <w:pPr>
              <w:rPr>
                <w:rFonts w:asciiTheme="minorHAnsi" w:hAnsiTheme="minorHAnsi" w:cs="Arial"/>
                <w:sz w:val="22"/>
                <w:szCs w:val="22"/>
              </w:rPr>
            </w:pPr>
          </w:p>
        </w:tc>
        <w:tc>
          <w:tcPr>
            <w:tcW w:w="4536" w:type="dxa"/>
            <w:shd w:val="clear" w:color="auto" w:fill="auto"/>
          </w:tcPr>
          <w:p w14:paraId="76AE76B9" w14:textId="37467C78" w:rsidR="00935F78" w:rsidRDefault="00146FEF" w:rsidP="007574FE">
            <w:pPr>
              <w:pStyle w:val="ListParagraph"/>
              <w:numPr>
                <w:ilvl w:val="0"/>
                <w:numId w:val="14"/>
              </w:numPr>
              <w:rPr>
                <w:rFonts w:cs="Arial"/>
              </w:rPr>
            </w:pPr>
            <w:r>
              <w:rPr>
                <w:rFonts w:cs="Arial"/>
              </w:rPr>
              <w:t xml:space="preserve">Displays on careers in </w:t>
            </w:r>
            <w:r w:rsidR="005044AD">
              <w:rPr>
                <w:rFonts w:cs="Arial"/>
              </w:rPr>
              <w:t>the History department in classrooms and corridor display.</w:t>
            </w:r>
          </w:p>
          <w:p w14:paraId="5B0D3FA1" w14:textId="0F7214B0" w:rsidR="00146FEF" w:rsidRDefault="00146FEF" w:rsidP="007574FE">
            <w:pPr>
              <w:pStyle w:val="ListParagraph"/>
              <w:numPr>
                <w:ilvl w:val="0"/>
                <w:numId w:val="14"/>
              </w:numPr>
              <w:rPr>
                <w:rFonts w:cs="Arial"/>
              </w:rPr>
            </w:pPr>
            <w:r>
              <w:rPr>
                <w:rFonts w:cs="Arial"/>
              </w:rPr>
              <w:t xml:space="preserve">Each unit of work is linked to careers </w:t>
            </w:r>
            <w:r w:rsidR="00915B88">
              <w:rPr>
                <w:rFonts w:cs="Arial"/>
              </w:rPr>
              <w:t>paths taken by History graduates. When analytical skills evaluation skills are used, links are made to the careers that require and value these skills.</w:t>
            </w:r>
          </w:p>
          <w:p w14:paraId="4A5427BF" w14:textId="77777777" w:rsidR="00146FEF" w:rsidRDefault="00146FEF" w:rsidP="007574FE">
            <w:pPr>
              <w:pStyle w:val="ListParagraph"/>
              <w:numPr>
                <w:ilvl w:val="0"/>
                <w:numId w:val="14"/>
              </w:numPr>
              <w:rPr>
                <w:rFonts w:cs="Arial"/>
              </w:rPr>
            </w:pPr>
            <w:r>
              <w:rPr>
                <w:rFonts w:cs="Arial"/>
              </w:rPr>
              <w:t xml:space="preserve">Students complete </w:t>
            </w:r>
            <w:r w:rsidR="00915B88">
              <w:rPr>
                <w:rFonts w:cs="Arial"/>
              </w:rPr>
              <w:t xml:space="preserve">work about what Historians do and the work of archaeologists. </w:t>
            </w:r>
          </w:p>
          <w:p w14:paraId="3D5EF513" w14:textId="36EFE558" w:rsidR="00BC7BD8" w:rsidRPr="007574FE" w:rsidRDefault="00BC7BD8" w:rsidP="007574FE">
            <w:pPr>
              <w:pStyle w:val="ListParagraph"/>
              <w:numPr>
                <w:ilvl w:val="0"/>
                <w:numId w:val="14"/>
              </w:numPr>
              <w:rPr>
                <w:rFonts w:cs="Arial"/>
              </w:rPr>
            </w:pPr>
            <w:r>
              <w:rPr>
                <w:rFonts w:cs="Arial"/>
              </w:rPr>
              <w:t>Unit on the industrial revolution delves in to the changing work environments and rights and expectations throughout History.</w:t>
            </w:r>
          </w:p>
        </w:tc>
        <w:tc>
          <w:tcPr>
            <w:tcW w:w="2268" w:type="dxa"/>
            <w:shd w:val="clear" w:color="auto" w:fill="auto"/>
          </w:tcPr>
          <w:p w14:paraId="3D5EF514" w14:textId="4B254479" w:rsidR="00935F78" w:rsidRPr="00577BDB" w:rsidRDefault="00146FEF" w:rsidP="00B03D63">
            <w:pPr>
              <w:rPr>
                <w:rFonts w:asciiTheme="minorHAnsi" w:hAnsiTheme="minorHAnsi" w:cs="Arial"/>
                <w:sz w:val="22"/>
                <w:szCs w:val="22"/>
              </w:rPr>
            </w:pPr>
            <w:r>
              <w:rPr>
                <w:rFonts w:asciiTheme="minorHAnsi" w:hAnsiTheme="minorHAnsi" w:cs="Arial"/>
                <w:sz w:val="22"/>
                <w:szCs w:val="22"/>
              </w:rPr>
              <w:t>1, 3</w:t>
            </w:r>
          </w:p>
        </w:tc>
        <w:tc>
          <w:tcPr>
            <w:tcW w:w="1843" w:type="dxa"/>
            <w:shd w:val="clear" w:color="auto" w:fill="auto"/>
          </w:tcPr>
          <w:p w14:paraId="3D5EF515" w14:textId="16C3E548" w:rsidR="00935F78" w:rsidRPr="00577BDB" w:rsidRDefault="006247C0" w:rsidP="00B03D63">
            <w:pPr>
              <w:rPr>
                <w:rFonts w:asciiTheme="minorHAnsi" w:hAnsiTheme="minorHAnsi" w:cs="Arial"/>
                <w:sz w:val="22"/>
                <w:szCs w:val="22"/>
              </w:rPr>
            </w:pPr>
            <w:r>
              <w:rPr>
                <w:rFonts w:asciiTheme="minorHAnsi" w:hAnsiTheme="minorHAnsi" w:cs="Arial"/>
                <w:sz w:val="22"/>
                <w:szCs w:val="22"/>
              </w:rPr>
              <w:t>4, 5</w:t>
            </w:r>
          </w:p>
        </w:tc>
        <w:tc>
          <w:tcPr>
            <w:tcW w:w="1890" w:type="dxa"/>
            <w:shd w:val="clear" w:color="auto" w:fill="auto"/>
          </w:tcPr>
          <w:p w14:paraId="3D5EF516" w14:textId="34647CD6" w:rsidR="00935F78" w:rsidRPr="00577BDB" w:rsidRDefault="006247C0" w:rsidP="00B03D63">
            <w:pPr>
              <w:rPr>
                <w:rFonts w:asciiTheme="minorHAnsi" w:hAnsiTheme="minorHAnsi" w:cs="Arial"/>
                <w:sz w:val="22"/>
                <w:szCs w:val="22"/>
              </w:rPr>
            </w:pPr>
            <w:r>
              <w:rPr>
                <w:rFonts w:asciiTheme="minorHAnsi" w:hAnsiTheme="minorHAnsi" w:cs="Arial"/>
                <w:sz w:val="22"/>
                <w:szCs w:val="22"/>
              </w:rPr>
              <w:t>11, 12</w:t>
            </w:r>
            <w:r w:rsidR="005044AD">
              <w:rPr>
                <w:rFonts w:asciiTheme="minorHAnsi" w:hAnsiTheme="minorHAnsi" w:cs="Arial"/>
                <w:sz w:val="22"/>
                <w:szCs w:val="22"/>
              </w:rPr>
              <w:t>, 15</w:t>
            </w:r>
          </w:p>
        </w:tc>
      </w:tr>
      <w:tr w:rsidR="00935F78" w:rsidRPr="00935F78" w14:paraId="3D5EF521" w14:textId="77777777" w:rsidTr="009F3A5F">
        <w:tc>
          <w:tcPr>
            <w:tcW w:w="1008" w:type="dxa"/>
            <w:shd w:val="clear" w:color="auto" w:fill="auto"/>
          </w:tcPr>
          <w:p w14:paraId="3D5EF518"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8</w:t>
            </w:r>
          </w:p>
          <w:p w14:paraId="3D5EF519" w14:textId="77777777" w:rsidR="00935F78" w:rsidRPr="00935F78" w:rsidRDefault="00935F78" w:rsidP="00B03D63">
            <w:pPr>
              <w:rPr>
                <w:rFonts w:asciiTheme="minorHAnsi" w:hAnsiTheme="minorHAnsi" w:cs="Arial"/>
                <w:b/>
                <w:sz w:val="22"/>
                <w:szCs w:val="22"/>
              </w:rPr>
            </w:pPr>
          </w:p>
          <w:p w14:paraId="3D5EF51A" w14:textId="77777777" w:rsidR="00935F78" w:rsidRPr="00935F78" w:rsidRDefault="00935F78" w:rsidP="00B03D63">
            <w:pPr>
              <w:rPr>
                <w:rFonts w:asciiTheme="minorHAnsi" w:hAnsiTheme="minorHAnsi" w:cs="Arial"/>
                <w:b/>
                <w:sz w:val="22"/>
                <w:szCs w:val="22"/>
              </w:rPr>
            </w:pPr>
          </w:p>
          <w:p w14:paraId="3D5EF51B"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4BC418D3" w14:textId="77777777" w:rsidR="005044AD" w:rsidRPr="0004219F" w:rsidRDefault="005044AD" w:rsidP="005044AD">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3CF92794" w14:textId="77777777" w:rsidR="005044AD" w:rsidRDefault="005044AD" w:rsidP="005044AD">
            <w:pPr>
              <w:pStyle w:val="ListParagraph"/>
              <w:numPr>
                <w:ilvl w:val="0"/>
                <w:numId w:val="17"/>
              </w:numPr>
              <w:rPr>
                <w:rFonts w:cstheme="minorHAnsi"/>
                <w:bCs/>
                <w:color w:val="000000"/>
              </w:rPr>
            </w:pPr>
            <w:r>
              <w:rPr>
                <w:rFonts w:cstheme="minorHAnsi"/>
                <w:bCs/>
                <w:color w:val="000000"/>
              </w:rPr>
              <w:t>Career discussions throughout each unit of work</w:t>
            </w:r>
            <w:r w:rsidRPr="00BB079A">
              <w:rPr>
                <w:rFonts w:cstheme="minorHAnsi"/>
                <w:bCs/>
                <w:color w:val="000000"/>
              </w:rPr>
              <w:t xml:space="preserve"> </w:t>
            </w:r>
          </w:p>
          <w:p w14:paraId="3D701E4D" w14:textId="77777777" w:rsidR="005044AD" w:rsidRDefault="005044AD" w:rsidP="005044AD">
            <w:pPr>
              <w:pStyle w:val="ListParagraph"/>
              <w:numPr>
                <w:ilvl w:val="0"/>
                <w:numId w:val="17"/>
              </w:numPr>
              <w:rPr>
                <w:rFonts w:cstheme="minorHAnsi"/>
                <w:bCs/>
                <w:color w:val="000000"/>
              </w:rPr>
            </w:pPr>
            <w:r>
              <w:rPr>
                <w:rFonts w:cstheme="minorHAnsi"/>
                <w:bCs/>
                <w:color w:val="000000"/>
              </w:rPr>
              <w:t xml:space="preserve">The role of professional historians and archaeologists. </w:t>
            </w:r>
          </w:p>
          <w:p w14:paraId="11473908" w14:textId="77777777" w:rsidR="005044AD" w:rsidRDefault="005044AD" w:rsidP="005044AD">
            <w:pPr>
              <w:pStyle w:val="ListParagraph"/>
              <w:numPr>
                <w:ilvl w:val="0"/>
                <w:numId w:val="17"/>
              </w:numPr>
              <w:rPr>
                <w:rFonts w:cstheme="minorHAnsi"/>
                <w:bCs/>
                <w:color w:val="000000"/>
              </w:rPr>
            </w:pPr>
            <w:r>
              <w:rPr>
                <w:rFonts w:cstheme="minorHAnsi"/>
                <w:bCs/>
                <w:color w:val="000000"/>
              </w:rPr>
              <w:lastRenderedPageBreak/>
              <w:t>History skills leading to non-directly related career paths.</w:t>
            </w:r>
          </w:p>
          <w:p w14:paraId="3D5EF51C" w14:textId="77777777" w:rsidR="00935F78" w:rsidRPr="00577BDB" w:rsidRDefault="00935F78" w:rsidP="00B03D63">
            <w:pPr>
              <w:rPr>
                <w:rFonts w:asciiTheme="minorHAnsi" w:hAnsiTheme="minorHAnsi" w:cs="Arial"/>
                <w:sz w:val="22"/>
                <w:szCs w:val="22"/>
              </w:rPr>
            </w:pPr>
          </w:p>
        </w:tc>
        <w:tc>
          <w:tcPr>
            <w:tcW w:w="4536" w:type="dxa"/>
            <w:shd w:val="clear" w:color="auto" w:fill="auto"/>
          </w:tcPr>
          <w:p w14:paraId="34373F25" w14:textId="77777777" w:rsidR="005044AD" w:rsidRDefault="005044AD" w:rsidP="005044AD">
            <w:pPr>
              <w:pStyle w:val="ListParagraph"/>
              <w:numPr>
                <w:ilvl w:val="0"/>
                <w:numId w:val="14"/>
              </w:numPr>
              <w:rPr>
                <w:rFonts w:cs="Arial"/>
              </w:rPr>
            </w:pPr>
            <w:r>
              <w:rPr>
                <w:rFonts w:cs="Arial"/>
              </w:rPr>
              <w:lastRenderedPageBreak/>
              <w:t>Displays on careers in the History department in classrooms and corridor display.</w:t>
            </w:r>
          </w:p>
          <w:p w14:paraId="467E4CC7" w14:textId="77777777" w:rsidR="005044AD" w:rsidRDefault="005044AD" w:rsidP="005044AD">
            <w:pPr>
              <w:pStyle w:val="ListParagraph"/>
              <w:numPr>
                <w:ilvl w:val="0"/>
                <w:numId w:val="14"/>
              </w:numPr>
              <w:rPr>
                <w:rFonts w:cs="Arial"/>
              </w:rPr>
            </w:pPr>
            <w:r>
              <w:rPr>
                <w:rFonts w:cs="Arial"/>
              </w:rPr>
              <w:t xml:space="preserve">Each unit of work is linked to careers paths taken by History graduates. When analytical skills evaluation skills are </w:t>
            </w:r>
            <w:r>
              <w:rPr>
                <w:rFonts w:cs="Arial"/>
              </w:rPr>
              <w:lastRenderedPageBreak/>
              <w:t>used, links are made to the careers that require and value these skills.</w:t>
            </w:r>
          </w:p>
          <w:p w14:paraId="26CFB80E" w14:textId="77777777" w:rsidR="00935F78" w:rsidRDefault="005044AD" w:rsidP="005044AD">
            <w:pPr>
              <w:pStyle w:val="ListParagraph"/>
              <w:numPr>
                <w:ilvl w:val="0"/>
                <w:numId w:val="14"/>
              </w:numPr>
              <w:rPr>
                <w:rFonts w:cs="Arial"/>
              </w:rPr>
            </w:pPr>
            <w:r>
              <w:rPr>
                <w:rFonts w:cs="Arial"/>
              </w:rPr>
              <w:t xml:space="preserve">How do professional Historians use evidence to reach interpretations about </w:t>
            </w:r>
            <w:proofErr w:type="gramStart"/>
            <w:r>
              <w:rPr>
                <w:rFonts w:cs="Arial"/>
              </w:rPr>
              <w:t>History.</w:t>
            </w:r>
            <w:proofErr w:type="gramEnd"/>
          </w:p>
          <w:p w14:paraId="3D5EF51D" w14:textId="4AA3DE89" w:rsidR="005044AD" w:rsidRPr="00577BDB" w:rsidRDefault="005044AD" w:rsidP="005044AD">
            <w:pPr>
              <w:pStyle w:val="ListParagraph"/>
              <w:numPr>
                <w:ilvl w:val="0"/>
                <w:numId w:val="14"/>
              </w:numPr>
              <w:rPr>
                <w:rFonts w:cs="Arial"/>
              </w:rPr>
            </w:pPr>
            <w:r>
              <w:rPr>
                <w:rFonts w:cs="Arial"/>
              </w:rPr>
              <w:t>Unit on the changing rights and roles of women in Britain including equality laws.</w:t>
            </w:r>
          </w:p>
        </w:tc>
        <w:tc>
          <w:tcPr>
            <w:tcW w:w="2268" w:type="dxa"/>
            <w:shd w:val="clear" w:color="auto" w:fill="auto"/>
          </w:tcPr>
          <w:p w14:paraId="3D5EF51E" w14:textId="3EFBEB80" w:rsidR="00935F78" w:rsidRPr="00577BDB" w:rsidRDefault="00146FEF" w:rsidP="00B03D63">
            <w:pPr>
              <w:rPr>
                <w:rFonts w:asciiTheme="minorHAnsi" w:hAnsiTheme="minorHAnsi" w:cs="Arial"/>
                <w:sz w:val="22"/>
                <w:szCs w:val="22"/>
              </w:rPr>
            </w:pPr>
            <w:r>
              <w:rPr>
                <w:rFonts w:asciiTheme="minorHAnsi" w:hAnsiTheme="minorHAnsi" w:cs="Arial"/>
                <w:sz w:val="22"/>
                <w:szCs w:val="22"/>
              </w:rPr>
              <w:lastRenderedPageBreak/>
              <w:t>1, 3</w:t>
            </w:r>
            <w:r w:rsidR="005044AD">
              <w:rPr>
                <w:rFonts w:asciiTheme="minorHAnsi" w:hAnsiTheme="minorHAnsi" w:cs="Arial"/>
                <w:sz w:val="22"/>
                <w:szCs w:val="22"/>
              </w:rPr>
              <w:t>,8</w:t>
            </w:r>
          </w:p>
        </w:tc>
        <w:tc>
          <w:tcPr>
            <w:tcW w:w="1843" w:type="dxa"/>
            <w:shd w:val="clear" w:color="auto" w:fill="auto"/>
          </w:tcPr>
          <w:p w14:paraId="3D5EF51F" w14:textId="7273F0D2" w:rsidR="00935F78" w:rsidRPr="00577BDB" w:rsidRDefault="006247C0" w:rsidP="00B03D63">
            <w:pPr>
              <w:rPr>
                <w:rFonts w:asciiTheme="minorHAnsi" w:hAnsiTheme="minorHAnsi" w:cs="Arial"/>
                <w:sz w:val="22"/>
                <w:szCs w:val="22"/>
              </w:rPr>
            </w:pPr>
            <w:r>
              <w:rPr>
                <w:rFonts w:asciiTheme="minorHAnsi" w:hAnsiTheme="minorHAnsi" w:cs="Arial"/>
                <w:sz w:val="22"/>
                <w:szCs w:val="22"/>
              </w:rPr>
              <w:t xml:space="preserve">4, 5 </w:t>
            </w:r>
          </w:p>
        </w:tc>
        <w:tc>
          <w:tcPr>
            <w:tcW w:w="1890" w:type="dxa"/>
            <w:shd w:val="clear" w:color="auto" w:fill="auto"/>
          </w:tcPr>
          <w:p w14:paraId="3D5EF520" w14:textId="66117CCF" w:rsidR="00935F78" w:rsidRPr="00577BDB" w:rsidRDefault="005044AD" w:rsidP="00B03D63">
            <w:pPr>
              <w:rPr>
                <w:rFonts w:asciiTheme="minorHAnsi" w:hAnsiTheme="minorHAnsi" w:cs="Arial"/>
                <w:sz w:val="22"/>
                <w:szCs w:val="22"/>
              </w:rPr>
            </w:pPr>
            <w:r>
              <w:rPr>
                <w:rFonts w:asciiTheme="minorHAnsi" w:hAnsiTheme="minorHAnsi" w:cs="Arial"/>
                <w:sz w:val="22"/>
                <w:szCs w:val="22"/>
              </w:rPr>
              <w:t>11, 12, 15</w:t>
            </w:r>
          </w:p>
        </w:tc>
      </w:tr>
      <w:tr w:rsidR="00BC7BD8" w:rsidRPr="00935F78" w14:paraId="3D5EF52B" w14:textId="77777777" w:rsidTr="009F3A5F">
        <w:tc>
          <w:tcPr>
            <w:tcW w:w="1008" w:type="dxa"/>
            <w:shd w:val="clear" w:color="auto" w:fill="auto"/>
          </w:tcPr>
          <w:p w14:paraId="3D5EF522" w14:textId="77777777" w:rsidR="00BC7BD8" w:rsidRPr="00935F78" w:rsidRDefault="00BC7BD8" w:rsidP="00BC7BD8">
            <w:pPr>
              <w:rPr>
                <w:rFonts w:asciiTheme="minorHAnsi" w:hAnsiTheme="minorHAnsi" w:cs="Arial"/>
                <w:b/>
                <w:sz w:val="22"/>
                <w:szCs w:val="22"/>
              </w:rPr>
            </w:pPr>
            <w:r w:rsidRPr="00935F78">
              <w:rPr>
                <w:rFonts w:asciiTheme="minorHAnsi" w:hAnsiTheme="minorHAnsi" w:cs="Arial"/>
                <w:b/>
                <w:sz w:val="22"/>
                <w:szCs w:val="22"/>
              </w:rPr>
              <w:t>9</w:t>
            </w:r>
          </w:p>
          <w:p w14:paraId="3D5EF523" w14:textId="77777777" w:rsidR="00BC7BD8" w:rsidRPr="00935F78" w:rsidRDefault="00BC7BD8" w:rsidP="00BC7BD8">
            <w:pPr>
              <w:rPr>
                <w:rFonts w:asciiTheme="minorHAnsi" w:hAnsiTheme="minorHAnsi" w:cs="Arial"/>
                <w:b/>
                <w:sz w:val="22"/>
                <w:szCs w:val="22"/>
              </w:rPr>
            </w:pPr>
          </w:p>
          <w:p w14:paraId="3D5EF524" w14:textId="77777777" w:rsidR="00BC7BD8" w:rsidRPr="00935F78" w:rsidRDefault="00BC7BD8" w:rsidP="00BC7BD8">
            <w:pPr>
              <w:rPr>
                <w:rFonts w:asciiTheme="minorHAnsi" w:hAnsiTheme="minorHAnsi" w:cs="Arial"/>
                <w:b/>
                <w:sz w:val="22"/>
                <w:szCs w:val="22"/>
              </w:rPr>
            </w:pPr>
          </w:p>
          <w:p w14:paraId="3D5EF525" w14:textId="77777777" w:rsidR="00BC7BD8" w:rsidRPr="00935F78" w:rsidRDefault="00BC7BD8" w:rsidP="00BC7BD8">
            <w:pPr>
              <w:rPr>
                <w:rFonts w:asciiTheme="minorHAnsi" w:hAnsiTheme="minorHAnsi" w:cs="Arial"/>
                <w:b/>
                <w:sz w:val="22"/>
                <w:szCs w:val="22"/>
              </w:rPr>
            </w:pPr>
          </w:p>
        </w:tc>
        <w:tc>
          <w:tcPr>
            <w:tcW w:w="3807" w:type="dxa"/>
            <w:shd w:val="clear" w:color="auto" w:fill="auto"/>
          </w:tcPr>
          <w:p w14:paraId="71564D96" w14:textId="77777777" w:rsidR="00BC7BD8" w:rsidRPr="0004219F" w:rsidRDefault="00BC7BD8" w:rsidP="00BC7BD8">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16EB6516" w14:textId="77777777" w:rsidR="00BC7BD8" w:rsidRDefault="00BC7BD8" w:rsidP="00BC7BD8">
            <w:pPr>
              <w:pStyle w:val="ListParagraph"/>
              <w:numPr>
                <w:ilvl w:val="0"/>
                <w:numId w:val="17"/>
              </w:numPr>
              <w:rPr>
                <w:rFonts w:cstheme="minorHAnsi"/>
                <w:bCs/>
                <w:color w:val="000000"/>
              </w:rPr>
            </w:pPr>
            <w:r>
              <w:rPr>
                <w:rFonts w:cstheme="minorHAnsi"/>
                <w:bCs/>
                <w:color w:val="000000"/>
              </w:rPr>
              <w:t>Career discussions throughout each unit of work</w:t>
            </w:r>
            <w:r w:rsidRPr="00BB079A">
              <w:rPr>
                <w:rFonts w:cstheme="minorHAnsi"/>
                <w:bCs/>
                <w:color w:val="000000"/>
              </w:rPr>
              <w:t xml:space="preserve"> </w:t>
            </w:r>
          </w:p>
          <w:p w14:paraId="5F91BE8E" w14:textId="77777777" w:rsidR="00BC7BD8" w:rsidRDefault="00BC7BD8" w:rsidP="00BC7BD8">
            <w:pPr>
              <w:pStyle w:val="ListParagraph"/>
              <w:numPr>
                <w:ilvl w:val="0"/>
                <w:numId w:val="17"/>
              </w:numPr>
              <w:rPr>
                <w:rFonts w:cstheme="minorHAnsi"/>
                <w:bCs/>
                <w:color w:val="000000"/>
              </w:rPr>
            </w:pPr>
            <w:r>
              <w:rPr>
                <w:rFonts w:cstheme="minorHAnsi"/>
                <w:bCs/>
                <w:color w:val="000000"/>
              </w:rPr>
              <w:t xml:space="preserve">The role of professional historians and archaeologists. </w:t>
            </w:r>
          </w:p>
          <w:p w14:paraId="754824F3" w14:textId="77777777" w:rsidR="00BC7BD8" w:rsidRDefault="00BC7BD8" w:rsidP="00BC7BD8">
            <w:pPr>
              <w:pStyle w:val="ListParagraph"/>
              <w:numPr>
                <w:ilvl w:val="0"/>
                <w:numId w:val="17"/>
              </w:numPr>
              <w:rPr>
                <w:rFonts w:cstheme="minorHAnsi"/>
                <w:bCs/>
                <w:color w:val="000000"/>
              </w:rPr>
            </w:pPr>
            <w:r>
              <w:rPr>
                <w:rFonts w:cstheme="minorHAnsi"/>
                <w:bCs/>
                <w:color w:val="000000"/>
              </w:rPr>
              <w:t>History skills leading to non-directly related career paths.</w:t>
            </w:r>
          </w:p>
          <w:p w14:paraId="3D5EF526" w14:textId="6C57FC78" w:rsidR="00BC7BD8" w:rsidRPr="007574FE" w:rsidRDefault="00BC7BD8" w:rsidP="00BC7BD8">
            <w:pPr>
              <w:pStyle w:val="ListParagraph"/>
              <w:rPr>
                <w:rFonts w:cs="Arial"/>
              </w:rPr>
            </w:pPr>
          </w:p>
        </w:tc>
        <w:tc>
          <w:tcPr>
            <w:tcW w:w="4536" w:type="dxa"/>
            <w:shd w:val="clear" w:color="auto" w:fill="auto"/>
          </w:tcPr>
          <w:p w14:paraId="04D65425" w14:textId="77777777" w:rsidR="00BC7BD8" w:rsidRDefault="00BC7BD8" w:rsidP="00BC7BD8">
            <w:pPr>
              <w:pStyle w:val="ListParagraph"/>
              <w:numPr>
                <w:ilvl w:val="0"/>
                <w:numId w:val="14"/>
              </w:numPr>
              <w:rPr>
                <w:rFonts w:cs="Arial"/>
              </w:rPr>
            </w:pPr>
            <w:r>
              <w:rPr>
                <w:rFonts w:cs="Arial"/>
              </w:rPr>
              <w:t>Displays on careers in the History department in classrooms and corridor display.</w:t>
            </w:r>
          </w:p>
          <w:p w14:paraId="2D66B1FC" w14:textId="77777777" w:rsidR="00BC7BD8" w:rsidRDefault="00BC7BD8" w:rsidP="00BC7BD8">
            <w:pPr>
              <w:pStyle w:val="ListParagraph"/>
              <w:numPr>
                <w:ilvl w:val="0"/>
                <w:numId w:val="14"/>
              </w:numPr>
              <w:rPr>
                <w:rFonts w:cs="Arial"/>
              </w:rPr>
            </w:pPr>
            <w:r>
              <w:rPr>
                <w:rFonts w:cs="Arial"/>
              </w:rPr>
              <w:t>Each unit of work is linked to careers paths taken by History graduates. When analytical skills evaluation skills are used, links are made to the careers that require and value these skills.</w:t>
            </w:r>
          </w:p>
          <w:p w14:paraId="57C6E045" w14:textId="06AD2A25" w:rsidR="00BC7BD8" w:rsidRDefault="00BC7BD8" w:rsidP="00BC7BD8">
            <w:pPr>
              <w:pStyle w:val="ListParagraph"/>
              <w:numPr>
                <w:ilvl w:val="0"/>
                <w:numId w:val="14"/>
              </w:numPr>
              <w:rPr>
                <w:rFonts w:cs="Arial"/>
              </w:rPr>
            </w:pPr>
            <w:r>
              <w:rPr>
                <w:rFonts w:cs="Arial"/>
              </w:rPr>
              <w:t xml:space="preserve">How do professional Historians use evidence to reach interpretations about </w:t>
            </w:r>
            <w:proofErr w:type="gramStart"/>
            <w:r>
              <w:rPr>
                <w:rFonts w:cs="Arial"/>
              </w:rPr>
              <w:t>History.</w:t>
            </w:r>
            <w:proofErr w:type="gramEnd"/>
          </w:p>
          <w:p w14:paraId="3D5EF527" w14:textId="4CE1855D" w:rsidR="00BC7BD8" w:rsidRPr="007574FE" w:rsidRDefault="00BC7BD8" w:rsidP="00BC7BD8">
            <w:pPr>
              <w:pStyle w:val="ListParagraph"/>
              <w:numPr>
                <w:ilvl w:val="0"/>
                <w:numId w:val="11"/>
              </w:numPr>
              <w:rPr>
                <w:rFonts w:cs="Arial"/>
              </w:rPr>
            </w:pPr>
            <w:r>
              <w:rPr>
                <w:rFonts w:cs="Arial"/>
              </w:rPr>
              <w:t>Unit on Migration to Britain throughout History and racial equality laws in the workplace.</w:t>
            </w:r>
          </w:p>
        </w:tc>
        <w:tc>
          <w:tcPr>
            <w:tcW w:w="2268" w:type="dxa"/>
            <w:shd w:val="clear" w:color="auto" w:fill="auto"/>
          </w:tcPr>
          <w:p w14:paraId="3D5EF528" w14:textId="0A87DC2A" w:rsidR="00BC7BD8" w:rsidRPr="00577BDB" w:rsidRDefault="00BC7BD8" w:rsidP="00BC7BD8">
            <w:pPr>
              <w:rPr>
                <w:rFonts w:asciiTheme="minorHAnsi" w:hAnsiTheme="minorHAnsi" w:cs="Arial"/>
                <w:sz w:val="22"/>
                <w:szCs w:val="22"/>
              </w:rPr>
            </w:pPr>
            <w:r>
              <w:rPr>
                <w:rFonts w:asciiTheme="minorHAnsi" w:hAnsiTheme="minorHAnsi" w:cs="Arial"/>
                <w:sz w:val="22"/>
                <w:szCs w:val="22"/>
              </w:rPr>
              <w:t>1, 3,8</w:t>
            </w:r>
          </w:p>
        </w:tc>
        <w:tc>
          <w:tcPr>
            <w:tcW w:w="1843" w:type="dxa"/>
            <w:shd w:val="clear" w:color="auto" w:fill="auto"/>
          </w:tcPr>
          <w:p w14:paraId="3D5EF529" w14:textId="79005E49" w:rsidR="00BC7BD8" w:rsidRPr="00577BDB" w:rsidRDefault="00BC7BD8" w:rsidP="00BC7BD8">
            <w:pPr>
              <w:rPr>
                <w:rFonts w:asciiTheme="minorHAnsi" w:hAnsiTheme="minorHAnsi" w:cs="Arial"/>
                <w:sz w:val="22"/>
                <w:szCs w:val="22"/>
              </w:rPr>
            </w:pPr>
            <w:r>
              <w:rPr>
                <w:rFonts w:asciiTheme="minorHAnsi" w:hAnsiTheme="minorHAnsi" w:cs="Arial"/>
                <w:sz w:val="22"/>
                <w:szCs w:val="22"/>
              </w:rPr>
              <w:t xml:space="preserve">4, 5 </w:t>
            </w:r>
          </w:p>
        </w:tc>
        <w:tc>
          <w:tcPr>
            <w:tcW w:w="1890" w:type="dxa"/>
            <w:shd w:val="clear" w:color="auto" w:fill="auto"/>
          </w:tcPr>
          <w:p w14:paraId="3D5EF52A" w14:textId="66D1C40E" w:rsidR="00BC7BD8" w:rsidRPr="00577BDB" w:rsidRDefault="00BC7BD8" w:rsidP="00BC7BD8">
            <w:pPr>
              <w:rPr>
                <w:rFonts w:asciiTheme="minorHAnsi" w:hAnsiTheme="minorHAnsi" w:cs="Arial"/>
                <w:sz w:val="22"/>
                <w:szCs w:val="22"/>
              </w:rPr>
            </w:pPr>
            <w:r>
              <w:rPr>
                <w:rFonts w:asciiTheme="minorHAnsi" w:hAnsiTheme="minorHAnsi" w:cs="Arial"/>
                <w:sz w:val="22"/>
                <w:szCs w:val="22"/>
              </w:rPr>
              <w:t>11, 12, 15</w:t>
            </w:r>
          </w:p>
        </w:tc>
      </w:tr>
      <w:tr w:rsidR="00BC7BD8" w:rsidRPr="00935F78" w14:paraId="3D5EF535" w14:textId="77777777" w:rsidTr="009F3A5F">
        <w:tc>
          <w:tcPr>
            <w:tcW w:w="1008" w:type="dxa"/>
            <w:shd w:val="clear" w:color="auto" w:fill="auto"/>
          </w:tcPr>
          <w:p w14:paraId="3D5EF52C" w14:textId="77777777" w:rsidR="00BC7BD8" w:rsidRPr="00935F78" w:rsidRDefault="00BC7BD8" w:rsidP="00BC7BD8">
            <w:pPr>
              <w:rPr>
                <w:rFonts w:asciiTheme="minorHAnsi" w:hAnsiTheme="minorHAnsi" w:cs="Arial"/>
                <w:b/>
                <w:sz w:val="22"/>
                <w:szCs w:val="22"/>
              </w:rPr>
            </w:pPr>
            <w:r w:rsidRPr="00935F78">
              <w:rPr>
                <w:rFonts w:asciiTheme="minorHAnsi" w:hAnsiTheme="minorHAnsi" w:cs="Arial"/>
                <w:b/>
                <w:sz w:val="22"/>
                <w:szCs w:val="22"/>
              </w:rPr>
              <w:t>10</w:t>
            </w:r>
          </w:p>
          <w:p w14:paraId="3D5EF52D" w14:textId="77777777" w:rsidR="00BC7BD8" w:rsidRPr="00935F78" w:rsidRDefault="00BC7BD8" w:rsidP="00BC7BD8">
            <w:pPr>
              <w:rPr>
                <w:rFonts w:asciiTheme="minorHAnsi" w:hAnsiTheme="minorHAnsi" w:cs="Arial"/>
                <w:b/>
                <w:sz w:val="22"/>
                <w:szCs w:val="22"/>
              </w:rPr>
            </w:pPr>
          </w:p>
          <w:p w14:paraId="3D5EF52E" w14:textId="77777777" w:rsidR="00BC7BD8" w:rsidRPr="00935F78" w:rsidRDefault="00BC7BD8" w:rsidP="00BC7BD8">
            <w:pPr>
              <w:rPr>
                <w:rFonts w:asciiTheme="minorHAnsi" w:hAnsiTheme="minorHAnsi" w:cs="Arial"/>
                <w:b/>
                <w:sz w:val="22"/>
                <w:szCs w:val="22"/>
              </w:rPr>
            </w:pPr>
          </w:p>
          <w:p w14:paraId="3D5EF52F" w14:textId="77777777" w:rsidR="00BC7BD8" w:rsidRPr="00935F78" w:rsidRDefault="00BC7BD8" w:rsidP="00BC7BD8">
            <w:pPr>
              <w:rPr>
                <w:rFonts w:asciiTheme="minorHAnsi" w:hAnsiTheme="minorHAnsi" w:cs="Arial"/>
                <w:b/>
                <w:sz w:val="22"/>
                <w:szCs w:val="22"/>
              </w:rPr>
            </w:pPr>
          </w:p>
        </w:tc>
        <w:tc>
          <w:tcPr>
            <w:tcW w:w="3807" w:type="dxa"/>
            <w:shd w:val="clear" w:color="auto" w:fill="auto"/>
          </w:tcPr>
          <w:p w14:paraId="72953D36" w14:textId="77777777" w:rsidR="00BC7BD8" w:rsidRPr="0004219F" w:rsidRDefault="00BC7BD8" w:rsidP="00BC7BD8">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625A2A0A" w14:textId="77777777" w:rsidR="00BC7BD8" w:rsidRDefault="00BC7BD8" w:rsidP="00BC7BD8">
            <w:pPr>
              <w:pStyle w:val="ListParagraph"/>
              <w:numPr>
                <w:ilvl w:val="0"/>
                <w:numId w:val="17"/>
              </w:numPr>
              <w:rPr>
                <w:rFonts w:cstheme="minorHAnsi"/>
                <w:bCs/>
                <w:color w:val="000000"/>
              </w:rPr>
            </w:pPr>
            <w:r>
              <w:rPr>
                <w:rFonts w:cstheme="minorHAnsi"/>
                <w:bCs/>
                <w:color w:val="000000"/>
              </w:rPr>
              <w:t>Career discussions throughout each unit of work</w:t>
            </w:r>
            <w:r w:rsidRPr="00BB079A">
              <w:rPr>
                <w:rFonts w:cstheme="minorHAnsi"/>
                <w:bCs/>
                <w:color w:val="000000"/>
              </w:rPr>
              <w:t xml:space="preserve"> </w:t>
            </w:r>
          </w:p>
          <w:p w14:paraId="380BB15A" w14:textId="77777777" w:rsidR="00BC7BD8" w:rsidRDefault="00BC7BD8" w:rsidP="00BC7BD8">
            <w:pPr>
              <w:pStyle w:val="ListParagraph"/>
              <w:numPr>
                <w:ilvl w:val="0"/>
                <w:numId w:val="17"/>
              </w:numPr>
              <w:rPr>
                <w:rFonts w:cstheme="minorHAnsi"/>
                <w:bCs/>
                <w:color w:val="000000"/>
              </w:rPr>
            </w:pPr>
            <w:r>
              <w:rPr>
                <w:rFonts w:cstheme="minorHAnsi"/>
                <w:bCs/>
                <w:color w:val="000000"/>
              </w:rPr>
              <w:t xml:space="preserve">The role of professional historians and archaeologists. </w:t>
            </w:r>
          </w:p>
          <w:p w14:paraId="339F9CDE" w14:textId="21470F5A" w:rsidR="00BC7BD8" w:rsidRDefault="00BC7BD8" w:rsidP="00BC7BD8">
            <w:pPr>
              <w:pStyle w:val="ListParagraph"/>
              <w:numPr>
                <w:ilvl w:val="0"/>
                <w:numId w:val="17"/>
              </w:numPr>
              <w:rPr>
                <w:rFonts w:cstheme="minorHAnsi"/>
                <w:bCs/>
                <w:color w:val="000000"/>
              </w:rPr>
            </w:pPr>
            <w:r>
              <w:rPr>
                <w:rFonts w:cstheme="minorHAnsi"/>
                <w:bCs/>
                <w:color w:val="000000"/>
              </w:rPr>
              <w:t>History skills leading to non-directly related career paths.</w:t>
            </w:r>
          </w:p>
          <w:p w14:paraId="3E24A173" w14:textId="14CD3B06" w:rsidR="00BC7BD8" w:rsidRDefault="00BC7BD8" w:rsidP="00BC7BD8">
            <w:pPr>
              <w:pStyle w:val="ListParagraph"/>
              <w:numPr>
                <w:ilvl w:val="0"/>
                <w:numId w:val="17"/>
              </w:numPr>
              <w:rPr>
                <w:rFonts w:cstheme="minorHAnsi"/>
                <w:bCs/>
                <w:color w:val="000000"/>
              </w:rPr>
            </w:pPr>
            <w:r>
              <w:rPr>
                <w:rFonts w:cstheme="minorHAnsi"/>
                <w:bCs/>
                <w:color w:val="000000"/>
              </w:rPr>
              <w:lastRenderedPageBreak/>
              <w:t>Work experience.</w:t>
            </w:r>
          </w:p>
          <w:p w14:paraId="3D5EF530" w14:textId="4158305F" w:rsidR="00BC7BD8" w:rsidRPr="006F5B6C" w:rsidRDefault="00BC7BD8" w:rsidP="00BC7BD8">
            <w:pPr>
              <w:ind w:left="360"/>
              <w:rPr>
                <w:rFonts w:cs="Arial"/>
              </w:rPr>
            </w:pPr>
          </w:p>
        </w:tc>
        <w:tc>
          <w:tcPr>
            <w:tcW w:w="4536" w:type="dxa"/>
            <w:shd w:val="clear" w:color="auto" w:fill="auto"/>
          </w:tcPr>
          <w:p w14:paraId="13A4482D" w14:textId="77777777" w:rsidR="00BC7BD8" w:rsidRDefault="00BC7BD8" w:rsidP="00BC7BD8">
            <w:pPr>
              <w:pStyle w:val="ListParagraph"/>
              <w:numPr>
                <w:ilvl w:val="0"/>
                <w:numId w:val="14"/>
              </w:numPr>
              <w:rPr>
                <w:rFonts w:cs="Arial"/>
              </w:rPr>
            </w:pPr>
            <w:r>
              <w:rPr>
                <w:rFonts w:cs="Arial"/>
              </w:rPr>
              <w:lastRenderedPageBreak/>
              <w:t>Displays on careers in the History department in classrooms and corridor display.</w:t>
            </w:r>
          </w:p>
          <w:p w14:paraId="2071933B" w14:textId="77777777" w:rsidR="00BC7BD8" w:rsidRDefault="00BC7BD8" w:rsidP="00BC7BD8">
            <w:pPr>
              <w:pStyle w:val="ListParagraph"/>
              <w:numPr>
                <w:ilvl w:val="0"/>
                <w:numId w:val="14"/>
              </w:numPr>
              <w:rPr>
                <w:rFonts w:cs="Arial"/>
              </w:rPr>
            </w:pPr>
            <w:r>
              <w:rPr>
                <w:rFonts w:cs="Arial"/>
              </w:rPr>
              <w:t>Each unit of work is linked to careers paths taken by History graduates. When analytical skills evaluation skills are used, links are made to the careers that require and value these skills.</w:t>
            </w:r>
          </w:p>
          <w:p w14:paraId="402A10B5" w14:textId="77777777" w:rsidR="00BC7BD8" w:rsidRDefault="00BC7BD8" w:rsidP="00BC7BD8">
            <w:pPr>
              <w:pStyle w:val="ListParagraph"/>
              <w:numPr>
                <w:ilvl w:val="0"/>
                <w:numId w:val="14"/>
              </w:numPr>
              <w:rPr>
                <w:rFonts w:cs="Arial"/>
              </w:rPr>
            </w:pPr>
            <w:r>
              <w:rPr>
                <w:rFonts w:cs="Arial"/>
              </w:rPr>
              <w:lastRenderedPageBreak/>
              <w:t xml:space="preserve">How do professional Historians use evidence to reach interpretations about </w:t>
            </w:r>
            <w:proofErr w:type="gramStart"/>
            <w:r>
              <w:rPr>
                <w:rFonts w:cs="Arial"/>
              </w:rPr>
              <w:t>History.</w:t>
            </w:r>
            <w:proofErr w:type="gramEnd"/>
          </w:p>
          <w:p w14:paraId="649EB468" w14:textId="77777777" w:rsidR="00BC7BD8" w:rsidRDefault="00BC7BD8" w:rsidP="00BC7BD8">
            <w:pPr>
              <w:pStyle w:val="ListParagraph"/>
              <w:numPr>
                <w:ilvl w:val="0"/>
                <w:numId w:val="9"/>
              </w:numPr>
              <w:rPr>
                <w:rFonts w:cs="Arial"/>
              </w:rPr>
            </w:pPr>
            <w:r>
              <w:rPr>
                <w:rFonts w:cs="Arial"/>
              </w:rPr>
              <w:t xml:space="preserve">Discussion on the types of work experience that would suit someone wishing to pursue a History degree. </w:t>
            </w:r>
          </w:p>
          <w:p w14:paraId="3D5EF531" w14:textId="56F9BF24" w:rsidR="00BC7BD8" w:rsidRPr="007574FE" w:rsidRDefault="00BC7BD8" w:rsidP="00BC7BD8">
            <w:pPr>
              <w:pStyle w:val="ListParagraph"/>
              <w:numPr>
                <w:ilvl w:val="0"/>
                <w:numId w:val="9"/>
              </w:numPr>
              <w:rPr>
                <w:rFonts w:cs="Arial"/>
              </w:rPr>
            </w:pPr>
            <w:r>
              <w:rPr>
                <w:rFonts w:cs="Arial"/>
              </w:rPr>
              <w:t xml:space="preserve">Unit on Germany in the 1930’s discusses differences in the rights and roles of women and minorities in the workplace. </w:t>
            </w:r>
          </w:p>
        </w:tc>
        <w:tc>
          <w:tcPr>
            <w:tcW w:w="2268" w:type="dxa"/>
            <w:shd w:val="clear" w:color="auto" w:fill="auto"/>
          </w:tcPr>
          <w:p w14:paraId="3D5EF532" w14:textId="768CC07C" w:rsidR="00BC7BD8" w:rsidRPr="00577BDB" w:rsidRDefault="00BC7BD8" w:rsidP="00BC7BD8">
            <w:pPr>
              <w:rPr>
                <w:rFonts w:asciiTheme="minorHAnsi" w:hAnsiTheme="minorHAnsi" w:cs="Arial"/>
                <w:sz w:val="22"/>
                <w:szCs w:val="22"/>
              </w:rPr>
            </w:pPr>
            <w:r>
              <w:rPr>
                <w:rFonts w:asciiTheme="minorHAnsi" w:hAnsiTheme="minorHAnsi" w:cs="Arial"/>
                <w:sz w:val="22"/>
                <w:szCs w:val="22"/>
              </w:rPr>
              <w:lastRenderedPageBreak/>
              <w:t>1, 3,8</w:t>
            </w:r>
          </w:p>
        </w:tc>
        <w:tc>
          <w:tcPr>
            <w:tcW w:w="1843" w:type="dxa"/>
            <w:shd w:val="clear" w:color="auto" w:fill="auto"/>
          </w:tcPr>
          <w:p w14:paraId="3D5EF533" w14:textId="63637068" w:rsidR="00BC7BD8" w:rsidRPr="00577BDB" w:rsidRDefault="00BC7BD8" w:rsidP="00BC7BD8">
            <w:pPr>
              <w:rPr>
                <w:rFonts w:asciiTheme="minorHAnsi" w:hAnsiTheme="minorHAnsi" w:cs="Arial"/>
                <w:sz w:val="22"/>
                <w:szCs w:val="22"/>
              </w:rPr>
            </w:pPr>
            <w:r>
              <w:rPr>
                <w:rFonts w:asciiTheme="minorHAnsi" w:hAnsiTheme="minorHAnsi" w:cs="Arial"/>
                <w:sz w:val="22"/>
                <w:szCs w:val="22"/>
              </w:rPr>
              <w:t xml:space="preserve">4, 5 </w:t>
            </w:r>
          </w:p>
        </w:tc>
        <w:tc>
          <w:tcPr>
            <w:tcW w:w="1890" w:type="dxa"/>
            <w:shd w:val="clear" w:color="auto" w:fill="auto"/>
          </w:tcPr>
          <w:p w14:paraId="3D5EF534" w14:textId="333F5FB2" w:rsidR="00BC7BD8" w:rsidRPr="00577BDB" w:rsidRDefault="00BC7BD8" w:rsidP="00BC7BD8">
            <w:pPr>
              <w:rPr>
                <w:rFonts w:asciiTheme="minorHAnsi" w:hAnsiTheme="minorHAnsi" w:cs="Arial"/>
                <w:sz w:val="22"/>
                <w:szCs w:val="22"/>
              </w:rPr>
            </w:pPr>
            <w:r>
              <w:rPr>
                <w:rFonts w:asciiTheme="minorHAnsi" w:hAnsiTheme="minorHAnsi" w:cs="Arial"/>
                <w:sz w:val="22"/>
                <w:szCs w:val="22"/>
              </w:rPr>
              <w:t>11, 12, 15</w:t>
            </w:r>
          </w:p>
        </w:tc>
      </w:tr>
      <w:tr w:rsidR="00BC7BD8" w:rsidRPr="00935F78" w14:paraId="3D5EF53E" w14:textId="77777777" w:rsidTr="00E84C9C">
        <w:trPr>
          <w:trHeight w:val="2700"/>
        </w:trPr>
        <w:tc>
          <w:tcPr>
            <w:tcW w:w="1008" w:type="dxa"/>
            <w:shd w:val="clear" w:color="auto" w:fill="auto"/>
          </w:tcPr>
          <w:p w14:paraId="3D5EF536" w14:textId="77777777" w:rsidR="00BC7BD8" w:rsidRPr="00935F78" w:rsidRDefault="00BC7BD8" w:rsidP="00BC7BD8">
            <w:pPr>
              <w:rPr>
                <w:rFonts w:asciiTheme="minorHAnsi" w:hAnsiTheme="minorHAnsi" w:cs="Arial"/>
                <w:b/>
                <w:sz w:val="22"/>
                <w:szCs w:val="22"/>
              </w:rPr>
            </w:pPr>
            <w:r w:rsidRPr="00935F78">
              <w:rPr>
                <w:rFonts w:asciiTheme="minorHAnsi" w:hAnsiTheme="minorHAnsi" w:cs="Arial"/>
                <w:b/>
                <w:sz w:val="22"/>
                <w:szCs w:val="22"/>
              </w:rPr>
              <w:t>11</w:t>
            </w:r>
          </w:p>
          <w:p w14:paraId="3D5EF537" w14:textId="77777777" w:rsidR="00BC7BD8" w:rsidRPr="00935F78" w:rsidRDefault="00BC7BD8" w:rsidP="00BC7BD8">
            <w:pPr>
              <w:rPr>
                <w:rFonts w:asciiTheme="minorHAnsi" w:hAnsiTheme="minorHAnsi" w:cs="Arial"/>
                <w:b/>
                <w:sz w:val="22"/>
                <w:szCs w:val="22"/>
              </w:rPr>
            </w:pPr>
          </w:p>
          <w:p w14:paraId="3D5EF538" w14:textId="77777777" w:rsidR="00BC7BD8" w:rsidRPr="00935F78" w:rsidRDefault="00BC7BD8" w:rsidP="00BC7BD8">
            <w:pPr>
              <w:rPr>
                <w:rFonts w:asciiTheme="minorHAnsi" w:hAnsiTheme="minorHAnsi" w:cs="Arial"/>
                <w:b/>
                <w:sz w:val="22"/>
                <w:szCs w:val="22"/>
              </w:rPr>
            </w:pPr>
          </w:p>
        </w:tc>
        <w:tc>
          <w:tcPr>
            <w:tcW w:w="3807" w:type="dxa"/>
            <w:shd w:val="clear" w:color="auto" w:fill="auto"/>
          </w:tcPr>
          <w:p w14:paraId="04E89F99" w14:textId="77777777" w:rsidR="00BC7BD8" w:rsidRPr="0004219F" w:rsidRDefault="00BC7BD8" w:rsidP="00BC7BD8">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6B3F6840" w14:textId="77777777" w:rsidR="00BC7BD8" w:rsidRDefault="00BC7BD8" w:rsidP="00BC7BD8">
            <w:pPr>
              <w:pStyle w:val="ListParagraph"/>
              <w:numPr>
                <w:ilvl w:val="0"/>
                <w:numId w:val="17"/>
              </w:numPr>
              <w:rPr>
                <w:rFonts w:cstheme="minorHAnsi"/>
                <w:bCs/>
                <w:color w:val="000000"/>
              </w:rPr>
            </w:pPr>
            <w:r>
              <w:rPr>
                <w:rFonts w:cstheme="minorHAnsi"/>
                <w:bCs/>
                <w:color w:val="000000"/>
              </w:rPr>
              <w:t>Career discussions throughout each unit of work</w:t>
            </w:r>
            <w:r w:rsidRPr="00BB079A">
              <w:rPr>
                <w:rFonts w:cstheme="minorHAnsi"/>
                <w:bCs/>
                <w:color w:val="000000"/>
              </w:rPr>
              <w:t xml:space="preserve"> </w:t>
            </w:r>
          </w:p>
          <w:p w14:paraId="7A8F5DE0" w14:textId="77777777" w:rsidR="00BC7BD8" w:rsidRDefault="00BC7BD8" w:rsidP="00BC7BD8">
            <w:pPr>
              <w:pStyle w:val="ListParagraph"/>
              <w:numPr>
                <w:ilvl w:val="0"/>
                <w:numId w:val="17"/>
              </w:numPr>
              <w:rPr>
                <w:rFonts w:cstheme="minorHAnsi"/>
                <w:bCs/>
                <w:color w:val="000000"/>
              </w:rPr>
            </w:pPr>
            <w:r>
              <w:rPr>
                <w:rFonts w:cstheme="minorHAnsi"/>
                <w:bCs/>
                <w:color w:val="000000"/>
              </w:rPr>
              <w:t xml:space="preserve">The role of professional historians and archaeologists. </w:t>
            </w:r>
          </w:p>
          <w:p w14:paraId="691159AD" w14:textId="77777777" w:rsidR="00BC7BD8" w:rsidRDefault="00BC7BD8" w:rsidP="00BC7BD8">
            <w:pPr>
              <w:pStyle w:val="ListParagraph"/>
              <w:numPr>
                <w:ilvl w:val="0"/>
                <w:numId w:val="17"/>
              </w:numPr>
              <w:rPr>
                <w:rFonts w:cstheme="minorHAnsi"/>
                <w:bCs/>
                <w:color w:val="000000"/>
              </w:rPr>
            </w:pPr>
            <w:r>
              <w:rPr>
                <w:rFonts w:cstheme="minorHAnsi"/>
                <w:bCs/>
                <w:color w:val="000000"/>
              </w:rPr>
              <w:t>History skills leading to non-directly related career paths.</w:t>
            </w:r>
          </w:p>
          <w:p w14:paraId="3D5EF539" w14:textId="22B3703C" w:rsidR="00BC7BD8" w:rsidRPr="00577BDB" w:rsidRDefault="00BC7BD8" w:rsidP="00BC7BD8">
            <w:pPr>
              <w:pStyle w:val="ListParagraph"/>
              <w:numPr>
                <w:ilvl w:val="0"/>
                <w:numId w:val="17"/>
              </w:numPr>
              <w:rPr>
                <w:rFonts w:cs="Arial"/>
              </w:rPr>
            </w:pPr>
          </w:p>
        </w:tc>
        <w:tc>
          <w:tcPr>
            <w:tcW w:w="4536" w:type="dxa"/>
            <w:shd w:val="clear" w:color="auto" w:fill="auto"/>
          </w:tcPr>
          <w:p w14:paraId="50F647F3" w14:textId="77777777" w:rsidR="00BC7BD8" w:rsidRDefault="00BC7BD8" w:rsidP="00BC7BD8">
            <w:pPr>
              <w:pStyle w:val="ListParagraph"/>
              <w:numPr>
                <w:ilvl w:val="0"/>
                <w:numId w:val="14"/>
              </w:numPr>
              <w:rPr>
                <w:rFonts w:cs="Arial"/>
              </w:rPr>
            </w:pPr>
            <w:r>
              <w:rPr>
                <w:rFonts w:cs="Arial"/>
              </w:rPr>
              <w:t>Displays on careers in the History department in classrooms and corridor display.</w:t>
            </w:r>
          </w:p>
          <w:p w14:paraId="13330561" w14:textId="77777777" w:rsidR="00BC7BD8" w:rsidRDefault="00BC7BD8" w:rsidP="00BC7BD8">
            <w:pPr>
              <w:pStyle w:val="ListParagraph"/>
              <w:numPr>
                <w:ilvl w:val="0"/>
                <w:numId w:val="14"/>
              </w:numPr>
              <w:rPr>
                <w:rFonts w:cs="Arial"/>
              </w:rPr>
            </w:pPr>
            <w:r>
              <w:rPr>
                <w:rFonts w:cs="Arial"/>
              </w:rPr>
              <w:t>Each unit of work is linked to careers paths taken by History graduates. When analytical skills evaluation skills are used, links are made to the careers that require and value these skills.</w:t>
            </w:r>
          </w:p>
          <w:p w14:paraId="27621462" w14:textId="77777777" w:rsidR="00BC7BD8" w:rsidRDefault="00BC7BD8" w:rsidP="00BC7BD8">
            <w:pPr>
              <w:pStyle w:val="ListParagraph"/>
              <w:numPr>
                <w:ilvl w:val="0"/>
                <w:numId w:val="14"/>
              </w:numPr>
              <w:rPr>
                <w:rFonts w:cs="Arial"/>
              </w:rPr>
            </w:pPr>
            <w:r>
              <w:rPr>
                <w:rFonts w:cs="Arial"/>
              </w:rPr>
              <w:t xml:space="preserve">How do professional Historians use evidence to reach interpretations about </w:t>
            </w:r>
            <w:proofErr w:type="gramStart"/>
            <w:r>
              <w:rPr>
                <w:rFonts w:cs="Arial"/>
              </w:rPr>
              <w:t>History.</w:t>
            </w:r>
            <w:proofErr w:type="gramEnd"/>
          </w:p>
          <w:p w14:paraId="31C7552E" w14:textId="55D3CC76" w:rsidR="00BC7BD8" w:rsidRDefault="00BC7BD8" w:rsidP="00BC7BD8">
            <w:pPr>
              <w:pStyle w:val="ListParagraph"/>
              <w:numPr>
                <w:ilvl w:val="0"/>
                <w:numId w:val="14"/>
              </w:numPr>
              <w:rPr>
                <w:rFonts w:cs="Arial"/>
              </w:rPr>
            </w:pPr>
            <w:r>
              <w:rPr>
                <w:rFonts w:cs="Arial"/>
              </w:rPr>
              <w:t xml:space="preserve">Unit on Health and the People discusses the different roles of different medical professionals </w:t>
            </w:r>
            <w:proofErr w:type="spellStart"/>
            <w:r>
              <w:rPr>
                <w:rFonts w:cs="Arial"/>
              </w:rPr>
              <w:t>eg.</w:t>
            </w:r>
            <w:proofErr w:type="spellEnd"/>
            <w:r>
              <w:rPr>
                <w:rFonts w:cs="Arial"/>
              </w:rPr>
              <w:t xml:space="preserve"> Doctor, nurse, surgeon, anaesthetist.  </w:t>
            </w:r>
          </w:p>
          <w:p w14:paraId="3D5EF53A" w14:textId="2DD72586" w:rsidR="00BC7BD8" w:rsidRPr="006247C0" w:rsidRDefault="00BC7BD8" w:rsidP="00BC7BD8">
            <w:pPr>
              <w:pStyle w:val="ListParagraph"/>
              <w:rPr>
                <w:rFonts w:cs="Arial"/>
              </w:rPr>
            </w:pPr>
          </w:p>
        </w:tc>
        <w:tc>
          <w:tcPr>
            <w:tcW w:w="2268" w:type="dxa"/>
            <w:shd w:val="clear" w:color="auto" w:fill="auto"/>
          </w:tcPr>
          <w:p w14:paraId="3D5EF53B" w14:textId="4336C1AF" w:rsidR="00BC7BD8" w:rsidRPr="00577BDB" w:rsidRDefault="00BC7BD8" w:rsidP="00BC7BD8">
            <w:pPr>
              <w:rPr>
                <w:rFonts w:asciiTheme="minorHAnsi" w:hAnsiTheme="minorHAnsi" w:cs="Arial"/>
                <w:sz w:val="22"/>
                <w:szCs w:val="22"/>
              </w:rPr>
            </w:pPr>
            <w:r>
              <w:rPr>
                <w:rFonts w:asciiTheme="minorHAnsi" w:hAnsiTheme="minorHAnsi" w:cs="Arial"/>
                <w:sz w:val="22"/>
                <w:szCs w:val="22"/>
              </w:rPr>
              <w:t>1, 3,8</w:t>
            </w:r>
          </w:p>
        </w:tc>
        <w:tc>
          <w:tcPr>
            <w:tcW w:w="1843" w:type="dxa"/>
            <w:shd w:val="clear" w:color="auto" w:fill="auto"/>
          </w:tcPr>
          <w:p w14:paraId="3D5EF53C" w14:textId="746D7D44" w:rsidR="00BC7BD8" w:rsidRPr="00577BDB" w:rsidRDefault="00BC7BD8" w:rsidP="00BC7BD8">
            <w:pPr>
              <w:rPr>
                <w:rFonts w:asciiTheme="minorHAnsi" w:hAnsiTheme="minorHAnsi" w:cs="Arial"/>
                <w:sz w:val="22"/>
                <w:szCs w:val="22"/>
              </w:rPr>
            </w:pPr>
            <w:r>
              <w:rPr>
                <w:rFonts w:asciiTheme="minorHAnsi" w:hAnsiTheme="minorHAnsi" w:cs="Arial"/>
                <w:sz w:val="22"/>
                <w:szCs w:val="22"/>
              </w:rPr>
              <w:t xml:space="preserve">4, 5 </w:t>
            </w:r>
          </w:p>
        </w:tc>
        <w:tc>
          <w:tcPr>
            <w:tcW w:w="1890" w:type="dxa"/>
            <w:shd w:val="clear" w:color="auto" w:fill="auto"/>
          </w:tcPr>
          <w:p w14:paraId="3D5EF53D" w14:textId="70F4F555" w:rsidR="00BC7BD8" w:rsidRPr="00577BDB" w:rsidRDefault="00BC7BD8" w:rsidP="00BC7BD8">
            <w:pPr>
              <w:rPr>
                <w:rFonts w:asciiTheme="minorHAnsi" w:hAnsiTheme="minorHAnsi" w:cs="Arial"/>
                <w:sz w:val="22"/>
                <w:szCs w:val="22"/>
              </w:rPr>
            </w:pPr>
            <w:r>
              <w:rPr>
                <w:rFonts w:asciiTheme="minorHAnsi" w:hAnsiTheme="minorHAnsi" w:cs="Arial"/>
                <w:sz w:val="22"/>
                <w:szCs w:val="22"/>
              </w:rPr>
              <w:t xml:space="preserve">11, 12, </w:t>
            </w:r>
          </w:p>
        </w:tc>
      </w:tr>
    </w:tbl>
    <w:p w14:paraId="26CB31DE" w14:textId="77777777" w:rsidR="00187A50" w:rsidRDefault="00187A50" w:rsidP="00C64386">
      <w:pPr>
        <w:rPr>
          <w:rFonts w:asciiTheme="minorHAnsi" w:hAnsiTheme="minorHAnsi"/>
          <w:noProof/>
          <w:sz w:val="22"/>
          <w:szCs w:val="22"/>
        </w:rPr>
      </w:pPr>
      <w:bookmarkStart w:id="1" w:name="_Hlk39052038"/>
    </w:p>
    <w:p w14:paraId="58648A9A" w14:textId="77777777" w:rsidR="00187A50" w:rsidRDefault="00187A50" w:rsidP="00C64386">
      <w:pPr>
        <w:rPr>
          <w:rFonts w:asciiTheme="minorHAnsi" w:hAnsiTheme="minorHAnsi"/>
          <w:noProof/>
          <w:sz w:val="22"/>
          <w:szCs w:val="22"/>
        </w:rPr>
      </w:pPr>
    </w:p>
    <w:p w14:paraId="652C8D30" w14:textId="77777777" w:rsidR="00187A50" w:rsidRDefault="00187A50" w:rsidP="00C64386">
      <w:pPr>
        <w:rPr>
          <w:rFonts w:asciiTheme="minorHAnsi" w:hAnsiTheme="minorHAnsi"/>
          <w:noProof/>
          <w:sz w:val="22"/>
          <w:szCs w:val="22"/>
        </w:rPr>
      </w:pPr>
    </w:p>
    <w:p w14:paraId="73CA15CE" w14:textId="77777777" w:rsidR="00187A50" w:rsidRDefault="00187A50" w:rsidP="00C64386">
      <w:pPr>
        <w:rPr>
          <w:rFonts w:asciiTheme="minorHAnsi" w:hAnsiTheme="minorHAnsi"/>
          <w:noProof/>
          <w:sz w:val="22"/>
          <w:szCs w:val="22"/>
        </w:rPr>
      </w:pPr>
    </w:p>
    <w:p w14:paraId="415567A0" w14:textId="77777777" w:rsidR="00187A50" w:rsidRDefault="00187A50" w:rsidP="00C64386">
      <w:pPr>
        <w:rPr>
          <w:rFonts w:asciiTheme="minorHAnsi" w:hAnsiTheme="minorHAnsi"/>
          <w:noProof/>
          <w:sz w:val="22"/>
          <w:szCs w:val="22"/>
        </w:rPr>
      </w:pPr>
    </w:p>
    <w:p w14:paraId="1EF512D0" w14:textId="77777777" w:rsidR="00187A50" w:rsidRDefault="00187A50" w:rsidP="00C64386">
      <w:pPr>
        <w:rPr>
          <w:rFonts w:asciiTheme="minorHAnsi" w:hAnsiTheme="minorHAnsi"/>
          <w:noProof/>
          <w:sz w:val="22"/>
          <w:szCs w:val="22"/>
        </w:rPr>
      </w:pPr>
    </w:p>
    <w:p w14:paraId="2A48B9BA" w14:textId="77777777" w:rsidR="00187A50" w:rsidRDefault="00187A50" w:rsidP="00C64386">
      <w:pPr>
        <w:rPr>
          <w:rFonts w:asciiTheme="minorHAnsi" w:hAnsiTheme="minorHAnsi"/>
          <w:noProof/>
          <w:sz w:val="22"/>
          <w:szCs w:val="22"/>
        </w:rPr>
      </w:pPr>
    </w:p>
    <w:p w14:paraId="6AB9559B" w14:textId="1CF68D7C" w:rsidR="00037DC5" w:rsidRDefault="00037DC5">
      <w:pPr>
        <w:spacing w:after="160" w:line="259" w:lineRule="auto"/>
        <w:rPr>
          <w:rFonts w:asciiTheme="minorHAnsi" w:hAnsiTheme="minorHAnsi"/>
          <w:noProof/>
          <w:sz w:val="22"/>
          <w:szCs w:val="22"/>
        </w:rPr>
      </w:pPr>
      <w:r>
        <w:rPr>
          <w:rFonts w:asciiTheme="minorHAnsi" w:hAnsiTheme="minorHAnsi"/>
          <w:noProof/>
          <w:sz w:val="22"/>
          <w:szCs w:val="22"/>
        </w:rPr>
        <w:br w:type="page"/>
      </w:r>
    </w:p>
    <w:p w14:paraId="3D5EF549" w14:textId="14B84232" w:rsidR="00C64386" w:rsidRPr="00935F78" w:rsidRDefault="00E40AF6" w:rsidP="00C64386">
      <w:pPr>
        <w:rPr>
          <w:rFonts w:asciiTheme="minorHAnsi" w:hAnsiTheme="minorHAnsi"/>
          <w:noProof/>
          <w:sz w:val="22"/>
          <w:szCs w:val="22"/>
        </w:rPr>
      </w:pPr>
      <w:r w:rsidRPr="00935F78">
        <w:rPr>
          <w:rFonts w:asciiTheme="minorHAnsi" w:hAnsiTheme="minorHAnsi"/>
          <w:noProof/>
          <w:sz w:val="22"/>
          <w:szCs w:val="22"/>
        </w:rPr>
        <w:lastRenderedPageBreak/>
        <mc:AlternateContent>
          <mc:Choice Requires="wps">
            <w:drawing>
              <wp:anchor distT="0" distB="0" distL="114300" distR="114300" simplePos="0" relativeHeight="251661312" behindDoc="0" locked="0" layoutInCell="1" allowOverlap="1" wp14:anchorId="3D5EF58A" wp14:editId="11801A68">
                <wp:simplePos x="0" y="0"/>
                <wp:positionH relativeFrom="column">
                  <wp:posOffset>1981200</wp:posOffset>
                </wp:positionH>
                <wp:positionV relativeFrom="paragraph">
                  <wp:posOffset>74930</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F58A" id="Text Box 6" o:spid="_x0000_s1027" type="#_x0000_t202" style="position:absolute;margin-left:156pt;margin-top:5.9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Z4ugIAAMA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C64386" w:rsidRPr="00935F78">
        <w:rPr>
          <w:rFonts w:asciiTheme="minorHAnsi" w:hAnsiTheme="minorHAnsi"/>
          <w:noProof/>
          <w:sz w:val="22"/>
          <w:szCs w:val="22"/>
        </w:rPr>
        <w:drawing>
          <wp:inline distT="0" distB="0" distL="0" distR="0" wp14:anchorId="3D5EF588" wp14:editId="063072E7">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7" cstate="print"/>
                    <a:stretch>
                      <a:fillRect/>
                    </a:stretch>
                  </pic:blipFill>
                  <pic:spPr>
                    <a:xfrm>
                      <a:off x="0" y="0"/>
                      <a:ext cx="955252" cy="515628"/>
                    </a:xfrm>
                    <a:prstGeom prst="rect">
                      <a:avLst/>
                    </a:prstGeom>
                  </pic:spPr>
                </pic:pic>
              </a:graphicData>
            </a:graphic>
          </wp:inline>
        </w:drawing>
      </w:r>
      <w:r w:rsidR="009D0832">
        <w:rPr>
          <w:rFonts w:asciiTheme="minorHAnsi" w:hAnsiTheme="minorHAnsi"/>
          <w:noProof/>
          <w:sz w:val="22"/>
          <w:szCs w:val="22"/>
        </w:rPr>
        <w:t xml:space="preserve">    </w:t>
      </w:r>
      <w:r w:rsidR="009D0832" w:rsidRPr="00187A50">
        <w:rPr>
          <w:rFonts w:asciiTheme="minorHAnsi" w:hAnsiTheme="minorHAnsi"/>
          <w:noProof/>
          <w:sz w:val="22"/>
          <w:szCs w:val="22"/>
        </w:rPr>
        <w:drawing>
          <wp:inline distT="0" distB="0" distL="0" distR="0" wp14:anchorId="7BD03215" wp14:editId="7D1E3920">
            <wp:extent cx="1249862" cy="4781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516" cy="528521"/>
                    </a:xfrm>
                    <a:prstGeom prst="rect">
                      <a:avLst/>
                    </a:prstGeom>
                  </pic:spPr>
                </pic:pic>
              </a:graphicData>
            </a:graphic>
          </wp:inline>
        </w:drawing>
      </w:r>
    </w:p>
    <w:p w14:paraId="3D5EF54A" w14:textId="77777777" w:rsidR="00935F78" w:rsidRPr="00126E8D" w:rsidRDefault="00935F78" w:rsidP="00935F78">
      <w:pPr>
        <w:rPr>
          <w:rFonts w:asciiTheme="minorHAnsi" w:hAnsiTheme="minorHAnsi" w:cstheme="minorHAnsi"/>
          <w:sz w:val="22"/>
          <w:szCs w:val="22"/>
        </w:rPr>
      </w:pPr>
    </w:p>
    <w:p w14:paraId="4DF89E9F" w14:textId="77777777"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bookmarkStart w:id="2" w:name="_Hlk39051981"/>
            <w:r w:rsidRPr="005D0807">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bookmarkEnd w:id="2"/>
    </w:tbl>
    <w:p w14:paraId="03BEAEA7" w14:textId="77777777" w:rsidR="00C31817" w:rsidRDefault="00C31817" w:rsidP="00C31817"/>
    <w:bookmarkEnd w:id="1"/>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869A" w14:textId="77777777" w:rsidR="001068BD" w:rsidRDefault="001068BD" w:rsidP="00C64386">
      <w:r>
        <w:separator/>
      </w:r>
    </w:p>
  </w:endnote>
  <w:endnote w:type="continuationSeparator" w:id="0">
    <w:p w14:paraId="26BEC688" w14:textId="77777777" w:rsidR="001068BD" w:rsidRDefault="001068BD"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35BD9BE8" w:rsidR="00114CFB" w:rsidRPr="0084765B" w:rsidRDefault="001068BD" w:rsidP="000171E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EACF" w14:textId="77777777" w:rsidR="001068BD" w:rsidRDefault="001068BD" w:rsidP="00C64386">
      <w:r>
        <w:separator/>
      </w:r>
    </w:p>
  </w:footnote>
  <w:footnote w:type="continuationSeparator" w:id="0">
    <w:p w14:paraId="412865A5" w14:textId="77777777" w:rsidR="001068BD" w:rsidRDefault="001068BD"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590" w14:textId="0D891AEE" w:rsidR="00C203AA" w:rsidRDefault="001068BD">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F25B66"/>
    <w:multiLevelType w:val="hybridMultilevel"/>
    <w:tmpl w:val="82D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A278AD"/>
    <w:multiLevelType w:val="hybridMultilevel"/>
    <w:tmpl w:val="10F4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02E50"/>
    <w:multiLevelType w:val="hybridMultilevel"/>
    <w:tmpl w:val="74A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5158A"/>
    <w:multiLevelType w:val="hybridMultilevel"/>
    <w:tmpl w:val="75F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E0AAA"/>
    <w:multiLevelType w:val="hybridMultilevel"/>
    <w:tmpl w:val="80A0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A309B"/>
    <w:multiLevelType w:val="hybridMultilevel"/>
    <w:tmpl w:val="1DFE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C1347"/>
    <w:multiLevelType w:val="hybridMultilevel"/>
    <w:tmpl w:val="9F2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65687"/>
    <w:multiLevelType w:val="hybridMultilevel"/>
    <w:tmpl w:val="564A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40A26"/>
    <w:multiLevelType w:val="hybridMultilevel"/>
    <w:tmpl w:val="EFD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40754"/>
    <w:multiLevelType w:val="hybridMultilevel"/>
    <w:tmpl w:val="CB8E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15"/>
  </w:num>
  <w:num w:numId="5">
    <w:abstractNumId w:val="14"/>
  </w:num>
  <w:num w:numId="6">
    <w:abstractNumId w:val="11"/>
  </w:num>
  <w:num w:numId="7">
    <w:abstractNumId w:val="2"/>
  </w:num>
  <w:num w:numId="8">
    <w:abstractNumId w:val="0"/>
  </w:num>
  <w:num w:numId="9">
    <w:abstractNumId w:val="6"/>
  </w:num>
  <w:num w:numId="10">
    <w:abstractNumId w:val="1"/>
  </w:num>
  <w:num w:numId="11">
    <w:abstractNumId w:val="7"/>
  </w:num>
  <w:num w:numId="12">
    <w:abstractNumId w:val="9"/>
  </w:num>
  <w:num w:numId="13">
    <w:abstractNumId w:val="12"/>
  </w:num>
  <w:num w:numId="14">
    <w:abstractNumId w:val="8"/>
  </w:num>
  <w:num w:numId="15">
    <w:abstractNumId w:val="5"/>
  </w:num>
  <w:num w:numId="16">
    <w:abstractNumId w:val="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78"/>
    <w:rsid w:val="0000194E"/>
    <w:rsid w:val="00006E16"/>
    <w:rsid w:val="00007D6C"/>
    <w:rsid w:val="00024DEF"/>
    <w:rsid w:val="00037DC5"/>
    <w:rsid w:val="00041860"/>
    <w:rsid w:val="000454C9"/>
    <w:rsid w:val="00062EDF"/>
    <w:rsid w:val="000723FE"/>
    <w:rsid w:val="00074CF7"/>
    <w:rsid w:val="00082BE4"/>
    <w:rsid w:val="0008625E"/>
    <w:rsid w:val="00087F89"/>
    <w:rsid w:val="00091933"/>
    <w:rsid w:val="000A7EEA"/>
    <w:rsid w:val="000B3200"/>
    <w:rsid w:val="000C182E"/>
    <w:rsid w:val="000D0E36"/>
    <w:rsid w:val="000D6D3D"/>
    <w:rsid w:val="000E3638"/>
    <w:rsid w:val="000E4CF7"/>
    <w:rsid w:val="000E68F3"/>
    <w:rsid w:val="00102678"/>
    <w:rsid w:val="001068BD"/>
    <w:rsid w:val="00114CCD"/>
    <w:rsid w:val="00114F82"/>
    <w:rsid w:val="00126E8D"/>
    <w:rsid w:val="00127286"/>
    <w:rsid w:val="00130562"/>
    <w:rsid w:val="00133E85"/>
    <w:rsid w:val="001469F0"/>
    <w:rsid w:val="00146FEF"/>
    <w:rsid w:val="001574A2"/>
    <w:rsid w:val="00160752"/>
    <w:rsid w:val="00170C34"/>
    <w:rsid w:val="00181604"/>
    <w:rsid w:val="00185ECD"/>
    <w:rsid w:val="00187A50"/>
    <w:rsid w:val="001A1EBC"/>
    <w:rsid w:val="001B092C"/>
    <w:rsid w:val="001C24C9"/>
    <w:rsid w:val="001C2697"/>
    <w:rsid w:val="001E45C8"/>
    <w:rsid w:val="00206C1F"/>
    <w:rsid w:val="00212814"/>
    <w:rsid w:val="0022368D"/>
    <w:rsid w:val="00236934"/>
    <w:rsid w:val="00246978"/>
    <w:rsid w:val="0025514E"/>
    <w:rsid w:val="00260119"/>
    <w:rsid w:val="00267376"/>
    <w:rsid w:val="00271C3E"/>
    <w:rsid w:val="00275C9B"/>
    <w:rsid w:val="00276771"/>
    <w:rsid w:val="002824E0"/>
    <w:rsid w:val="00295145"/>
    <w:rsid w:val="002A5EE3"/>
    <w:rsid w:val="002C26C4"/>
    <w:rsid w:val="002D052C"/>
    <w:rsid w:val="002D3176"/>
    <w:rsid w:val="002D3972"/>
    <w:rsid w:val="002D4413"/>
    <w:rsid w:val="002F612A"/>
    <w:rsid w:val="00305B73"/>
    <w:rsid w:val="00316CD9"/>
    <w:rsid w:val="0032416A"/>
    <w:rsid w:val="0032576E"/>
    <w:rsid w:val="00326C69"/>
    <w:rsid w:val="00361BDC"/>
    <w:rsid w:val="00374EE9"/>
    <w:rsid w:val="003A1B82"/>
    <w:rsid w:val="003A2CC9"/>
    <w:rsid w:val="003C3D06"/>
    <w:rsid w:val="003C4EBA"/>
    <w:rsid w:val="003D5AD7"/>
    <w:rsid w:val="003D7873"/>
    <w:rsid w:val="003E4D4A"/>
    <w:rsid w:val="0040764C"/>
    <w:rsid w:val="00410332"/>
    <w:rsid w:val="004337FF"/>
    <w:rsid w:val="004508E0"/>
    <w:rsid w:val="00453A22"/>
    <w:rsid w:val="00474148"/>
    <w:rsid w:val="00485C18"/>
    <w:rsid w:val="00496B9E"/>
    <w:rsid w:val="00496F59"/>
    <w:rsid w:val="00497951"/>
    <w:rsid w:val="004C0AEB"/>
    <w:rsid w:val="004C7461"/>
    <w:rsid w:val="004D2D48"/>
    <w:rsid w:val="005000B8"/>
    <w:rsid w:val="0050039D"/>
    <w:rsid w:val="005044AD"/>
    <w:rsid w:val="00521361"/>
    <w:rsid w:val="0053610A"/>
    <w:rsid w:val="00541191"/>
    <w:rsid w:val="005434F9"/>
    <w:rsid w:val="0055166C"/>
    <w:rsid w:val="0056032B"/>
    <w:rsid w:val="00565CE2"/>
    <w:rsid w:val="00573A8E"/>
    <w:rsid w:val="005746A5"/>
    <w:rsid w:val="005762A7"/>
    <w:rsid w:val="00577BDB"/>
    <w:rsid w:val="0058724C"/>
    <w:rsid w:val="0059276A"/>
    <w:rsid w:val="005965CE"/>
    <w:rsid w:val="005A19E0"/>
    <w:rsid w:val="005A3B8D"/>
    <w:rsid w:val="005C10DB"/>
    <w:rsid w:val="005D13FA"/>
    <w:rsid w:val="005D5D6A"/>
    <w:rsid w:val="005E250F"/>
    <w:rsid w:val="005F77A4"/>
    <w:rsid w:val="0060006D"/>
    <w:rsid w:val="006000CE"/>
    <w:rsid w:val="006057B1"/>
    <w:rsid w:val="00616230"/>
    <w:rsid w:val="006247C0"/>
    <w:rsid w:val="0062690D"/>
    <w:rsid w:val="006275B5"/>
    <w:rsid w:val="00632B1E"/>
    <w:rsid w:val="006337EB"/>
    <w:rsid w:val="00643D7C"/>
    <w:rsid w:val="00650F23"/>
    <w:rsid w:val="00654BC4"/>
    <w:rsid w:val="00660187"/>
    <w:rsid w:val="006638BF"/>
    <w:rsid w:val="0067067E"/>
    <w:rsid w:val="006717AE"/>
    <w:rsid w:val="00675586"/>
    <w:rsid w:val="00690A62"/>
    <w:rsid w:val="00697484"/>
    <w:rsid w:val="006B4776"/>
    <w:rsid w:val="006B7452"/>
    <w:rsid w:val="006E174D"/>
    <w:rsid w:val="006F27F2"/>
    <w:rsid w:val="006F5B6C"/>
    <w:rsid w:val="007044EB"/>
    <w:rsid w:val="007129CD"/>
    <w:rsid w:val="00722791"/>
    <w:rsid w:val="00723935"/>
    <w:rsid w:val="00741597"/>
    <w:rsid w:val="00742141"/>
    <w:rsid w:val="00746F69"/>
    <w:rsid w:val="0075211E"/>
    <w:rsid w:val="00756CDD"/>
    <w:rsid w:val="007574D8"/>
    <w:rsid w:val="007574FE"/>
    <w:rsid w:val="00760AF2"/>
    <w:rsid w:val="00792508"/>
    <w:rsid w:val="007A07E1"/>
    <w:rsid w:val="007B73F9"/>
    <w:rsid w:val="007C6880"/>
    <w:rsid w:val="007C6D99"/>
    <w:rsid w:val="007D59CB"/>
    <w:rsid w:val="007D6EA3"/>
    <w:rsid w:val="007E66B8"/>
    <w:rsid w:val="007F20A7"/>
    <w:rsid w:val="007F424F"/>
    <w:rsid w:val="007F792E"/>
    <w:rsid w:val="00811097"/>
    <w:rsid w:val="00825259"/>
    <w:rsid w:val="008262CC"/>
    <w:rsid w:val="00834A35"/>
    <w:rsid w:val="00835BAF"/>
    <w:rsid w:val="008501B8"/>
    <w:rsid w:val="00857718"/>
    <w:rsid w:val="00866D7F"/>
    <w:rsid w:val="00872352"/>
    <w:rsid w:val="00874864"/>
    <w:rsid w:val="00886E25"/>
    <w:rsid w:val="00890096"/>
    <w:rsid w:val="008953CA"/>
    <w:rsid w:val="008A30E5"/>
    <w:rsid w:val="008B02F1"/>
    <w:rsid w:val="008B6E57"/>
    <w:rsid w:val="008D3D23"/>
    <w:rsid w:val="008D5B31"/>
    <w:rsid w:val="00904E3E"/>
    <w:rsid w:val="0091086D"/>
    <w:rsid w:val="009129CE"/>
    <w:rsid w:val="00912DF6"/>
    <w:rsid w:val="00915B88"/>
    <w:rsid w:val="0092213E"/>
    <w:rsid w:val="00932B56"/>
    <w:rsid w:val="00935F78"/>
    <w:rsid w:val="00936678"/>
    <w:rsid w:val="00970D6A"/>
    <w:rsid w:val="00975A18"/>
    <w:rsid w:val="00985DB9"/>
    <w:rsid w:val="009A299D"/>
    <w:rsid w:val="009A31A3"/>
    <w:rsid w:val="009B0F4E"/>
    <w:rsid w:val="009B4067"/>
    <w:rsid w:val="009C199A"/>
    <w:rsid w:val="009D0832"/>
    <w:rsid w:val="009E2B00"/>
    <w:rsid w:val="009E5DFC"/>
    <w:rsid w:val="009F3904"/>
    <w:rsid w:val="009F3A5F"/>
    <w:rsid w:val="009F6D50"/>
    <w:rsid w:val="00A01BCD"/>
    <w:rsid w:val="00A06358"/>
    <w:rsid w:val="00A17957"/>
    <w:rsid w:val="00A310F4"/>
    <w:rsid w:val="00A51620"/>
    <w:rsid w:val="00A51F81"/>
    <w:rsid w:val="00A57671"/>
    <w:rsid w:val="00A6091B"/>
    <w:rsid w:val="00A622EE"/>
    <w:rsid w:val="00A74207"/>
    <w:rsid w:val="00A96594"/>
    <w:rsid w:val="00AA0C96"/>
    <w:rsid w:val="00AB70A6"/>
    <w:rsid w:val="00AC2944"/>
    <w:rsid w:val="00AC51DE"/>
    <w:rsid w:val="00AC7EAE"/>
    <w:rsid w:val="00AD5DD3"/>
    <w:rsid w:val="00AD76B3"/>
    <w:rsid w:val="00AE17F8"/>
    <w:rsid w:val="00AF1FEF"/>
    <w:rsid w:val="00AF340C"/>
    <w:rsid w:val="00AF3593"/>
    <w:rsid w:val="00B0235E"/>
    <w:rsid w:val="00B244A6"/>
    <w:rsid w:val="00B251FD"/>
    <w:rsid w:val="00B3590D"/>
    <w:rsid w:val="00B35A91"/>
    <w:rsid w:val="00B52657"/>
    <w:rsid w:val="00B60A69"/>
    <w:rsid w:val="00B64266"/>
    <w:rsid w:val="00B6577A"/>
    <w:rsid w:val="00B670DF"/>
    <w:rsid w:val="00B676B7"/>
    <w:rsid w:val="00B70BC4"/>
    <w:rsid w:val="00B760B9"/>
    <w:rsid w:val="00B861AE"/>
    <w:rsid w:val="00B934A5"/>
    <w:rsid w:val="00B94300"/>
    <w:rsid w:val="00BA2FAA"/>
    <w:rsid w:val="00BB1A05"/>
    <w:rsid w:val="00BB3FB9"/>
    <w:rsid w:val="00BB46A2"/>
    <w:rsid w:val="00BC2733"/>
    <w:rsid w:val="00BC7BD8"/>
    <w:rsid w:val="00BD4B9D"/>
    <w:rsid w:val="00BF162A"/>
    <w:rsid w:val="00C15258"/>
    <w:rsid w:val="00C25474"/>
    <w:rsid w:val="00C31817"/>
    <w:rsid w:val="00C40D38"/>
    <w:rsid w:val="00C41E3F"/>
    <w:rsid w:val="00C4404A"/>
    <w:rsid w:val="00C60D28"/>
    <w:rsid w:val="00C64386"/>
    <w:rsid w:val="00C65D2A"/>
    <w:rsid w:val="00C677C3"/>
    <w:rsid w:val="00CC3ED7"/>
    <w:rsid w:val="00CD2FCF"/>
    <w:rsid w:val="00CD451D"/>
    <w:rsid w:val="00CE2BD8"/>
    <w:rsid w:val="00D252F7"/>
    <w:rsid w:val="00D51C55"/>
    <w:rsid w:val="00D55F77"/>
    <w:rsid w:val="00D61589"/>
    <w:rsid w:val="00D66CBB"/>
    <w:rsid w:val="00D72308"/>
    <w:rsid w:val="00D97D24"/>
    <w:rsid w:val="00DA3A52"/>
    <w:rsid w:val="00DA5E31"/>
    <w:rsid w:val="00DB591A"/>
    <w:rsid w:val="00DC6EC1"/>
    <w:rsid w:val="00DE27D2"/>
    <w:rsid w:val="00E0517E"/>
    <w:rsid w:val="00E1067B"/>
    <w:rsid w:val="00E21815"/>
    <w:rsid w:val="00E24C88"/>
    <w:rsid w:val="00E26410"/>
    <w:rsid w:val="00E30968"/>
    <w:rsid w:val="00E40AF6"/>
    <w:rsid w:val="00E42247"/>
    <w:rsid w:val="00E510AD"/>
    <w:rsid w:val="00E62CDD"/>
    <w:rsid w:val="00E63B6A"/>
    <w:rsid w:val="00E6631C"/>
    <w:rsid w:val="00E66EC2"/>
    <w:rsid w:val="00E748E7"/>
    <w:rsid w:val="00E84C9C"/>
    <w:rsid w:val="00E91351"/>
    <w:rsid w:val="00E96AAC"/>
    <w:rsid w:val="00EA2A74"/>
    <w:rsid w:val="00EB0865"/>
    <w:rsid w:val="00EE42AE"/>
    <w:rsid w:val="00EE4463"/>
    <w:rsid w:val="00EE637F"/>
    <w:rsid w:val="00EE65BD"/>
    <w:rsid w:val="00EF35E9"/>
    <w:rsid w:val="00F21E2B"/>
    <w:rsid w:val="00F33BD5"/>
    <w:rsid w:val="00F369A4"/>
    <w:rsid w:val="00F50C39"/>
    <w:rsid w:val="00F900F1"/>
    <w:rsid w:val="00FC19F3"/>
    <w:rsid w:val="00FC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Laura Barnhurst</cp:lastModifiedBy>
  <cp:revision>2</cp:revision>
  <dcterms:created xsi:type="dcterms:W3CDTF">2023-03-13T09:45:00Z</dcterms:created>
  <dcterms:modified xsi:type="dcterms:W3CDTF">2023-03-13T09:45:00Z</dcterms:modified>
</cp:coreProperties>
</file>