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5EF500" w14:textId="61B243B1" w:rsidR="00935F78" w:rsidRPr="00935F78" w:rsidRDefault="00187A50" w:rsidP="00935F78">
      <w:pPr>
        <w:rPr>
          <w:rFonts w:asciiTheme="minorHAnsi" w:hAnsiTheme="minorHAnsi"/>
          <w:noProof/>
          <w:sz w:val="22"/>
          <w:szCs w:val="22"/>
        </w:rPr>
      </w:pPr>
      <w:r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F586" wp14:editId="316189AF">
                <wp:simplePos x="0" y="0"/>
                <wp:positionH relativeFrom="column">
                  <wp:posOffset>2168525</wp:posOffset>
                </wp:positionH>
                <wp:positionV relativeFrom="paragraph">
                  <wp:posOffset>8255</wp:posOffset>
                </wp:positionV>
                <wp:extent cx="7839075" cy="636270"/>
                <wp:effectExtent l="0" t="635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4" w14:textId="77777777" w:rsidR="00935F78" w:rsidRPr="0084765B" w:rsidRDefault="00935F78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EF5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75pt;margin-top:.6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" filled="f" stroked="f">
                <v:textbox>
                  <w:txbxContent>
                    <w:p w14:paraId="3D5EF594" w14:textId="77777777" w:rsidR="00935F78" w:rsidRPr="0084765B" w:rsidRDefault="00935F78" w:rsidP="00935F78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4" wp14:editId="132ED4A4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   </w:t>
      </w:r>
      <w:r w:rsidRPr="00187A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71117BA" wp14:editId="5AA8509B">
            <wp:extent cx="1249862" cy="4781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F501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3D5EF502" w14:textId="093F5C28" w:rsidR="00935F78" w:rsidRPr="00C64386" w:rsidRDefault="00C64386" w:rsidP="00935F78">
      <w:pPr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C64386">
        <w:rPr>
          <w:rFonts w:asciiTheme="minorHAnsi" w:hAnsiTheme="minorHAnsi"/>
          <w:b/>
          <w:noProof/>
          <w:sz w:val="22"/>
          <w:szCs w:val="22"/>
        </w:rPr>
        <w:t>Curriculum ar</w:t>
      </w:r>
      <w:r w:rsidR="00316CD9">
        <w:rPr>
          <w:rFonts w:asciiTheme="minorHAnsi" w:hAnsiTheme="minorHAnsi"/>
          <w:b/>
          <w:noProof/>
          <w:sz w:val="22"/>
          <w:szCs w:val="22"/>
        </w:rPr>
        <w:t>ea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:     </w:t>
      </w:r>
      <w:r w:rsidR="00846951">
        <w:rPr>
          <w:rFonts w:asciiTheme="minorHAnsi" w:hAnsiTheme="minorHAnsi"/>
          <w:b/>
          <w:noProof/>
          <w:sz w:val="22"/>
          <w:szCs w:val="22"/>
        </w:rPr>
        <w:t>Religious Studies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</w:t>
      </w:r>
      <w:r w:rsidR="00316CD9" w:rsidRPr="00316CD9">
        <w:rPr>
          <w:rFonts w:asciiTheme="minorHAnsi" w:hAnsiTheme="minorHAnsi"/>
          <w:b/>
          <w:noProof/>
          <w:sz w:val="22"/>
          <w:szCs w:val="22"/>
        </w:rPr>
        <w:t xml:space="preserve">    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     </w:t>
      </w:r>
      <w:r w:rsidR="00872352" w:rsidRPr="00316CD9">
        <w:rPr>
          <w:rFonts w:asciiTheme="minorHAnsi" w:hAnsiTheme="minorHAnsi"/>
          <w:b/>
          <w:noProof/>
          <w:sz w:val="22"/>
          <w:szCs w:val="22"/>
        </w:rPr>
        <w:t>Curriculum</w:t>
      </w:r>
      <w:r w:rsidR="00872352">
        <w:rPr>
          <w:rFonts w:asciiTheme="minorHAnsi" w:hAnsiTheme="minorHAnsi"/>
          <w:b/>
          <w:noProof/>
          <w:sz w:val="22"/>
          <w:szCs w:val="22"/>
        </w:rPr>
        <w:t xml:space="preserve"> Leader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: 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   </w:t>
      </w:r>
      <w:r w:rsidR="00846951" w:rsidRPr="00846951">
        <w:rPr>
          <w:rFonts w:asciiTheme="minorHAnsi" w:hAnsiTheme="minorHAnsi"/>
          <w:b/>
          <w:noProof/>
          <w:sz w:val="22"/>
          <w:szCs w:val="22"/>
        </w:rPr>
        <w:t>Adel Butt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                       </w:t>
      </w:r>
      <w:r w:rsidR="00187A50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</w:t>
      </w:r>
      <w:r w:rsidRPr="00C64386">
        <w:rPr>
          <w:rFonts w:asciiTheme="minorHAnsi" w:hAnsiTheme="minorHAnsi"/>
          <w:b/>
          <w:noProof/>
          <w:sz w:val="22"/>
          <w:szCs w:val="22"/>
        </w:rPr>
        <w:t>Dat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e: </w:t>
      </w:r>
      <w:r w:rsidR="00187A50">
        <w:rPr>
          <w:rFonts w:asciiTheme="minorHAnsi" w:hAnsiTheme="minorHAnsi"/>
          <w:b/>
          <w:noProof/>
          <w:sz w:val="22"/>
          <w:szCs w:val="22"/>
        </w:rPr>
        <w:t>Feb 2023</w:t>
      </w:r>
    </w:p>
    <w:p w14:paraId="3D5EF503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3D5EF50D" w14:textId="77777777" w:rsidTr="009F3A5F">
        <w:trPr>
          <w:trHeight w:val="1107"/>
        </w:trPr>
        <w:tc>
          <w:tcPr>
            <w:tcW w:w="1008" w:type="dxa"/>
            <w:shd w:val="clear" w:color="auto" w:fill="auto"/>
          </w:tcPr>
          <w:p w14:paraId="3D5EF504" w14:textId="77777777" w:rsid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14:paraId="3D5EF505" w14:textId="77777777" w:rsidR="00C64386" w:rsidRPr="00935F78" w:rsidRDefault="00C64386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06" w14:textId="77777777" w:rsidR="00935F78" w:rsidRPr="00C64386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14:paraId="3D5EF507" w14:textId="77777777" w:rsidR="00935F78" w:rsidRPr="00935F78" w:rsidRDefault="009F3A5F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935F7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3D5EF508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14:paraId="3D5EF50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0A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3D5EF50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0C" w14:textId="77777777" w:rsidR="00935F78" w:rsidRPr="00C64386" w:rsidRDefault="00935F78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935F78" w:rsidRPr="00935F78" w14:paraId="3D5EF517" w14:textId="77777777" w:rsidTr="009F3A5F">
        <w:tc>
          <w:tcPr>
            <w:tcW w:w="1008" w:type="dxa"/>
            <w:shd w:val="clear" w:color="auto" w:fill="auto"/>
          </w:tcPr>
          <w:p w14:paraId="3D5EF50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3D5EF50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1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2132600C" w14:textId="77777777" w:rsidR="00846951" w:rsidRPr="0004219F" w:rsidRDefault="00846951" w:rsidP="0084695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3D5EF512" w14:textId="16E85391" w:rsidR="00A51F81" w:rsidRPr="00577BDB" w:rsidRDefault="00A51F81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D5EF513" w14:textId="0EDBCE85" w:rsidR="00935F78" w:rsidRPr="007574FE" w:rsidRDefault="00935F78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D5EF514" w14:textId="7319CAE0" w:rsidR="00935F78" w:rsidRPr="00577BDB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15" w14:textId="30DCC9B1" w:rsidR="00935F78" w:rsidRPr="00577BDB" w:rsidRDefault="00846951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14:paraId="3D5EF516" w14:textId="067D7811" w:rsidR="00935F78" w:rsidRPr="00577BDB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F78" w:rsidRPr="00935F78" w14:paraId="3D5EF521" w14:textId="77777777" w:rsidTr="009F3A5F">
        <w:tc>
          <w:tcPr>
            <w:tcW w:w="1008" w:type="dxa"/>
            <w:shd w:val="clear" w:color="auto" w:fill="auto"/>
          </w:tcPr>
          <w:p w14:paraId="3D5EF51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3D5EF51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A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249B7EEF" w14:textId="0D8E1ACB" w:rsidR="00846951" w:rsidRDefault="00846951" w:rsidP="0084695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1FA6968B" w14:textId="4E6845C1" w:rsidR="00846951" w:rsidRPr="0004219F" w:rsidRDefault="00846951" w:rsidP="0084695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 </w:t>
            </w:r>
            <w:r w:rsidR="00F33DCE">
              <w:rPr>
                <w:rFonts w:cstheme="minorHAnsi"/>
                <w:bCs/>
                <w:color w:val="000000"/>
              </w:rPr>
              <w:t>C</w:t>
            </w:r>
            <w:r>
              <w:rPr>
                <w:rFonts w:cstheme="minorHAnsi"/>
                <w:bCs/>
                <w:color w:val="000000"/>
              </w:rPr>
              <w:t>onflict management and how to deal with situations that may arise in the workplace.</w:t>
            </w:r>
          </w:p>
          <w:p w14:paraId="3D5EF51C" w14:textId="77777777" w:rsidR="00935F78" w:rsidRPr="00577BDB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D5EF51D" w14:textId="39D71763" w:rsidR="00935F78" w:rsidRPr="00577BDB" w:rsidRDefault="00F33DCE" w:rsidP="00846951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Through the unit peaceful </w:t>
            </w:r>
            <w:proofErr w:type="gramStart"/>
            <w:r>
              <w:rPr>
                <w:rFonts w:cs="Arial"/>
              </w:rPr>
              <w:t>world</w:t>
            </w:r>
            <w:proofErr w:type="gramEnd"/>
            <w:r>
              <w:rPr>
                <w:rFonts w:cs="Arial"/>
              </w:rPr>
              <w:t xml:space="preserve"> we look at conflict management and how to deal with it.</w:t>
            </w:r>
          </w:p>
        </w:tc>
        <w:tc>
          <w:tcPr>
            <w:tcW w:w="2268" w:type="dxa"/>
            <w:shd w:val="clear" w:color="auto" w:fill="auto"/>
          </w:tcPr>
          <w:p w14:paraId="3D5EF51E" w14:textId="57A1C4D9" w:rsidR="00935F78" w:rsidRPr="00577BDB" w:rsidRDefault="00F33DCE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14:paraId="3D5EF51F" w14:textId="74098FAC" w:rsidR="00935F78" w:rsidRPr="00577BDB" w:rsidRDefault="00F33DCE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14:paraId="3D5EF520" w14:textId="11F52672" w:rsidR="00935F78" w:rsidRPr="00577BDB" w:rsidRDefault="00F33DCE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</w:tr>
      <w:tr w:rsidR="00E40AF6" w:rsidRPr="00935F78" w14:paraId="3D5EF52B" w14:textId="77777777" w:rsidTr="009F3A5F">
        <w:tc>
          <w:tcPr>
            <w:tcW w:w="1008" w:type="dxa"/>
            <w:shd w:val="clear" w:color="auto" w:fill="auto"/>
          </w:tcPr>
          <w:p w14:paraId="3D5EF522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3D5EF523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4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5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7C6150BE" w14:textId="77777777" w:rsidR="00846951" w:rsidRPr="0004219F" w:rsidRDefault="00846951" w:rsidP="0084695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3D5EF526" w14:textId="6DE063C5" w:rsidR="00A06358" w:rsidRPr="007574FE" w:rsidRDefault="00F33DCE" w:rsidP="00846951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846951">
              <w:rPr>
                <w:rFonts w:cs="Arial"/>
              </w:rPr>
              <w:t>iversity in the work place and building up self- esteem in preparation for the world of work.</w:t>
            </w:r>
          </w:p>
        </w:tc>
        <w:tc>
          <w:tcPr>
            <w:tcW w:w="4536" w:type="dxa"/>
            <w:shd w:val="clear" w:color="auto" w:fill="auto"/>
          </w:tcPr>
          <w:p w14:paraId="3D5EF527" w14:textId="7AADA83B" w:rsidR="00A06358" w:rsidRPr="007574FE" w:rsidRDefault="00846951" w:rsidP="007574F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Through</w:t>
            </w:r>
            <w:r w:rsidR="00F33DCE">
              <w:rPr>
                <w:rFonts w:cs="Arial"/>
              </w:rPr>
              <w:t xml:space="preserve"> the unit Social </w:t>
            </w:r>
            <w:proofErr w:type="gramStart"/>
            <w:r w:rsidR="00F33DCE">
              <w:rPr>
                <w:rFonts w:cs="Arial"/>
              </w:rPr>
              <w:t>discrimination</w:t>
            </w:r>
            <w:proofErr w:type="gramEnd"/>
            <w:r w:rsidR="00F33DCE">
              <w:rPr>
                <w:rFonts w:cs="Arial"/>
              </w:rPr>
              <w:t xml:space="preserve"> we explore the concept of</w:t>
            </w:r>
            <w:r>
              <w:rPr>
                <w:rFonts w:cs="Arial"/>
              </w:rPr>
              <w:t xml:space="preserve"> discrimination and the law. </w:t>
            </w:r>
          </w:p>
        </w:tc>
        <w:tc>
          <w:tcPr>
            <w:tcW w:w="2268" w:type="dxa"/>
            <w:shd w:val="clear" w:color="auto" w:fill="auto"/>
          </w:tcPr>
          <w:p w14:paraId="3D5EF528" w14:textId="08811C11" w:rsidR="00E40AF6" w:rsidRPr="00577BDB" w:rsidRDefault="00846951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14:paraId="3D5EF529" w14:textId="7260D6EA" w:rsidR="00E40AF6" w:rsidRPr="00577BDB" w:rsidRDefault="00846951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14:paraId="3D5EF52A" w14:textId="1403CF24" w:rsidR="00E40AF6" w:rsidRPr="00577BDB" w:rsidRDefault="00846951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</w:tr>
      <w:tr w:rsidR="00E40AF6" w:rsidRPr="00935F78" w14:paraId="3D5EF535" w14:textId="77777777" w:rsidTr="009F3A5F">
        <w:tc>
          <w:tcPr>
            <w:tcW w:w="1008" w:type="dxa"/>
            <w:shd w:val="clear" w:color="auto" w:fill="auto"/>
          </w:tcPr>
          <w:p w14:paraId="3D5EF52C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  <w:p w14:paraId="3D5EF52D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E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F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04D0B098" w14:textId="54607FD7" w:rsidR="00F33DCE" w:rsidRDefault="00F33DCE" w:rsidP="00F33DC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15153DF0" w14:textId="6312E35F" w:rsidR="00F33DCE" w:rsidRPr="0004219F" w:rsidRDefault="00F33DCE" w:rsidP="00F33DC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lastRenderedPageBreak/>
              <w:t>Gender roles in the work place and the laws that protect different groups.</w:t>
            </w:r>
          </w:p>
          <w:p w14:paraId="3D5EF530" w14:textId="0B55CA68" w:rsidR="006F5B6C" w:rsidRPr="006F5B6C" w:rsidRDefault="006F5B6C" w:rsidP="00F33DCE">
            <w:pPr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D5EF531" w14:textId="40C7FD06" w:rsidR="00E40AF6" w:rsidRPr="007574FE" w:rsidRDefault="00F33DCE" w:rsidP="007574FE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Religion and relationships </w:t>
            </w:r>
            <w:proofErr w:type="gramStart"/>
            <w:r>
              <w:rPr>
                <w:rFonts w:cs="Arial"/>
              </w:rPr>
              <w:t>is</w:t>
            </w:r>
            <w:proofErr w:type="gramEnd"/>
            <w:r>
              <w:rPr>
                <w:rFonts w:cs="Arial"/>
              </w:rPr>
              <w:t xml:space="preserve"> a unit which explore the different attitudes towards Genders in society and the work place.</w:t>
            </w:r>
          </w:p>
        </w:tc>
        <w:tc>
          <w:tcPr>
            <w:tcW w:w="2268" w:type="dxa"/>
            <w:shd w:val="clear" w:color="auto" w:fill="auto"/>
          </w:tcPr>
          <w:p w14:paraId="3D5EF532" w14:textId="669EB0D0" w:rsidR="00E40AF6" w:rsidRPr="00577BDB" w:rsidRDefault="00F33DCE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14:paraId="3D5EF533" w14:textId="70F1FD1E" w:rsidR="00E40AF6" w:rsidRPr="00577BDB" w:rsidRDefault="00F33DCE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14:paraId="3D5EF534" w14:textId="00E746E6" w:rsidR="00E40AF6" w:rsidRPr="00577BDB" w:rsidRDefault="00F33DCE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</w:tr>
      <w:tr w:rsidR="00E40AF6" w:rsidRPr="00935F78" w14:paraId="3D5EF53E" w14:textId="77777777" w:rsidTr="00E84C9C">
        <w:trPr>
          <w:trHeight w:val="2700"/>
        </w:trPr>
        <w:tc>
          <w:tcPr>
            <w:tcW w:w="1008" w:type="dxa"/>
            <w:shd w:val="clear" w:color="auto" w:fill="auto"/>
          </w:tcPr>
          <w:p w14:paraId="3D5EF536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  <w:p w14:paraId="3D5EF537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38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5070501" w14:textId="77777777" w:rsidR="00F33DCE" w:rsidRDefault="00F33DCE" w:rsidP="00F33DC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6957B673" w14:textId="77777777" w:rsidR="00F33DCE" w:rsidRPr="0004219F" w:rsidRDefault="00F33DCE" w:rsidP="00F33DC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Gender roles in the work place and the laws that protect different groups.</w:t>
            </w:r>
          </w:p>
          <w:p w14:paraId="3D5EF539" w14:textId="22B3703C" w:rsidR="00E40AF6" w:rsidRPr="00577BDB" w:rsidRDefault="00E40AF6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D5EF53A" w14:textId="32D587BD" w:rsidR="00A06358" w:rsidRPr="00B70BC4" w:rsidRDefault="00F33DCE" w:rsidP="00B70BC4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Religion and relationships </w:t>
            </w:r>
            <w:proofErr w:type="gramStart"/>
            <w:r>
              <w:rPr>
                <w:rFonts w:cs="Arial"/>
              </w:rPr>
              <w:t>is</w:t>
            </w:r>
            <w:proofErr w:type="gramEnd"/>
            <w:r>
              <w:rPr>
                <w:rFonts w:cs="Arial"/>
              </w:rPr>
              <w:t xml:space="preserve"> a unit which explore the different attitudes towards Genders in society and the work place.</w:t>
            </w:r>
          </w:p>
        </w:tc>
        <w:tc>
          <w:tcPr>
            <w:tcW w:w="2268" w:type="dxa"/>
            <w:shd w:val="clear" w:color="auto" w:fill="auto"/>
          </w:tcPr>
          <w:p w14:paraId="3D5EF53B" w14:textId="5007848C" w:rsidR="00E40AF6" w:rsidRPr="00577BDB" w:rsidRDefault="00F33DCE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14:paraId="3D5EF53C" w14:textId="5450C04D" w:rsidR="00E40AF6" w:rsidRPr="00577BDB" w:rsidRDefault="00F33DCE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14:paraId="3D5EF53D" w14:textId="43979E93" w:rsidR="00E40AF6" w:rsidRPr="00577BDB" w:rsidRDefault="00F33DCE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</w:tr>
    </w:tbl>
    <w:p w14:paraId="26CB31DE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  <w:bookmarkStart w:id="1" w:name="_Hlk39052038"/>
    </w:p>
    <w:p w14:paraId="58648A9A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652C8D3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73CA15CE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415567A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1EF512D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2A48B9BA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6AB9559B" w14:textId="1CF68D7C" w:rsidR="00037DC5" w:rsidRDefault="00037DC5">
      <w:pPr>
        <w:spacing w:after="160" w:line="259" w:lineRule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br w:type="page"/>
      </w:r>
    </w:p>
    <w:p w14:paraId="3D5EF549" w14:textId="14B84232" w:rsidR="00C64386" w:rsidRPr="00935F78" w:rsidRDefault="00E40AF6" w:rsidP="00C64386">
      <w:pPr>
        <w:rPr>
          <w:rFonts w:asciiTheme="minorHAnsi" w:hAnsiTheme="minorHAnsi"/>
          <w:noProof/>
          <w:sz w:val="22"/>
          <w:szCs w:val="22"/>
        </w:rPr>
      </w:pPr>
      <w:r w:rsidRPr="00935F78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F58A" wp14:editId="11801A68">
                <wp:simplePos x="0" y="0"/>
                <wp:positionH relativeFrom="column">
                  <wp:posOffset>1981200</wp:posOffset>
                </wp:positionH>
                <wp:positionV relativeFrom="paragraph">
                  <wp:posOffset>74930</wp:posOffset>
                </wp:positionV>
                <wp:extent cx="7839075" cy="636270"/>
                <wp:effectExtent l="0" t="635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5" w14:textId="77777777" w:rsidR="00C64386" w:rsidRPr="0084765B" w:rsidRDefault="00C64386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EF58A" id="Text Box 6" o:spid="_x0000_s1027" type="#_x0000_t202" style="position:absolute;margin-left:156pt;margin-top:5.9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" filled="f" stroked="f">
                <v:textbox>
                  <w:txbxContent>
                    <w:p w14:paraId="3D5EF595" w14:textId="77777777" w:rsidR="00C64386" w:rsidRPr="0084765B" w:rsidRDefault="00C64386" w:rsidP="00C6438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C64386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8" wp14:editId="063072E7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832">
        <w:rPr>
          <w:rFonts w:asciiTheme="minorHAnsi" w:hAnsiTheme="minorHAnsi"/>
          <w:noProof/>
          <w:sz w:val="22"/>
          <w:szCs w:val="22"/>
        </w:rPr>
        <w:t xml:space="preserve">    </w:t>
      </w:r>
      <w:r w:rsidR="009D0832" w:rsidRPr="00187A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BD03215" wp14:editId="7D1E3920">
            <wp:extent cx="1249862" cy="47815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F54A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4DF89E9F" w14:textId="77777777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55EA12ED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0FE4EDC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1210F419" w14:textId="77777777" w:rsidTr="00B25BDE">
        <w:tc>
          <w:tcPr>
            <w:tcW w:w="5023" w:type="dxa"/>
          </w:tcPr>
          <w:p w14:paraId="5C82E9C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14:paraId="254F1BC9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14:paraId="66E9B31A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Learning about careers and the world of work</w:t>
            </w:r>
          </w:p>
          <w:p w14:paraId="2E88D86B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4" w:type="dxa"/>
          </w:tcPr>
          <w:p w14:paraId="52E350E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 career management and employability skills</w:t>
            </w:r>
          </w:p>
          <w:p w14:paraId="75A33ABA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817" w14:paraId="59C55E47" w14:textId="77777777" w:rsidTr="00B25BDE">
        <w:tc>
          <w:tcPr>
            <w:tcW w:w="5023" w:type="dxa"/>
          </w:tcPr>
          <w:p w14:paraId="2F7126B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bookmarkStart w:id="2" w:name="_Hlk39051981"/>
            <w:r w:rsidRPr="005D0807">
              <w:t>Self-awareness</w:t>
            </w:r>
          </w:p>
          <w:p w14:paraId="22E821B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14:paraId="3E612E8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Self-improvement as a learner</w:t>
            </w:r>
          </w:p>
          <w:p w14:paraId="31431031" w14:textId="77777777" w:rsidR="00C31817" w:rsidRDefault="00C31817" w:rsidP="00B25BDE"/>
        </w:tc>
        <w:tc>
          <w:tcPr>
            <w:tcW w:w="5023" w:type="dxa"/>
          </w:tcPr>
          <w:p w14:paraId="74D0FA2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Exploring careers and career development</w:t>
            </w:r>
          </w:p>
          <w:p w14:paraId="10194F3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35FF8DB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Understanding business and industry</w:t>
            </w:r>
          </w:p>
          <w:p w14:paraId="27ECCF4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42D8547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02D679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14:paraId="68EC108D" w14:textId="77777777" w:rsidR="00C31817" w:rsidRDefault="00C31817" w:rsidP="00B25BDE"/>
        </w:tc>
        <w:tc>
          <w:tcPr>
            <w:tcW w:w="5024" w:type="dxa"/>
          </w:tcPr>
          <w:p w14:paraId="4343E55D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Making the most of careers information, advice and guidance</w:t>
            </w:r>
          </w:p>
          <w:p w14:paraId="1EC2F77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Preparing for employability</w:t>
            </w:r>
          </w:p>
          <w:p w14:paraId="389CE33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75C6151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4B23F83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3DF5F5FA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Planning and deciding</w:t>
            </w:r>
          </w:p>
          <w:p w14:paraId="1FEA40C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78C4CF2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314C5E2B" w14:textId="77777777" w:rsidR="00C31817" w:rsidRDefault="00C31817" w:rsidP="00B25BDE"/>
        </w:tc>
      </w:tr>
      <w:bookmarkEnd w:id="2"/>
    </w:tbl>
    <w:p w14:paraId="03BEAEA7" w14:textId="77777777" w:rsidR="00C31817" w:rsidRDefault="00C31817" w:rsidP="00C31817"/>
    <w:bookmarkEnd w:id="1"/>
    <w:p w14:paraId="3D5EF583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9"/>
      <w:footerReference w:type="default" r:id="rId10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E490" w14:textId="77777777" w:rsidR="00594EDD" w:rsidRDefault="00594EDD" w:rsidP="00C64386">
      <w:r>
        <w:separator/>
      </w:r>
    </w:p>
  </w:endnote>
  <w:endnote w:type="continuationSeparator" w:id="0">
    <w:p w14:paraId="55700949" w14:textId="77777777" w:rsidR="00594EDD" w:rsidRDefault="00594EDD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592" w14:textId="77777777"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  <w:r>
      <w:rPr>
        <w:rFonts w:ascii="Arial" w:hAnsi="Arial" w:cs="Arial"/>
        <w:sz w:val="18"/>
        <w:szCs w:val="18"/>
      </w:rPr>
      <w:t xml:space="preserve"> </w:t>
    </w:r>
    <w:r w:rsidR="00F50C39" w:rsidRPr="0084765B">
      <w:rPr>
        <w:rFonts w:ascii="Arial" w:hAnsi="Arial" w:cs="Arial"/>
        <w:sz w:val="18"/>
        <w:szCs w:val="18"/>
      </w:rPr>
      <w:t xml:space="preserve">  </w:t>
    </w:r>
  </w:p>
  <w:p w14:paraId="3D5EF593" w14:textId="35BD9BE8" w:rsidR="00114CFB" w:rsidRPr="0084765B" w:rsidRDefault="00594EDD" w:rsidP="000171E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0547B" w14:textId="77777777" w:rsidR="00594EDD" w:rsidRDefault="00594EDD" w:rsidP="00C64386">
      <w:r>
        <w:separator/>
      </w:r>
    </w:p>
  </w:footnote>
  <w:footnote w:type="continuationSeparator" w:id="0">
    <w:p w14:paraId="58269BC1" w14:textId="77777777" w:rsidR="00594EDD" w:rsidRDefault="00594EDD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590" w14:textId="0D891AEE" w:rsidR="00C203AA" w:rsidRDefault="00594EDD">
    <w:pPr>
      <w:pStyle w:val="Header"/>
      <w:jc w:val="right"/>
    </w:pPr>
  </w:p>
  <w:p w14:paraId="257BBE8C" w14:textId="77777777" w:rsidR="00A51F81" w:rsidRDefault="00A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25B66"/>
    <w:multiLevelType w:val="hybridMultilevel"/>
    <w:tmpl w:val="82D2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278AD"/>
    <w:multiLevelType w:val="hybridMultilevel"/>
    <w:tmpl w:val="10F4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02E50"/>
    <w:multiLevelType w:val="hybridMultilevel"/>
    <w:tmpl w:val="74A4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58A"/>
    <w:multiLevelType w:val="hybridMultilevel"/>
    <w:tmpl w:val="75F6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E0AAA"/>
    <w:multiLevelType w:val="hybridMultilevel"/>
    <w:tmpl w:val="80A0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A309B"/>
    <w:multiLevelType w:val="hybridMultilevel"/>
    <w:tmpl w:val="14D2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C1347"/>
    <w:multiLevelType w:val="hybridMultilevel"/>
    <w:tmpl w:val="9F2A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0A26"/>
    <w:multiLevelType w:val="hybridMultilevel"/>
    <w:tmpl w:val="EFD8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0754"/>
    <w:multiLevelType w:val="hybridMultilevel"/>
    <w:tmpl w:val="91DA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4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78"/>
    <w:rsid w:val="0000194E"/>
    <w:rsid w:val="00006E16"/>
    <w:rsid w:val="00007D6C"/>
    <w:rsid w:val="00024DEF"/>
    <w:rsid w:val="00037DC5"/>
    <w:rsid w:val="00041860"/>
    <w:rsid w:val="000454C9"/>
    <w:rsid w:val="00062EDF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87A50"/>
    <w:rsid w:val="001A1EBC"/>
    <w:rsid w:val="001B092C"/>
    <w:rsid w:val="001C24C9"/>
    <w:rsid w:val="001C2697"/>
    <w:rsid w:val="001E45C8"/>
    <w:rsid w:val="00206C1F"/>
    <w:rsid w:val="00212814"/>
    <w:rsid w:val="0022368D"/>
    <w:rsid w:val="00236934"/>
    <w:rsid w:val="00246978"/>
    <w:rsid w:val="0025514E"/>
    <w:rsid w:val="00260119"/>
    <w:rsid w:val="00267376"/>
    <w:rsid w:val="00271C3E"/>
    <w:rsid w:val="00275C9B"/>
    <w:rsid w:val="00276771"/>
    <w:rsid w:val="002824E0"/>
    <w:rsid w:val="00295145"/>
    <w:rsid w:val="002A5EE3"/>
    <w:rsid w:val="002C26C4"/>
    <w:rsid w:val="002D052C"/>
    <w:rsid w:val="002D3176"/>
    <w:rsid w:val="002D3972"/>
    <w:rsid w:val="002D4413"/>
    <w:rsid w:val="002F612A"/>
    <w:rsid w:val="00305B73"/>
    <w:rsid w:val="00316CD9"/>
    <w:rsid w:val="0032416A"/>
    <w:rsid w:val="0032576E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3E4D4A"/>
    <w:rsid w:val="0040764C"/>
    <w:rsid w:val="00410332"/>
    <w:rsid w:val="004337FF"/>
    <w:rsid w:val="004508E0"/>
    <w:rsid w:val="00453A22"/>
    <w:rsid w:val="00474148"/>
    <w:rsid w:val="00485C18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77BDB"/>
    <w:rsid w:val="0058724C"/>
    <w:rsid w:val="0059276A"/>
    <w:rsid w:val="00594EDD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6F5B6C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574FE"/>
    <w:rsid w:val="00760AF2"/>
    <w:rsid w:val="00792508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46951"/>
    <w:rsid w:val="008501B8"/>
    <w:rsid w:val="00857718"/>
    <w:rsid w:val="00866D7F"/>
    <w:rsid w:val="00872352"/>
    <w:rsid w:val="00874864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1086D"/>
    <w:rsid w:val="009129CE"/>
    <w:rsid w:val="00912DF6"/>
    <w:rsid w:val="0092213E"/>
    <w:rsid w:val="00932B56"/>
    <w:rsid w:val="00935F78"/>
    <w:rsid w:val="00936678"/>
    <w:rsid w:val="00975A18"/>
    <w:rsid w:val="00985DB9"/>
    <w:rsid w:val="00993FC7"/>
    <w:rsid w:val="009A299D"/>
    <w:rsid w:val="009A31A3"/>
    <w:rsid w:val="009B0F4E"/>
    <w:rsid w:val="009B4067"/>
    <w:rsid w:val="009C199A"/>
    <w:rsid w:val="009D0832"/>
    <w:rsid w:val="009E2B00"/>
    <w:rsid w:val="009E5DFC"/>
    <w:rsid w:val="009F3904"/>
    <w:rsid w:val="009F3A5F"/>
    <w:rsid w:val="009F6D50"/>
    <w:rsid w:val="00A01BCD"/>
    <w:rsid w:val="00A06358"/>
    <w:rsid w:val="00A17957"/>
    <w:rsid w:val="00A310F4"/>
    <w:rsid w:val="00A51620"/>
    <w:rsid w:val="00A51F81"/>
    <w:rsid w:val="00A57671"/>
    <w:rsid w:val="00A6091B"/>
    <w:rsid w:val="00A622EE"/>
    <w:rsid w:val="00A74207"/>
    <w:rsid w:val="00A96594"/>
    <w:rsid w:val="00AA0C96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15D3F"/>
    <w:rsid w:val="00B244A6"/>
    <w:rsid w:val="00B251FD"/>
    <w:rsid w:val="00B3590D"/>
    <w:rsid w:val="00B35A91"/>
    <w:rsid w:val="00B52657"/>
    <w:rsid w:val="00B60A69"/>
    <w:rsid w:val="00B64266"/>
    <w:rsid w:val="00B6577A"/>
    <w:rsid w:val="00B670DF"/>
    <w:rsid w:val="00B676B7"/>
    <w:rsid w:val="00B70BC4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D4B9D"/>
    <w:rsid w:val="00BF162A"/>
    <w:rsid w:val="00C15258"/>
    <w:rsid w:val="00C25474"/>
    <w:rsid w:val="00C31817"/>
    <w:rsid w:val="00C40D38"/>
    <w:rsid w:val="00C41E3F"/>
    <w:rsid w:val="00C60D28"/>
    <w:rsid w:val="00C64386"/>
    <w:rsid w:val="00C65D2A"/>
    <w:rsid w:val="00C677C3"/>
    <w:rsid w:val="00CC3ED7"/>
    <w:rsid w:val="00CD2FCF"/>
    <w:rsid w:val="00CD451D"/>
    <w:rsid w:val="00CE2BD8"/>
    <w:rsid w:val="00D252F7"/>
    <w:rsid w:val="00D51C55"/>
    <w:rsid w:val="00D55F77"/>
    <w:rsid w:val="00D61589"/>
    <w:rsid w:val="00D66CBB"/>
    <w:rsid w:val="00D72308"/>
    <w:rsid w:val="00D97D24"/>
    <w:rsid w:val="00DA3A52"/>
    <w:rsid w:val="00DA5E31"/>
    <w:rsid w:val="00DB591A"/>
    <w:rsid w:val="00DC6EC1"/>
    <w:rsid w:val="00DE27D2"/>
    <w:rsid w:val="00E0517E"/>
    <w:rsid w:val="00E1067B"/>
    <w:rsid w:val="00E21815"/>
    <w:rsid w:val="00E24C88"/>
    <w:rsid w:val="00E26410"/>
    <w:rsid w:val="00E30968"/>
    <w:rsid w:val="00E40AF6"/>
    <w:rsid w:val="00E42247"/>
    <w:rsid w:val="00E510AD"/>
    <w:rsid w:val="00E62CDD"/>
    <w:rsid w:val="00E63B6A"/>
    <w:rsid w:val="00E6631C"/>
    <w:rsid w:val="00E66EC2"/>
    <w:rsid w:val="00E748E7"/>
    <w:rsid w:val="00E84C9C"/>
    <w:rsid w:val="00E91351"/>
    <w:rsid w:val="00E96AAC"/>
    <w:rsid w:val="00EA2A74"/>
    <w:rsid w:val="00EB0865"/>
    <w:rsid w:val="00EE42AE"/>
    <w:rsid w:val="00EE4463"/>
    <w:rsid w:val="00EE637F"/>
    <w:rsid w:val="00EE65BD"/>
    <w:rsid w:val="00EF35E9"/>
    <w:rsid w:val="00F21E2B"/>
    <w:rsid w:val="00F33BD5"/>
    <w:rsid w:val="00F33DCE"/>
    <w:rsid w:val="00F369A4"/>
    <w:rsid w:val="00F50C39"/>
    <w:rsid w:val="00F900F1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F500"/>
  <w15:chartTrackingRefBased/>
  <w15:docId w15:val="{D9C386DF-5C7F-416F-B920-E638845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Laura Barnhurst</cp:lastModifiedBy>
  <cp:revision>2</cp:revision>
  <dcterms:created xsi:type="dcterms:W3CDTF">2023-03-09T08:51:00Z</dcterms:created>
  <dcterms:modified xsi:type="dcterms:W3CDTF">2023-03-09T08:51:00Z</dcterms:modified>
</cp:coreProperties>
</file>