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555"/>
        <w:gridCol w:w="4252"/>
        <w:gridCol w:w="4961"/>
      </w:tblGrid>
      <w:tr w:rsidR="00021E65" w:rsidRPr="0011524D" w:rsidTr="00196825">
        <w:tc>
          <w:tcPr>
            <w:tcW w:w="1555" w:type="dxa"/>
            <w:vAlign w:val="center"/>
          </w:tcPr>
          <w:p w:rsidR="00021E65" w:rsidRPr="0011524D" w:rsidRDefault="00021E65" w:rsidP="0011524D">
            <w:pPr>
              <w:rPr>
                <w:rFonts w:ascii="Leelawadee" w:hAnsi="Leelawadee" w:cs="Leelawadee"/>
                <w:b/>
                <w:sz w:val="20"/>
              </w:rPr>
            </w:pPr>
            <w:r w:rsidRPr="0011524D">
              <w:rPr>
                <w:rFonts w:ascii="Leelawadee" w:hAnsi="Leelawadee" w:cs="Leelawadee"/>
                <w:b/>
                <w:sz w:val="20"/>
              </w:rPr>
              <w:t>Subject</w:t>
            </w:r>
          </w:p>
        </w:tc>
        <w:tc>
          <w:tcPr>
            <w:tcW w:w="4252" w:type="dxa"/>
            <w:vAlign w:val="center"/>
          </w:tcPr>
          <w:p w:rsidR="00021E65" w:rsidRPr="0011524D" w:rsidRDefault="00021E65" w:rsidP="0011524D">
            <w:pPr>
              <w:rPr>
                <w:rFonts w:ascii="Leelawadee" w:hAnsi="Leelawadee" w:cs="Leelawadee"/>
                <w:b/>
                <w:sz w:val="20"/>
              </w:rPr>
            </w:pPr>
            <w:r w:rsidRPr="0011524D">
              <w:rPr>
                <w:rFonts w:ascii="Leelawadee" w:hAnsi="Leelawadee" w:cs="Leelawadee"/>
                <w:b/>
                <w:sz w:val="20"/>
              </w:rPr>
              <w:t xml:space="preserve">Workbook </w:t>
            </w:r>
          </w:p>
        </w:tc>
        <w:tc>
          <w:tcPr>
            <w:tcW w:w="4961" w:type="dxa"/>
            <w:vAlign w:val="center"/>
          </w:tcPr>
          <w:p w:rsidR="00021E65" w:rsidRPr="0011524D" w:rsidRDefault="00021E65" w:rsidP="0011524D">
            <w:pPr>
              <w:rPr>
                <w:rFonts w:ascii="Leelawadee" w:hAnsi="Leelawadee" w:cs="Leelawadee"/>
                <w:b/>
                <w:sz w:val="20"/>
              </w:rPr>
            </w:pPr>
            <w:r w:rsidRPr="0011524D">
              <w:rPr>
                <w:rFonts w:ascii="Leelawadee" w:hAnsi="Leelawadee" w:cs="Leelawadee"/>
                <w:b/>
                <w:sz w:val="20"/>
              </w:rPr>
              <w:t>Online</w:t>
            </w:r>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sidRPr="0011524D">
              <w:rPr>
                <w:rFonts w:ascii="Leelawadee" w:hAnsi="Leelawadee" w:cs="Leelawadee"/>
                <w:b/>
                <w:sz w:val="20"/>
              </w:rPr>
              <w:t xml:space="preserve">Art </w:t>
            </w:r>
          </w:p>
        </w:tc>
        <w:tc>
          <w:tcPr>
            <w:tcW w:w="4252"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Dinosaurs:  drawings to add marks to your 'Cave Art' project.    On paper or in your sketchbooks. Keep the size to no larger that A3.  smaller ones A5 are better and will be less stressfull to record.   Try a different approach this week.  Use collage backgrounds, newspaper, old brown paper, sticky tape, anything that yu can stick down flat to draw over.</w:t>
            </w:r>
          </w:p>
        </w:tc>
        <w:tc>
          <w:tcPr>
            <w:tcW w:w="4961"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Animals : Google classroom,  Video links,  image examples, teacher examples form staff sketchbooks, wagolls. individual commentarty and feedback from staff as pupils work at home using classroom.</w:t>
            </w:r>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Pr>
                <w:rFonts w:ascii="Leelawadee" w:hAnsi="Leelawadee" w:cs="Leelawadee"/>
                <w:b/>
                <w:sz w:val="20"/>
              </w:rPr>
              <w:t>Business</w:t>
            </w:r>
          </w:p>
        </w:tc>
        <w:tc>
          <w:tcPr>
            <w:tcW w:w="4252"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From the revision book, read pg. 16 - 21, making relevant notes, completing revision activities and answering questions.</w:t>
            </w:r>
          </w:p>
        </w:tc>
        <w:tc>
          <w:tcPr>
            <w:tcW w:w="4961"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Assignments titled Organisational Strucutures, Restrucutring &amp; Delayering, Internal &amp; External Stakeholders, Stakeholder Engagement on Google Classroom.</w:t>
            </w:r>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Pr>
                <w:rFonts w:ascii="Leelawadee" w:hAnsi="Leelawadee" w:cs="Leelawadee"/>
                <w:b/>
                <w:sz w:val="20"/>
              </w:rPr>
              <w:t>Digital Technologies</w:t>
            </w:r>
          </w:p>
        </w:tc>
        <w:tc>
          <w:tcPr>
            <w:tcW w:w="4252"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From the revision book, read pg. 75 - 83, making relevant notes, completing revision activities and answering questions.</w:t>
            </w:r>
          </w:p>
        </w:tc>
        <w:tc>
          <w:tcPr>
            <w:tcW w:w="4961"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The DVD Bargins Project &amp; the Jack of Trades Project on Google Classroom.</w:t>
            </w:r>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sidRPr="0011524D">
              <w:rPr>
                <w:rFonts w:ascii="Leelawadee" w:hAnsi="Leelawadee" w:cs="Leelawadee"/>
                <w:b/>
                <w:sz w:val="20"/>
              </w:rPr>
              <w:t xml:space="preserve">English </w:t>
            </w:r>
          </w:p>
        </w:tc>
        <w:tc>
          <w:tcPr>
            <w:tcW w:w="4252"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Complete a spg topic eg punctuation, paragraphs, sentence structure, apostrophes</w:t>
            </w:r>
          </w:p>
        </w:tc>
        <w:tc>
          <w:tcPr>
            <w:tcW w:w="4961"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 xml:space="preserve">Complete Bitesize Daily English tasks </w:t>
            </w:r>
            <w:hyperlink r:id="rId6" w:history="1">
              <w:r w:rsidRPr="00021E65">
                <w:rPr>
                  <w:rStyle w:val="Hyperlink"/>
                  <w:rFonts w:ascii="Leelawadee" w:hAnsi="Leelawadee" w:cs="Leelawadee"/>
                  <w:noProof/>
                  <w:sz w:val="20"/>
                </w:rPr>
                <w:t>https://www.bbc.co.uk/bitesize/dailylessons</w:t>
              </w:r>
            </w:hyperlink>
            <w:r w:rsidRPr="0011191B">
              <w:rPr>
                <w:rFonts w:ascii="Leelawadee" w:hAnsi="Leelawadee" w:cs="Leelawadee"/>
                <w:noProof/>
                <w:sz w:val="20"/>
              </w:rPr>
              <w:t xml:space="preserve"> or google classroom task from class teacher</w:t>
            </w:r>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sidRPr="0011524D">
              <w:rPr>
                <w:rFonts w:ascii="Leelawadee" w:hAnsi="Leelawadee" w:cs="Leelawadee"/>
                <w:b/>
                <w:sz w:val="20"/>
              </w:rPr>
              <w:t xml:space="preserve">Geography </w:t>
            </w:r>
          </w:p>
        </w:tc>
        <w:tc>
          <w:tcPr>
            <w:tcW w:w="4252"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Make detailed notes on 'Tropical Storm Formation' using pages 25-26 on the blue revision workbook.</w:t>
            </w:r>
          </w:p>
        </w:tc>
        <w:tc>
          <w:tcPr>
            <w:tcW w:w="4961" w:type="dxa"/>
            <w:vAlign w:val="center"/>
          </w:tcPr>
          <w:p w:rsidR="00021E65" w:rsidRPr="0011524D" w:rsidRDefault="00021E65" w:rsidP="0011524D">
            <w:pPr>
              <w:rPr>
                <w:rFonts w:ascii="Leelawadee" w:hAnsi="Leelawadee" w:cs="Leelawadee"/>
                <w:noProof/>
                <w:sz w:val="20"/>
              </w:rPr>
            </w:pPr>
            <w:r w:rsidRPr="0011191B">
              <w:rPr>
                <w:rFonts w:ascii="Leelawadee" w:hAnsi="Leelawadee" w:cs="Leelawadee"/>
                <w:noProof/>
                <w:sz w:val="20"/>
              </w:rPr>
              <w:t xml:space="preserve">Complete the questions on the Word document by completing the Google Slideshow on TROPICAL STORM FORMATION.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joyitax</w:t>
            </w:r>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sidRPr="0011524D">
              <w:rPr>
                <w:rFonts w:ascii="Leelawadee" w:hAnsi="Leelawadee" w:cs="Leelawadee"/>
                <w:b/>
                <w:sz w:val="20"/>
              </w:rPr>
              <w:t>History</w:t>
            </w:r>
          </w:p>
        </w:tc>
        <w:tc>
          <w:tcPr>
            <w:tcW w:w="4252"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Read and make notes on pages 37-39 of the revision guide.</w:t>
            </w:r>
          </w:p>
        </w:tc>
        <w:tc>
          <w:tcPr>
            <w:tcW w:w="4961" w:type="dxa"/>
            <w:vAlign w:val="center"/>
          </w:tcPr>
          <w:p w:rsidR="00021E65" w:rsidRDefault="00021E65" w:rsidP="00196825">
            <w:pPr>
              <w:rPr>
                <w:rFonts w:ascii="Leelawadee" w:hAnsi="Leelawadee" w:cs="Leelawadee"/>
                <w:noProof/>
                <w:sz w:val="20"/>
              </w:rPr>
            </w:pPr>
            <w:r w:rsidRPr="0011191B">
              <w:rPr>
                <w:rFonts w:ascii="Leelawadee" w:hAnsi="Leelawadee" w:cs="Leelawadee"/>
                <w:noProof/>
                <w:sz w:val="20"/>
              </w:rPr>
              <w:t xml:space="preserve">Mr Carter's Class: Google Classroom tasks on The Munich Putsch and the Stresemann Years.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 xml:space="preserve">27lkyuf </w:t>
            </w:r>
          </w:p>
          <w:p w:rsidR="00021E65" w:rsidRPr="0011524D" w:rsidRDefault="00021E65" w:rsidP="00782741">
            <w:pPr>
              <w:rPr>
                <w:rFonts w:ascii="Leelawadee" w:hAnsi="Leelawadee" w:cs="Leelawadee"/>
                <w:noProof/>
                <w:sz w:val="20"/>
              </w:rPr>
            </w:pPr>
            <w:r w:rsidRPr="0011191B">
              <w:rPr>
                <w:rFonts w:ascii="Leelawadee" w:hAnsi="Leelawadee" w:cs="Leelawadee"/>
                <w:noProof/>
                <w:sz w:val="20"/>
              </w:rPr>
              <w:t xml:space="preserve">Miss Martin's class make detailed revision notes on Other Treaties after WW1 - specifiaclly how Germany's allies were treated (p65 of the revision book) these can be uploaded to Google Classroom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cznagve</w:t>
            </w:r>
            <w:bookmarkStart w:id="0" w:name="_GoBack"/>
            <w:bookmarkEnd w:id="0"/>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sidRPr="0011524D">
              <w:rPr>
                <w:rFonts w:ascii="Leelawadee" w:hAnsi="Leelawadee" w:cs="Leelawadee"/>
                <w:b/>
                <w:sz w:val="20"/>
              </w:rPr>
              <w:t>Maths</w:t>
            </w:r>
          </w:p>
        </w:tc>
        <w:tc>
          <w:tcPr>
            <w:tcW w:w="4252" w:type="dxa"/>
            <w:vAlign w:val="center"/>
          </w:tcPr>
          <w:p w:rsidR="00021E65" w:rsidRDefault="00021E65" w:rsidP="0011524D">
            <w:pPr>
              <w:rPr>
                <w:rFonts w:ascii="Leelawadee" w:hAnsi="Leelawadee" w:cs="Leelawadee"/>
                <w:noProof/>
                <w:sz w:val="20"/>
              </w:rPr>
            </w:pPr>
            <w:r w:rsidRPr="0011191B">
              <w:rPr>
                <w:rFonts w:ascii="Leelawadee" w:hAnsi="Leelawadee" w:cs="Leelawadee"/>
                <w:noProof/>
                <w:sz w:val="20"/>
              </w:rPr>
              <w:t xml:space="preserve">Higher- Pages 2-15, 16-21     </w:t>
            </w:r>
          </w:p>
          <w:p w:rsidR="00021E65" w:rsidRPr="0011524D" w:rsidRDefault="00021E65" w:rsidP="0011524D">
            <w:pPr>
              <w:rPr>
                <w:rFonts w:ascii="Leelawadee" w:hAnsi="Leelawadee" w:cs="Leelawadee"/>
                <w:sz w:val="20"/>
              </w:rPr>
            </w:pPr>
            <w:r w:rsidRPr="0011191B">
              <w:rPr>
                <w:rFonts w:ascii="Leelawadee" w:hAnsi="Leelawadee" w:cs="Leelawadee"/>
                <w:noProof/>
                <w:sz w:val="20"/>
              </w:rPr>
              <w:t>Foundation- Pages 2-9, 25-27, 87, 88, 107</w:t>
            </w:r>
          </w:p>
        </w:tc>
        <w:tc>
          <w:tcPr>
            <w:tcW w:w="4961" w:type="dxa"/>
            <w:vAlign w:val="center"/>
          </w:tcPr>
          <w:p w:rsidR="00021E65" w:rsidRPr="0011524D" w:rsidRDefault="00021E65" w:rsidP="0011524D">
            <w:pPr>
              <w:rPr>
                <w:rFonts w:ascii="Leelawadee" w:hAnsi="Leelawadee" w:cs="Leelawadee"/>
                <w:sz w:val="20"/>
              </w:rPr>
            </w:pPr>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sidRPr="0011524D">
              <w:rPr>
                <w:rFonts w:ascii="Leelawadee" w:hAnsi="Leelawadee" w:cs="Leelawadee"/>
                <w:b/>
                <w:sz w:val="20"/>
              </w:rPr>
              <w:t>MFL</w:t>
            </w:r>
          </w:p>
        </w:tc>
        <w:tc>
          <w:tcPr>
            <w:tcW w:w="4252"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Read and make notes on pages 2-3 in your workbook on dates and times.  Complete the listening question, using the CD, on page 3.</w:t>
            </w:r>
          </w:p>
        </w:tc>
        <w:tc>
          <w:tcPr>
            <w:tcW w:w="4961" w:type="dxa"/>
            <w:vAlign w:val="center"/>
          </w:tcPr>
          <w:p w:rsidR="00021E65" w:rsidRPr="0011524D" w:rsidRDefault="00021E65" w:rsidP="0011524D">
            <w:pPr>
              <w:rPr>
                <w:rFonts w:ascii="Leelawadee" w:hAnsi="Leelawadee" w:cs="Leelawadee"/>
                <w:sz w:val="20"/>
              </w:rPr>
            </w:pPr>
            <w:r w:rsidRPr="0011191B">
              <w:rPr>
                <w:rFonts w:ascii="Leelawadee" w:hAnsi="Leelawadee" w:cs="Leelawadee"/>
                <w:noProof/>
                <w:sz w:val="20"/>
              </w:rPr>
              <w:t xml:space="preserve">Complete the tasks set in the Year 9 French google classroom.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 xml:space="preserve">7d4h3pt  You can also click on this link to complete the seneca activities on self and family, unit 1.    </w:t>
            </w:r>
            <w:hyperlink r:id="rId7" w:history="1">
              <w:r w:rsidRPr="00021E65">
                <w:rPr>
                  <w:rStyle w:val="Hyperlink"/>
                  <w:rFonts w:ascii="Leelawadee" w:hAnsi="Leelawadee" w:cs="Leelawadee"/>
                  <w:noProof/>
                  <w:sz w:val="20"/>
                </w:rPr>
                <w:t>https://app.senecalearning.com/classroom/course/358c7423-e317-498b-b0c9-32f205b92a3b/section/98863a9e-e6ea-40b6-ab67-e5fc78c3b062/session</w:t>
              </w:r>
            </w:hyperlink>
          </w:p>
        </w:tc>
      </w:tr>
      <w:tr w:rsidR="00021E65" w:rsidRPr="0011524D" w:rsidTr="00196825">
        <w:tc>
          <w:tcPr>
            <w:tcW w:w="1555" w:type="dxa"/>
            <w:vAlign w:val="center"/>
          </w:tcPr>
          <w:p w:rsidR="00021E65" w:rsidRPr="0011524D" w:rsidRDefault="00021E65" w:rsidP="0011524D">
            <w:pPr>
              <w:jc w:val="both"/>
              <w:rPr>
                <w:rFonts w:ascii="Leelawadee" w:hAnsi="Leelawadee" w:cs="Leelawadee"/>
                <w:b/>
                <w:sz w:val="20"/>
              </w:rPr>
            </w:pPr>
            <w:r>
              <w:rPr>
                <w:rFonts w:ascii="Leelawadee" w:hAnsi="Leelawadee" w:cs="Leelawadee"/>
                <w:b/>
                <w:sz w:val="20"/>
              </w:rPr>
              <w:t>Performing Arts</w:t>
            </w:r>
          </w:p>
        </w:tc>
        <w:tc>
          <w:tcPr>
            <w:tcW w:w="4252" w:type="dxa"/>
            <w:vAlign w:val="center"/>
          </w:tcPr>
          <w:p w:rsidR="00021E65" w:rsidRDefault="00021E65" w:rsidP="0011524D">
            <w:pPr>
              <w:rPr>
                <w:rFonts w:ascii="Leelawadee" w:hAnsi="Leelawadee" w:cs="Leelawadee"/>
                <w:sz w:val="20"/>
              </w:rPr>
            </w:pPr>
          </w:p>
        </w:tc>
        <w:tc>
          <w:tcPr>
            <w:tcW w:w="4961" w:type="dxa"/>
            <w:vAlign w:val="center"/>
          </w:tcPr>
          <w:p w:rsidR="00021E65" w:rsidRPr="0011191B" w:rsidRDefault="00021E65" w:rsidP="00196825">
            <w:pPr>
              <w:rPr>
                <w:rFonts w:ascii="Leelawadee" w:hAnsi="Leelawadee" w:cs="Leelawadee"/>
                <w:noProof/>
                <w:sz w:val="20"/>
              </w:rPr>
            </w:pPr>
            <w:r w:rsidRPr="0011191B">
              <w:rPr>
                <w:rFonts w:ascii="Leelawadee" w:hAnsi="Leelawadee" w:cs="Leelawadee"/>
                <w:noProof/>
                <w:sz w:val="20"/>
              </w:rPr>
              <w:t>Watch West Side Story and make notes on the story and characters.</w:t>
            </w:r>
          </w:p>
          <w:p w:rsidR="00021E65" w:rsidRPr="0011524D" w:rsidRDefault="00021E65" w:rsidP="0011524D">
            <w:pPr>
              <w:rPr>
                <w:rFonts w:ascii="Leelawadee" w:hAnsi="Leelawadee" w:cs="Leelawadee"/>
                <w:sz w:val="20"/>
              </w:rPr>
            </w:pPr>
            <w:r w:rsidRPr="0011191B">
              <w:rPr>
                <w:rFonts w:ascii="Leelawadee" w:hAnsi="Leelawadee" w:cs="Leelawadee"/>
                <w:noProof/>
                <w:sz w:val="20"/>
              </w:rPr>
              <w:t xml:space="preserve">The film is on Netflix or an ameteur version can be found at </w:t>
            </w:r>
            <w:hyperlink r:id="rId8" w:history="1">
              <w:r w:rsidRPr="00021E65">
                <w:rPr>
                  <w:rStyle w:val="Hyperlink"/>
                  <w:rFonts w:ascii="Leelawadee" w:hAnsi="Leelawadee" w:cs="Leelawadee"/>
                  <w:noProof/>
                  <w:sz w:val="20"/>
                </w:rPr>
                <w:t>https://www.youtube.com/watch?v=S0M47CP45tU</w:t>
              </w:r>
            </w:hyperlink>
          </w:p>
        </w:tc>
      </w:tr>
      <w:tr w:rsidR="00021E65" w:rsidRPr="0011524D" w:rsidTr="00196825">
        <w:tc>
          <w:tcPr>
            <w:tcW w:w="1555" w:type="dxa"/>
            <w:vAlign w:val="center"/>
          </w:tcPr>
          <w:p w:rsidR="00021E65" w:rsidRPr="0011524D" w:rsidRDefault="00021E65" w:rsidP="00362AC5">
            <w:pPr>
              <w:jc w:val="both"/>
              <w:rPr>
                <w:rFonts w:ascii="Leelawadee" w:hAnsi="Leelawadee" w:cs="Leelawadee"/>
                <w:b/>
                <w:sz w:val="20"/>
              </w:rPr>
            </w:pPr>
            <w:r w:rsidRPr="0011524D">
              <w:rPr>
                <w:rFonts w:ascii="Leelawadee" w:hAnsi="Leelawadee" w:cs="Leelawadee"/>
                <w:b/>
                <w:sz w:val="20"/>
              </w:rPr>
              <w:t xml:space="preserve">PE </w:t>
            </w:r>
          </w:p>
        </w:tc>
        <w:tc>
          <w:tcPr>
            <w:tcW w:w="4252" w:type="dxa"/>
            <w:vAlign w:val="center"/>
          </w:tcPr>
          <w:p w:rsidR="00021E65" w:rsidRPr="0011524D" w:rsidRDefault="00021E65" w:rsidP="00362AC5">
            <w:pPr>
              <w:rPr>
                <w:rFonts w:ascii="Leelawadee" w:hAnsi="Leelawadee" w:cs="Leelawadee"/>
                <w:sz w:val="20"/>
              </w:rPr>
            </w:pPr>
            <w:r w:rsidRPr="0011191B">
              <w:rPr>
                <w:rFonts w:ascii="Leelawadee" w:hAnsi="Leelawadee" w:cs="Leelawadee"/>
                <w:noProof/>
                <w:sz w:val="20"/>
              </w:rPr>
              <w:t>Use your revision pack to complete work on the long term effects of exercise and complete questions available</w:t>
            </w:r>
          </w:p>
        </w:tc>
        <w:tc>
          <w:tcPr>
            <w:tcW w:w="4961" w:type="dxa"/>
            <w:vAlign w:val="center"/>
          </w:tcPr>
          <w:p w:rsidR="00021E65" w:rsidRPr="0011524D" w:rsidRDefault="00021E65" w:rsidP="00362AC5">
            <w:pPr>
              <w:rPr>
                <w:rFonts w:ascii="Leelawadee" w:hAnsi="Leelawadee" w:cs="Leelawadee"/>
                <w:sz w:val="20"/>
              </w:rPr>
            </w:pPr>
            <w:r w:rsidRPr="0011191B">
              <w:rPr>
                <w:rFonts w:ascii="Leelawadee" w:hAnsi="Leelawadee" w:cs="Leelawadee"/>
                <w:noProof/>
                <w:sz w:val="20"/>
              </w:rPr>
              <w:t xml:space="preserve">Join google classroom using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ik3pqdj. Complete task on long term effects of exercise</w:t>
            </w:r>
          </w:p>
        </w:tc>
      </w:tr>
      <w:tr w:rsidR="00021E65" w:rsidRPr="0011524D" w:rsidTr="00196825">
        <w:tc>
          <w:tcPr>
            <w:tcW w:w="1555" w:type="dxa"/>
            <w:vAlign w:val="center"/>
          </w:tcPr>
          <w:p w:rsidR="00021E65" w:rsidRPr="0011524D" w:rsidRDefault="00021E65" w:rsidP="00362AC5">
            <w:pPr>
              <w:jc w:val="both"/>
              <w:rPr>
                <w:rFonts w:ascii="Leelawadee" w:hAnsi="Leelawadee" w:cs="Leelawadee"/>
                <w:b/>
                <w:sz w:val="20"/>
              </w:rPr>
            </w:pPr>
            <w:r>
              <w:rPr>
                <w:rFonts w:ascii="Leelawadee" w:hAnsi="Leelawadee" w:cs="Leelawadee"/>
                <w:b/>
                <w:sz w:val="20"/>
              </w:rPr>
              <w:t>RE</w:t>
            </w:r>
          </w:p>
        </w:tc>
        <w:tc>
          <w:tcPr>
            <w:tcW w:w="4252" w:type="dxa"/>
            <w:vAlign w:val="center"/>
          </w:tcPr>
          <w:p w:rsidR="00021E65" w:rsidRDefault="00021E65" w:rsidP="00362AC5">
            <w:pPr>
              <w:rPr>
                <w:rFonts w:ascii="Leelawadee" w:hAnsi="Leelawadee" w:cs="Leelawadee"/>
                <w:sz w:val="20"/>
              </w:rPr>
            </w:pPr>
            <w:r w:rsidRPr="0011191B">
              <w:rPr>
                <w:rFonts w:ascii="Leelawadee" w:hAnsi="Leelawadee" w:cs="Leelawadee"/>
                <w:noProof/>
                <w:sz w:val="20"/>
              </w:rPr>
              <w:t>Make notes on P60-71</w:t>
            </w:r>
          </w:p>
        </w:tc>
        <w:tc>
          <w:tcPr>
            <w:tcW w:w="4961" w:type="dxa"/>
            <w:vAlign w:val="center"/>
          </w:tcPr>
          <w:p w:rsidR="00021E65" w:rsidRPr="0011524D" w:rsidRDefault="00021E65" w:rsidP="00362AC5">
            <w:pPr>
              <w:rPr>
                <w:rFonts w:ascii="Leelawadee" w:hAnsi="Leelawadee" w:cs="Leelawadee"/>
                <w:sz w:val="20"/>
              </w:rPr>
            </w:pPr>
            <w:r w:rsidRPr="0011191B">
              <w:rPr>
                <w:rFonts w:ascii="Leelawadee" w:hAnsi="Leelawadee" w:cs="Leelawadee"/>
                <w:noProof/>
                <w:sz w:val="20"/>
              </w:rPr>
              <w:t>Using gcse revision guide, p55. Answer the evaluation exam question.</w:t>
            </w:r>
            <w:r>
              <w:rPr>
                <w:rFonts w:ascii="Leelawadee" w:hAnsi="Leelawadee" w:cs="Leelawadee"/>
                <w:noProof/>
                <w:sz w:val="20"/>
              </w:rPr>
              <w:t xml:space="preserve">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nsyzdb3</w:t>
            </w:r>
          </w:p>
        </w:tc>
      </w:tr>
      <w:tr w:rsidR="00021E65" w:rsidRPr="0011524D" w:rsidTr="00196825">
        <w:tc>
          <w:tcPr>
            <w:tcW w:w="1555" w:type="dxa"/>
            <w:vAlign w:val="center"/>
          </w:tcPr>
          <w:p w:rsidR="00021E65" w:rsidRPr="0011524D" w:rsidRDefault="00021E65" w:rsidP="00362AC5">
            <w:pPr>
              <w:jc w:val="both"/>
              <w:rPr>
                <w:rFonts w:ascii="Leelawadee" w:hAnsi="Leelawadee" w:cs="Leelawadee"/>
                <w:b/>
                <w:sz w:val="20"/>
              </w:rPr>
            </w:pPr>
            <w:r w:rsidRPr="0011524D">
              <w:rPr>
                <w:rFonts w:ascii="Leelawadee" w:hAnsi="Leelawadee" w:cs="Leelawadee"/>
                <w:b/>
                <w:sz w:val="20"/>
              </w:rPr>
              <w:t>Science</w:t>
            </w:r>
          </w:p>
        </w:tc>
        <w:tc>
          <w:tcPr>
            <w:tcW w:w="4252" w:type="dxa"/>
            <w:vAlign w:val="center"/>
          </w:tcPr>
          <w:p w:rsidR="00021E65" w:rsidRPr="0011524D" w:rsidRDefault="00021E65" w:rsidP="00362AC5">
            <w:pPr>
              <w:rPr>
                <w:rFonts w:ascii="Leelawadee" w:hAnsi="Leelawadee" w:cs="Leelawadee"/>
                <w:sz w:val="20"/>
              </w:rPr>
            </w:pPr>
            <w:r w:rsidRPr="0011191B">
              <w:rPr>
                <w:rFonts w:ascii="Leelawadee" w:hAnsi="Leelawadee" w:cs="Leelawadee"/>
                <w:noProof/>
                <w:sz w:val="20"/>
              </w:rPr>
              <w:t>PHYSICS UNIT 1 ENERGY. Complete this section in the workbook</w:t>
            </w:r>
          </w:p>
        </w:tc>
        <w:tc>
          <w:tcPr>
            <w:tcW w:w="4961" w:type="dxa"/>
            <w:vAlign w:val="center"/>
          </w:tcPr>
          <w:p w:rsidR="00021E65" w:rsidRPr="0011524D" w:rsidRDefault="00021E65" w:rsidP="00362AC5">
            <w:pPr>
              <w:rPr>
                <w:rFonts w:ascii="Leelawadee" w:hAnsi="Leelawadee" w:cs="Leelawadee"/>
                <w:sz w:val="20"/>
              </w:rPr>
            </w:pPr>
            <w:r w:rsidRPr="0011191B">
              <w:rPr>
                <w:rFonts w:ascii="Leelawadee" w:hAnsi="Leelawadee" w:cs="Leelawadee"/>
                <w:noProof/>
                <w:sz w:val="20"/>
              </w:rPr>
              <w:t>PHYSICS UNIT 1 ENERGY    To use Goolge classroom and complete the lessons (Energy) being set daily. To complete the corresponding unit on SENECA</w:t>
            </w:r>
          </w:p>
        </w:tc>
      </w:tr>
      <w:tr w:rsidR="00021E65" w:rsidRPr="0011524D" w:rsidTr="00196825">
        <w:tc>
          <w:tcPr>
            <w:tcW w:w="1555" w:type="dxa"/>
            <w:vAlign w:val="center"/>
          </w:tcPr>
          <w:p w:rsidR="00021E65" w:rsidRPr="0011524D" w:rsidRDefault="00021E65" w:rsidP="00362AC5">
            <w:pPr>
              <w:jc w:val="both"/>
              <w:rPr>
                <w:rFonts w:ascii="Leelawadee" w:hAnsi="Leelawadee" w:cs="Leelawadee"/>
                <w:b/>
                <w:sz w:val="20"/>
              </w:rPr>
            </w:pPr>
            <w:r w:rsidRPr="0011524D">
              <w:rPr>
                <w:rFonts w:ascii="Leelawadee" w:hAnsi="Leelawadee" w:cs="Leelawadee"/>
                <w:b/>
                <w:sz w:val="20"/>
              </w:rPr>
              <w:t xml:space="preserve">Technology </w:t>
            </w:r>
          </w:p>
        </w:tc>
        <w:tc>
          <w:tcPr>
            <w:tcW w:w="4252" w:type="dxa"/>
            <w:vAlign w:val="center"/>
          </w:tcPr>
          <w:p w:rsidR="00021E65" w:rsidRPr="0011524D" w:rsidRDefault="00021E65" w:rsidP="00362AC5">
            <w:pPr>
              <w:rPr>
                <w:rFonts w:ascii="Leelawadee" w:hAnsi="Leelawadee" w:cs="Leelawadee"/>
                <w:sz w:val="20"/>
              </w:rPr>
            </w:pPr>
            <w:r w:rsidRPr="0011191B">
              <w:rPr>
                <w:rFonts w:ascii="Leelawadee" w:hAnsi="Leelawadee" w:cs="Leelawadee"/>
                <w:noProof/>
                <w:sz w:val="20"/>
              </w:rPr>
              <w:t>Practice practical exam dish &amp; Hand written time plan - Recipes on website</w:t>
            </w:r>
          </w:p>
        </w:tc>
        <w:tc>
          <w:tcPr>
            <w:tcW w:w="4961" w:type="dxa"/>
            <w:vAlign w:val="center"/>
          </w:tcPr>
          <w:p w:rsidR="00021E65" w:rsidRPr="0011524D" w:rsidRDefault="00021E65" w:rsidP="00362AC5">
            <w:pPr>
              <w:rPr>
                <w:rFonts w:ascii="Leelawadee" w:hAnsi="Leelawadee" w:cs="Leelawadee"/>
                <w:sz w:val="20"/>
              </w:rPr>
            </w:pPr>
            <w:r w:rsidRPr="0011191B">
              <w:rPr>
                <w:rFonts w:ascii="Leelawadee" w:hAnsi="Leelawadee" w:cs="Leelawadee"/>
                <w:noProof/>
                <w:sz w:val="20"/>
              </w:rPr>
              <w:t>Practice practical exam dish &amp; type up time plan - Recipes on website and google classroom</w:t>
            </w:r>
          </w:p>
        </w:tc>
      </w:tr>
      <w:tr w:rsidR="00021E65" w:rsidRPr="0011524D" w:rsidTr="00196825">
        <w:tc>
          <w:tcPr>
            <w:tcW w:w="1555" w:type="dxa"/>
            <w:vAlign w:val="center"/>
          </w:tcPr>
          <w:p w:rsidR="00021E65" w:rsidRPr="0011524D" w:rsidRDefault="00021E65" w:rsidP="00362AC5">
            <w:pPr>
              <w:jc w:val="both"/>
              <w:rPr>
                <w:rFonts w:ascii="Leelawadee" w:hAnsi="Leelawadee" w:cs="Leelawadee"/>
                <w:b/>
                <w:sz w:val="20"/>
              </w:rPr>
            </w:pPr>
            <w:r>
              <w:rPr>
                <w:rFonts w:ascii="Leelawadee" w:hAnsi="Leelawadee" w:cs="Leelawadee"/>
                <w:b/>
                <w:sz w:val="20"/>
              </w:rPr>
              <w:t>CEIAG</w:t>
            </w:r>
          </w:p>
        </w:tc>
        <w:tc>
          <w:tcPr>
            <w:tcW w:w="4252" w:type="dxa"/>
            <w:vAlign w:val="center"/>
          </w:tcPr>
          <w:p w:rsidR="00021E65" w:rsidRPr="0011524D" w:rsidRDefault="00021E65" w:rsidP="00362AC5">
            <w:pPr>
              <w:rPr>
                <w:rFonts w:ascii="Leelawadee" w:hAnsi="Leelawadee" w:cs="Leelawadee"/>
                <w:sz w:val="20"/>
              </w:rPr>
            </w:pPr>
          </w:p>
        </w:tc>
        <w:tc>
          <w:tcPr>
            <w:tcW w:w="4961" w:type="dxa"/>
            <w:vAlign w:val="center"/>
          </w:tcPr>
          <w:p w:rsidR="00021E65" w:rsidRPr="0011524D" w:rsidRDefault="00021E65" w:rsidP="00362AC5">
            <w:pPr>
              <w:rPr>
                <w:rFonts w:ascii="Leelawadee" w:hAnsi="Leelawadee" w:cs="Leelawadee"/>
                <w:sz w:val="20"/>
              </w:rPr>
            </w:pPr>
            <w:r w:rsidRPr="0011191B">
              <w:rPr>
                <w:rFonts w:ascii="Leelawadee" w:hAnsi="Leelawadee" w:cs="Leelawadee"/>
                <w:noProof/>
                <w:sz w:val="20"/>
              </w:rPr>
              <w:t xml:space="preserve">Complete activity 'Introduction to your learning journey' on </w:t>
            </w:r>
            <w:hyperlink r:id="rId9" w:history="1">
              <w:r w:rsidRPr="00021E65">
                <w:rPr>
                  <w:rStyle w:val="Hyperlink"/>
                  <w:rFonts w:ascii="Leelawadee" w:hAnsi="Leelawadee" w:cs="Leelawadee"/>
                  <w:noProof/>
                  <w:sz w:val="20"/>
                </w:rPr>
                <w:t>https://track.startprofile.com/</w:t>
              </w:r>
            </w:hyperlink>
          </w:p>
        </w:tc>
      </w:tr>
      <w:tr w:rsidR="00021E65" w:rsidRPr="0011524D" w:rsidTr="00196825">
        <w:tc>
          <w:tcPr>
            <w:tcW w:w="1555" w:type="dxa"/>
            <w:vAlign w:val="center"/>
          </w:tcPr>
          <w:p w:rsidR="00021E65" w:rsidRPr="0011524D" w:rsidRDefault="00021E65" w:rsidP="00362AC5">
            <w:pPr>
              <w:jc w:val="both"/>
              <w:rPr>
                <w:rFonts w:ascii="Leelawadee" w:hAnsi="Leelawadee" w:cs="Leelawadee"/>
                <w:b/>
                <w:sz w:val="20"/>
              </w:rPr>
            </w:pPr>
            <w:r w:rsidRPr="0011524D">
              <w:rPr>
                <w:rFonts w:ascii="Leelawadee" w:hAnsi="Leelawadee" w:cs="Leelawadee"/>
                <w:b/>
                <w:sz w:val="20"/>
              </w:rPr>
              <w:t>PHSE</w:t>
            </w:r>
          </w:p>
        </w:tc>
        <w:tc>
          <w:tcPr>
            <w:tcW w:w="4252" w:type="dxa"/>
            <w:vAlign w:val="center"/>
          </w:tcPr>
          <w:p w:rsidR="00021E65" w:rsidRPr="0011524D" w:rsidRDefault="00021E65" w:rsidP="00362AC5">
            <w:pPr>
              <w:rPr>
                <w:rFonts w:ascii="Leelawadee" w:hAnsi="Leelawadee" w:cs="Leelawadee"/>
                <w:sz w:val="20"/>
              </w:rPr>
            </w:pPr>
            <w:r>
              <w:rPr>
                <w:rFonts w:ascii="Leelawadee" w:hAnsi="Leelawadee" w:cs="Leelawadee"/>
                <w:sz w:val="20"/>
              </w:rPr>
              <w:t>Aspire Challenge 100! How many can you do in a week?</w:t>
            </w:r>
          </w:p>
        </w:tc>
        <w:tc>
          <w:tcPr>
            <w:tcW w:w="4961" w:type="dxa"/>
            <w:vAlign w:val="center"/>
          </w:tcPr>
          <w:p w:rsidR="00021E65" w:rsidRPr="0011524D" w:rsidRDefault="00021E65" w:rsidP="00362AC5">
            <w:pPr>
              <w:rPr>
                <w:rFonts w:ascii="Leelawadee" w:hAnsi="Leelawadee" w:cs="Leelawadee"/>
                <w:sz w:val="20"/>
              </w:rPr>
            </w:pPr>
            <w:r>
              <w:rPr>
                <w:rFonts w:ascii="Roboto" w:hAnsi="Roboto"/>
                <w:color w:val="000000"/>
                <w:sz w:val="20"/>
                <w:szCs w:val="20"/>
                <w:shd w:val="clear" w:color="auto" w:fill="FFFFFF"/>
              </w:rPr>
              <w:t xml:space="preserve">This week's story and video </w:t>
            </w:r>
            <w:hyperlink r:id="rId10" w:history="1">
              <w:r w:rsidRPr="008C72AE">
                <w:rPr>
                  <w:rStyle w:val="Hyperlink"/>
                  <w:rFonts w:ascii="Roboto" w:hAnsi="Roboto"/>
                  <w:sz w:val="20"/>
                  <w:szCs w:val="20"/>
                  <w:shd w:val="clear" w:color="auto" w:fill="FFFFFF"/>
                </w:rPr>
                <w:t>https://www.blackpoolaspireacademy.co.uk/pshe</w:t>
              </w:r>
            </w:hyperlink>
          </w:p>
        </w:tc>
      </w:tr>
    </w:tbl>
    <w:p w:rsidR="00021E65" w:rsidRPr="0011524D" w:rsidRDefault="00021E65">
      <w:pPr>
        <w:rPr>
          <w:sz w:val="12"/>
        </w:rPr>
      </w:pPr>
    </w:p>
    <w:sectPr w:rsidR="00021E65" w:rsidRPr="0011524D" w:rsidSect="0011524D">
      <w:headerReference w:type="default" r:id="rId1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5A4" w:rsidRDefault="00E765A4" w:rsidP="0011524D">
      <w:pPr>
        <w:spacing w:after="0" w:line="240" w:lineRule="auto"/>
      </w:pPr>
      <w:r>
        <w:separator/>
      </w:r>
    </w:p>
  </w:endnote>
  <w:endnote w:type="continuationSeparator" w:id="0">
    <w:p w:rsidR="00E765A4" w:rsidRDefault="00E765A4"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5A4" w:rsidRDefault="00E765A4" w:rsidP="0011524D">
      <w:pPr>
        <w:spacing w:after="0" w:line="240" w:lineRule="auto"/>
      </w:pPr>
      <w:r>
        <w:separator/>
      </w:r>
    </w:p>
  </w:footnote>
  <w:footnote w:type="continuationSeparator" w:id="0">
    <w:p w:rsidR="00E765A4" w:rsidRDefault="00E765A4"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C5" w:rsidRPr="0011524D" w:rsidRDefault="00362AC5">
    <w:pPr>
      <w:pStyle w:val="Header"/>
      <w:rPr>
        <w:rFonts w:ascii="Leelawadee" w:hAnsi="Leelawadee" w:cs="Leelawadee"/>
        <w:b/>
        <w:sz w:val="36"/>
      </w:rPr>
    </w:pPr>
    <w:r w:rsidRPr="0011524D">
      <w:rPr>
        <w:rFonts w:ascii="Leelawadee" w:hAnsi="Leelawadee" w:cs="Leelawadee"/>
        <w:b/>
        <w:sz w:val="36"/>
      </w:rPr>
      <w:t>Week beginning 2</w:t>
    </w:r>
    <w:r w:rsidR="000C0EA3">
      <w:rPr>
        <w:rFonts w:ascii="Leelawadee" w:hAnsi="Leelawadee" w:cs="Leelawadee"/>
        <w:b/>
        <w:sz w:val="36"/>
      </w:rPr>
      <w:t>7</w:t>
    </w:r>
    <w:r w:rsidRPr="0011524D">
      <w:rPr>
        <w:rFonts w:ascii="Leelawadee" w:hAnsi="Leelawadee" w:cs="Leelawadee"/>
        <w:b/>
        <w:sz w:val="36"/>
        <w:vertAlign w:val="superscript"/>
      </w:rPr>
      <w:t>th</w:t>
    </w:r>
    <w:r w:rsidRPr="0011524D">
      <w:rPr>
        <w:rFonts w:ascii="Leelawadee" w:hAnsi="Leelawadee" w:cs="Leelawadee"/>
        <w:b/>
        <w:sz w:val="36"/>
      </w:rPr>
      <w:t xml:space="preserve"> April 2020 suggested work for Year </w:t>
    </w:r>
    <w:r>
      <w:rPr>
        <w:rFonts w:ascii="Leelawadee" w:hAnsi="Leelawadee" w:cs="Leelawadee"/>
        <w:b/>
        <w:sz w:val="36"/>
      </w:rPr>
      <w:t>9</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8552C"/>
    <w:rsid w:val="000C0EA3"/>
    <w:rsid w:val="0011524D"/>
    <w:rsid w:val="00171631"/>
    <w:rsid w:val="00196825"/>
    <w:rsid w:val="00306A65"/>
    <w:rsid w:val="00362AC5"/>
    <w:rsid w:val="003D7BCA"/>
    <w:rsid w:val="00782741"/>
    <w:rsid w:val="008968D0"/>
    <w:rsid w:val="008C72AE"/>
    <w:rsid w:val="008D20CD"/>
    <w:rsid w:val="00963ACB"/>
    <w:rsid w:val="00A10FC9"/>
    <w:rsid w:val="00BC7A63"/>
    <w:rsid w:val="00C13502"/>
    <w:rsid w:val="00E272AC"/>
    <w:rsid w:val="00E7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4C06"/>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0M47CP45t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senecalearning.com/classroom/course/358c7423-e317-498b-b0c9-32f205b92a3b/section/98863a9e-e6ea-40b6-ab67-e5fc78c3b062/sess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dailylessons%2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lackpoolaspireacademy.co.uk/pshe" TargetMode="External"/><Relationship Id="rId4" Type="http://schemas.openxmlformats.org/officeDocument/2006/relationships/footnotes" Target="footnotes.xml"/><Relationship Id="rId9" Type="http://schemas.openxmlformats.org/officeDocument/2006/relationships/hyperlink" Target="https://track.start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2020-04-23T17:48:00Z</dcterms:created>
  <dcterms:modified xsi:type="dcterms:W3CDTF">2020-04-23T17:51:00Z</dcterms:modified>
</cp:coreProperties>
</file>