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page" w:tblpX="6433" w:tblpY="3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40"/>
      </w:tblGrid>
      <w:tr w:rsidR="000B6D11" w:rsidRPr="00AF5D8E" w:rsidTr="00D774B1">
        <w:trPr>
          <w:trHeight w:val="262"/>
        </w:trPr>
        <w:tc>
          <w:tcPr>
            <w:tcW w:w="2376" w:type="dxa"/>
            <w:shd w:val="clear" w:color="auto" w:fill="auto"/>
          </w:tcPr>
          <w:p w:rsidR="000B6D11" w:rsidRPr="005930BE" w:rsidRDefault="000B6D11" w:rsidP="00D774B1">
            <w:pPr>
              <w:rPr>
                <w:rFonts w:ascii="Calibri Light" w:eastAsia="Calibri" w:hAnsi="Calibri Light" w:cs="Calibri Light"/>
                <w:color w:val="000000"/>
              </w:rPr>
            </w:pPr>
            <w:r w:rsidRPr="005930BE">
              <w:rPr>
                <w:rFonts w:ascii="Calibri Light" w:eastAsia="Calibri" w:hAnsi="Calibri Light" w:cs="Calibri Light"/>
                <w:color w:val="000000"/>
              </w:rPr>
              <w:t>Reviewed on:</w:t>
            </w:r>
          </w:p>
        </w:tc>
        <w:tc>
          <w:tcPr>
            <w:tcW w:w="2840" w:type="dxa"/>
            <w:shd w:val="clear" w:color="auto" w:fill="auto"/>
          </w:tcPr>
          <w:p w:rsidR="000B6D11" w:rsidRPr="005930BE" w:rsidRDefault="00B126F2" w:rsidP="00D774B1">
            <w:pPr>
              <w:rPr>
                <w:rFonts w:ascii="Calibri Light" w:eastAsia="Calibri" w:hAnsi="Calibri Light" w:cs="Calibri Light"/>
                <w:color w:val="000000"/>
              </w:rPr>
            </w:pPr>
            <w:r>
              <w:rPr>
                <w:rFonts w:ascii="Calibri Light" w:eastAsia="Calibri" w:hAnsi="Calibri Light" w:cs="Calibri Light"/>
                <w:color w:val="000000"/>
              </w:rPr>
              <w:t>1</w:t>
            </w:r>
            <w:r w:rsidR="000B6D11">
              <w:rPr>
                <w:rFonts w:ascii="Calibri Light" w:eastAsia="Calibri" w:hAnsi="Calibri Light" w:cs="Calibri Light"/>
                <w:color w:val="000000"/>
              </w:rPr>
              <w:t>.</w:t>
            </w:r>
            <w:r w:rsidR="004A468D">
              <w:rPr>
                <w:rFonts w:ascii="Calibri Light" w:eastAsia="Calibri" w:hAnsi="Calibri Light" w:cs="Calibri Light"/>
                <w:color w:val="000000"/>
              </w:rPr>
              <w:t>9.26</w:t>
            </w:r>
          </w:p>
        </w:tc>
      </w:tr>
      <w:tr w:rsidR="000B6D11" w:rsidRPr="00AF5D8E" w:rsidTr="00D774B1">
        <w:trPr>
          <w:trHeight w:val="262"/>
        </w:trPr>
        <w:tc>
          <w:tcPr>
            <w:tcW w:w="2376" w:type="dxa"/>
            <w:shd w:val="clear" w:color="auto" w:fill="auto"/>
          </w:tcPr>
          <w:p w:rsidR="000B6D11" w:rsidRPr="005930BE" w:rsidRDefault="000B6D11" w:rsidP="00D774B1">
            <w:pPr>
              <w:rPr>
                <w:rFonts w:ascii="Calibri Light" w:eastAsia="Calibri" w:hAnsi="Calibri Light" w:cs="Calibri Light"/>
                <w:color w:val="000000"/>
              </w:rPr>
            </w:pPr>
            <w:r w:rsidRPr="005930BE">
              <w:rPr>
                <w:rFonts w:ascii="Calibri Light" w:eastAsia="Calibri" w:hAnsi="Calibri Light" w:cs="Calibri Light"/>
                <w:color w:val="000000"/>
              </w:rPr>
              <w:t>Next review:</w:t>
            </w:r>
          </w:p>
        </w:tc>
        <w:tc>
          <w:tcPr>
            <w:tcW w:w="2840" w:type="dxa"/>
            <w:shd w:val="clear" w:color="auto" w:fill="auto"/>
          </w:tcPr>
          <w:p w:rsidR="000B6D11" w:rsidRPr="005930BE" w:rsidRDefault="004A468D" w:rsidP="00D774B1">
            <w:pPr>
              <w:rPr>
                <w:rFonts w:ascii="Calibri Light" w:eastAsia="Calibri" w:hAnsi="Calibri Light" w:cs="Calibri Light"/>
                <w:color w:val="000000"/>
              </w:rPr>
            </w:pPr>
            <w:r>
              <w:rPr>
                <w:rFonts w:ascii="Calibri Light" w:eastAsia="Calibri" w:hAnsi="Calibri Light" w:cs="Calibri Light"/>
                <w:color w:val="000000"/>
              </w:rPr>
              <w:t>1.9.27</w:t>
            </w:r>
          </w:p>
        </w:tc>
      </w:tr>
      <w:tr w:rsidR="000B6D11" w:rsidRPr="00AF5D8E" w:rsidTr="00D774B1">
        <w:trPr>
          <w:trHeight w:val="262"/>
        </w:trPr>
        <w:tc>
          <w:tcPr>
            <w:tcW w:w="2376" w:type="dxa"/>
            <w:shd w:val="clear" w:color="auto" w:fill="auto"/>
          </w:tcPr>
          <w:p w:rsidR="000B6D11" w:rsidRPr="005930BE" w:rsidRDefault="000B6D11" w:rsidP="00D774B1">
            <w:pPr>
              <w:rPr>
                <w:rFonts w:ascii="Calibri Light" w:eastAsia="Calibri" w:hAnsi="Calibri Light" w:cs="Calibri Light"/>
                <w:color w:val="000000"/>
              </w:rPr>
            </w:pPr>
            <w:r w:rsidRPr="005930BE">
              <w:rPr>
                <w:rFonts w:ascii="Calibri Light" w:eastAsia="Calibri" w:hAnsi="Calibri Light" w:cs="Calibri Light"/>
                <w:color w:val="000000"/>
              </w:rPr>
              <w:t>Staff Responsibility:</w:t>
            </w:r>
          </w:p>
        </w:tc>
        <w:tc>
          <w:tcPr>
            <w:tcW w:w="2840" w:type="dxa"/>
            <w:shd w:val="clear" w:color="auto" w:fill="auto"/>
          </w:tcPr>
          <w:p w:rsidR="000B6D11" w:rsidRPr="005930BE" w:rsidRDefault="000B6D11" w:rsidP="00D774B1">
            <w:pPr>
              <w:rPr>
                <w:rFonts w:ascii="Calibri Light" w:eastAsia="Calibri" w:hAnsi="Calibri Light" w:cs="Calibri Light"/>
                <w:color w:val="000000"/>
              </w:rPr>
            </w:pPr>
            <w:r w:rsidRPr="005930BE">
              <w:rPr>
                <w:rFonts w:ascii="Calibri Light" w:eastAsia="Calibri" w:hAnsi="Calibri Light" w:cs="Calibri Light"/>
                <w:color w:val="000000"/>
              </w:rPr>
              <w:t>Lisa Thackway</w:t>
            </w:r>
          </w:p>
        </w:tc>
      </w:tr>
      <w:tr w:rsidR="000B6D11" w:rsidRPr="00AF5D8E" w:rsidTr="00D774B1">
        <w:trPr>
          <w:trHeight w:val="262"/>
        </w:trPr>
        <w:tc>
          <w:tcPr>
            <w:tcW w:w="2376" w:type="dxa"/>
            <w:shd w:val="clear" w:color="auto" w:fill="auto"/>
          </w:tcPr>
          <w:p w:rsidR="000B6D11" w:rsidRPr="005930BE" w:rsidRDefault="000B6D11" w:rsidP="00D774B1">
            <w:pPr>
              <w:rPr>
                <w:rFonts w:ascii="Calibri Light" w:eastAsia="Calibri" w:hAnsi="Calibri Light" w:cs="Calibri Light"/>
                <w:color w:val="000000"/>
              </w:rPr>
            </w:pPr>
            <w:r w:rsidRPr="005930BE">
              <w:rPr>
                <w:rFonts w:ascii="Calibri Light" w:eastAsia="Calibri" w:hAnsi="Calibri Light" w:cs="Calibri Light"/>
                <w:color w:val="000000"/>
              </w:rPr>
              <w:t xml:space="preserve">Linked policies: </w:t>
            </w:r>
          </w:p>
        </w:tc>
        <w:tc>
          <w:tcPr>
            <w:tcW w:w="2840" w:type="dxa"/>
            <w:shd w:val="clear" w:color="auto" w:fill="auto"/>
          </w:tcPr>
          <w:p w:rsidR="000B6D11" w:rsidRPr="004A468D" w:rsidRDefault="004A468D" w:rsidP="00D774B1">
            <w:pPr>
              <w:rPr>
                <w:rFonts w:asciiTheme="majorHAnsi" w:eastAsia="Calibri" w:hAnsiTheme="majorHAnsi" w:cstheme="majorHAnsi"/>
                <w:color w:val="000000"/>
              </w:rPr>
            </w:pPr>
            <w:r w:rsidRPr="004A468D">
              <w:rPr>
                <w:rFonts w:asciiTheme="majorHAnsi" w:hAnsiTheme="majorHAnsi" w:cstheme="majorHAnsi"/>
                <w:color w:val="000000"/>
                <w:sz w:val="19"/>
              </w:rPr>
              <w:t>Safeguarding and Child Protection; Behaviour; Anti Bullying; Online Safety; Equality; SEND; Science; Teaching and Learning</w:t>
            </w:r>
          </w:p>
        </w:tc>
      </w:tr>
      <w:tr w:rsidR="000B6D11" w:rsidRPr="00AF5D8E" w:rsidTr="00D774B1">
        <w:trPr>
          <w:trHeight w:val="262"/>
        </w:trPr>
        <w:tc>
          <w:tcPr>
            <w:tcW w:w="2376" w:type="dxa"/>
            <w:shd w:val="clear" w:color="auto" w:fill="auto"/>
          </w:tcPr>
          <w:p w:rsidR="000B6D11" w:rsidRPr="005930BE" w:rsidRDefault="000B6D11" w:rsidP="00D774B1">
            <w:pPr>
              <w:rPr>
                <w:rFonts w:ascii="Calibri Light" w:eastAsia="Calibri" w:hAnsi="Calibri Light" w:cs="Calibri Light"/>
                <w:color w:val="000000"/>
              </w:rPr>
            </w:pPr>
            <w:r w:rsidRPr="005930BE">
              <w:rPr>
                <w:rFonts w:ascii="Calibri Light" w:eastAsia="Calibri" w:hAnsi="Calibri Light" w:cs="Calibri Light"/>
                <w:color w:val="000000"/>
              </w:rPr>
              <w:t>Singed by chair:</w:t>
            </w:r>
          </w:p>
        </w:tc>
        <w:tc>
          <w:tcPr>
            <w:tcW w:w="2840" w:type="dxa"/>
            <w:shd w:val="clear" w:color="auto" w:fill="auto"/>
          </w:tcPr>
          <w:p w:rsidR="000B6D11" w:rsidRPr="009C075D" w:rsidRDefault="009C075D" w:rsidP="00D774B1">
            <w:pPr>
              <w:rPr>
                <w:rFonts w:ascii="Calibri Light" w:eastAsia="Calibri" w:hAnsi="Calibri Light" w:cs="Calibri Light"/>
                <w:b/>
                <w:color w:val="000000"/>
              </w:rPr>
            </w:pPr>
            <w:r w:rsidRPr="009C075D">
              <w:rPr>
                <w:rFonts w:ascii="Calibri Light" w:eastAsia="Calibri" w:hAnsi="Calibri Light" w:cs="Calibri Light"/>
                <w:b/>
                <w:color w:val="000000"/>
              </w:rPr>
              <w:t xml:space="preserve">Draft pending governor meeting </w:t>
            </w:r>
          </w:p>
        </w:tc>
      </w:tr>
      <w:tr w:rsidR="000B6D11" w:rsidRPr="00AF5D8E" w:rsidTr="00D774B1">
        <w:trPr>
          <w:trHeight w:val="275"/>
        </w:trPr>
        <w:tc>
          <w:tcPr>
            <w:tcW w:w="2376" w:type="dxa"/>
            <w:shd w:val="clear" w:color="auto" w:fill="auto"/>
          </w:tcPr>
          <w:p w:rsidR="000B6D11" w:rsidRPr="005930BE" w:rsidRDefault="000B6D11" w:rsidP="00D774B1">
            <w:pPr>
              <w:rPr>
                <w:rFonts w:ascii="Calibri Light" w:eastAsia="Calibri" w:hAnsi="Calibri Light" w:cs="Calibri Light"/>
                <w:color w:val="000000"/>
              </w:rPr>
            </w:pPr>
            <w:r w:rsidRPr="005930BE">
              <w:rPr>
                <w:rFonts w:ascii="Calibri Light" w:eastAsia="Calibri" w:hAnsi="Calibri Light" w:cs="Calibri Light"/>
                <w:color w:val="000000"/>
              </w:rPr>
              <w:t xml:space="preserve">Date: </w:t>
            </w:r>
          </w:p>
        </w:tc>
        <w:tc>
          <w:tcPr>
            <w:tcW w:w="2840" w:type="dxa"/>
            <w:shd w:val="clear" w:color="auto" w:fill="auto"/>
          </w:tcPr>
          <w:p w:rsidR="000B6D11" w:rsidRPr="005930BE" w:rsidRDefault="000B6D11" w:rsidP="00D774B1">
            <w:pPr>
              <w:rPr>
                <w:rFonts w:ascii="Calibri Light" w:eastAsia="Calibri" w:hAnsi="Calibri Light" w:cs="Calibri Light"/>
                <w:color w:val="000000"/>
              </w:rPr>
            </w:pPr>
          </w:p>
        </w:tc>
      </w:tr>
    </w:tbl>
    <w:p w:rsidR="000B6D11" w:rsidRDefault="000B6D11" w:rsidP="000B6D11">
      <w:pPr>
        <w:jc w:val="center"/>
        <w:rPr>
          <w:rFonts w:ascii="Arial Rounded MT Bold" w:hAnsi="Arial Rounded MT Bold"/>
          <w:b/>
          <w:u w:val="single"/>
        </w:rPr>
      </w:pPr>
      <w:r>
        <w:rPr>
          <w:noProof/>
        </w:rPr>
        <w:drawing>
          <wp:anchor distT="0" distB="0" distL="114300" distR="114300" simplePos="0" relativeHeight="251659264" behindDoc="1" locked="0" layoutInCell="1" allowOverlap="1">
            <wp:simplePos x="0" y="0"/>
            <wp:positionH relativeFrom="column">
              <wp:posOffset>-76200</wp:posOffset>
            </wp:positionH>
            <wp:positionV relativeFrom="paragraph">
              <wp:posOffset>-19050</wp:posOffset>
            </wp:positionV>
            <wp:extent cx="1435735" cy="1485900"/>
            <wp:effectExtent l="0" t="0" r="0" b="0"/>
            <wp:wrapTight wrapText="bothSides">
              <wp:wrapPolygon edited="0">
                <wp:start x="0" y="0"/>
                <wp:lineTo x="0" y="21323"/>
                <wp:lineTo x="21208" y="21323"/>
                <wp:lineTo x="2120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573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6D11" w:rsidRDefault="000B6D11" w:rsidP="009E30BA">
      <w:pPr>
        <w:spacing w:before="100" w:beforeAutospacing="1" w:after="100" w:afterAutospacing="1" w:line="240" w:lineRule="auto"/>
        <w:outlineLvl w:val="0"/>
        <w:rPr>
          <w:rFonts w:asciiTheme="majorHAnsi" w:eastAsia="Times New Roman" w:hAnsiTheme="majorHAnsi" w:cstheme="majorHAnsi"/>
          <w:b/>
          <w:bCs/>
          <w:kern w:val="36"/>
          <w:lang w:eastAsia="en-GB"/>
        </w:rPr>
      </w:pPr>
    </w:p>
    <w:p w:rsidR="000B6D11" w:rsidRDefault="000B6D11" w:rsidP="009E30BA">
      <w:pPr>
        <w:spacing w:before="100" w:beforeAutospacing="1" w:after="100" w:afterAutospacing="1" w:line="240" w:lineRule="auto"/>
        <w:outlineLvl w:val="0"/>
        <w:rPr>
          <w:rFonts w:asciiTheme="majorHAnsi" w:eastAsia="Times New Roman" w:hAnsiTheme="majorHAnsi" w:cstheme="majorHAnsi"/>
          <w:b/>
          <w:bCs/>
          <w:kern w:val="36"/>
          <w:lang w:eastAsia="en-GB"/>
        </w:rPr>
      </w:pPr>
    </w:p>
    <w:p w:rsidR="00B126F2" w:rsidRDefault="00B126F2" w:rsidP="009E30BA">
      <w:pPr>
        <w:spacing w:before="100" w:beforeAutospacing="1" w:after="100" w:afterAutospacing="1" w:line="240" w:lineRule="auto"/>
        <w:outlineLvl w:val="0"/>
        <w:rPr>
          <w:rFonts w:asciiTheme="majorHAnsi" w:eastAsia="Times New Roman" w:hAnsiTheme="majorHAnsi" w:cstheme="majorHAnsi"/>
          <w:b/>
          <w:bCs/>
          <w:kern w:val="36"/>
          <w:lang w:eastAsia="en-GB"/>
        </w:rPr>
      </w:pPr>
    </w:p>
    <w:p w:rsidR="00B126F2" w:rsidRDefault="00B126F2" w:rsidP="009E30BA">
      <w:pPr>
        <w:spacing w:before="100" w:beforeAutospacing="1" w:after="100" w:afterAutospacing="1" w:line="240" w:lineRule="auto"/>
        <w:outlineLvl w:val="0"/>
        <w:rPr>
          <w:rFonts w:asciiTheme="majorHAnsi" w:eastAsia="Times New Roman" w:hAnsiTheme="majorHAnsi" w:cstheme="majorHAnsi"/>
          <w:b/>
          <w:bCs/>
          <w:kern w:val="36"/>
          <w:lang w:eastAsia="en-GB"/>
        </w:rPr>
      </w:pPr>
    </w:p>
    <w:p w:rsidR="009C075D" w:rsidRDefault="009C075D" w:rsidP="009279AF">
      <w:pPr>
        <w:pStyle w:val="Title"/>
        <w:jc w:val="center"/>
      </w:pPr>
    </w:p>
    <w:p w:rsidR="009279AF" w:rsidRDefault="009279AF" w:rsidP="009279AF">
      <w:pPr>
        <w:pStyle w:val="Title"/>
        <w:jc w:val="center"/>
      </w:pPr>
      <w:r>
        <w:t>Personal Social Health and Economic Education and Relationships and Sex Education Policy</w:t>
      </w:r>
    </w:p>
    <w:p w:rsidR="004A468D" w:rsidRDefault="004A468D" w:rsidP="004A468D">
      <w:pPr>
        <w:jc w:val="center"/>
      </w:pPr>
      <w:r>
        <w:t>Effective from September 2026</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1 Purpose and status</w:t>
      </w:r>
    </w:p>
    <w:p w:rsidR="004A468D" w:rsidRPr="004A468D" w:rsidRDefault="004A468D" w:rsidP="004A468D">
      <w:pPr>
        <w:rPr>
          <w:rFonts w:asciiTheme="majorHAnsi" w:hAnsiTheme="majorHAnsi" w:cstheme="majorHAnsi"/>
        </w:rPr>
      </w:pPr>
      <w:r w:rsidRPr="004A468D">
        <w:rPr>
          <w:rFonts w:asciiTheme="majorHAnsi" w:hAnsiTheme="majorHAnsi" w:cstheme="majorHAnsi"/>
        </w:rPr>
        <w:t xml:space="preserve">This policy explains how </w:t>
      </w:r>
      <w:proofErr w:type="spellStart"/>
      <w:r w:rsidRPr="004A468D">
        <w:rPr>
          <w:rFonts w:asciiTheme="majorHAnsi" w:hAnsiTheme="majorHAnsi" w:cstheme="majorHAnsi"/>
        </w:rPr>
        <w:t>Boarshaw</w:t>
      </w:r>
      <w:proofErr w:type="spellEnd"/>
      <w:r w:rsidRPr="004A468D">
        <w:rPr>
          <w:rFonts w:asciiTheme="majorHAnsi" w:hAnsiTheme="majorHAnsi" w:cstheme="majorHAnsi"/>
        </w:rPr>
        <w:t xml:space="preserve"> Primary School provides Personal, Social, Health and Economic education (PSHE), statutory Relationships Education and statutory Health Education, together with the school’s programme of primary sex education. It reflects the Department for Education statutory guidance that came into effect on 1 September 2026.</w:t>
      </w:r>
    </w:p>
    <w:p w:rsidR="004A468D" w:rsidRPr="004A468D" w:rsidRDefault="004A468D" w:rsidP="004A468D">
      <w:pPr>
        <w:rPr>
          <w:rFonts w:asciiTheme="majorHAnsi" w:hAnsiTheme="majorHAnsi" w:cstheme="majorHAnsi"/>
        </w:rPr>
      </w:pPr>
      <w:r w:rsidRPr="004A468D">
        <w:rPr>
          <w:rFonts w:asciiTheme="majorHAnsi" w:hAnsiTheme="majorHAnsi" w:cstheme="majorHAnsi"/>
        </w:rPr>
        <w:t>Relationships Education and Health Education are compulsory for pupils receiving primary education. Sex education is not compulsory in primary schools. The Department for Education recommends that primary schools teach sex education in Year 5 and/or Year 6, linked to learning about conception and birth. The school also teaches the relevant statutory science curriculum.</w:t>
      </w:r>
    </w:p>
    <w:p w:rsidR="004A468D" w:rsidRPr="004A468D" w:rsidRDefault="004A468D" w:rsidP="004A468D">
      <w:pPr>
        <w:rPr>
          <w:rFonts w:asciiTheme="majorHAnsi" w:hAnsiTheme="majorHAnsi" w:cstheme="majorHAnsi"/>
        </w:rPr>
      </w:pPr>
      <w:r w:rsidRPr="004A468D">
        <w:rPr>
          <w:rFonts w:asciiTheme="majorHAnsi" w:hAnsiTheme="majorHAnsi" w:cstheme="majorHAnsi"/>
        </w:rPr>
        <w:t xml:space="preserve">Our curriculum uses </w:t>
      </w:r>
      <w:proofErr w:type="spellStart"/>
      <w:r w:rsidRPr="004A468D">
        <w:rPr>
          <w:rFonts w:asciiTheme="majorHAnsi" w:hAnsiTheme="majorHAnsi" w:cstheme="majorHAnsi"/>
        </w:rPr>
        <w:t>myHappymind</w:t>
      </w:r>
      <w:proofErr w:type="spellEnd"/>
      <w:r w:rsidRPr="004A468D">
        <w:rPr>
          <w:rFonts w:asciiTheme="majorHAnsi" w:hAnsiTheme="majorHAnsi" w:cstheme="majorHAnsi"/>
        </w:rPr>
        <w:t xml:space="preserve"> and </w:t>
      </w:r>
      <w:proofErr w:type="spellStart"/>
      <w:r w:rsidRPr="004A468D">
        <w:rPr>
          <w:rFonts w:asciiTheme="majorHAnsi" w:hAnsiTheme="majorHAnsi" w:cstheme="majorHAnsi"/>
        </w:rPr>
        <w:t>myHappymind</w:t>
      </w:r>
      <w:proofErr w:type="spellEnd"/>
      <w:r w:rsidRPr="004A468D">
        <w:rPr>
          <w:rFonts w:asciiTheme="majorHAnsi" w:hAnsiTheme="majorHAnsi" w:cstheme="majorHAnsi"/>
        </w:rPr>
        <w:t xml:space="preserve"> Plus as the principal programmes for PSHE, Relationships Education, Health Education and the school’s planned primary sex education. The school has mapped </w:t>
      </w:r>
      <w:proofErr w:type="spellStart"/>
      <w:r w:rsidRPr="004A468D">
        <w:rPr>
          <w:rFonts w:asciiTheme="majorHAnsi" w:hAnsiTheme="majorHAnsi" w:cstheme="majorHAnsi"/>
        </w:rPr>
        <w:t>myHappymind</w:t>
      </w:r>
      <w:proofErr w:type="spellEnd"/>
      <w:r w:rsidRPr="004A468D">
        <w:rPr>
          <w:rFonts w:asciiTheme="majorHAnsi" w:hAnsiTheme="majorHAnsi" w:cstheme="majorHAnsi"/>
        </w:rPr>
        <w:t xml:space="preserve"> Plus against the full set of objectives in our RSE curriculum. Teachers remain responsible for ensuring that lessons meet statutory expectations, suit pupils’ age and stage, respond to local needs and make appropriate links with science, computing, PE, safeguarding and the wider curriculum.</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 xml:space="preserve">2 Legal and statutory </w:t>
      </w:r>
      <w:proofErr w:type="gramStart"/>
      <w:r w:rsidRPr="00103BA2">
        <w:rPr>
          <w:rFonts w:asciiTheme="majorHAnsi" w:hAnsiTheme="majorHAnsi" w:cstheme="majorHAnsi"/>
          <w:sz w:val="28"/>
          <w:szCs w:val="28"/>
        </w:rPr>
        <w:t>framework</w:t>
      </w:r>
      <w:proofErr w:type="gramEnd"/>
    </w:p>
    <w:p w:rsidR="004A468D" w:rsidRPr="004A468D" w:rsidRDefault="004A468D" w:rsidP="004A468D">
      <w:pPr>
        <w:rPr>
          <w:rFonts w:asciiTheme="majorHAnsi" w:hAnsiTheme="majorHAnsi" w:cstheme="majorHAnsi"/>
        </w:rPr>
      </w:pPr>
      <w:r w:rsidRPr="004A468D">
        <w:rPr>
          <w:rFonts w:asciiTheme="majorHAnsi" w:hAnsiTheme="majorHAnsi" w:cstheme="majorHAnsi"/>
        </w:rPr>
        <w:t>The school has regard to the following legislation and guidance:</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Children and Social Work Act 2017, sections 34 and 35.</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Relationships Education, Relationships and Sex Education and Health Education (England) Regulations 2019.</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Department for Education, Relationships Education, Relationships and Sex Education and Health Education statutory guidance, effective 1 September 2026.</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Education Act 1996 and Education Act 2002.</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Equality Act 2010, including the Public Sector Equality Duty.</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Keeping Children Safe in Education and the Prevent duty guidance.</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lastRenderedPageBreak/>
        <w:t>National curriculum requirements for science, computing and physical education.</w:t>
      </w:r>
    </w:p>
    <w:p w:rsidR="004A468D" w:rsidRPr="004A468D" w:rsidRDefault="004A468D" w:rsidP="004A468D">
      <w:pPr>
        <w:rPr>
          <w:rFonts w:asciiTheme="majorHAnsi" w:hAnsiTheme="majorHAnsi" w:cstheme="majorHAnsi"/>
        </w:rPr>
      </w:pPr>
      <w:r w:rsidRPr="004A468D">
        <w:rPr>
          <w:rFonts w:asciiTheme="majorHAnsi" w:hAnsiTheme="majorHAnsi" w:cstheme="majorHAnsi"/>
        </w:rPr>
        <w:t>The school will publish this policy on its website and provide a copy free of charge on request. The policy will be reviewed with meaningful engagement from pupils, parents, staff and governors.</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3 Vision and aims</w:t>
      </w:r>
    </w:p>
    <w:p w:rsidR="004A468D" w:rsidRPr="004A468D" w:rsidRDefault="004A468D" w:rsidP="004A468D">
      <w:pPr>
        <w:rPr>
          <w:rFonts w:asciiTheme="majorHAnsi" w:hAnsiTheme="majorHAnsi" w:cstheme="majorHAnsi"/>
        </w:rPr>
      </w:pPr>
      <w:r w:rsidRPr="004A468D">
        <w:rPr>
          <w:rFonts w:asciiTheme="majorHAnsi" w:hAnsiTheme="majorHAnsi" w:cstheme="majorHAnsi"/>
        </w:rPr>
        <w:t xml:space="preserve">At </w:t>
      </w:r>
      <w:proofErr w:type="spellStart"/>
      <w:r w:rsidRPr="004A468D">
        <w:rPr>
          <w:rFonts w:asciiTheme="majorHAnsi" w:hAnsiTheme="majorHAnsi" w:cstheme="majorHAnsi"/>
        </w:rPr>
        <w:t>Boarshaw</w:t>
      </w:r>
      <w:proofErr w:type="spellEnd"/>
      <w:r w:rsidRPr="004A468D">
        <w:rPr>
          <w:rFonts w:asciiTheme="majorHAnsi" w:hAnsiTheme="majorHAnsi" w:cstheme="majorHAnsi"/>
        </w:rPr>
        <w:t xml:space="preserve"> Primary School, every moment matters. We want pupils to grow into confident, kind, resilient and responsible people who can form healthy relationships, make informed choices, recognise risk and ask for help. PSHE and RSE contribute to pupils’ personal development, safeguarding, mental and physical health, spiritual, moral, social and cultural development and preparation for life in modern Britain.</w:t>
      </w:r>
    </w:p>
    <w:p w:rsidR="004A468D" w:rsidRPr="004A468D" w:rsidRDefault="004A468D" w:rsidP="004A468D">
      <w:pPr>
        <w:rPr>
          <w:rFonts w:asciiTheme="majorHAnsi" w:hAnsiTheme="majorHAnsi" w:cstheme="majorHAnsi"/>
        </w:rPr>
      </w:pPr>
      <w:r w:rsidRPr="004A468D">
        <w:rPr>
          <w:rFonts w:asciiTheme="majorHAnsi" w:hAnsiTheme="majorHAnsi" w:cstheme="majorHAnsi"/>
        </w:rPr>
        <w:t>Our curriculum aims to help pupils:</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understand themselves, their emotions and the factors that support wellbeing;</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 xml:space="preserve">develop healthy, respectful relationships and </w:t>
      </w:r>
      <w:proofErr w:type="spellStart"/>
      <w:r w:rsidRPr="004A468D">
        <w:rPr>
          <w:rFonts w:asciiTheme="majorHAnsi" w:hAnsiTheme="majorHAnsi" w:cstheme="majorHAnsi"/>
        </w:rPr>
        <w:t>recognise</w:t>
      </w:r>
      <w:proofErr w:type="spellEnd"/>
      <w:r w:rsidRPr="004A468D">
        <w:rPr>
          <w:rFonts w:asciiTheme="majorHAnsi" w:hAnsiTheme="majorHAnsi" w:cstheme="majorHAnsi"/>
        </w:rPr>
        <w:t xml:space="preserve"> unhealthy or unsafe </w:t>
      </w:r>
      <w:proofErr w:type="spellStart"/>
      <w:r w:rsidRPr="004A468D">
        <w:rPr>
          <w:rFonts w:asciiTheme="majorHAnsi" w:hAnsiTheme="majorHAnsi" w:cstheme="majorHAnsi"/>
        </w:rPr>
        <w:t>behaviour</w:t>
      </w:r>
      <w:proofErr w:type="spellEnd"/>
      <w:r w:rsidRPr="004A468D">
        <w:rPr>
          <w:rFonts w:asciiTheme="majorHAnsi" w:hAnsiTheme="majorHAnsi" w:cstheme="majorHAnsi"/>
        </w:rPr>
        <w:t>;</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respect difference and understand that families and relationships can take different forms;</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understand consent, privacy, personal boundaries and the right to be safe;</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stay safe online, think critically about digital content and know how to report concerns;</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prepare for physical and emotional changes, including puberty and menstruation;</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make informed choices about health, money, communities and the wider world;</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know how and where to seek help for themselves or another person.</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 xml:space="preserve">4 Curriculum </w:t>
      </w:r>
      <w:proofErr w:type="gramStart"/>
      <w:r w:rsidRPr="00103BA2">
        <w:rPr>
          <w:rFonts w:asciiTheme="majorHAnsi" w:hAnsiTheme="majorHAnsi" w:cstheme="majorHAnsi"/>
          <w:sz w:val="28"/>
          <w:szCs w:val="28"/>
        </w:rPr>
        <w:t>organisation</w:t>
      </w:r>
      <w:proofErr w:type="gramEnd"/>
    </w:p>
    <w:p w:rsidR="004A468D" w:rsidRPr="00103BA2" w:rsidRDefault="004A468D" w:rsidP="004A468D">
      <w:pPr>
        <w:pStyle w:val="Heading2"/>
        <w:rPr>
          <w:rFonts w:asciiTheme="majorHAnsi" w:hAnsiTheme="majorHAnsi" w:cstheme="majorHAnsi"/>
          <w:sz w:val="24"/>
          <w:szCs w:val="24"/>
        </w:rPr>
      </w:pPr>
      <w:proofErr w:type="spellStart"/>
      <w:r w:rsidRPr="00103BA2">
        <w:rPr>
          <w:rFonts w:asciiTheme="majorHAnsi" w:hAnsiTheme="majorHAnsi" w:cstheme="majorHAnsi"/>
          <w:sz w:val="24"/>
          <w:szCs w:val="24"/>
        </w:rPr>
        <w:t>myHappymind</w:t>
      </w:r>
      <w:proofErr w:type="spellEnd"/>
    </w:p>
    <w:p w:rsidR="004A468D" w:rsidRPr="004A468D" w:rsidRDefault="004A468D" w:rsidP="004A468D">
      <w:pPr>
        <w:rPr>
          <w:rFonts w:asciiTheme="majorHAnsi" w:hAnsiTheme="majorHAnsi" w:cstheme="majorHAnsi"/>
        </w:rPr>
      </w:pPr>
      <w:r w:rsidRPr="004A468D">
        <w:rPr>
          <w:rFonts w:asciiTheme="majorHAnsi" w:hAnsiTheme="majorHAnsi" w:cstheme="majorHAnsi"/>
        </w:rPr>
        <w:t xml:space="preserve">The core </w:t>
      </w:r>
      <w:proofErr w:type="spellStart"/>
      <w:r w:rsidRPr="004A468D">
        <w:rPr>
          <w:rFonts w:asciiTheme="majorHAnsi" w:hAnsiTheme="majorHAnsi" w:cstheme="majorHAnsi"/>
        </w:rPr>
        <w:t>myHappymind</w:t>
      </w:r>
      <w:proofErr w:type="spellEnd"/>
      <w:r w:rsidRPr="004A468D">
        <w:rPr>
          <w:rFonts w:asciiTheme="majorHAnsi" w:hAnsiTheme="majorHAnsi" w:cstheme="majorHAnsi"/>
        </w:rPr>
        <w:t xml:space="preserve"> programme develops pupils’ knowledge of the brain, emotional regulation, character strengths, gratitude, relationships and goal setting. Its five modules are Meet Your Brain, Celebrate, Appreciate, Relate and Engage. Happy Breathing and other regular practices help pupils apply the learning in daily school life.</w:t>
      </w:r>
    </w:p>
    <w:p w:rsidR="004A468D" w:rsidRPr="00103BA2" w:rsidRDefault="004A468D" w:rsidP="004A468D">
      <w:pPr>
        <w:pStyle w:val="Heading2"/>
        <w:rPr>
          <w:rFonts w:asciiTheme="majorHAnsi" w:hAnsiTheme="majorHAnsi" w:cstheme="majorHAnsi"/>
          <w:sz w:val="24"/>
          <w:szCs w:val="24"/>
        </w:rPr>
      </w:pPr>
      <w:proofErr w:type="spellStart"/>
      <w:r w:rsidRPr="00103BA2">
        <w:rPr>
          <w:rFonts w:asciiTheme="majorHAnsi" w:hAnsiTheme="majorHAnsi" w:cstheme="majorHAnsi"/>
          <w:sz w:val="24"/>
          <w:szCs w:val="24"/>
        </w:rPr>
        <w:t>myHappymind</w:t>
      </w:r>
      <w:proofErr w:type="spellEnd"/>
      <w:r w:rsidRPr="00103BA2">
        <w:rPr>
          <w:rFonts w:asciiTheme="majorHAnsi" w:hAnsiTheme="majorHAnsi" w:cstheme="majorHAnsi"/>
          <w:sz w:val="24"/>
          <w:szCs w:val="24"/>
        </w:rPr>
        <w:t xml:space="preserve"> Plus</w:t>
      </w:r>
    </w:p>
    <w:p w:rsidR="004A468D" w:rsidRPr="004A468D" w:rsidRDefault="004A468D" w:rsidP="004A468D">
      <w:pPr>
        <w:rPr>
          <w:rFonts w:asciiTheme="majorHAnsi" w:hAnsiTheme="majorHAnsi" w:cstheme="majorHAnsi"/>
        </w:rPr>
      </w:pPr>
      <w:proofErr w:type="spellStart"/>
      <w:r w:rsidRPr="004A468D">
        <w:rPr>
          <w:rFonts w:asciiTheme="majorHAnsi" w:hAnsiTheme="majorHAnsi" w:cstheme="majorHAnsi"/>
        </w:rPr>
        <w:t>myHappymind</w:t>
      </w:r>
      <w:proofErr w:type="spellEnd"/>
      <w:r w:rsidRPr="004A468D">
        <w:rPr>
          <w:rFonts w:asciiTheme="majorHAnsi" w:hAnsiTheme="majorHAnsi" w:cstheme="majorHAnsi"/>
        </w:rPr>
        <w:t xml:space="preserve"> Plus runs alongside the core programme and provides the school’s structured PSHE and RSE sequence. Its three curriculum pillars are:</w:t>
      </w:r>
    </w:p>
    <w:p w:rsidR="004A468D" w:rsidRPr="004A468D" w:rsidRDefault="004A468D" w:rsidP="004A468D">
      <w:pPr>
        <w:pStyle w:val="ListBullet"/>
        <w:keepLines/>
        <w:spacing w:after="60"/>
        <w:rPr>
          <w:rFonts w:asciiTheme="majorHAnsi" w:hAnsiTheme="majorHAnsi" w:cstheme="majorHAnsi"/>
        </w:rPr>
      </w:pPr>
      <w:proofErr w:type="spellStart"/>
      <w:r w:rsidRPr="004A468D">
        <w:rPr>
          <w:rFonts w:asciiTheme="majorHAnsi" w:hAnsiTheme="majorHAnsi" w:cstheme="majorHAnsi"/>
        </w:rPr>
        <w:t>myHappybody</w:t>
      </w:r>
      <w:proofErr w:type="spellEnd"/>
      <w:r w:rsidRPr="004A468D">
        <w:rPr>
          <w:rFonts w:asciiTheme="majorHAnsi" w:hAnsiTheme="majorHAnsi" w:cstheme="majorHAnsi"/>
        </w:rPr>
        <w:t>: Health and wellbeing.</w:t>
      </w:r>
    </w:p>
    <w:p w:rsidR="004A468D" w:rsidRPr="004A468D" w:rsidRDefault="004A468D" w:rsidP="004A468D">
      <w:pPr>
        <w:pStyle w:val="ListBullet"/>
        <w:keepLines/>
        <w:spacing w:after="60"/>
        <w:rPr>
          <w:rFonts w:asciiTheme="majorHAnsi" w:hAnsiTheme="majorHAnsi" w:cstheme="majorHAnsi"/>
        </w:rPr>
      </w:pPr>
      <w:proofErr w:type="spellStart"/>
      <w:r w:rsidRPr="004A468D">
        <w:rPr>
          <w:rFonts w:asciiTheme="majorHAnsi" w:hAnsiTheme="majorHAnsi" w:cstheme="majorHAnsi"/>
        </w:rPr>
        <w:t>myHappyrelationships</w:t>
      </w:r>
      <w:proofErr w:type="spellEnd"/>
      <w:r w:rsidRPr="004A468D">
        <w:rPr>
          <w:rFonts w:asciiTheme="majorHAnsi" w:hAnsiTheme="majorHAnsi" w:cstheme="majorHAnsi"/>
        </w:rPr>
        <w:t>: Relationships.</w:t>
      </w:r>
    </w:p>
    <w:p w:rsidR="004A468D" w:rsidRPr="004A468D" w:rsidRDefault="004A468D" w:rsidP="004A468D">
      <w:pPr>
        <w:pStyle w:val="ListBullet"/>
        <w:keepLines/>
        <w:spacing w:after="60"/>
        <w:rPr>
          <w:rFonts w:asciiTheme="majorHAnsi" w:hAnsiTheme="majorHAnsi" w:cstheme="majorHAnsi"/>
        </w:rPr>
      </w:pPr>
      <w:proofErr w:type="spellStart"/>
      <w:r w:rsidRPr="004A468D">
        <w:rPr>
          <w:rFonts w:asciiTheme="majorHAnsi" w:hAnsiTheme="majorHAnsi" w:cstheme="majorHAnsi"/>
        </w:rPr>
        <w:t>myHappyworld</w:t>
      </w:r>
      <w:proofErr w:type="spellEnd"/>
      <w:r w:rsidRPr="004A468D">
        <w:rPr>
          <w:rFonts w:asciiTheme="majorHAnsi" w:hAnsiTheme="majorHAnsi" w:cstheme="majorHAnsi"/>
        </w:rPr>
        <w:t>: Living in the wider world.</w:t>
      </w:r>
    </w:p>
    <w:p w:rsidR="004A468D" w:rsidRPr="004A468D" w:rsidRDefault="004A468D" w:rsidP="004A468D">
      <w:pPr>
        <w:rPr>
          <w:rFonts w:asciiTheme="majorHAnsi" w:hAnsiTheme="majorHAnsi" w:cstheme="majorHAnsi"/>
        </w:rPr>
      </w:pPr>
      <w:proofErr w:type="spellStart"/>
      <w:r w:rsidRPr="004A468D">
        <w:rPr>
          <w:rFonts w:asciiTheme="majorHAnsi" w:hAnsiTheme="majorHAnsi" w:cstheme="majorHAnsi"/>
        </w:rPr>
        <w:t>myHappymind</w:t>
      </w:r>
      <w:proofErr w:type="spellEnd"/>
      <w:r w:rsidRPr="004A468D">
        <w:rPr>
          <w:rFonts w:asciiTheme="majorHAnsi" w:hAnsiTheme="majorHAnsi" w:cstheme="majorHAnsi"/>
        </w:rPr>
        <w:t xml:space="preserve"> Plus now covers all objectives in the school’s planned RSE curriculum. The subject leader maintains a coverage map against the current DfE end-of-primary expectations and the school’s agreed primary sex education content. Teachers check the learning intention, vocabulary, resources and assessment opportunities before teaching and adapt delivery where necessary without lowering expectations.</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5 Curriculum content</w:t>
      </w:r>
    </w:p>
    <w:p w:rsidR="004A468D" w:rsidRDefault="004A468D" w:rsidP="004A468D">
      <w:pPr>
        <w:rPr>
          <w:rFonts w:asciiTheme="majorHAnsi" w:hAnsiTheme="majorHAnsi" w:cstheme="majorHAnsi"/>
        </w:rPr>
      </w:pPr>
      <w:r w:rsidRPr="004A468D">
        <w:rPr>
          <w:rFonts w:asciiTheme="majorHAnsi" w:hAnsiTheme="majorHAnsi" w:cstheme="majorHAnsi"/>
        </w:rPr>
        <w:lastRenderedPageBreak/>
        <w:t xml:space="preserve">The curriculum is sequenced from </w:t>
      </w:r>
      <w:r w:rsidR="00437BA0">
        <w:rPr>
          <w:rFonts w:asciiTheme="majorHAnsi" w:hAnsiTheme="majorHAnsi" w:cstheme="majorHAnsi"/>
        </w:rPr>
        <w:t>Nursery</w:t>
      </w:r>
      <w:bookmarkStart w:id="0" w:name="_GoBack"/>
      <w:bookmarkEnd w:id="0"/>
      <w:r w:rsidRPr="004A468D">
        <w:rPr>
          <w:rFonts w:asciiTheme="majorHAnsi" w:hAnsiTheme="majorHAnsi" w:cstheme="majorHAnsi"/>
        </w:rPr>
        <w:t xml:space="preserve"> to Year 6. Content develops from concrete learning about feelings, trusted adults, friendships and personal safety to more complex learning about boundaries, respectful relationships, online life, puberty and preparation for secondary school.</w:t>
      </w:r>
    </w:p>
    <w:p w:rsidR="00F5244D" w:rsidRPr="004A468D" w:rsidRDefault="00F5244D" w:rsidP="004A468D">
      <w:pPr>
        <w:rPr>
          <w:rFonts w:asciiTheme="majorHAnsi" w:hAnsiTheme="majorHAnsi" w:cstheme="majorHAnsi"/>
        </w:rPr>
      </w:pPr>
    </w:p>
    <w:tbl>
      <w:tblPr>
        <w:tblW w:w="0" w:type="auto"/>
        <w:jc w:val="center"/>
        <w:tblLayout w:type="fixed"/>
        <w:tblLook w:val="04A0" w:firstRow="1" w:lastRow="0" w:firstColumn="1" w:lastColumn="0" w:noHBand="0" w:noVBand="1"/>
      </w:tblPr>
      <w:tblGrid>
        <w:gridCol w:w="1944"/>
        <w:gridCol w:w="4824"/>
        <w:gridCol w:w="3024"/>
      </w:tblGrid>
      <w:tr w:rsidR="004A468D" w:rsidRPr="004A468D" w:rsidTr="00B13E2D">
        <w:trPr>
          <w:tblHeader/>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1F4E7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FFFFFF"/>
                <w:sz w:val="18"/>
              </w:rPr>
              <w:t>Area</w:t>
            </w:r>
          </w:p>
        </w:tc>
        <w:tc>
          <w:tcPr>
            <w:tcW w:w="4824" w:type="dxa"/>
            <w:tcBorders>
              <w:top w:val="single" w:sz="6" w:space="0" w:color="D9D9D9"/>
              <w:left w:val="single" w:sz="6" w:space="0" w:color="D9D9D9"/>
              <w:bottom w:val="single" w:sz="6" w:space="0" w:color="D9D9D9"/>
              <w:right w:val="single" w:sz="6" w:space="0" w:color="D9D9D9"/>
            </w:tcBorders>
            <w:shd w:val="clear" w:color="auto" w:fill="1F4E7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FFFFFF"/>
                <w:sz w:val="18"/>
              </w:rPr>
              <w:t>End of primary coverage</w:t>
            </w:r>
          </w:p>
        </w:tc>
        <w:tc>
          <w:tcPr>
            <w:tcW w:w="3024" w:type="dxa"/>
            <w:tcBorders>
              <w:top w:val="single" w:sz="6" w:space="0" w:color="D9D9D9"/>
              <w:left w:val="single" w:sz="6" w:space="0" w:color="D9D9D9"/>
              <w:bottom w:val="single" w:sz="6" w:space="0" w:color="D9D9D9"/>
              <w:right w:val="single" w:sz="6" w:space="0" w:color="D9D9D9"/>
            </w:tcBorders>
            <w:shd w:val="clear" w:color="auto" w:fill="1F4E7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FFFFFF"/>
                <w:sz w:val="18"/>
              </w:rPr>
              <w:t>Main route</w:t>
            </w:r>
          </w:p>
        </w:tc>
      </w:tr>
      <w:tr w:rsidR="004A468D" w:rsidRPr="004A468D" w:rsidTr="00B13E2D">
        <w:trPr>
          <w:cantSplit/>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000000"/>
                <w:sz w:val="17"/>
              </w:rPr>
              <w:t>Relationships Education</w:t>
            </w:r>
          </w:p>
        </w:tc>
        <w:tc>
          <w:tcPr>
            <w:tcW w:w="4824" w:type="dxa"/>
            <w:tcBorders>
              <w:top w:val="single" w:sz="6" w:space="0" w:color="D9D9D9"/>
              <w:left w:val="single" w:sz="6" w:space="0" w:color="D9D9D9"/>
              <w:bottom w:val="single" w:sz="6" w:space="0" w:color="D9D9D9"/>
              <w:right w:val="single" w:sz="6" w:space="0" w:color="D9D9D9"/>
            </w:tcBorders>
            <w:shd w:val="clear" w:color="auto" w:fill="FFFFFF"/>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color w:val="000000"/>
                <w:sz w:val="17"/>
              </w:rPr>
              <w:t>Families and people who care for me; caring friendships; respectful and kind relationships; online relationships; being safe.</w:t>
            </w:r>
          </w:p>
        </w:tc>
        <w:tc>
          <w:tcPr>
            <w:tcW w:w="3024" w:type="dxa"/>
            <w:tcBorders>
              <w:top w:val="single" w:sz="6" w:space="0" w:color="D9D9D9"/>
              <w:left w:val="single" w:sz="6" w:space="0" w:color="D9D9D9"/>
              <w:bottom w:val="single" w:sz="6" w:space="0" w:color="D9D9D9"/>
              <w:right w:val="single" w:sz="6" w:space="0" w:color="D9D9D9"/>
            </w:tcBorders>
            <w:shd w:val="clear" w:color="auto" w:fill="FFFFFF"/>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proofErr w:type="spellStart"/>
            <w:r w:rsidRPr="004A468D">
              <w:rPr>
                <w:rFonts w:asciiTheme="majorHAnsi" w:hAnsiTheme="majorHAnsi" w:cstheme="majorHAnsi"/>
                <w:color w:val="000000"/>
                <w:sz w:val="17"/>
              </w:rPr>
              <w:t>myHappyrelationships</w:t>
            </w:r>
            <w:proofErr w:type="spellEnd"/>
            <w:r w:rsidRPr="004A468D">
              <w:rPr>
                <w:rFonts w:asciiTheme="majorHAnsi" w:hAnsiTheme="majorHAnsi" w:cstheme="majorHAnsi"/>
                <w:color w:val="000000"/>
                <w:sz w:val="17"/>
              </w:rPr>
              <w:t xml:space="preserve">, </w:t>
            </w:r>
            <w:proofErr w:type="spellStart"/>
            <w:r w:rsidRPr="004A468D">
              <w:rPr>
                <w:rFonts w:asciiTheme="majorHAnsi" w:hAnsiTheme="majorHAnsi" w:cstheme="majorHAnsi"/>
                <w:color w:val="000000"/>
                <w:sz w:val="17"/>
              </w:rPr>
              <w:t>myHappyworld</w:t>
            </w:r>
            <w:proofErr w:type="spellEnd"/>
            <w:r w:rsidRPr="004A468D">
              <w:rPr>
                <w:rFonts w:asciiTheme="majorHAnsi" w:hAnsiTheme="majorHAnsi" w:cstheme="majorHAnsi"/>
                <w:color w:val="000000"/>
                <w:sz w:val="17"/>
              </w:rPr>
              <w:t xml:space="preserve"> and wider safeguarding curriculum.</w:t>
            </w:r>
          </w:p>
        </w:tc>
      </w:tr>
      <w:tr w:rsidR="004A468D" w:rsidRPr="004A468D" w:rsidTr="00B13E2D">
        <w:trPr>
          <w:cantSplit/>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EEF4F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000000"/>
                <w:sz w:val="17"/>
              </w:rPr>
              <w:t>Health Education</w:t>
            </w:r>
          </w:p>
        </w:tc>
        <w:tc>
          <w:tcPr>
            <w:tcW w:w="4824" w:type="dxa"/>
            <w:tcBorders>
              <w:top w:val="single" w:sz="6" w:space="0" w:color="D9D9D9"/>
              <w:left w:val="single" w:sz="6" w:space="0" w:color="D9D9D9"/>
              <w:bottom w:val="single" w:sz="6" w:space="0" w:color="D9D9D9"/>
              <w:right w:val="single" w:sz="6" w:space="0" w:color="D9D9D9"/>
            </w:tcBorders>
            <w:shd w:val="clear" w:color="auto" w:fill="EEF4F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color w:val="000000"/>
                <w:sz w:val="17"/>
              </w:rPr>
              <w:t>General wellbeing; wellbeing online; physical health and fitness; healthy eating; drugs, alcohol and tobacco; health and prevention; basic first aid; the changing adolescent body.</w:t>
            </w:r>
          </w:p>
        </w:tc>
        <w:tc>
          <w:tcPr>
            <w:tcW w:w="3024" w:type="dxa"/>
            <w:tcBorders>
              <w:top w:val="single" w:sz="6" w:space="0" w:color="D9D9D9"/>
              <w:left w:val="single" w:sz="6" w:space="0" w:color="D9D9D9"/>
              <w:bottom w:val="single" w:sz="6" w:space="0" w:color="D9D9D9"/>
              <w:right w:val="single" w:sz="6" w:space="0" w:color="D9D9D9"/>
            </w:tcBorders>
            <w:shd w:val="clear" w:color="auto" w:fill="EEF4F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proofErr w:type="spellStart"/>
            <w:r w:rsidRPr="004A468D">
              <w:rPr>
                <w:rFonts w:asciiTheme="majorHAnsi" w:hAnsiTheme="majorHAnsi" w:cstheme="majorHAnsi"/>
                <w:color w:val="000000"/>
                <w:sz w:val="17"/>
              </w:rPr>
              <w:t>myHappybody</w:t>
            </w:r>
            <w:proofErr w:type="spellEnd"/>
            <w:r w:rsidRPr="004A468D">
              <w:rPr>
                <w:rFonts w:asciiTheme="majorHAnsi" w:hAnsiTheme="majorHAnsi" w:cstheme="majorHAnsi"/>
                <w:color w:val="000000"/>
                <w:sz w:val="17"/>
              </w:rPr>
              <w:t xml:space="preserve">, core </w:t>
            </w:r>
            <w:proofErr w:type="spellStart"/>
            <w:r w:rsidRPr="004A468D">
              <w:rPr>
                <w:rFonts w:asciiTheme="majorHAnsi" w:hAnsiTheme="majorHAnsi" w:cstheme="majorHAnsi"/>
                <w:color w:val="000000"/>
                <w:sz w:val="17"/>
              </w:rPr>
              <w:t>myHappymind</w:t>
            </w:r>
            <w:proofErr w:type="spellEnd"/>
            <w:r w:rsidRPr="004A468D">
              <w:rPr>
                <w:rFonts w:asciiTheme="majorHAnsi" w:hAnsiTheme="majorHAnsi" w:cstheme="majorHAnsi"/>
                <w:color w:val="000000"/>
                <w:sz w:val="17"/>
              </w:rPr>
              <w:t>, science, PE, computing and enrichment.</w:t>
            </w:r>
          </w:p>
        </w:tc>
      </w:tr>
      <w:tr w:rsidR="004A468D" w:rsidRPr="004A468D" w:rsidTr="00B13E2D">
        <w:trPr>
          <w:cantSplit/>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000000"/>
                <w:sz w:val="17"/>
              </w:rPr>
              <w:t>Living in the wider world</w:t>
            </w:r>
          </w:p>
        </w:tc>
        <w:tc>
          <w:tcPr>
            <w:tcW w:w="4824" w:type="dxa"/>
            <w:tcBorders>
              <w:top w:val="single" w:sz="6" w:space="0" w:color="D9D9D9"/>
              <w:left w:val="single" w:sz="6" w:space="0" w:color="D9D9D9"/>
              <w:bottom w:val="single" w:sz="6" w:space="0" w:color="D9D9D9"/>
              <w:right w:val="single" w:sz="6" w:space="0" w:color="D9D9D9"/>
            </w:tcBorders>
            <w:shd w:val="clear" w:color="auto" w:fill="FFFFFF"/>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color w:val="000000"/>
                <w:sz w:val="17"/>
              </w:rPr>
              <w:t>Belonging, communities, rights and responsibilities, economic wellbeing, money, careers, media literacy and responsible citizenship.</w:t>
            </w:r>
          </w:p>
        </w:tc>
        <w:tc>
          <w:tcPr>
            <w:tcW w:w="3024" w:type="dxa"/>
            <w:tcBorders>
              <w:top w:val="single" w:sz="6" w:space="0" w:color="D9D9D9"/>
              <w:left w:val="single" w:sz="6" w:space="0" w:color="D9D9D9"/>
              <w:bottom w:val="single" w:sz="6" w:space="0" w:color="D9D9D9"/>
              <w:right w:val="single" w:sz="6" w:space="0" w:color="D9D9D9"/>
            </w:tcBorders>
            <w:shd w:val="clear" w:color="auto" w:fill="FFFFFF"/>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proofErr w:type="spellStart"/>
            <w:r w:rsidRPr="004A468D">
              <w:rPr>
                <w:rFonts w:asciiTheme="majorHAnsi" w:hAnsiTheme="majorHAnsi" w:cstheme="majorHAnsi"/>
                <w:color w:val="000000"/>
                <w:sz w:val="17"/>
              </w:rPr>
              <w:t>myHappyworld</w:t>
            </w:r>
            <w:proofErr w:type="spellEnd"/>
            <w:r w:rsidRPr="004A468D">
              <w:rPr>
                <w:rFonts w:asciiTheme="majorHAnsi" w:hAnsiTheme="majorHAnsi" w:cstheme="majorHAnsi"/>
                <w:color w:val="000000"/>
                <w:sz w:val="17"/>
              </w:rPr>
              <w:t>, Picture News, assemblies and cross-curricular learning.</w:t>
            </w:r>
          </w:p>
        </w:tc>
      </w:tr>
      <w:tr w:rsidR="004A468D" w:rsidRPr="004A468D" w:rsidTr="00B13E2D">
        <w:trPr>
          <w:cantSplit/>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EEF4F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000000"/>
                <w:sz w:val="17"/>
              </w:rPr>
              <w:t>Primary sex education</w:t>
            </w:r>
          </w:p>
        </w:tc>
        <w:tc>
          <w:tcPr>
            <w:tcW w:w="4824" w:type="dxa"/>
            <w:tcBorders>
              <w:top w:val="single" w:sz="6" w:space="0" w:color="D9D9D9"/>
              <w:left w:val="single" w:sz="6" w:space="0" w:color="D9D9D9"/>
              <w:bottom w:val="single" w:sz="6" w:space="0" w:color="D9D9D9"/>
              <w:right w:val="single" w:sz="6" w:space="0" w:color="D9D9D9"/>
            </w:tcBorders>
            <w:shd w:val="clear" w:color="auto" w:fill="EEF4F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color w:val="000000"/>
                <w:sz w:val="17"/>
              </w:rPr>
              <w:t>Age-appropriate learning in Year 5 and/or Year 6 about human development, conception and birth, within the school’s agreed curriculum.</w:t>
            </w:r>
          </w:p>
        </w:tc>
        <w:tc>
          <w:tcPr>
            <w:tcW w:w="3024" w:type="dxa"/>
            <w:tcBorders>
              <w:top w:val="single" w:sz="6" w:space="0" w:color="D9D9D9"/>
              <w:left w:val="single" w:sz="6" w:space="0" w:color="D9D9D9"/>
              <w:bottom w:val="single" w:sz="6" w:space="0" w:color="D9D9D9"/>
              <w:right w:val="single" w:sz="6" w:space="0" w:color="D9D9D9"/>
            </w:tcBorders>
            <w:shd w:val="clear" w:color="auto" w:fill="EEF4F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proofErr w:type="spellStart"/>
            <w:r w:rsidRPr="004A468D">
              <w:rPr>
                <w:rFonts w:asciiTheme="majorHAnsi" w:hAnsiTheme="majorHAnsi" w:cstheme="majorHAnsi"/>
                <w:color w:val="000000"/>
                <w:sz w:val="17"/>
              </w:rPr>
              <w:t>myHappymind</w:t>
            </w:r>
            <w:proofErr w:type="spellEnd"/>
            <w:r w:rsidRPr="004A468D">
              <w:rPr>
                <w:rFonts w:asciiTheme="majorHAnsi" w:hAnsiTheme="majorHAnsi" w:cstheme="majorHAnsi"/>
                <w:color w:val="000000"/>
                <w:sz w:val="17"/>
              </w:rPr>
              <w:t xml:space="preserve"> Plus and statutory science. Parents receive advance information about non-statutory sex education content.</w:t>
            </w:r>
          </w:p>
        </w:tc>
      </w:tr>
    </w:tbl>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6 Primary sex education and science</w:t>
      </w:r>
    </w:p>
    <w:p w:rsidR="004A468D" w:rsidRPr="004A468D" w:rsidRDefault="004A468D" w:rsidP="004A468D">
      <w:pPr>
        <w:rPr>
          <w:rFonts w:asciiTheme="majorHAnsi" w:hAnsiTheme="majorHAnsi" w:cstheme="majorHAnsi"/>
        </w:rPr>
      </w:pPr>
      <w:r w:rsidRPr="004A468D">
        <w:rPr>
          <w:rFonts w:asciiTheme="majorHAnsi" w:hAnsiTheme="majorHAnsi" w:cstheme="majorHAnsi"/>
        </w:rPr>
        <w:t>The school teaches the statutory science curriculum, including the main external body parts, how the human body changes from birth to old age, puberty and reproduction in plants and animals. Parents cannot withdraw pupils from statutory science, Relationships Education or Health Education.</w:t>
      </w:r>
    </w:p>
    <w:p w:rsidR="004A468D" w:rsidRPr="004A468D" w:rsidRDefault="004A468D" w:rsidP="004A468D">
      <w:pPr>
        <w:rPr>
          <w:rFonts w:asciiTheme="majorHAnsi" w:hAnsiTheme="majorHAnsi" w:cstheme="majorHAnsi"/>
        </w:rPr>
      </w:pPr>
      <w:r w:rsidRPr="004A468D">
        <w:rPr>
          <w:rFonts w:asciiTheme="majorHAnsi" w:hAnsiTheme="majorHAnsi" w:cstheme="majorHAnsi"/>
        </w:rPr>
        <w:t>The school also provides age-appropriate sex education in Year 5 and/or Year 6, including factual learning about human reproduction, conception, pregnancy and birth. This supports safeguarding and transition to secondary education. The precise content and resources appear in the school’s published curriculum information and are shared with parents before teaching.</w:t>
      </w:r>
    </w:p>
    <w:p w:rsidR="00087881" w:rsidRDefault="004A468D" w:rsidP="00087881">
      <w:pPr>
        <w:spacing w:before="100" w:beforeAutospacing="1" w:after="100" w:afterAutospacing="1" w:line="240" w:lineRule="auto"/>
        <w:outlineLvl w:val="1"/>
        <w:rPr>
          <w:rFonts w:asciiTheme="majorHAnsi" w:eastAsia="Times New Roman" w:hAnsiTheme="majorHAnsi" w:cstheme="majorHAnsi"/>
          <w:b/>
          <w:bCs/>
          <w:lang w:eastAsia="en-GB"/>
        </w:rPr>
      </w:pPr>
      <w:r w:rsidRPr="004A468D">
        <w:rPr>
          <w:rFonts w:asciiTheme="majorHAnsi" w:hAnsiTheme="majorHAnsi" w:cstheme="majorHAnsi"/>
        </w:rPr>
        <w:t>Questions will be answered honestly, sensitively and at a level appropriate to the pupil’s age, maturity and prior learning. If a question falls outside the planned primary curriculum, staff may explain that it will be covered later, invite the pupil to speak privately, or recommend that the pupil discusses it with a parent or trusted adult. Staff will never promise confidentiality and will follow safeguarding procedures where a question or disclosure raises concern.</w:t>
      </w:r>
      <w:r w:rsidR="00087881" w:rsidRPr="00087881">
        <w:rPr>
          <w:rFonts w:asciiTheme="majorHAnsi" w:eastAsia="Times New Roman" w:hAnsiTheme="majorHAnsi" w:cstheme="majorHAnsi"/>
          <w:b/>
          <w:bCs/>
          <w:lang w:eastAsia="en-GB"/>
        </w:rPr>
        <w:t xml:space="preserve"> </w:t>
      </w:r>
    </w:p>
    <w:p w:rsidR="00087881" w:rsidRPr="00E63B01" w:rsidRDefault="00087881" w:rsidP="00087881">
      <w:pPr>
        <w:spacing w:before="100" w:beforeAutospacing="1" w:after="100" w:afterAutospacing="1" w:line="240" w:lineRule="auto"/>
        <w:outlineLvl w:val="1"/>
        <w:rPr>
          <w:rFonts w:asciiTheme="majorHAnsi" w:eastAsia="Times New Roman" w:hAnsiTheme="majorHAnsi" w:cstheme="majorHAnsi"/>
          <w:b/>
          <w:bCs/>
          <w:lang w:eastAsia="en-GB"/>
        </w:rPr>
      </w:pPr>
      <w:r w:rsidRPr="00E63B01">
        <w:rPr>
          <w:rFonts w:asciiTheme="majorHAnsi" w:eastAsia="Times New Roman" w:hAnsiTheme="majorHAnsi" w:cstheme="majorHAnsi"/>
          <w:b/>
          <w:bCs/>
          <w:lang w:eastAsia="en-GB"/>
        </w:rPr>
        <w:t>Coram Life Education RSE Workshops</w:t>
      </w:r>
    </w:p>
    <w:p w:rsidR="00087881" w:rsidRPr="00E63B01" w:rsidRDefault="00087881" w:rsidP="00087881">
      <w:pPr>
        <w:spacing w:before="100" w:beforeAutospacing="1" w:after="100" w:afterAutospacing="1" w:line="240" w:lineRule="auto"/>
        <w:rPr>
          <w:rFonts w:asciiTheme="majorHAnsi" w:eastAsia="Times New Roman" w:hAnsiTheme="majorHAnsi" w:cstheme="majorHAnsi"/>
          <w:lang w:eastAsia="en-GB"/>
        </w:rPr>
      </w:pPr>
      <w:r w:rsidRPr="00E63B01">
        <w:rPr>
          <w:rFonts w:asciiTheme="majorHAnsi" w:eastAsia="Times New Roman" w:hAnsiTheme="majorHAnsi" w:cstheme="majorHAnsi"/>
          <w:lang w:eastAsia="en-GB"/>
        </w:rPr>
        <w:t>To enhance our RSE provision, we collaborate with Coram Life Education to deliver speciali</w:t>
      </w:r>
      <w:r>
        <w:rPr>
          <w:rFonts w:asciiTheme="majorHAnsi" w:eastAsia="Times New Roman" w:hAnsiTheme="majorHAnsi" w:cstheme="majorHAnsi"/>
          <w:lang w:eastAsia="en-GB"/>
        </w:rPr>
        <w:t>s</w:t>
      </w:r>
      <w:r w:rsidRPr="00E63B01">
        <w:rPr>
          <w:rFonts w:asciiTheme="majorHAnsi" w:eastAsia="Times New Roman" w:hAnsiTheme="majorHAnsi" w:cstheme="majorHAnsi"/>
          <w:lang w:eastAsia="en-GB"/>
        </w:rPr>
        <w:t>ed workshops focusing on puberty and related topics. These workshops are designed to be age-appropriate and align with the DfE's statutory requirements for Relationships and Health Education.</w:t>
      </w:r>
    </w:p>
    <w:p w:rsidR="00087881" w:rsidRPr="00E63B01" w:rsidRDefault="00087881" w:rsidP="00087881">
      <w:pPr>
        <w:spacing w:before="100" w:beforeAutospacing="1" w:after="100" w:afterAutospacing="1" w:line="240" w:lineRule="auto"/>
        <w:rPr>
          <w:rFonts w:asciiTheme="majorHAnsi" w:eastAsia="Times New Roman" w:hAnsiTheme="majorHAnsi" w:cstheme="majorHAnsi"/>
          <w:lang w:eastAsia="en-GB"/>
        </w:rPr>
      </w:pPr>
      <w:r w:rsidRPr="00E63B01">
        <w:rPr>
          <w:rFonts w:asciiTheme="majorHAnsi" w:eastAsia="Times New Roman" w:hAnsiTheme="majorHAnsi" w:cstheme="majorHAnsi"/>
          <w:lang w:eastAsia="en-GB"/>
        </w:rPr>
        <w:t>The workshops include:</w:t>
      </w:r>
    </w:p>
    <w:p w:rsidR="00087881" w:rsidRPr="00E63B01" w:rsidRDefault="00087881" w:rsidP="00087881">
      <w:pPr>
        <w:numPr>
          <w:ilvl w:val="0"/>
          <w:numId w:val="14"/>
        </w:numPr>
        <w:spacing w:before="100" w:beforeAutospacing="1" w:after="100" w:afterAutospacing="1" w:line="240" w:lineRule="auto"/>
        <w:rPr>
          <w:rFonts w:asciiTheme="majorHAnsi" w:eastAsia="Times New Roman" w:hAnsiTheme="majorHAnsi" w:cstheme="majorHAnsi"/>
          <w:lang w:eastAsia="en-GB"/>
        </w:rPr>
      </w:pPr>
      <w:r w:rsidRPr="00E63B01">
        <w:rPr>
          <w:rFonts w:asciiTheme="majorHAnsi" w:eastAsia="Times New Roman" w:hAnsiTheme="majorHAnsi" w:cstheme="majorHAnsi"/>
          <w:b/>
          <w:bCs/>
          <w:lang w:eastAsia="en-GB"/>
        </w:rPr>
        <w:t>Time for Change</w:t>
      </w:r>
      <w:r w:rsidRPr="00E63B01">
        <w:rPr>
          <w:rFonts w:asciiTheme="majorHAnsi" w:eastAsia="Times New Roman" w:hAnsiTheme="majorHAnsi" w:cstheme="majorHAnsi"/>
          <w:lang w:eastAsia="en-GB"/>
        </w:rPr>
        <w:t xml:space="preserve"> (Year 4): Explores physical, emotional, and psychological changes during puberty, including hormonal effects and resilience strategies.</w:t>
      </w:r>
    </w:p>
    <w:p w:rsidR="00087881" w:rsidRPr="00E63B01" w:rsidRDefault="00087881" w:rsidP="00087881">
      <w:pPr>
        <w:numPr>
          <w:ilvl w:val="0"/>
          <w:numId w:val="14"/>
        </w:numPr>
        <w:spacing w:before="100" w:beforeAutospacing="1" w:after="100" w:afterAutospacing="1" w:line="240" w:lineRule="auto"/>
        <w:rPr>
          <w:rFonts w:asciiTheme="majorHAnsi" w:eastAsia="Times New Roman" w:hAnsiTheme="majorHAnsi" w:cstheme="majorHAnsi"/>
          <w:lang w:eastAsia="en-GB"/>
        </w:rPr>
      </w:pPr>
      <w:r w:rsidRPr="00E63B01">
        <w:rPr>
          <w:rFonts w:asciiTheme="majorHAnsi" w:eastAsia="Times New Roman" w:hAnsiTheme="majorHAnsi" w:cstheme="majorHAnsi"/>
          <w:b/>
          <w:bCs/>
          <w:lang w:eastAsia="en-GB"/>
        </w:rPr>
        <w:t>Growing Up Safe</w:t>
      </w:r>
      <w:r w:rsidRPr="00E63B01">
        <w:rPr>
          <w:rFonts w:asciiTheme="majorHAnsi" w:eastAsia="Times New Roman" w:hAnsiTheme="majorHAnsi" w:cstheme="majorHAnsi"/>
          <w:lang w:eastAsia="en-GB"/>
        </w:rPr>
        <w:t xml:space="preserve"> (Year 5): Discusses the emotional aspects of puberty, challenges gender stereotypes, and emphasizes the importance of consent.</w:t>
      </w:r>
    </w:p>
    <w:p w:rsidR="00087881" w:rsidRPr="00E63B01" w:rsidRDefault="00087881" w:rsidP="00087881">
      <w:pPr>
        <w:numPr>
          <w:ilvl w:val="0"/>
          <w:numId w:val="14"/>
        </w:numPr>
        <w:spacing w:before="100" w:beforeAutospacing="1" w:after="100" w:afterAutospacing="1" w:line="240" w:lineRule="auto"/>
        <w:rPr>
          <w:rFonts w:asciiTheme="majorHAnsi" w:eastAsia="Times New Roman" w:hAnsiTheme="majorHAnsi" w:cstheme="majorHAnsi"/>
          <w:lang w:eastAsia="en-GB"/>
        </w:rPr>
      </w:pPr>
      <w:r w:rsidRPr="00E63B01">
        <w:rPr>
          <w:rFonts w:asciiTheme="majorHAnsi" w:eastAsia="Times New Roman" w:hAnsiTheme="majorHAnsi" w:cstheme="majorHAnsi"/>
          <w:b/>
          <w:bCs/>
          <w:lang w:eastAsia="en-GB"/>
        </w:rPr>
        <w:lastRenderedPageBreak/>
        <w:t>Growing Up Confident</w:t>
      </w:r>
      <w:r w:rsidRPr="00E63B01">
        <w:rPr>
          <w:rFonts w:asciiTheme="majorHAnsi" w:eastAsia="Times New Roman" w:hAnsiTheme="majorHAnsi" w:cstheme="majorHAnsi"/>
          <w:lang w:eastAsia="en-GB"/>
        </w:rPr>
        <w:t xml:space="preserve"> (Year 6): Covers the link between puberty and reproduction, the process of conception, pregnancy, and birth, and reinforces personal boundaries and consent.</w:t>
      </w:r>
    </w:p>
    <w:p w:rsidR="00087881" w:rsidRPr="00E63B01" w:rsidRDefault="00087881" w:rsidP="00087881">
      <w:pPr>
        <w:spacing w:before="100" w:beforeAutospacing="1" w:after="100" w:afterAutospacing="1" w:line="240" w:lineRule="auto"/>
        <w:rPr>
          <w:rFonts w:asciiTheme="majorHAnsi" w:eastAsia="Times New Roman" w:hAnsiTheme="majorHAnsi" w:cstheme="majorHAnsi"/>
          <w:lang w:eastAsia="en-GB"/>
        </w:rPr>
      </w:pPr>
      <w:r w:rsidRPr="00E63B01">
        <w:rPr>
          <w:rFonts w:asciiTheme="majorHAnsi" w:eastAsia="Times New Roman" w:hAnsiTheme="majorHAnsi" w:cstheme="majorHAnsi"/>
          <w:lang w:eastAsia="en-GB"/>
        </w:rPr>
        <w:t>These sessions are delivered by trained Coram Life Education educators, ensuring that content is presented in an engaging and sensitive manner. The workshops are integrated into our PSHE curriculum and are scheduled annually for relevant year groups. Parents are informed in advance and have the opportunity to discuss the content of these sessions.</w:t>
      </w:r>
    </w:p>
    <w:p w:rsidR="00087881" w:rsidRPr="00E63B01" w:rsidRDefault="00087881" w:rsidP="00087881">
      <w:pPr>
        <w:spacing w:before="100" w:beforeAutospacing="1" w:after="100" w:afterAutospacing="1" w:line="240" w:lineRule="auto"/>
        <w:rPr>
          <w:rFonts w:asciiTheme="majorHAnsi" w:eastAsia="Times New Roman" w:hAnsiTheme="majorHAnsi" w:cstheme="majorHAnsi"/>
          <w:lang w:eastAsia="en-GB"/>
        </w:rPr>
      </w:pPr>
      <w:r w:rsidRPr="00E63B01">
        <w:rPr>
          <w:rFonts w:asciiTheme="majorHAnsi" w:eastAsia="Times New Roman" w:hAnsiTheme="majorHAnsi" w:cstheme="majorHAnsi"/>
          <w:lang w:eastAsia="en-GB"/>
        </w:rPr>
        <w:t>Coram Life Education takes a thoughtful and inclusive approach to addressing sensitive topics. Educators create a safe and respectful environment in which pupils can express their thoughts and ask questions. When exploring emotional changes during puberty, the sessions acknowledge the wide range of feelings that children may experience. Activities and discussions are designed to help pupils normalize these changes, understand that they are part of growing up, and build confidence in managing their emotions. Pupils are supported with vocabulary to articulate how they feel, and are encouraged to seek support from trusted adults when needed.</w:t>
      </w:r>
    </w:p>
    <w:p w:rsidR="004A468D" w:rsidRPr="004A468D" w:rsidRDefault="004A468D" w:rsidP="004A468D">
      <w:pPr>
        <w:rPr>
          <w:rFonts w:asciiTheme="majorHAnsi" w:hAnsiTheme="majorHAnsi" w:cstheme="majorHAnsi"/>
        </w:rPr>
      </w:pP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7 Parents and the right to request withdrawal</w:t>
      </w:r>
    </w:p>
    <w:p w:rsidR="004A468D" w:rsidRPr="004A468D" w:rsidRDefault="004A468D" w:rsidP="004A468D">
      <w:pPr>
        <w:rPr>
          <w:rFonts w:asciiTheme="majorHAnsi" w:hAnsiTheme="majorHAnsi" w:cstheme="majorHAnsi"/>
        </w:rPr>
      </w:pPr>
      <w:r w:rsidRPr="004A468D">
        <w:rPr>
          <w:rFonts w:asciiTheme="majorHAnsi" w:hAnsiTheme="majorHAnsi" w:cstheme="majorHAnsi"/>
        </w:rPr>
        <w:t>Parents do not have a right to withdraw their child from Relationships Education, Health Education or relevant content taught through the statutory science curriculum.</w:t>
      </w:r>
    </w:p>
    <w:p w:rsidR="004A468D" w:rsidRPr="004A468D" w:rsidRDefault="004A468D" w:rsidP="004A468D">
      <w:pPr>
        <w:rPr>
          <w:rFonts w:asciiTheme="majorHAnsi" w:hAnsiTheme="majorHAnsi" w:cstheme="majorHAnsi"/>
        </w:rPr>
      </w:pPr>
      <w:r w:rsidRPr="004A468D">
        <w:rPr>
          <w:rFonts w:asciiTheme="majorHAnsi" w:hAnsiTheme="majorHAnsi" w:cstheme="majorHAnsi"/>
        </w:rPr>
        <w:t>Parents may request that their child is withdrawn from some or all non-statutory sex education. Requests should be made to the Headteacher. Before a withdrawal is confirmed, the Headteacher will discuss the request with the parent and, where appropriate, the child, explain the purpose and content of the lessons and consider any support needed. In a primary school, the Headteacher will grant the request for non-statutory sex education. The school will record the decision and provide purposeful alternative education during the lesson.</w:t>
      </w:r>
    </w:p>
    <w:p w:rsidR="004A468D" w:rsidRPr="004A468D" w:rsidRDefault="004A468D" w:rsidP="004A468D">
      <w:pPr>
        <w:rPr>
          <w:rFonts w:asciiTheme="majorHAnsi" w:hAnsiTheme="majorHAnsi" w:cstheme="majorHAnsi"/>
        </w:rPr>
      </w:pPr>
      <w:r w:rsidRPr="004A468D">
        <w:rPr>
          <w:rFonts w:asciiTheme="majorHAnsi" w:hAnsiTheme="majorHAnsi" w:cstheme="majorHAnsi"/>
        </w:rPr>
        <w:t>The school will tell parents in advance when non-statutory sex education is planned. Parents may view the curriculum materials used for RSHE on request. The school will share representative materials proactively and will comply with copyright requirements when providing access. Consultation gives parents an opportunity to understand and comment on provision, but it does not give an individual parent a veto over statutory curriculum content.</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8 Teaching approach and safe learning environment</w:t>
      </w:r>
    </w:p>
    <w:p w:rsidR="004A468D" w:rsidRPr="004A468D" w:rsidRDefault="004A468D" w:rsidP="004A468D">
      <w:pPr>
        <w:rPr>
          <w:rFonts w:asciiTheme="majorHAnsi" w:hAnsiTheme="majorHAnsi" w:cstheme="majorHAnsi"/>
        </w:rPr>
      </w:pPr>
      <w:r w:rsidRPr="004A468D">
        <w:rPr>
          <w:rFonts w:asciiTheme="majorHAnsi" w:hAnsiTheme="majorHAnsi" w:cstheme="majorHAnsi"/>
        </w:rPr>
        <w:t>Lessons use clear ground rules, accurate vocabulary, discussion, stories, scenarios, retrieval practice and opportunities to apply knowledge. Teachers may use distancing techniques and anonymous question boxes so that pupils can explore sensitive issues without sharing personal information. Teaching must not invite pupils to disclose personal experiences publicly.</w:t>
      </w:r>
    </w:p>
    <w:p w:rsidR="004A468D" w:rsidRPr="004A468D" w:rsidRDefault="004A468D" w:rsidP="004A468D">
      <w:pPr>
        <w:rPr>
          <w:rFonts w:asciiTheme="majorHAnsi" w:hAnsiTheme="majorHAnsi" w:cstheme="majorHAnsi"/>
        </w:rPr>
      </w:pPr>
      <w:r w:rsidRPr="004A468D">
        <w:rPr>
          <w:rFonts w:asciiTheme="majorHAnsi" w:hAnsiTheme="majorHAnsi" w:cstheme="majorHAnsi"/>
        </w:rPr>
        <w:t>Staff will present applicable law factually and will distinguish established facts from opinions or contested views. Teaching will challenge prejudice and harmful stereotypes without promoting partisan political views. Pupils will learn to express disagreement respectfully.</w:t>
      </w:r>
    </w:p>
    <w:p w:rsidR="004A468D" w:rsidRPr="004A468D" w:rsidRDefault="004A468D" w:rsidP="004A468D">
      <w:pPr>
        <w:rPr>
          <w:rFonts w:asciiTheme="majorHAnsi" w:hAnsiTheme="majorHAnsi" w:cstheme="majorHAnsi"/>
        </w:rPr>
      </w:pPr>
      <w:r w:rsidRPr="004A468D">
        <w:rPr>
          <w:rFonts w:asciiTheme="majorHAnsi" w:hAnsiTheme="majorHAnsi" w:cstheme="majorHAnsi"/>
        </w:rPr>
        <w:lastRenderedPageBreak/>
        <w:t>Protective and preventative content will be taught without causing unreasonable alarm or normalising risky behaviour. Pupils will know that abuse is never the victim’s fault, that unsafe secrets should not be kept, and that they should keep seeking help until they are heard.</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9 Safeguarding and confidentiality</w:t>
      </w:r>
    </w:p>
    <w:p w:rsidR="004A468D" w:rsidRPr="004A468D" w:rsidRDefault="004A468D" w:rsidP="004A468D">
      <w:pPr>
        <w:rPr>
          <w:rFonts w:asciiTheme="majorHAnsi" w:hAnsiTheme="majorHAnsi" w:cstheme="majorHAnsi"/>
        </w:rPr>
      </w:pPr>
      <w:r w:rsidRPr="004A468D">
        <w:rPr>
          <w:rFonts w:asciiTheme="majorHAnsi" w:hAnsiTheme="majorHAnsi" w:cstheme="majorHAnsi"/>
        </w:rPr>
        <w:t>RSHE is an important part of safeguarding. Teaching about boundaries, privacy, consent, healthy relationships, online behaviour, abuse and help-seeking may lead to questions or disclosures. Staff will follow the school’s Safeguarding and Child Protection Policy and report concerns promptly to the Designated Safeguarding Lead or a deputy.</w:t>
      </w:r>
    </w:p>
    <w:p w:rsidR="004A468D" w:rsidRPr="004A468D" w:rsidRDefault="004A468D" w:rsidP="004A468D">
      <w:pPr>
        <w:rPr>
          <w:rFonts w:asciiTheme="majorHAnsi" w:hAnsiTheme="majorHAnsi" w:cstheme="majorHAnsi"/>
        </w:rPr>
      </w:pPr>
      <w:r w:rsidRPr="004A468D">
        <w:rPr>
          <w:rFonts w:asciiTheme="majorHAnsi" w:hAnsiTheme="majorHAnsi" w:cstheme="majorHAnsi"/>
        </w:rPr>
        <w:t>Pupils will be told that staff cannot keep information secret when a child may be at risk. Visitors must understand the school’s safeguarding and confidentiality procedures before teaching. Staff should alert the safeguarding team before a sensitive lesson where a pupil’s known circumstances may require additional support.</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10 Equality inclusion and SEND</w:t>
      </w:r>
    </w:p>
    <w:p w:rsidR="004A468D" w:rsidRPr="00C53EC1" w:rsidRDefault="00C53EC1" w:rsidP="00C53EC1">
      <w:pPr>
        <w:spacing w:before="100" w:beforeAutospacing="1" w:after="100" w:afterAutospacing="1" w:line="240" w:lineRule="auto"/>
        <w:rPr>
          <w:rFonts w:asciiTheme="majorHAnsi" w:eastAsia="Times New Roman" w:hAnsiTheme="majorHAnsi" w:cstheme="majorHAnsi"/>
          <w:lang w:eastAsia="en-GB"/>
        </w:rPr>
      </w:pPr>
      <w:r w:rsidRPr="00C53EC1">
        <w:rPr>
          <w:rFonts w:asciiTheme="majorHAnsi" w:eastAsia="Times New Roman" w:hAnsiTheme="majorHAnsi" w:cstheme="majorHAnsi"/>
          <w:lang w:eastAsia="en-GB"/>
        </w:rPr>
        <w:t xml:space="preserve">At </w:t>
      </w:r>
      <w:proofErr w:type="spellStart"/>
      <w:r w:rsidRPr="00C53EC1">
        <w:rPr>
          <w:rFonts w:asciiTheme="majorHAnsi" w:eastAsia="Times New Roman" w:hAnsiTheme="majorHAnsi" w:cstheme="majorHAnsi"/>
          <w:lang w:eastAsia="en-GB"/>
        </w:rPr>
        <w:t>Boarshaw</w:t>
      </w:r>
      <w:proofErr w:type="spellEnd"/>
      <w:r w:rsidRPr="00C53EC1">
        <w:rPr>
          <w:rFonts w:asciiTheme="majorHAnsi" w:eastAsia="Times New Roman" w:hAnsiTheme="majorHAnsi" w:cstheme="majorHAnsi"/>
          <w:lang w:eastAsia="en-GB"/>
        </w:rPr>
        <w:t xml:space="preserve"> Primary School, we value every child and are committed to removing barriers to learning, participation and belonging. This policy should be read alongside our Inclusion Policy to ensure that our practice responds to pupils’ individual needs and provides equitable access to all aspects of school life.</w:t>
      </w:r>
      <w:r w:rsidRPr="00C53EC1">
        <w:rPr>
          <w:rFonts w:asciiTheme="majorHAnsi" w:eastAsia="Times New Roman" w:hAnsiTheme="majorHAnsi" w:cstheme="majorHAnsi"/>
          <w:color w:val="888888"/>
          <w:lang w:eastAsia="en-GB"/>
        </w:rPr>
        <w:br w:type="textWrapping" w:clear="all"/>
      </w:r>
      <w:r w:rsidR="004A468D" w:rsidRPr="00C53EC1">
        <w:rPr>
          <w:rFonts w:asciiTheme="majorHAnsi" w:hAnsiTheme="majorHAnsi" w:cstheme="majorHAnsi"/>
        </w:rPr>
        <w:t>Teaching will comply with the Equality Act 2010 and will not discriminate against pupils or amount to harassment. Pupils will learn the importance of equality, dignity and respect. When discussing families, teachers will include a range of family arrangements, including same-sex parents, and will take care not to stigmatise any pupil because of their home circumstances.</w:t>
      </w:r>
    </w:p>
    <w:p w:rsidR="004A468D" w:rsidRPr="00C53EC1" w:rsidRDefault="004A468D" w:rsidP="004A468D">
      <w:pPr>
        <w:rPr>
          <w:rFonts w:asciiTheme="majorHAnsi" w:hAnsiTheme="majorHAnsi" w:cstheme="majorHAnsi"/>
        </w:rPr>
      </w:pPr>
      <w:r w:rsidRPr="00C53EC1">
        <w:rPr>
          <w:rFonts w:asciiTheme="majorHAnsi" w:hAnsiTheme="majorHAnsi" w:cstheme="majorHAnsi"/>
        </w:rPr>
        <w:t>Teaching will be sensitive to pupils’ religious and cultural backgrounds while remaining clear about statutory duties and the law. Staff will not reinforce stereotypes. Where a topic includes significant public debate, teachers will avoid presenting a contested view as fact and will model respectful discussion.</w:t>
      </w:r>
    </w:p>
    <w:p w:rsidR="00C53EC1" w:rsidRPr="00C53EC1" w:rsidRDefault="00C53EC1" w:rsidP="004A468D">
      <w:pPr>
        <w:rPr>
          <w:rFonts w:asciiTheme="majorHAnsi" w:hAnsiTheme="majorHAnsi" w:cstheme="majorHAnsi"/>
          <w:color w:val="222222"/>
          <w:shd w:val="clear" w:color="auto" w:fill="FFFFFF"/>
        </w:rPr>
      </w:pPr>
      <w:r w:rsidRPr="00C53EC1">
        <w:rPr>
          <w:rFonts w:asciiTheme="majorHAnsi" w:hAnsiTheme="majorHAnsi" w:cstheme="majorHAnsi"/>
          <w:color w:val="222222"/>
          <w:shd w:val="clear" w:color="auto" w:fill="FFFFFF"/>
        </w:rPr>
        <w:t xml:space="preserve">At </w:t>
      </w:r>
      <w:proofErr w:type="spellStart"/>
      <w:r w:rsidRPr="00C53EC1">
        <w:rPr>
          <w:rFonts w:asciiTheme="majorHAnsi" w:hAnsiTheme="majorHAnsi" w:cstheme="majorHAnsi"/>
          <w:color w:val="222222"/>
          <w:shd w:val="clear" w:color="auto" w:fill="FFFFFF"/>
        </w:rPr>
        <w:t>Boarshaw</w:t>
      </w:r>
      <w:proofErr w:type="spellEnd"/>
      <w:r w:rsidRPr="00C53EC1">
        <w:rPr>
          <w:rFonts w:asciiTheme="majorHAnsi" w:hAnsiTheme="majorHAnsi" w:cstheme="majorHAnsi"/>
          <w:color w:val="222222"/>
          <w:shd w:val="clear" w:color="auto" w:fill="FFFFFF"/>
        </w:rPr>
        <w:t xml:space="preserve"> Primary School, we are committed to meeting the needs of pupils with special educational needs and disabilities (SEND). This policy should be read alongside our SEND Policy to ensure that appropriate support, reasonable adjustments and accessible provision enable all pupils to participate, learn and thrive. </w:t>
      </w:r>
    </w:p>
    <w:p w:rsidR="004A468D" w:rsidRPr="00C53EC1" w:rsidRDefault="004A468D" w:rsidP="004A468D">
      <w:pPr>
        <w:rPr>
          <w:rFonts w:asciiTheme="majorHAnsi" w:hAnsiTheme="majorHAnsi" w:cstheme="majorHAnsi"/>
        </w:rPr>
      </w:pPr>
      <w:r w:rsidRPr="00C53EC1">
        <w:rPr>
          <w:rFonts w:asciiTheme="majorHAnsi" w:hAnsiTheme="majorHAnsi" w:cstheme="majorHAnsi"/>
        </w:rPr>
        <w:t>All pupils, including pupils with SEND, must be able to access RSHE. Teachers will use appropriate language, visuals, pre-teaching, repetition, smaller steps, adapted recording, additional processing time and individual or small-group support where needed. Adaptation will respond to pupils’ starting points, communication needs, vulnerabilities and developmental stage while maintaining ambitious and relevant learning goals.</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11 Online safety and emerging risks</w:t>
      </w:r>
    </w:p>
    <w:p w:rsidR="004A468D" w:rsidRPr="004A468D" w:rsidRDefault="004A468D" w:rsidP="004A468D">
      <w:pPr>
        <w:rPr>
          <w:rFonts w:asciiTheme="majorHAnsi" w:hAnsiTheme="majorHAnsi" w:cstheme="majorHAnsi"/>
        </w:rPr>
      </w:pPr>
      <w:r w:rsidRPr="004A468D">
        <w:rPr>
          <w:rFonts w:asciiTheme="majorHAnsi" w:hAnsiTheme="majorHAnsi" w:cstheme="majorHAnsi"/>
        </w:rPr>
        <w:t xml:space="preserve">Online safety is taught through </w:t>
      </w:r>
      <w:proofErr w:type="spellStart"/>
      <w:r w:rsidRPr="004A468D">
        <w:rPr>
          <w:rFonts w:asciiTheme="majorHAnsi" w:hAnsiTheme="majorHAnsi" w:cstheme="majorHAnsi"/>
        </w:rPr>
        <w:t>myHappymind</w:t>
      </w:r>
      <w:proofErr w:type="spellEnd"/>
      <w:r w:rsidRPr="004A468D">
        <w:rPr>
          <w:rFonts w:asciiTheme="majorHAnsi" w:hAnsiTheme="majorHAnsi" w:cstheme="majorHAnsi"/>
        </w:rPr>
        <w:t xml:space="preserve"> Plus, computing, assemblies and safeguarding education. Pupils learn about privacy, personal information, respectful online behaviour, age restrictions, scams and financial harms, harmful or upsetting content, bullying and harassment, manipulated or AI-generated content, and how to report concerns. Content will be adapted to age </w:t>
      </w:r>
      <w:r w:rsidRPr="004A468D">
        <w:rPr>
          <w:rFonts w:asciiTheme="majorHAnsi" w:hAnsiTheme="majorHAnsi" w:cstheme="majorHAnsi"/>
        </w:rPr>
        <w:lastRenderedPageBreak/>
        <w:t>and need and may be adjusted where an emerging local issue requires a timely safeguarding response. Parents will be informed when teaching moves materially beyond the published curriculum.</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12 External providers and resources</w:t>
      </w:r>
    </w:p>
    <w:p w:rsidR="004A468D" w:rsidRPr="004A468D" w:rsidRDefault="004A468D" w:rsidP="004A468D">
      <w:pPr>
        <w:rPr>
          <w:rFonts w:asciiTheme="majorHAnsi" w:hAnsiTheme="majorHAnsi" w:cstheme="majorHAnsi"/>
        </w:rPr>
      </w:pPr>
      <w:r w:rsidRPr="004A468D">
        <w:rPr>
          <w:rFonts w:asciiTheme="majorHAnsi" w:hAnsiTheme="majorHAnsi" w:cstheme="majorHAnsi"/>
        </w:rPr>
        <w:t>The school may use an external visitor or provider where this adds relevant expertise, but the school remains responsible for the curriculum and the way it is taught. The subject leader will check the provider’s credentials, lesson plan and materials in advance. Resources must be accurate, unbiased, age and stage appropriate, accessible for pupils with SEND, consistent with this policy and available for parents to view. A visitor will not replace the class teacher, who remains present and responsible for behaviour, safeguarding and follow-up learning.</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13 Roles and responsibilities</w:t>
      </w:r>
    </w:p>
    <w:tbl>
      <w:tblPr>
        <w:tblW w:w="0" w:type="auto"/>
        <w:jc w:val="center"/>
        <w:tblLook w:val="04A0" w:firstRow="1" w:lastRow="0" w:firstColumn="1" w:lastColumn="0" w:noHBand="0" w:noVBand="1"/>
      </w:tblPr>
      <w:tblGrid>
        <w:gridCol w:w="2117"/>
        <w:gridCol w:w="6893"/>
      </w:tblGrid>
      <w:tr w:rsidR="004A468D" w:rsidRPr="004A468D" w:rsidTr="00B13E2D">
        <w:trPr>
          <w:tblHeade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1F4E7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FFFFFF"/>
                <w:sz w:val="18"/>
              </w:rPr>
              <w:t>Role</w:t>
            </w:r>
          </w:p>
        </w:tc>
        <w:tc>
          <w:tcPr>
            <w:tcW w:w="7560" w:type="dxa"/>
            <w:tcBorders>
              <w:top w:val="single" w:sz="6" w:space="0" w:color="D9D9D9"/>
              <w:left w:val="single" w:sz="6" w:space="0" w:color="D9D9D9"/>
              <w:bottom w:val="single" w:sz="6" w:space="0" w:color="D9D9D9"/>
              <w:right w:val="single" w:sz="6" w:space="0" w:color="D9D9D9"/>
            </w:tcBorders>
            <w:shd w:val="clear" w:color="auto" w:fill="1F4E7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FFFFFF"/>
                <w:sz w:val="18"/>
              </w:rPr>
              <w:t>Responsibility</w:t>
            </w:r>
          </w:p>
        </w:tc>
      </w:tr>
      <w:tr w:rsidR="004A468D" w:rsidRPr="004A468D" w:rsidTr="00B13E2D">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000000"/>
                <w:sz w:val="18"/>
              </w:rPr>
              <w:t>Governing Body</w:t>
            </w:r>
          </w:p>
        </w:tc>
        <w:tc>
          <w:tcPr>
            <w:tcW w:w="756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color w:val="000000"/>
                <w:sz w:val="18"/>
              </w:rPr>
              <w:t>Approves the policy, checks that statutory duties are met and holds leaders to account for the quality and impact of provision.</w:t>
            </w:r>
          </w:p>
        </w:tc>
      </w:tr>
      <w:tr w:rsidR="004A468D" w:rsidRPr="004A468D" w:rsidTr="00B13E2D">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EF4F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000000"/>
                <w:sz w:val="18"/>
              </w:rPr>
              <w:t>Headteacher</w:t>
            </w:r>
          </w:p>
        </w:tc>
        <w:tc>
          <w:tcPr>
            <w:tcW w:w="7560" w:type="dxa"/>
            <w:tcBorders>
              <w:top w:val="single" w:sz="6" w:space="0" w:color="D9D9D9"/>
              <w:left w:val="single" w:sz="6" w:space="0" w:color="D9D9D9"/>
              <w:bottom w:val="single" w:sz="6" w:space="0" w:color="D9D9D9"/>
              <w:right w:val="single" w:sz="6" w:space="0" w:color="D9D9D9"/>
            </w:tcBorders>
            <w:shd w:val="clear" w:color="auto" w:fill="EEF4F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color w:val="000000"/>
                <w:sz w:val="18"/>
              </w:rPr>
              <w:t>Ensures implementation, staff training, suitable resources, parental engagement and decisions about withdrawal requests.</w:t>
            </w:r>
          </w:p>
        </w:tc>
      </w:tr>
      <w:tr w:rsidR="004A468D" w:rsidRPr="004A468D" w:rsidTr="00B13E2D">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000000"/>
                <w:sz w:val="18"/>
              </w:rPr>
              <w:t>PSHE and RSE leader</w:t>
            </w:r>
          </w:p>
        </w:tc>
        <w:tc>
          <w:tcPr>
            <w:tcW w:w="756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color w:val="000000"/>
                <w:sz w:val="18"/>
              </w:rPr>
              <w:t xml:space="preserve">Maintains the curriculum map, checks </w:t>
            </w:r>
            <w:proofErr w:type="spellStart"/>
            <w:r w:rsidRPr="004A468D">
              <w:rPr>
                <w:rFonts w:asciiTheme="majorHAnsi" w:hAnsiTheme="majorHAnsi" w:cstheme="majorHAnsi"/>
                <w:color w:val="000000"/>
                <w:sz w:val="18"/>
              </w:rPr>
              <w:t>myHappymind</w:t>
            </w:r>
            <w:proofErr w:type="spellEnd"/>
            <w:r w:rsidRPr="004A468D">
              <w:rPr>
                <w:rFonts w:asciiTheme="majorHAnsi" w:hAnsiTheme="majorHAnsi" w:cstheme="majorHAnsi"/>
                <w:color w:val="000000"/>
                <w:sz w:val="18"/>
              </w:rPr>
              <w:t xml:space="preserve"> and </w:t>
            </w:r>
            <w:proofErr w:type="spellStart"/>
            <w:r w:rsidRPr="004A468D">
              <w:rPr>
                <w:rFonts w:asciiTheme="majorHAnsi" w:hAnsiTheme="majorHAnsi" w:cstheme="majorHAnsi"/>
                <w:color w:val="000000"/>
                <w:sz w:val="18"/>
              </w:rPr>
              <w:t>myHappymind</w:t>
            </w:r>
            <w:proofErr w:type="spellEnd"/>
            <w:r w:rsidRPr="004A468D">
              <w:rPr>
                <w:rFonts w:asciiTheme="majorHAnsi" w:hAnsiTheme="majorHAnsi" w:cstheme="majorHAnsi"/>
                <w:color w:val="000000"/>
                <w:sz w:val="18"/>
              </w:rPr>
              <w:t xml:space="preserve"> Plus coverage against current guidance, supports staff, monitors teaching and pupil outcomes, quality-assures resources and reports to leaders and governors.</w:t>
            </w:r>
          </w:p>
        </w:tc>
      </w:tr>
      <w:tr w:rsidR="004A468D" w:rsidRPr="004A468D" w:rsidTr="00B13E2D">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EF4F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000000"/>
                <w:sz w:val="18"/>
              </w:rPr>
              <w:t>Teachers</w:t>
            </w:r>
          </w:p>
        </w:tc>
        <w:tc>
          <w:tcPr>
            <w:tcW w:w="7560" w:type="dxa"/>
            <w:tcBorders>
              <w:top w:val="single" w:sz="6" w:space="0" w:color="D9D9D9"/>
              <w:left w:val="single" w:sz="6" w:space="0" w:color="D9D9D9"/>
              <w:bottom w:val="single" w:sz="6" w:space="0" w:color="D9D9D9"/>
              <w:right w:val="single" w:sz="6" w:space="0" w:color="D9D9D9"/>
            </w:tcBorders>
            <w:shd w:val="clear" w:color="auto" w:fill="EEF4F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color w:val="000000"/>
                <w:sz w:val="18"/>
              </w:rPr>
              <w:t>Plan from the agreed curriculum, check resources before use, establish a safe learning environment, adapt teaching for need, assess learning and follow safeguarding procedures.</w:t>
            </w:r>
          </w:p>
        </w:tc>
      </w:tr>
      <w:tr w:rsidR="004A468D" w:rsidRPr="004A468D" w:rsidTr="00B13E2D">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000000"/>
                <w:sz w:val="18"/>
              </w:rPr>
              <w:t>Pupils</w:t>
            </w:r>
          </w:p>
        </w:tc>
        <w:tc>
          <w:tcPr>
            <w:tcW w:w="756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color w:val="000000"/>
                <w:sz w:val="18"/>
              </w:rPr>
              <w:t>Take part respectfully, follow agreed ground rules, ask questions appropriately and seek help when needed.</w:t>
            </w:r>
          </w:p>
        </w:tc>
      </w:tr>
      <w:tr w:rsidR="004A468D" w:rsidRPr="004A468D" w:rsidTr="00B13E2D">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EF4F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b/>
                <w:color w:val="000000"/>
                <w:sz w:val="18"/>
              </w:rPr>
              <w:t>Parents and carers</w:t>
            </w:r>
          </w:p>
        </w:tc>
        <w:tc>
          <w:tcPr>
            <w:tcW w:w="7560" w:type="dxa"/>
            <w:tcBorders>
              <w:top w:val="single" w:sz="6" w:space="0" w:color="D9D9D9"/>
              <w:left w:val="single" w:sz="6" w:space="0" w:color="D9D9D9"/>
              <w:bottom w:val="single" w:sz="6" w:space="0" w:color="D9D9D9"/>
              <w:right w:val="single" w:sz="6" w:space="0" w:color="D9D9D9"/>
            </w:tcBorders>
            <w:shd w:val="clear" w:color="auto" w:fill="EEF4F8"/>
            <w:tcMar>
              <w:top w:w="90" w:type="dxa"/>
              <w:left w:w="120" w:type="dxa"/>
              <w:bottom w:w="90" w:type="dxa"/>
              <w:right w:w="120" w:type="dxa"/>
            </w:tcMar>
            <w:vAlign w:val="center"/>
          </w:tcPr>
          <w:p w:rsidR="004A468D" w:rsidRPr="004A468D" w:rsidRDefault="004A468D" w:rsidP="00B13E2D">
            <w:pPr>
              <w:spacing w:after="0"/>
              <w:rPr>
                <w:rFonts w:asciiTheme="majorHAnsi" w:hAnsiTheme="majorHAnsi" w:cstheme="majorHAnsi"/>
              </w:rPr>
            </w:pPr>
            <w:r w:rsidRPr="004A468D">
              <w:rPr>
                <w:rFonts w:asciiTheme="majorHAnsi" w:hAnsiTheme="majorHAnsi" w:cstheme="majorHAnsi"/>
                <w:color w:val="000000"/>
                <w:sz w:val="18"/>
              </w:rPr>
              <w:t>Engage with curriculum information and consultation, support learning at home and raise questions or concerns with the school.</w:t>
            </w:r>
          </w:p>
        </w:tc>
      </w:tr>
    </w:tbl>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14 Assessment monitoring and impact</w:t>
      </w:r>
    </w:p>
    <w:p w:rsidR="004A468D" w:rsidRPr="004A468D" w:rsidRDefault="004A468D" w:rsidP="004A468D">
      <w:pPr>
        <w:rPr>
          <w:rFonts w:asciiTheme="majorHAnsi" w:hAnsiTheme="majorHAnsi" w:cstheme="majorHAnsi"/>
        </w:rPr>
      </w:pPr>
      <w:r w:rsidRPr="004A468D">
        <w:rPr>
          <w:rFonts w:asciiTheme="majorHAnsi" w:hAnsiTheme="majorHAnsi" w:cstheme="majorHAnsi"/>
        </w:rPr>
        <w:t xml:space="preserve">Assessment identifies what pupils know, understand and can do. It does not assess personal beliefs, family circumstances or private experiences. Teachers use discussion, pupil work, retrieval tasks, self-reflection and observation of applied skills. </w:t>
      </w:r>
      <w:proofErr w:type="spellStart"/>
      <w:r w:rsidRPr="004A468D">
        <w:rPr>
          <w:rFonts w:asciiTheme="majorHAnsi" w:hAnsiTheme="majorHAnsi" w:cstheme="majorHAnsi"/>
        </w:rPr>
        <w:t>myHappymind</w:t>
      </w:r>
      <w:proofErr w:type="spellEnd"/>
      <w:r w:rsidRPr="004A468D">
        <w:rPr>
          <w:rFonts w:asciiTheme="majorHAnsi" w:hAnsiTheme="majorHAnsi" w:cstheme="majorHAnsi"/>
        </w:rPr>
        <w:t xml:space="preserve"> tools, including appropriate wellbeing measures, support evaluation but do not replace professional judgement or safeguarding processes.</w:t>
      </w:r>
    </w:p>
    <w:p w:rsidR="004A468D" w:rsidRPr="004A468D" w:rsidRDefault="004A468D" w:rsidP="004A468D">
      <w:pPr>
        <w:rPr>
          <w:rFonts w:asciiTheme="majorHAnsi" w:hAnsiTheme="majorHAnsi" w:cstheme="majorHAnsi"/>
        </w:rPr>
      </w:pPr>
      <w:r w:rsidRPr="004A468D">
        <w:rPr>
          <w:rFonts w:asciiTheme="majorHAnsi" w:hAnsiTheme="majorHAnsi" w:cstheme="majorHAnsi"/>
        </w:rPr>
        <w:t>The subject leader monitors provision through planning and curriculum scrutiny, lesson visits, pupil voice, work sampling, staff feedback, assessment information and review of parent communication. Monitoring checks curriculum coverage, sequencing, inclusion, vocabulary, quality of teaching, pupil understanding and the consistency of safeguarding practice. Findings inform staff development and the Personal Development and Wellbeing action plan.</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15 Parental engagement and home learning</w:t>
      </w:r>
    </w:p>
    <w:p w:rsidR="004A468D" w:rsidRPr="004A468D" w:rsidRDefault="004A468D" w:rsidP="004A468D">
      <w:pPr>
        <w:rPr>
          <w:rFonts w:asciiTheme="majorHAnsi" w:hAnsiTheme="majorHAnsi" w:cstheme="majorHAnsi"/>
        </w:rPr>
      </w:pPr>
      <w:r w:rsidRPr="004A468D">
        <w:rPr>
          <w:rFonts w:asciiTheme="majorHAnsi" w:hAnsiTheme="majorHAnsi" w:cstheme="majorHAnsi"/>
        </w:rPr>
        <w:t xml:space="preserve">The school will communicate what pupils will learn, when sensitive content will be taught and how parents can support conversations at home. Parents can request access to all RSHE curriculum </w:t>
      </w:r>
      <w:r w:rsidRPr="004A468D">
        <w:rPr>
          <w:rFonts w:asciiTheme="majorHAnsi" w:hAnsiTheme="majorHAnsi" w:cstheme="majorHAnsi"/>
        </w:rPr>
        <w:lastRenderedPageBreak/>
        <w:t xml:space="preserve">materials. The </w:t>
      </w:r>
      <w:proofErr w:type="spellStart"/>
      <w:r w:rsidRPr="004A468D">
        <w:rPr>
          <w:rFonts w:asciiTheme="majorHAnsi" w:hAnsiTheme="majorHAnsi" w:cstheme="majorHAnsi"/>
        </w:rPr>
        <w:t>myHappymind</w:t>
      </w:r>
      <w:proofErr w:type="spellEnd"/>
      <w:r w:rsidRPr="004A468D">
        <w:rPr>
          <w:rFonts w:asciiTheme="majorHAnsi" w:hAnsiTheme="majorHAnsi" w:cstheme="majorHAnsi"/>
        </w:rPr>
        <w:t xml:space="preserve"> Parent App supports a shared language for wellbeing, emotional regulation, gratitude, relationships and resilience. The school may also offer information sessions, curriculum overviews and opportunities to discuss planned provision.</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16 Policy development review and publication</w:t>
      </w:r>
    </w:p>
    <w:p w:rsidR="004A468D" w:rsidRPr="004A468D" w:rsidRDefault="004A468D" w:rsidP="004A468D">
      <w:pPr>
        <w:rPr>
          <w:rFonts w:asciiTheme="majorHAnsi" w:hAnsiTheme="majorHAnsi" w:cstheme="majorHAnsi"/>
        </w:rPr>
      </w:pPr>
      <w:r w:rsidRPr="004A468D">
        <w:rPr>
          <w:rFonts w:asciiTheme="majorHAnsi" w:hAnsiTheme="majorHAnsi" w:cstheme="majorHAnsi"/>
        </w:rPr>
        <w:t>The school developed and reviewed this policy with reference to current statutory guidance and the views of relevant stakeholders. The Governing Body approves the policy. The school will review it annually, or sooner following a change in law, statutory guidance, curriculum provision or identified pupil need. The current version will be published on the school website and provided free of charge on request.</w:t>
      </w:r>
    </w:p>
    <w:p w:rsidR="004A468D" w:rsidRPr="00103BA2" w:rsidRDefault="004A468D" w:rsidP="004A468D">
      <w:pPr>
        <w:pStyle w:val="Heading1"/>
        <w:rPr>
          <w:rFonts w:asciiTheme="majorHAnsi" w:hAnsiTheme="majorHAnsi" w:cstheme="majorHAnsi"/>
          <w:sz w:val="28"/>
          <w:szCs w:val="28"/>
        </w:rPr>
      </w:pPr>
      <w:r w:rsidRPr="00103BA2">
        <w:rPr>
          <w:rFonts w:asciiTheme="majorHAnsi" w:hAnsiTheme="majorHAnsi" w:cstheme="majorHAnsi"/>
          <w:sz w:val="28"/>
          <w:szCs w:val="28"/>
        </w:rPr>
        <w:t>References</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Department for Education. Relationships Education, Relationships and Sex Education and Health Education statutory guidance, effective 1 September 2026. https://www.gov.uk/government/publications/relationships-education-relationships-and-sex-education-rse-and-health-education</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Department for Education. Plan your relationships, sex and health curriculum. https://www.gov.uk/guidance/plan-your-relationships-sex-and-health-curriculum</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Department for Education. Keeping Children Safe in Education. https://www.gov.uk/government/publications/keeping-children-safe-in-education--2</w:t>
      </w:r>
    </w:p>
    <w:p w:rsidR="004A468D" w:rsidRPr="004A468D" w:rsidRDefault="004A468D" w:rsidP="004A468D">
      <w:pPr>
        <w:pStyle w:val="ListBullet"/>
        <w:keepLines/>
        <w:spacing w:after="60"/>
        <w:rPr>
          <w:rFonts w:asciiTheme="majorHAnsi" w:hAnsiTheme="majorHAnsi" w:cstheme="majorHAnsi"/>
        </w:rPr>
      </w:pPr>
      <w:r w:rsidRPr="004A468D">
        <w:rPr>
          <w:rFonts w:asciiTheme="majorHAnsi" w:hAnsiTheme="majorHAnsi" w:cstheme="majorHAnsi"/>
        </w:rPr>
        <w:t>Equality Act 2010. https://www.legislation.gov.uk/ukpga/2010/15/contents</w:t>
      </w:r>
    </w:p>
    <w:p w:rsidR="003C1B6E" w:rsidRPr="00E63B01" w:rsidRDefault="003C1B6E">
      <w:pPr>
        <w:rPr>
          <w:rFonts w:asciiTheme="majorHAnsi" w:hAnsiTheme="majorHAnsi" w:cstheme="majorHAnsi"/>
        </w:rPr>
      </w:pPr>
    </w:p>
    <w:sectPr w:rsidR="003C1B6E" w:rsidRPr="00E63B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B5403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7397C"/>
    <w:multiLevelType w:val="multilevel"/>
    <w:tmpl w:val="088C5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531AA"/>
    <w:multiLevelType w:val="multilevel"/>
    <w:tmpl w:val="2536F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0C295C"/>
    <w:multiLevelType w:val="multilevel"/>
    <w:tmpl w:val="D412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6155A0"/>
    <w:multiLevelType w:val="multilevel"/>
    <w:tmpl w:val="3DEC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A05A6E"/>
    <w:multiLevelType w:val="multilevel"/>
    <w:tmpl w:val="063C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37779C"/>
    <w:multiLevelType w:val="multilevel"/>
    <w:tmpl w:val="BCD8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51183E"/>
    <w:multiLevelType w:val="multilevel"/>
    <w:tmpl w:val="68864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264660"/>
    <w:multiLevelType w:val="multilevel"/>
    <w:tmpl w:val="3E82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D424F8"/>
    <w:multiLevelType w:val="multilevel"/>
    <w:tmpl w:val="D690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3113B6"/>
    <w:multiLevelType w:val="multilevel"/>
    <w:tmpl w:val="C400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521F82"/>
    <w:multiLevelType w:val="multilevel"/>
    <w:tmpl w:val="0A7C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6825EA"/>
    <w:multiLevelType w:val="multilevel"/>
    <w:tmpl w:val="87DC6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5D7419"/>
    <w:multiLevelType w:val="multilevel"/>
    <w:tmpl w:val="54665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AB7989"/>
    <w:multiLevelType w:val="multilevel"/>
    <w:tmpl w:val="84C8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963041"/>
    <w:multiLevelType w:val="multilevel"/>
    <w:tmpl w:val="EF78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5"/>
  </w:num>
  <w:num w:numId="4">
    <w:abstractNumId w:val="4"/>
  </w:num>
  <w:num w:numId="5">
    <w:abstractNumId w:val="8"/>
  </w:num>
  <w:num w:numId="6">
    <w:abstractNumId w:val="2"/>
  </w:num>
  <w:num w:numId="7">
    <w:abstractNumId w:val="10"/>
  </w:num>
  <w:num w:numId="8">
    <w:abstractNumId w:val="9"/>
  </w:num>
  <w:num w:numId="9">
    <w:abstractNumId w:val="1"/>
  </w:num>
  <w:num w:numId="10">
    <w:abstractNumId w:val="3"/>
  </w:num>
  <w:num w:numId="11">
    <w:abstractNumId w:val="12"/>
  </w:num>
  <w:num w:numId="12">
    <w:abstractNumId w:val="14"/>
  </w:num>
  <w:num w:numId="13">
    <w:abstractNumId w:val="11"/>
  </w:num>
  <w:num w:numId="14">
    <w:abstractNumId w:val="15"/>
  </w:num>
  <w:num w:numId="15">
    <w:abstractNumId w:val="1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668"/>
    <w:rsid w:val="00087881"/>
    <w:rsid w:val="000B6D11"/>
    <w:rsid w:val="00103BA2"/>
    <w:rsid w:val="001549B7"/>
    <w:rsid w:val="002B0CD1"/>
    <w:rsid w:val="003C1B6E"/>
    <w:rsid w:val="00437BA0"/>
    <w:rsid w:val="0046207A"/>
    <w:rsid w:val="004A468D"/>
    <w:rsid w:val="004B3F51"/>
    <w:rsid w:val="00517668"/>
    <w:rsid w:val="005D4ABC"/>
    <w:rsid w:val="008F11A3"/>
    <w:rsid w:val="009279AF"/>
    <w:rsid w:val="009C075D"/>
    <w:rsid w:val="009E30BA"/>
    <w:rsid w:val="00B126F2"/>
    <w:rsid w:val="00B53667"/>
    <w:rsid w:val="00C25966"/>
    <w:rsid w:val="00C53EC1"/>
    <w:rsid w:val="00DE6165"/>
    <w:rsid w:val="00E63B01"/>
    <w:rsid w:val="00F30A29"/>
    <w:rsid w:val="00F5244D"/>
    <w:rsid w:val="00FD37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F9BB0"/>
  <w15:chartTrackingRefBased/>
  <w15:docId w15:val="{1F27FDB6-CF5F-445C-BB81-781A588D8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1766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51766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51766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668"/>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517668"/>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517668"/>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5176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17668"/>
    <w:rPr>
      <w:b/>
      <w:bCs/>
    </w:rPr>
  </w:style>
  <w:style w:type="character" w:styleId="Emphasis">
    <w:name w:val="Emphasis"/>
    <w:basedOn w:val="DefaultParagraphFont"/>
    <w:uiPriority w:val="20"/>
    <w:qFormat/>
    <w:rsid w:val="00517668"/>
    <w:rPr>
      <w:i/>
      <w:iCs/>
    </w:rPr>
  </w:style>
  <w:style w:type="character" w:customStyle="1" w:styleId="relative">
    <w:name w:val="relative"/>
    <w:basedOn w:val="DefaultParagraphFont"/>
    <w:rsid w:val="009E30BA"/>
  </w:style>
  <w:style w:type="character" w:customStyle="1" w:styleId="ms-1">
    <w:name w:val="ms-1"/>
    <w:basedOn w:val="DefaultParagraphFont"/>
    <w:rsid w:val="009E30BA"/>
  </w:style>
  <w:style w:type="character" w:customStyle="1" w:styleId="max-w-full">
    <w:name w:val="max-w-full"/>
    <w:basedOn w:val="DefaultParagraphFont"/>
    <w:rsid w:val="009E30BA"/>
  </w:style>
  <w:style w:type="paragraph" w:styleId="ListParagraph">
    <w:name w:val="List Paragraph"/>
    <w:basedOn w:val="Normal"/>
    <w:uiPriority w:val="34"/>
    <w:qFormat/>
    <w:rsid w:val="00F30A29"/>
    <w:pPr>
      <w:ind w:left="720"/>
      <w:contextualSpacing/>
    </w:pPr>
  </w:style>
  <w:style w:type="paragraph" w:styleId="BalloonText">
    <w:name w:val="Balloon Text"/>
    <w:basedOn w:val="Normal"/>
    <w:link w:val="BalloonTextChar"/>
    <w:uiPriority w:val="99"/>
    <w:semiHidden/>
    <w:unhideWhenUsed/>
    <w:rsid w:val="004B3F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3F51"/>
    <w:rPr>
      <w:rFonts w:ascii="Segoe UI" w:hAnsi="Segoe UI" w:cs="Segoe UI"/>
      <w:sz w:val="18"/>
      <w:szCs w:val="18"/>
    </w:rPr>
  </w:style>
  <w:style w:type="paragraph" w:styleId="Title">
    <w:name w:val="Title"/>
    <w:basedOn w:val="Normal"/>
    <w:next w:val="Normal"/>
    <w:link w:val="TitleChar"/>
    <w:uiPriority w:val="10"/>
    <w:qFormat/>
    <w:rsid w:val="009279AF"/>
    <w:pPr>
      <w:pBdr>
        <w:bottom w:val="single" w:sz="8" w:space="4" w:color="4472C4" w:themeColor="accent1"/>
      </w:pBdr>
      <w:spacing w:after="300" w:line="240" w:lineRule="auto"/>
      <w:contextualSpacing/>
    </w:pPr>
    <w:rPr>
      <w:rFonts w:asciiTheme="majorHAnsi" w:eastAsiaTheme="majorEastAsia" w:hAnsiTheme="majorHAnsi" w:cstheme="majorBidi"/>
      <w:b/>
      <w:color w:val="000000"/>
      <w:spacing w:val="5"/>
      <w:kern w:val="28"/>
      <w:sz w:val="44"/>
      <w:szCs w:val="52"/>
      <w:lang w:val="en-US"/>
    </w:rPr>
  </w:style>
  <w:style w:type="character" w:customStyle="1" w:styleId="TitleChar">
    <w:name w:val="Title Char"/>
    <w:basedOn w:val="DefaultParagraphFont"/>
    <w:link w:val="Title"/>
    <w:uiPriority w:val="10"/>
    <w:rsid w:val="009279AF"/>
    <w:rPr>
      <w:rFonts w:asciiTheme="majorHAnsi" w:eastAsiaTheme="majorEastAsia" w:hAnsiTheme="majorHAnsi" w:cstheme="majorBidi"/>
      <w:b/>
      <w:color w:val="000000"/>
      <w:spacing w:val="5"/>
      <w:kern w:val="28"/>
      <w:sz w:val="44"/>
      <w:szCs w:val="52"/>
      <w:lang w:val="en-US"/>
    </w:rPr>
  </w:style>
  <w:style w:type="paragraph" w:styleId="ListBullet">
    <w:name w:val="List Bullet"/>
    <w:basedOn w:val="Normal"/>
    <w:uiPriority w:val="99"/>
    <w:unhideWhenUsed/>
    <w:rsid w:val="004A468D"/>
    <w:pPr>
      <w:numPr>
        <w:numId w:val="16"/>
      </w:numPr>
      <w:spacing w:after="120" w:line="276" w:lineRule="auto"/>
      <w:contextualSpacing/>
    </w:pPr>
    <w:rPr>
      <w:rFonts w:ascii="Arial" w:eastAsiaTheme="minorEastAsia" w:hAnsi="Arial"/>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092552">
      <w:bodyDiv w:val="1"/>
      <w:marLeft w:val="0"/>
      <w:marRight w:val="0"/>
      <w:marTop w:val="0"/>
      <w:marBottom w:val="0"/>
      <w:divBdr>
        <w:top w:val="none" w:sz="0" w:space="0" w:color="auto"/>
        <w:left w:val="none" w:sz="0" w:space="0" w:color="auto"/>
        <w:bottom w:val="none" w:sz="0" w:space="0" w:color="auto"/>
        <w:right w:val="none" w:sz="0" w:space="0" w:color="auto"/>
      </w:divBdr>
    </w:div>
    <w:div w:id="674922057">
      <w:bodyDiv w:val="1"/>
      <w:marLeft w:val="0"/>
      <w:marRight w:val="0"/>
      <w:marTop w:val="0"/>
      <w:marBottom w:val="0"/>
      <w:divBdr>
        <w:top w:val="none" w:sz="0" w:space="0" w:color="auto"/>
        <w:left w:val="none" w:sz="0" w:space="0" w:color="auto"/>
        <w:bottom w:val="none" w:sz="0" w:space="0" w:color="auto"/>
        <w:right w:val="none" w:sz="0" w:space="0" w:color="auto"/>
      </w:divBdr>
      <w:divsChild>
        <w:div w:id="414404895">
          <w:marLeft w:val="0"/>
          <w:marRight w:val="0"/>
          <w:marTop w:val="0"/>
          <w:marBottom w:val="0"/>
          <w:divBdr>
            <w:top w:val="none" w:sz="0" w:space="0" w:color="auto"/>
            <w:left w:val="none" w:sz="0" w:space="0" w:color="auto"/>
            <w:bottom w:val="none" w:sz="0" w:space="0" w:color="auto"/>
            <w:right w:val="none" w:sz="0" w:space="0" w:color="auto"/>
          </w:divBdr>
        </w:div>
      </w:divsChild>
    </w:div>
    <w:div w:id="682636549">
      <w:bodyDiv w:val="1"/>
      <w:marLeft w:val="0"/>
      <w:marRight w:val="0"/>
      <w:marTop w:val="0"/>
      <w:marBottom w:val="0"/>
      <w:divBdr>
        <w:top w:val="none" w:sz="0" w:space="0" w:color="auto"/>
        <w:left w:val="none" w:sz="0" w:space="0" w:color="auto"/>
        <w:bottom w:val="none" w:sz="0" w:space="0" w:color="auto"/>
        <w:right w:val="none" w:sz="0" w:space="0" w:color="auto"/>
      </w:divBdr>
    </w:div>
    <w:div w:id="1107235366">
      <w:bodyDiv w:val="1"/>
      <w:marLeft w:val="0"/>
      <w:marRight w:val="0"/>
      <w:marTop w:val="0"/>
      <w:marBottom w:val="0"/>
      <w:divBdr>
        <w:top w:val="none" w:sz="0" w:space="0" w:color="auto"/>
        <w:left w:val="none" w:sz="0" w:space="0" w:color="auto"/>
        <w:bottom w:val="none" w:sz="0" w:space="0" w:color="auto"/>
        <w:right w:val="none" w:sz="0" w:space="0" w:color="auto"/>
      </w:divBdr>
    </w:div>
    <w:div w:id="1892837209">
      <w:bodyDiv w:val="1"/>
      <w:marLeft w:val="0"/>
      <w:marRight w:val="0"/>
      <w:marTop w:val="0"/>
      <w:marBottom w:val="0"/>
      <w:divBdr>
        <w:top w:val="none" w:sz="0" w:space="0" w:color="auto"/>
        <w:left w:val="none" w:sz="0" w:space="0" w:color="auto"/>
        <w:bottom w:val="none" w:sz="0" w:space="0" w:color="auto"/>
        <w:right w:val="none" w:sz="0" w:space="0" w:color="auto"/>
      </w:divBdr>
      <w:divsChild>
        <w:div w:id="9412595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7</Pages>
  <Words>2738</Words>
  <Characters>15611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SJSB</Company>
  <LinksUpToDate>false</LinksUpToDate>
  <CharactersWithSpaces>18313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Thackway</dc:creator>
  <cp:keywords/>
  <dc:description/>
  <cp:lastModifiedBy>L Thackway</cp:lastModifiedBy>
  <cp:revision>7</cp:revision>
  <cp:lastPrinted>2025-05-16T12:51:00Z</cp:lastPrinted>
  <dcterms:created xsi:type="dcterms:W3CDTF">2026-09-14T21:04:00Z</dcterms:created>
  <dcterms:modified xsi:type="dcterms:W3CDTF">2026-10-13T09:25:00Z</dcterms:modified>
</cp:coreProperties>
</file>