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17" w:rsidRPr="00A35B89" w:rsidRDefault="00D64B17" w:rsidP="00DD121A">
      <w:pPr>
        <w:jc w:val="center"/>
        <w:rPr>
          <w:rFonts w:ascii="Arial" w:hAnsi="Arial" w:cs="Arial"/>
          <w:b/>
          <w:color w:val="2F5496" w:themeColor="accent5" w:themeShade="BF"/>
          <w:sz w:val="40"/>
          <w:szCs w:val="40"/>
        </w:rPr>
      </w:pPr>
      <w:r w:rsidRPr="00A35B89">
        <w:rPr>
          <w:rFonts w:ascii="Arial" w:hAnsi="Arial" w:cs="Arial"/>
          <w:b/>
          <w:color w:val="2F5496" w:themeColor="accent5" w:themeShade="BF"/>
          <w:sz w:val="40"/>
          <w:szCs w:val="40"/>
        </w:rPr>
        <w:t>PACE</w:t>
      </w:r>
    </w:p>
    <w:p w:rsidR="00D64B17" w:rsidRPr="003C4250" w:rsidRDefault="00D64B17" w:rsidP="00DD121A">
      <w:pPr>
        <w:jc w:val="both"/>
        <w:rPr>
          <w:sz w:val="32"/>
          <w:szCs w:val="32"/>
        </w:rPr>
      </w:pPr>
      <w:r w:rsidRPr="003C4250">
        <w:rPr>
          <w:rFonts w:ascii="Arial" w:eastAsiaTheme="minorEastAsia" w:hAnsi="Arial" w:cs="Arial"/>
          <w:bCs/>
          <w:color w:val="236192"/>
          <w:kern w:val="24"/>
          <w:sz w:val="32"/>
          <w:szCs w:val="32"/>
          <w:lang w:eastAsia="en-GB"/>
        </w:rPr>
        <w:t>A trauma-informed approach to supporting children and young people</w:t>
      </w:r>
      <w:r w:rsidRPr="003C4250">
        <w:rPr>
          <w:rFonts w:ascii="Arial" w:eastAsiaTheme="minorEastAsia" w:hAnsi="Arial" w:cs="Arial"/>
          <w:bCs/>
          <w:color w:val="236192"/>
          <w:kern w:val="24"/>
          <w:sz w:val="32"/>
          <w:szCs w:val="32"/>
        </w:rPr>
        <w:t xml:space="preserve">, </w:t>
      </w:r>
      <w:r w:rsidRPr="003C425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who are </w:t>
      </w:r>
      <w:r w:rsidR="00582A71" w:rsidRPr="003C425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living or have lived </w:t>
      </w:r>
      <w:r w:rsidRPr="003C425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with the consequences</w:t>
      </w:r>
      <w:r w:rsidR="00967C66" w:rsidRPr="003C425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or after-effects</w:t>
      </w:r>
      <w:r w:rsidRPr="003C425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of toxic stress and trauma. </w:t>
      </w:r>
      <w:r w:rsidR="00735E1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This approach </w:t>
      </w:r>
      <w:r w:rsidRPr="003C425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was developed by Dan Hughes, a clinical psychologist who specialises in working with children and young people with attachment needs. </w:t>
      </w:r>
    </w:p>
    <w:p w:rsidR="00D64B17" w:rsidRDefault="00A85AD5" w:rsidP="00DD121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3C4250">
        <w:rPr>
          <w:rFonts w:ascii="Arial" w:eastAsia="Times New Roman" w:hAnsi="Arial" w:cs="Arial"/>
          <w:color w:val="2F5496" w:themeColor="accent5" w:themeShade="BF"/>
          <w:sz w:val="32"/>
          <w:szCs w:val="32"/>
          <w:lang w:eastAsia="en-GB"/>
        </w:rPr>
        <w:t>PACE principles are as follow:</w:t>
      </w:r>
      <w:r w:rsidRPr="003C4250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:rsidR="00471EE4" w:rsidRPr="003C4250" w:rsidRDefault="00471EE4" w:rsidP="00DD121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</w:p>
    <w:p w:rsidR="00D64B17" w:rsidRPr="00505CAB" w:rsidRDefault="00D64B17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A35B89"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32"/>
          <w:szCs w:val="32"/>
        </w:rPr>
        <w:t xml:space="preserve">Playfulness – 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joy in relationship</w:t>
      </w:r>
    </w:p>
    <w:p w:rsidR="00DD121A" w:rsidRDefault="00FA7B63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happy- go-lucky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,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calm 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and </w:t>
      </w:r>
      <w:r w:rsidR="008F6747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playful attitude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. Helps the child </w:t>
      </w:r>
      <w:r w:rsidR="008F6747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feel connected within their relationship.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Other benefits are that it allows </w:t>
      </w:r>
      <w:r w:rsidR="008F6747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the child experience fun and love. </w:t>
      </w:r>
    </w:p>
    <w:p w:rsidR="00FA7B63" w:rsidRPr="00505CAB" w:rsidRDefault="00FA7B63" w:rsidP="00DD121A">
      <w:pPr>
        <w:pStyle w:val="NormalWeb"/>
        <w:spacing w:before="0" w:beforeAutospacing="0" w:after="0" w:afterAutospacing="0"/>
        <w:jc w:val="both"/>
        <w:rPr>
          <w:color w:val="2F5496" w:themeColor="accent5" w:themeShade="BF"/>
          <w:sz w:val="32"/>
          <w:szCs w:val="32"/>
        </w:rPr>
      </w:pP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</w:p>
    <w:p w:rsidR="00D64B17" w:rsidRDefault="00D64B17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A35B89"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32"/>
          <w:szCs w:val="32"/>
        </w:rPr>
        <w:t xml:space="preserve">Acceptance – 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of internal experiences</w:t>
      </w:r>
    </w:p>
    <w:p w:rsidR="008F6747" w:rsidRDefault="008F6747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Accepting the child for who they are and not what they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have accomplished</w:t>
      </w:r>
      <w:r w:rsidR="00505CAB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is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essential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. It is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imperative</w:t>
      </w:r>
      <w:r w:rsidR="00505CAB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that 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the child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is 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aware that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t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heir behaviour is unacceptable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and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not them as </w:t>
      </w:r>
      <w:r w:rsidR="000513A8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an</w:t>
      </w:r>
      <w:r w:rsidR="00505CAB"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individual</w:t>
      </w:r>
      <w:r w:rsidRPr="00505C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. The child needs to feel liked and accepted for who they are.</w:t>
      </w:r>
    </w:p>
    <w:p w:rsidR="00DD121A" w:rsidRPr="00505CAB" w:rsidRDefault="00DD121A" w:rsidP="00DD121A">
      <w:pPr>
        <w:pStyle w:val="NormalWeb"/>
        <w:spacing w:before="0" w:beforeAutospacing="0" w:after="0" w:afterAutospacing="0"/>
        <w:jc w:val="both"/>
        <w:rPr>
          <w:color w:val="2F5496" w:themeColor="accent5" w:themeShade="BF"/>
          <w:sz w:val="32"/>
          <w:szCs w:val="32"/>
        </w:rPr>
      </w:pPr>
    </w:p>
    <w:p w:rsidR="00D64B17" w:rsidRDefault="00D64B17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A35B89"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32"/>
          <w:szCs w:val="32"/>
        </w:rPr>
        <w:t>Curiosity –</w:t>
      </w:r>
      <w:r w:rsidR="002D2EAC" w:rsidRPr="002D2EAC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="002D2EAC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learn</w:t>
      </w:r>
      <w:r w:rsidR="002D2EAC"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="002D2EAC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about 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the </w:t>
      </w:r>
      <w:r w:rsidR="002D2EAC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child’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s world</w:t>
      </w:r>
    </w:p>
    <w:p w:rsidR="008F6747" w:rsidRPr="00505CAB" w:rsidRDefault="008F6747" w:rsidP="007963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505CAB">
        <w:rPr>
          <w:rFonts w:ascii="Arial" w:hAnsi="Arial" w:cs="Arial"/>
          <w:color w:val="2F5496" w:themeColor="accent5" w:themeShade="BF"/>
          <w:sz w:val="32"/>
          <w:szCs w:val="32"/>
        </w:rPr>
        <w:t xml:space="preserve">Figuring out what is going on. </w:t>
      </w:r>
      <w:r w:rsidR="002D2EAC">
        <w:rPr>
          <w:rFonts w:ascii="Arial" w:hAnsi="Arial" w:cs="Arial"/>
          <w:color w:val="2F5496" w:themeColor="accent5" w:themeShade="BF"/>
          <w:sz w:val="32"/>
          <w:szCs w:val="32"/>
        </w:rPr>
        <w:t>Recognising</w:t>
      </w:r>
      <w:r w:rsidR="002D2EAC" w:rsidRPr="00505CAB">
        <w:rPr>
          <w:rFonts w:ascii="Arial" w:hAnsi="Arial" w:cs="Arial"/>
          <w:color w:val="2F5496" w:themeColor="accent5" w:themeShade="BF"/>
          <w:sz w:val="32"/>
          <w:szCs w:val="32"/>
        </w:rPr>
        <w:t xml:space="preserve"> </w:t>
      </w:r>
      <w:r w:rsidRPr="00505CAB">
        <w:rPr>
          <w:rFonts w:ascii="Arial" w:hAnsi="Arial" w:cs="Arial"/>
          <w:color w:val="2F5496" w:themeColor="accent5" w:themeShade="BF"/>
          <w:sz w:val="32"/>
          <w:szCs w:val="32"/>
        </w:rPr>
        <w:t>the meaning behind the behaviour.</w:t>
      </w:r>
    </w:p>
    <w:p w:rsidR="008F6747" w:rsidRPr="00505CAB" w:rsidRDefault="008F6747" w:rsidP="007963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505CAB">
        <w:rPr>
          <w:rFonts w:ascii="Arial" w:hAnsi="Arial" w:cs="Arial"/>
          <w:color w:val="2F5496" w:themeColor="accent5" w:themeShade="BF"/>
          <w:sz w:val="32"/>
          <w:szCs w:val="32"/>
        </w:rPr>
        <w:t>Wonder about the child</w:t>
      </w:r>
    </w:p>
    <w:p w:rsidR="008F6747" w:rsidRDefault="008F6747" w:rsidP="007963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505CAB">
        <w:rPr>
          <w:rFonts w:ascii="Arial" w:hAnsi="Arial" w:cs="Arial"/>
          <w:color w:val="2F5496" w:themeColor="accent5" w:themeShade="BF"/>
          <w:sz w:val="32"/>
          <w:szCs w:val="32"/>
        </w:rPr>
        <w:t>Wondering with the child</w:t>
      </w:r>
    </w:p>
    <w:p w:rsidR="00DD121A" w:rsidRPr="00505CAB" w:rsidRDefault="00DD121A" w:rsidP="00DD12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F5496" w:themeColor="accent5" w:themeShade="BF"/>
          <w:sz w:val="32"/>
          <w:szCs w:val="32"/>
        </w:rPr>
      </w:pPr>
    </w:p>
    <w:p w:rsidR="00D64B17" w:rsidRDefault="00D64B17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A35B89"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32"/>
          <w:szCs w:val="32"/>
        </w:rPr>
        <w:t xml:space="preserve">Empathy – 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communicate </w:t>
      </w:r>
      <w:r w:rsidR="00B17B99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in a thoughtful</w:t>
      </w:r>
      <w:r w:rsidR="00B17B99"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and </w:t>
      </w:r>
      <w:r w:rsidR="00B17B99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 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compassion</w:t>
      </w:r>
      <w:r w:rsidR="00B17B99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ate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</w:t>
      </w:r>
      <w:r w:rsidR="00B17B99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way towards </w:t>
      </w:r>
      <w:r w:rsidRPr="00A85AD5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the </w:t>
      </w:r>
      <w:r w:rsidR="00B17B99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child.</w:t>
      </w:r>
    </w:p>
    <w:p w:rsidR="00273DAB" w:rsidRDefault="00B17B99" w:rsidP="0079638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Is o</w:t>
      </w:r>
      <w:r w:rsidR="00273D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ne of the most </w:t>
      </w: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essential </w:t>
      </w:r>
      <w:r w:rsidR="00273D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aspects of </w:t>
      </w: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the </w:t>
      </w:r>
      <w:r w:rsidR="00273D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PACE approach.</w:t>
      </w:r>
    </w:p>
    <w:p w:rsidR="00273DAB" w:rsidRDefault="00B17B99" w:rsidP="0079638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In order t</w:t>
      </w:r>
      <w:r w:rsidR="00273D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o </w:t>
      </w:r>
      <w:r w:rsidR="001420F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see from their perspective</w:t>
      </w:r>
      <w:r w:rsidR="00273DAB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you have to be able to ‘step into their shoes’.</w:t>
      </w:r>
    </w:p>
    <w:p w:rsidR="00273DAB" w:rsidRPr="001D06DD" w:rsidRDefault="00273DAB" w:rsidP="001D06DD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</w:pP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Empathy allows </w:t>
      </w:r>
      <w:r w:rsidR="00B17B99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the child </w:t>
      </w: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to feel their feelings and </w:t>
      </w:r>
      <w:r w:rsidR="00B17B99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recognise </w:t>
      </w: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that their feelings </w:t>
      </w:r>
      <w:r w:rsidR="00E45CFC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are valid and </w:t>
      </w: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have been heard</w:t>
      </w:r>
      <w:r w:rsidR="00E45CFC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. </w:t>
      </w: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You </w:t>
      </w:r>
      <w:r w:rsidR="00B17B99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don’t have to </w:t>
      </w: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agree with their feelings and</w:t>
      </w:r>
      <w:r w:rsidR="00B17B99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 thoughts</w:t>
      </w:r>
      <w:r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, </w:t>
      </w:r>
      <w:r w:rsidR="00B17B99" w:rsidRPr="001D06DD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nonetheless </w:t>
      </w:r>
      <w:r w:rsidRPr="001D06DD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lastRenderedPageBreak/>
        <w:t xml:space="preserve">by listening you are </w:t>
      </w:r>
      <w:r w:rsidR="00B17B99" w:rsidRPr="001D06DD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 xml:space="preserve">helping </w:t>
      </w:r>
      <w:r w:rsidRPr="001D06DD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 xml:space="preserve">them to not suppress their feelings, which is </w:t>
      </w:r>
      <w:r w:rsidR="00E45CFC" w:rsidRPr="001D06DD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 xml:space="preserve">essential </w:t>
      </w:r>
      <w:r w:rsidRPr="001D06DD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>to positive mental health.</w:t>
      </w:r>
    </w:p>
    <w:p w:rsidR="001D06DD" w:rsidRDefault="001D06DD" w:rsidP="001D06DD">
      <w:pPr>
        <w:ind w:left="720"/>
        <w:jc w:val="both"/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</w:pPr>
    </w:p>
    <w:p w:rsidR="001420F0" w:rsidRPr="00457656" w:rsidRDefault="00273DAB" w:rsidP="0007268D">
      <w:pPr>
        <w:jc w:val="both"/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</w:pPr>
      <w:r w:rsidRPr="00457656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 xml:space="preserve">If you just think for a moment about yourself and how you feel when you have been heard and understood. </w:t>
      </w:r>
      <w:r w:rsidR="001420F0" w:rsidRPr="00457656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>This f</w:t>
      </w:r>
      <w:r w:rsidRPr="00457656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>eels good doesn’t it</w:t>
      </w:r>
      <w:r w:rsidR="001420F0" w:rsidRPr="00457656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>?</w:t>
      </w:r>
      <w:r w:rsidRPr="00457656">
        <w:rPr>
          <w:rFonts w:ascii="Arial" w:eastAsiaTheme="minorEastAsia" w:hAnsi="Arial" w:cs="Arial"/>
          <w:color w:val="2F5496" w:themeColor="accent5" w:themeShade="BF"/>
          <w:kern w:val="24"/>
          <w:sz w:val="32"/>
          <w:szCs w:val="32"/>
        </w:rPr>
        <w:t xml:space="preserve">  </w:t>
      </w:r>
    </w:p>
    <w:p w:rsidR="00471EE4" w:rsidRDefault="00471EE4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</w:p>
    <w:p w:rsidR="001420F0" w:rsidRPr="001420F0" w:rsidRDefault="001420F0" w:rsidP="00DD121A">
      <w:pPr>
        <w:jc w:val="both"/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</w:pPr>
      <w:r w:rsidRPr="001420F0">
        <w:rPr>
          <w:rStyle w:val="Strong"/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>PACE</w:t>
      </w:r>
      <w:r w:rsidRPr="001420F0"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> </w:t>
      </w:r>
      <w:r w:rsidR="00471EE4"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 xml:space="preserve">works well because it </w:t>
      </w:r>
      <w:r w:rsidRPr="001420F0"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>focuses on the whole child, not simply the behaviour. It helps </w:t>
      </w:r>
      <w:r w:rsidRPr="001420F0">
        <w:rPr>
          <w:rStyle w:val="Strong"/>
          <w:rFonts w:ascii="Arial" w:hAnsi="Arial" w:cs="Arial"/>
          <w:b w:val="0"/>
          <w:color w:val="2F5496" w:themeColor="accent5" w:themeShade="BF"/>
          <w:sz w:val="32"/>
          <w:szCs w:val="32"/>
          <w:shd w:val="clear" w:color="auto" w:fill="FFFFFF"/>
        </w:rPr>
        <w:t>children</w:t>
      </w:r>
      <w:r w:rsidRPr="001420F0"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 xml:space="preserve"> be more secure with the </w:t>
      </w:r>
      <w:r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 xml:space="preserve">parent or </w:t>
      </w:r>
      <w:r w:rsidRPr="001420F0">
        <w:rPr>
          <w:rFonts w:ascii="Arial" w:hAnsi="Arial" w:cs="Arial"/>
          <w:color w:val="2F5496" w:themeColor="accent5" w:themeShade="BF"/>
          <w:sz w:val="32"/>
          <w:szCs w:val="32"/>
          <w:shd w:val="clear" w:color="auto" w:fill="FFFFFF"/>
        </w:rPr>
        <w:t>adult and reflect upon themselves, their thoughts, feelings and behaviour, building the skills that are so necessary for maintaining a successful and satisfying life.</w:t>
      </w:r>
    </w:p>
    <w:p w:rsidR="001420F0" w:rsidRDefault="001420F0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</w:p>
    <w:p w:rsidR="001420F0" w:rsidRDefault="001420F0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Below are some useful phrases to help support you when communicating with your child:</w:t>
      </w:r>
    </w:p>
    <w:p w:rsidR="001420F0" w:rsidRDefault="001420F0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</w:p>
    <w:p w:rsidR="00E05DBC" w:rsidRPr="001420F0" w:rsidRDefault="00171D95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</w:pPr>
      <w:r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>“It</w:t>
      </w:r>
      <w:r w:rsidR="00E05DBC"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 xml:space="preserve"> seems……. “I wonder if………. “</w:t>
      </w:r>
      <w:r w:rsidR="00B61DA6"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>You</w:t>
      </w:r>
      <w:r w:rsidR="00E05DBC"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 xml:space="preserve"> might be………..</w:t>
      </w:r>
    </w:p>
    <w:p w:rsidR="001420F0" w:rsidRPr="001420F0" w:rsidRDefault="001420F0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</w:pP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Rather than </w:t>
      </w: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  <w:r w:rsidRPr="001420F0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“You must be……… “I bet you are ………..</w:t>
      </w:r>
    </w:p>
    <w:p w:rsidR="00EC5753" w:rsidRDefault="00EC5753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</w:p>
    <w:p w:rsidR="00E05DBC" w:rsidRPr="001420F0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Avoid direct questions</w:t>
      </w:r>
    </w:p>
    <w:p w:rsidR="00E05DBC" w:rsidRPr="001420F0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  <w:r w:rsidRPr="001420F0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Don’t’ ask- “are you feeling angry?”</w:t>
      </w: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 w:rsidRPr="001420F0"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Avoid saying </w:t>
      </w: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  <w:r w:rsidRPr="001420F0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“Imagine how your mum feels”</w:t>
      </w:r>
    </w:p>
    <w:p w:rsidR="001420F0" w:rsidRPr="001420F0" w:rsidRDefault="001420F0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  <w:r w:rsidRPr="001420F0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“Imagine how your sister or brother or friend or Grandparents feel”</w:t>
      </w:r>
    </w:p>
    <w:p w:rsidR="001420F0" w:rsidRPr="001420F0" w:rsidRDefault="001420F0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</w:p>
    <w:p w:rsidR="00EC5753" w:rsidRDefault="00EC5753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</w:p>
    <w:p w:rsidR="00E05DBC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>Try to keep them in the ‘here and now’</w:t>
      </w:r>
    </w:p>
    <w:p w:rsidR="00E05DBC" w:rsidRPr="001420F0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Use – </w:t>
      </w:r>
      <w:r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 xml:space="preserve">“right now”  “today”  </w:t>
      </w:r>
      <w:r w:rsidR="00EC5753"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>“at</w:t>
      </w:r>
      <w:r w:rsidRPr="001420F0"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  <w:t xml:space="preserve"> this moment”</w:t>
      </w:r>
    </w:p>
    <w:p w:rsidR="00E05DBC" w:rsidRPr="001420F0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70AD47" w:themeColor="accent6"/>
          <w:kern w:val="24"/>
          <w:sz w:val="32"/>
          <w:szCs w:val="32"/>
        </w:rPr>
      </w:pPr>
    </w:p>
    <w:p w:rsidR="00EC5753" w:rsidRDefault="00EC5753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</w:pPr>
    </w:p>
    <w:p w:rsidR="00E05DBC" w:rsidRPr="001420F0" w:rsidRDefault="00E05DBC" w:rsidP="00DD121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32"/>
          <w:szCs w:val="32"/>
        </w:rPr>
        <w:t xml:space="preserve">Avoid the temptation to add </w:t>
      </w:r>
      <w:r w:rsidRPr="001420F0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BUT!</w:t>
      </w:r>
    </w:p>
    <w:p w:rsidR="00BE4CF7" w:rsidRPr="002649A2" w:rsidRDefault="00BE4CF7" w:rsidP="00DD121A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2649A2"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  <w:t>Acceptance</w:t>
      </w:r>
    </w:p>
    <w:p w:rsidR="00B6301C" w:rsidRDefault="00B6301C" w:rsidP="00DD121A">
      <w:pPr>
        <w:jc w:val="both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Cs/>
          <w:color w:val="2F5496" w:themeColor="accent5" w:themeShade="BF"/>
          <w:sz w:val="28"/>
          <w:szCs w:val="28"/>
        </w:rPr>
        <w:t>Child</w:t>
      </w:r>
      <w:r w:rsidRPr="00555EAD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 says,</w:t>
      </w:r>
      <w:r w:rsidRPr="00555EAD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Pr="00555EAD">
        <w:rPr>
          <w:rFonts w:ascii="Arial" w:hAnsi="Arial" w:cs="Arial"/>
          <w:b/>
          <w:bCs/>
          <w:color w:val="FF0000"/>
          <w:sz w:val="28"/>
          <w:szCs w:val="28"/>
        </w:rPr>
        <w:t xml:space="preserve">‘I know you hate me’. </w:t>
      </w:r>
      <w:r w:rsidRPr="00555EAD">
        <w:rPr>
          <w:rFonts w:ascii="Arial" w:hAnsi="Arial" w:cs="Arial"/>
          <w:bCs/>
          <w:color w:val="2F5496" w:themeColor="accent5" w:themeShade="BF"/>
          <w:sz w:val="28"/>
          <w:szCs w:val="28"/>
        </w:rPr>
        <w:t>It is tempting to respond with,</w:t>
      </w:r>
      <w:r w:rsidRPr="00555EAD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Pr="00555EAD">
        <w:rPr>
          <w:rFonts w:ascii="Arial" w:hAnsi="Arial" w:cs="Arial"/>
          <w:b/>
          <w:bCs/>
          <w:color w:val="FF0000"/>
          <w:sz w:val="28"/>
          <w:szCs w:val="28"/>
        </w:rPr>
        <w:t xml:space="preserve">‘that’s not true’ </w:t>
      </w:r>
      <w:r w:rsidRPr="00555EAD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or </w:t>
      </w:r>
      <w:r w:rsidRPr="00555EAD">
        <w:rPr>
          <w:rFonts w:ascii="Arial" w:hAnsi="Arial" w:cs="Arial"/>
          <w:b/>
          <w:bCs/>
          <w:color w:val="FF0000"/>
          <w:sz w:val="28"/>
          <w:szCs w:val="28"/>
        </w:rPr>
        <w:t xml:space="preserve">‘don’t say that’ </w:t>
      </w:r>
      <w:r w:rsidRPr="00555EAD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but this may leave the </w:t>
      </w:r>
      <w:r w:rsidR="0079638A">
        <w:rPr>
          <w:rFonts w:ascii="Arial" w:hAnsi="Arial" w:cs="Arial"/>
          <w:bCs/>
          <w:color w:val="2F5496" w:themeColor="accent5" w:themeShade="BF"/>
          <w:sz w:val="28"/>
          <w:szCs w:val="28"/>
        </w:rPr>
        <w:t>child</w:t>
      </w:r>
      <w:r w:rsidRPr="00555EAD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 feeling that you don’t really understand what it is like for them.</w:t>
      </w:r>
      <w:r w:rsidRPr="00555EAD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</w:p>
    <w:p w:rsidR="00B6301C" w:rsidRDefault="00B6301C" w:rsidP="00DD121A">
      <w:p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R</w:t>
      </w:r>
      <w:r w:rsidRPr="00555EAD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espond with</w:t>
      </w:r>
      <w:r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  <w:t>’</w:t>
      </w:r>
      <w:r w:rsidRPr="00555EAD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 xml:space="preserve"> I’m sorry you think I hate you, that must feel awful, no wonder you’re angry with me’ </w:t>
      </w:r>
    </w:p>
    <w:p w:rsidR="00B6301C" w:rsidRDefault="00B6301C" w:rsidP="00DD121A">
      <w:p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555EAD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Or</w:t>
      </w:r>
      <w:r w:rsidRPr="00555EAD"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  <w:t xml:space="preserve"> </w:t>
      </w:r>
      <w:r w:rsidRPr="00555EAD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‘I didn’t realise that you feel like that, I am sorry it feels like that, I’m sorry it feels that way to you’.</w:t>
      </w:r>
    </w:p>
    <w:p w:rsidR="00A751FF" w:rsidRDefault="00A751FF" w:rsidP="00DD121A">
      <w:pPr>
        <w:pStyle w:val="NormalWeb"/>
        <w:spacing w:before="120" w:beforeAutospacing="0" w:after="120" w:afterAutospacing="0"/>
        <w:jc w:val="both"/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</w:pPr>
    </w:p>
    <w:p w:rsidR="00A751FF" w:rsidRPr="00555EAD" w:rsidRDefault="00A751FF" w:rsidP="00DD121A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555EAD"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  <w:t xml:space="preserve">Curiosity </w:t>
      </w:r>
    </w:p>
    <w:p w:rsidR="00A751FF" w:rsidRDefault="00A751FF" w:rsidP="00DD121A">
      <w:pPr>
        <w:jc w:val="both"/>
        <w:rPr>
          <w:rFonts w:ascii="Arial" w:eastAsia="Verdana" w:hAnsi="Arial" w:cs="Arial"/>
          <w:b/>
          <w:bCs/>
          <w:color w:val="FF0000"/>
          <w:kern w:val="24"/>
          <w:sz w:val="28"/>
          <w:szCs w:val="28"/>
        </w:rPr>
      </w:pPr>
      <w:r w:rsidRPr="004B333A">
        <w:rPr>
          <w:rFonts w:ascii="Arial" w:eastAsia="Verdana" w:hAnsi="Arial" w:cs="Arial"/>
          <w:bCs/>
          <w:color w:val="2F5496" w:themeColor="accent5" w:themeShade="BF"/>
          <w:kern w:val="24"/>
          <w:sz w:val="28"/>
          <w:szCs w:val="28"/>
        </w:rPr>
        <w:t>Rather than:</w:t>
      </w:r>
      <w:r w:rsidRPr="00260696"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  <w:t xml:space="preserve"> </w:t>
      </w:r>
      <w:r w:rsidRPr="00260696">
        <w:rPr>
          <w:rFonts w:ascii="Arial" w:eastAsia="Verdana" w:hAnsi="Arial" w:cs="Arial"/>
          <w:b/>
          <w:bCs/>
          <w:color w:val="FF0000"/>
          <w:kern w:val="24"/>
          <w:sz w:val="28"/>
          <w:szCs w:val="28"/>
        </w:rPr>
        <w:t xml:space="preserve">“Why did you do that?” </w:t>
      </w:r>
    </w:p>
    <w:p w:rsidR="00A751FF" w:rsidRDefault="00A751FF" w:rsidP="00DD121A">
      <w:pPr>
        <w:jc w:val="both"/>
        <w:rPr>
          <w:rFonts w:ascii="Arial" w:eastAsia="Verdana" w:hAnsi="Arial" w:cs="Arial"/>
          <w:b/>
          <w:bCs/>
          <w:color w:val="00B050"/>
          <w:kern w:val="24"/>
          <w:sz w:val="28"/>
          <w:szCs w:val="28"/>
        </w:rPr>
      </w:pPr>
      <w:r w:rsidRPr="004B333A">
        <w:rPr>
          <w:rFonts w:ascii="Arial" w:eastAsia="Verdana" w:hAnsi="Arial" w:cs="Arial"/>
          <w:bCs/>
          <w:color w:val="2F5496" w:themeColor="accent5" w:themeShade="BF"/>
          <w:kern w:val="24"/>
          <w:sz w:val="28"/>
          <w:szCs w:val="28"/>
        </w:rPr>
        <w:t>Wonder about it!</w:t>
      </w:r>
      <w:r w:rsidRPr="00260696"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  <w:t xml:space="preserve"> </w:t>
      </w:r>
      <w:r w:rsidRPr="00260696">
        <w:rPr>
          <w:rFonts w:ascii="Arial" w:eastAsia="Verdana" w:hAnsi="Arial" w:cs="Arial"/>
          <w:b/>
          <w:bCs/>
          <w:color w:val="00B050"/>
          <w:kern w:val="24"/>
          <w:sz w:val="28"/>
          <w:szCs w:val="28"/>
        </w:rPr>
        <w:t>“I wonder what happened just then. Let’s figure it out together.”</w:t>
      </w:r>
    </w:p>
    <w:p w:rsidR="00A751FF" w:rsidRDefault="00A751FF" w:rsidP="00DD121A">
      <w:pPr>
        <w:jc w:val="both"/>
        <w:rPr>
          <w:rFonts w:ascii="Arial" w:eastAsia="Verdana" w:hAnsi="Arial" w:cs="Arial"/>
          <w:b/>
          <w:bCs/>
          <w:color w:val="00B050"/>
          <w:kern w:val="24"/>
          <w:sz w:val="28"/>
          <w:szCs w:val="28"/>
        </w:rPr>
      </w:pPr>
      <w:r>
        <w:rPr>
          <w:rFonts w:ascii="Arial" w:eastAsia="Verdana" w:hAnsi="Arial" w:cs="Arial"/>
          <w:b/>
          <w:bCs/>
          <w:color w:val="00B050"/>
          <w:kern w:val="24"/>
          <w:sz w:val="28"/>
          <w:szCs w:val="28"/>
        </w:rPr>
        <w:t>May I ask, I‘m just a bit curious about ………..</w:t>
      </w:r>
    </w:p>
    <w:p w:rsidR="00A751FF" w:rsidRPr="00260696" w:rsidRDefault="00A751FF" w:rsidP="00DD121A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Arial" w:eastAsia="Verdana" w:hAnsi="Arial" w:cs="Arial"/>
          <w:b/>
          <w:bCs/>
          <w:color w:val="00B050"/>
          <w:kern w:val="24"/>
          <w:sz w:val="28"/>
          <w:szCs w:val="28"/>
        </w:rPr>
        <w:t xml:space="preserve">It sounded like ………., have I got that right……….is that how you feel……….. </w:t>
      </w:r>
      <w:bookmarkStart w:id="0" w:name="_GoBack"/>
      <w:bookmarkEnd w:id="0"/>
    </w:p>
    <w:p w:rsidR="00A751FF" w:rsidRPr="00555EAD" w:rsidRDefault="00A751FF" w:rsidP="00DD121A">
      <w:pPr>
        <w:pStyle w:val="ListParagraph"/>
        <w:jc w:val="both"/>
        <w:rPr>
          <w:sz w:val="28"/>
          <w:szCs w:val="28"/>
        </w:rPr>
      </w:pPr>
    </w:p>
    <w:p w:rsidR="00FE25B1" w:rsidRPr="001801BC" w:rsidRDefault="00FE25B1" w:rsidP="00DD121A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1801BC"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  <w:t>Empathy</w:t>
      </w:r>
    </w:p>
    <w:p w:rsidR="00FE25B1" w:rsidRPr="00A246B5" w:rsidRDefault="00FE25B1" w:rsidP="00DD121A">
      <w:pPr>
        <w:jc w:val="both"/>
        <w:rPr>
          <w:rFonts w:ascii="Arial" w:hAnsi="Arial" w:cs="Arial"/>
          <w:color w:val="70AD47" w:themeColor="accent6"/>
          <w:sz w:val="28"/>
          <w:szCs w:val="28"/>
        </w:rPr>
      </w:pPr>
      <w:r w:rsidRPr="004B333A">
        <w:rPr>
          <w:rFonts w:ascii="Arial" w:hAnsi="Arial" w:cs="Arial"/>
          <w:bCs/>
          <w:color w:val="2F5496" w:themeColor="accent5" w:themeShade="BF"/>
          <w:sz w:val="28"/>
          <w:szCs w:val="28"/>
        </w:rPr>
        <w:t>For example,</w:t>
      </w:r>
      <w:r w:rsidRPr="00A246B5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Pr="00A246B5">
        <w:rPr>
          <w:rFonts w:ascii="Arial" w:hAnsi="Arial" w:cs="Arial"/>
          <w:b/>
          <w:bCs/>
          <w:color w:val="70AD47" w:themeColor="accent6"/>
          <w:sz w:val="28"/>
          <w:szCs w:val="28"/>
        </w:rPr>
        <w:t>‘that must be so hard for you, I’m sorry today is so difficult for you, what can we do the help?’</w:t>
      </w:r>
    </w:p>
    <w:p w:rsidR="00FE25B1" w:rsidRPr="004B333A" w:rsidRDefault="00FE25B1" w:rsidP="00DD121A">
      <w:pPr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4B333A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Sometimes empathy might be demonstrated by holding the space with the </w:t>
      </w:r>
      <w:r w:rsidR="0079638A">
        <w:rPr>
          <w:rFonts w:ascii="Arial" w:hAnsi="Arial" w:cs="Arial"/>
          <w:bCs/>
          <w:color w:val="2F5496" w:themeColor="accent5" w:themeShade="BF"/>
          <w:sz w:val="28"/>
          <w:szCs w:val="28"/>
        </w:rPr>
        <w:t>child</w:t>
      </w:r>
      <w:r w:rsidRPr="004B333A">
        <w:rPr>
          <w:rFonts w:ascii="Arial" w:hAnsi="Arial" w:cs="Arial"/>
          <w:bCs/>
          <w:color w:val="2F5496" w:themeColor="accent5" w:themeShade="BF"/>
          <w:sz w:val="28"/>
          <w:szCs w:val="28"/>
        </w:rPr>
        <w:t xml:space="preserve"> and keeping them safe, as they can’t accept soothing.   </w:t>
      </w:r>
    </w:p>
    <w:p w:rsidR="008B4EDE" w:rsidRDefault="008B4EDE" w:rsidP="00DD121A">
      <w:pPr>
        <w:jc w:val="both"/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</w:pPr>
    </w:p>
    <w:p w:rsidR="004B3FF9" w:rsidRDefault="004B3FF9" w:rsidP="00DD121A">
      <w:pPr>
        <w:jc w:val="both"/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</w:pPr>
      <w:r w:rsidRPr="00AA2D29"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  <w:t>Supportive statements can sound like</w:t>
      </w:r>
      <w:r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  <w:t>:</w:t>
      </w:r>
    </w:p>
    <w:p w:rsidR="004B3FF9" w:rsidRPr="004B333A" w:rsidRDefault="004B3FF9" w:rsidP="00DD121A">
      <w:pPr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</w:pPr>
      <w:r w:rsidRPr="004B333A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 xml:space="preserve">(Sara </w:t>
      </w:r>
      <w:proofErr w:type="spellStart"/>
      <w:r w:rsidRPr="004B333A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Kuburic</w:t>
      </w:r>
      <w:proofErr w:type="spellEnd"/>
      <w:r w:rsidRPr="004B333A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;@</w:t>
      </w:r>
      <w:proofErr w:type="spellStart"/>
      <w:r w:rsidRPr="004B333A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millennial.therapist</w:t>
      </w:r>
      <w:proofErr w:type="spellEnd"/>
      <w:r w:rsidRPr="004B333A"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</w:rPr>
        <w:t>)</w:t>
      </w:r>
    </w:p>
    <w:p w:rsidR="004B3FF9" w:rsidRPr="00D7312F" w:rsidRDefault="004B3FF9" w:rsidP="00D7312F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 am happy to listen if you want to talk’</w:t>
      </w:r>
    </w:p>
    <w:p w:rsidR="004B3FF9" w:rsidRPr="00D7312F" w:rsidRDefault="004B3FF9" w:rsidP="00D7312F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“That sounds really difficult”</w:t>
      </w:r>
    </w:p>
    <w:p w:rsidR="004B3FF9" w:rsidRPr="00D7312F" w:rsidRDefault="004B3FF9" w:rsidP="00D7312F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“What is the best way I can support you right now?”</w:t>
      </w:r>
    </w:p>
    <w:p w:rsidR="004B3FF9" w:rsidRPr="00D7312F" w:rsidRDefault="004B3FF9" w:rsidP="00D7312F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 am sorry you are going through this”</w:t>
      </w:r>
    </w:p>
    <w:p w:rsidR="004B3FF9" w:rsidRPr="00D7312F" w:rsidRDefault="004B3FF9" w:rsidP="00D7312F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 believe you”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lastRenderedPageBreak/>
        <w:t>“What I admire about you in this moment is</w:t>
      </w:r>
      <w:r w:rsidR="00D7312F"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…”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“You have the right to be upset”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“It’s not your fault”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 agree”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 xml:space="preserve">“Thank you for trusting me with this. It must be hard to talk </w:t>
      </w:r>
      <w:r w:rsid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 xml:space="preserve">       </w:t>
      </w: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about it”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 am proud of you”</w:t>
      </w:r>
    </w:p>
    <w:p w:rsidR="004B3FF9" w:rsidRPr="00D7312F" w:rsidRDefault="004B3FF9" w:rsidP="00D7312F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  <w:r w:rsidRPr="00D7312F"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  <w:t>“I know you feel like you made a mistake, but I want you to know it doesn’t change my opinion of you”</w:t>
      </w:r>
    </w:p>
    <w:p w:rsidR="004B3FF9" w:rsidRDefault="004B3FF9" w:rsidP="00DD121A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236192"/>
          <w:kern w:val="24"/>
          <w:sz w:val="32"/>
          <w:szCs w:val="32"/>
          <w:lang w:eastAsia="en-GB"/>
        </w:rPr>
      </w:pPr>
    </w:p>
    <w:p w:rsidR="0007268D" w:rsidRDefault="0007268D" w:rsidP="00DD121A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236192"/>
          <w:kern w:val="24"/>
          <w:sz w:val="32"/>
          <w:szCs w:val="32"/>
          <w:lang w:eastAsia="en-GB"/>
        </w:rPr>
      </w:pPr>
    </w:p>
    <w:p w:rsidR="004B3FF9" w:rsidRDefault="004B3FF9" w:rsidP="00DD121A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236192"/>
          <w:kern w:val="24"/>
          <w:sz w:val="32"/>
          <w:szCs w:val="32"/>
          <w:lang w:eastAsia="en-GB"/>
        </w:rPr>
      </w:pPr>
      <w:r w:rsidRPr="00A47C0C">
        <w:rPr>
          <w:rFonts w:ascii="Arial" w:eastAsiaTheme="minorEastAsia" w:hAnsi="Arial" w:cs="Arial"/>
          <w:b/>
          <w:bCs/>
          <w:color w:val="236192"/>
          <w:kern w:val="24"/>
          <w:sz w:val="32"/>
          <w:szCs w:val="32"/>
          <w:lang w:eastAsia="en-GB"/>
        </w:rPr>
        <w:t>“Safety is not the absence of threat….it is the presence of connection.”</w:t>
      </w:r>
    </w:p>
    <w:p w:rsidR="0007268D" w:rsidRPr="00A47C0C" w:rsidRDefault="0007268D" w:rsidP="00DD121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4B3FF9" w:rsidRDefault="004B3FF9" w:rsidP="00DD121A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236192"/>
          <w:kern w:val="24"/>
          <w:sz w:val="32"/>
          <w:szCs w:val="32"/>
          <w:lang w:eastAsia="en-GB"/>
        </w:rPr>
      </w:pPr>
      <w:r w:rsidRPr="00A47C0C">
        <w:rPr>
          <w:rFonts w:ascii="Arial" w:eastAsiaTheme="minorEastAsia" w:hAnsi="Arial" w:cs="Arial"/>
          <w:b/>
          <w:bCs/>
          <w:color w:val="236192"/>
          <w:kern w:val="24"/>
          <w:sz w:val="32"/>
          <w:szCs w:val="32"/>
          <w:lang w:eastAsia="en-GB"/>
        </w:rPr>
        <w:t>Gabor Mate</w:t>
      </w:r>
    </w:p>
    <w:p w:rsidR="00FE25B1" w:rsidRDefault="00FE25B1" w:rsidP="00DD121A">
      <w:pPr>
        <w:jc w:val="both"/>
        <w:rPr>
          <w:rFonts w:ascii="Arial" w:eastAsiaTheme="minorEastAsia" w:hAnsi="Arial" w:cs="Arial"/>
          <w:b/>
          <w:bCs/>
          <w:color w:val="2F5496" w:themeColor="accent5" w:themeShade="BF"/>
          <w:kern w:val="24"/>
          <w:sz w:val="28"/>
          <w:szCs w:val="28"/>
        </w:rPr>
      </w:pPr>
    </w:p>
    <w:p w:rsidR="00471EE4" w:rsidRPr="00AD4EF6" w:rsidRDefault="00471EE4" w:rsidP="0007268D">
      <w:pPr>
        <w:spacing w:after="0" w:line="240" w:lineRule="auto"/>
        <w:jc w:val="center"/>
        <w:rPr>
          <w:rFonts w:ascii="Arial" w:eastAsiaTheme="minorEastAsia" w:hAnsi="Arial" w:cs="Arial"/>
          <w:bCs/>
          <w:color w:val="236192"/>
          <w:kern w:val="24"/>
          <w:sz w:val="32"/>
          <w:szCs w:val="32"/>
          <w:lang w:eastAsia="en-GB"/>
        </w:rPr>
      </w:pPr>
      <w:r w:rsidRPr="00AD4EF6">
        <w:rPr>
          <w:rFonts w:ascii="Arial" w:eastAsiaTheme="minorEastAsia" w:hAnsi="Arial" w:cs="Arial"/>
          <w:bCs/>
          <w:color w:val="236192"/>
          <w:kern w:val="24"/>
          <w:sz w:val="32"/>
          <w:szCs w:val="32"/>
          <w:lang w:eastAsia="en-GB"/>
        </w:rPr>
        <w:t>So let’s connect with compassion.</w:t>
      </w:r>
    </w:p>
    <w:p w:rsidR="00A751FF" w:rsidRDefault="00471EE4" w:rsidP="0007268D">
      <w:pPr>
        <w:pStyle w:val="NormalWeb"/>
        <w:spacing w:before="120" w:beforeAutospacing="0" w:after="120" w:afterAutospacing="0"/>
        <w:jc w:val="center"/>
        <w:rPr>
          <w:rFonts w:ascii="Arial" w:eastAsia="Verdana" w:hAnsi="Arial" w:cs="Arial"/>
          <w:b/>
          <w:bCs/>
          <w:color w:val="2F5496" w:themeColor="accent5" w:themeShade="BF"/>
          <w:kern w:val="24"/>
          <w:sz w:val="28"/>
          <w:szCs w:val="28"/>
        </w:rPr>
      </w:pPr>
      <w:r w:rsidRPr="00AD4EF6">
        <w:rPr>
          <w:rFonts w:ascii="Arial" w:eastAsiaTheme="minorEastAsia" w:hAnsi="Arial" w:cs="Arial"/>
          <w:bCs/>
          <w:color w:val="236192"/>
          <w:kern w:val="24"/>
          <w:sz w:val="32"/>
          <w:szCs w:val="32"/>
        </w:rPr>
        <w:t>Elaine Lord-Waugh</w:t>
      </w:r>
    </w:p>
    <w:p w:rsidR="00BE4CF7" w:rsidRDefault="00BE4CF7" w:rsidP="0007268D">
      <w:pPr>
        <w:jc w:val="center"/>
        <w:rPr>
          <w:rFonts w:ascii="Arial" w:eastAsiaTheme="minorEastAsia" w:hAnsi="Arial" w:cs="Arial"/>
          <w:b/>
          <w:bCs/>
          <w:color w:val="70AD47" w:themeColor="accent6"/>
          <w:kern w:val="24"/>
          <w:sz w:val="28"/>
          <w:szCs w:val="28"/>
        </w:rPr>
      </w:pPr>
    </w:p>
    <w:p w:rsidR="00EC5753" w:rsidRDefault="00EC5753" w:rsidP="00DD121A">
      <w:pPr>
        <w:spacing w:after="0" w:line="240" w:lineRule="auto"/>
        <w:contextualSpacing/>
        <w:jc w:val="both"/>
        <w:rPr>
          <w:rFonts w:ascii="Arial" w:eastAsiaTheme="minorEastAsia" w:hAnsi="Arial" w:cs="Arial"/>
          <w:bCs/>
          <w:color w:val="2F5496" w:themeColor="accent5" w:themeShade="BF"/>
          <w:kern w:val="24"/>
          <w:sz w:val="28"/>
          <w:szCs w:val="28"/>
          <w:lang w:eastAsia="en-GB"/>
        </w:rPr>
      </w:pPr>
    </w:p>
    <w:p w:rsidR="00FA7B63" w:rsidRDefault="00FA7B63" w:rsidP="00DD121A">
      <w:pPr>
        <w:jc w:val="both"/>
      </w:pPr>
    </w:p>
    <w:sectPr w:rsidR="00FA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C2" w:rsidRDefault="00D21BC2" w:rsidP="0079638A">
      <w:pPr>
        <w:spacing w:after="0" w:line="240" w:lineRule="auto"/>
      </w:pPr>
      <w:r>
        <w:separator/>
      </w:r>
    </w:p>
  </w:endnote>
  <w:endnote w:type="continuationSeparator" w:id="0">
    <w:p w:rsidR="00D21BC2" w:rsidRDefault="00D21BC2" w:rsidP="007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C2" w:rsidRDefault="00D21BC2" w:rsidP="0079638A">
      <w:pPr>
        <w:spacing w:after="0" w:line="240" w:lineRule="auto"/>
      </w:pPr>
      <w:r>
        <w:separator/>
      </w:r>
    </w:p>
  </w:footnote>
  <w:footnote w:type="continuationSeparator" w:id="0">
    <w:p w:rsidR="00D21BC2" w:rsidRDefault="00D21BC2" w:rsidP="0079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88A"/>
    <w:multiLevelType w:val="hybridMultilevel"/>
    <w:tmpl w:val="3A9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B75"/>
    <w:multiLevelType w:val="hybridMultilevel"/>
    <w:tmpl w:val="1F8C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6B7"/>
    <w:multiLevelType w:val="hybridMultilevel"/>
    <w:tmpl w:val="F2AA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32D"/>
    <w:multiLevelType w:val="hybridMultilevel"/>
    <w:tmpl w:val="B4B2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7"/>
    <w:rsid w:val="000513A8"/>
    <w:rsid w:val="0007268D"/>
    <w:rsid w:val="000C07DC"/>
    <w:rsid w:val="000F3804"/>
    <w:rsid w:val="00102EB3"/>
    <w:rsid w:val="001420F0"/>
    <w:rsid w:val="00171D95"/>
    <w:rsid w:val="001D06DD"/>
    <w:rsid w:val="00230CBA"/>
    <w:rsid w:val="00273DAB"/>
    <w:rsid w:val="002D2EAC"/>
    <w:rsid w:val="002E0315"/>
    <w:rsid w:val="002E5FA2"/>
    <w:rsid w:val="003C4250"/>
    <w:rsid w:val="00457656"/>
    <w:rsid w:val="00471EE4"/>
    <w:rsid w:val="004A4689"/>
    <w:rsid w:val="004B3FF9"/>
    <w:rsid w:val="00505CAB"/>
    <w:rsid w:val="00582A71"/>
    <w:rsid w:val="00607F88"/>
    <w:rsid w:val="006A2540"/>
    <w:rsid w:val="006D584B"/>
    <w:rsid w:val="00735E1B"/>
    <w:rsid w:val="0079638A"/>
    <w:rsid w:val="008B4EDE"/>
    <w:rsid w:val="008E3BF8"/>
    <w:rsid w:val="008F6747"/>
    <w:rsid w:val="00967C66"/>
    <w:rsid w:val="009B497B"/>
    <w:rsid w:val="00A751FF"/>
    <w:rsid w:val="00A85AD5"/>
    <w:rsid w:val="00B17B99"/>
    <w:rsid w:val="00B61DA6"/>
    <w:rsid w:val="00B6301C"/>
    <w:rsid w:val="00BE4CF7"/>
    <w:rsid w:val="00C43559"/>
    <w:rsid w:val="00D21BC2"/>
    <w:rsid w:val="00D64B17"/>
    <w:rsid w:val="00D7312F"/>
    <w:rsid w:val="00DD121A"/>
    <w:rsid w:val="00E05DBC"/>
    <w:rsid w:val="00E45CFC"/>
    <w:rsid w:val="00EC5753"/>
    <w:rsid w:val="00F84C17"/>
    <w:rsid w:val="00FA7B63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B120-B5DB-4C94-922D-717761E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4689"/>
    <w:rPr>
      <w:b/>
      <w:bCs/>
    </w:rPr>
  </w:style>
  <w:style w:type="paragraph" w:styleId="ListParagraph">
    <w:name w:val="List Paragraph"/>
    <w:basedOn w:val="Normal"/>
    <w:uiPriority w:val="34"/>
    <w:qFormat/>
    <w:rsid w:val="00A75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8A"/>
  </w:style>
  <w:style w:type="paragraph" w:styleId="Footer">
    <w:name w:val="footer"/>
    <w:basedOn w:val="Normal"/>
    <w:link w:val="FooterChar"/>
    <w:uiPriority w:val="99"/>
    <w:unhideWhenUsed/>
    <w:rsid w:val="0079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8A"/>
  </w:style>
  <w:style w:type="paragraph" w:styleId="BalloonText">
    <w:name w:val="Balloon Text"/>
    <w:basedOn w:val="Normal"/>
    <w:link w:val="BalloonTextChar"/>
    <w:uiPriority w:val="99"/>
    <w:semiHidden/>
    <w:unhideWhenUsed/>
    <w:rsid w:val="0045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Lord</dc:creator>
  <cp:keywords/>
  <dc:description/>
  <cp:lastModifiedBy>Debbie Smith</cp:lastModifiedBy>
  <cp:revision>5</cp:revision>
  <cp:lastPrinted>2023-02-14T13:42:00Z</cp:lastPrinted>
  <dcterms:created xsi:type="dcterms:W3CDTF">2023-02-14T15:37:00Z</dcterms:created>
  <dcterms:modified xsi:type="dcterms:W3CDTF">2023-03-21T12:23:00Z</dcterms:modified>
</cp:coreProperties>
</file>