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5063" w14:textId="77777777" w:rsidR="00A15254" w:rsidRDefault="00A15254" w:rsidP="00A15254">
      <w:pPr>
        <w:pBdr>
          <w:top w:val="single" w:sz="4" w:space="1" w:color="auto"/>
          <w:left w:val="single" w:sz="4" w:space="4" w:color="auto"/>
          <w:bottom w:val="single" w:sz="4" w:space="1" w:color="auto"/>
          <w:right w:val="single" w:sz="4" w:space="4" w:color="auto"/>
        </w:pBdr>
        <w:jc w:val="center"/>
        <w:rPr>
          <w:b/>
          <w:sz w:val="24"/>
          <w:szCs w:val="24"/>
        </w:rPr>
      </w:pPr>
    </w:p>
    <w:p w14:paraId="1BE58168" w14:textId="51926063" w:rsidR="00A15254" w:rsidRPr="00AD2A87" w:rsidRDefault="00637480" w:rsidP="00A15254">
      <w:pPr>
        <w:pBdr>
          <w:top w:val="single" w:sz="4" w:space="1" w:color="auto"/>
          <w:left w:val="single" w:sz="4" w:space="4" w:color="auto"/>
          <w:bottom w:val="single" w:sz="4" w:space="1" w:color="auto"/>
          <w:right w:val="single" w:sz="4" w:space="4" w:color="auto"/>
        </w:pBdr>
        <w:jc w:val="center"/>
        <w:rPr>
          <w:rFonts w:ascii="Arial" w:hAnsi="Arial" w:cs="Arial"/>
          <w:b/>
        </w:rPr>
      </w:pPr>
      <w:r>
        <w:rPr>
          <w:b/>
          <w:sz w:val="24"/>
          <w:szCs w:val="24"/>
        </w:rPr>
        <w:t xml:space="preserve"> </w:t>
      </w:r>
      <w:r w:rsidR="00A15254" w:rsidRPr="00AD2A87">
        <w:rPr>
          <w:rFonts w:ascii="Arial" w:hAnsi="Arial" w:cs="Arial"/>
          <w:b/>
        </w:rPr>
        <w:t>MEETING OF</w:t>
      </w:r>
      <w:r w:rsidR="008E7FC7" w:rsidRPr="00AD2A87">
        <w:rPr>
          <w:rFonts w:ascii="Arial" w:hAnsi="Arial" w:cs="Arial"/>
          <w:b/>
        </w:rPr>
        <w:t xml:space="preserve"> </w:t>
      </w:r>
      <w:r w:rsidR="00B7431B" w:rsidRPr="00AD2A87">
        <w:rPr>
          <w:rFonts w:ascii="Arial" w:hAnsi="Arial" w:cs="Arial"/>
          <w:b/>
        </w:rPr>
        <w:t>TRUSTEES</w:t>
      </w:r>
      <w:r w:rsidR="00E27A26" w:rsidRPr="00AD2A87">
        <w:rPr>
          <w:rFonts w:ascii="Arial" w:hAnsi="Arial" w:cs="Arial"/>
          <w:b/>
        </w:rPr>
        <w:t xml:space="preserve"> </w:t>
      </w:r>
      <w:r w:rsidR="00DF3191" w:rsidRPr="00AD2A87">
        <w:rPr>
          <w:rFonts w:ascii="Arial" w:hAnsi="Arial" w:cs="Arial"/>
          <w:b/>
        </w:rPr>
        <w:t>OF</w:t>
      </w:r>
      <w:r w:rsidR="00A15254" w:rsidRPr="00AD2A87">
        <w:rPr>
          <w:rFonts w:ascii="Arial" w:hAnsi="Arial" w:cs="Arial"/>
          <w:b/>
        </w:rPr>
        <w:t xml:space="preserve"> BOLTON IMPACT TRUST</w:t>
      </w:r>
    </w:p>
    <w:p w14:paraId="50C5A12C" w14:textId="3C3066B7" w:rsidR="00DF3191" w:rsidRPr="00AD2A87" w:rsidRDefault="00DF3191"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MEETING HELD </w:t>
      </w:r>
      <w:r w:rsidR="001F7583" w:rsidRPr="00AD2A87">
        <w:rPr>
          <w:rFonts w:ascii="Arial" w:hAnsi="Arial" w:cs="Arial"/>
          <w:b/>
        </w:rPr>
        <w:t xml:space="preserve">VIRTUALLY </w:t>
      </w:r>
      <w:r w:rsidRPr="00AD2A87">
        <w:rPr>
          <w:rFonts w:ascii="Arial" w:hAnsi="Arial" w:cs="Arial"/>
          <w:b/>
        </w:rPr>
        <w:t xml:space="preserve">VIA ZOOM </w:t>
      </w:r>
    </w:p>
    <w:p w14:paraId="4EA2244F" w14:textId="52C40ED6" w:rsidR="00A15254" w:rsidRPr="00AD2A87" w:rsidRDefault="009F03CA"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TUESDAY </w:t>
      </w:r>
      <w:r w:rsidR="00AB3613">
        <w:rPr>
          <w:rFonts w:ascii="Arial" w:hAnsi="Arial" w:cs="Arial"/>
          <w:b/>
        </w:rPr>
        <w:t>5 OCTOBER</w:t>
      </w:r>
      <w:r w:rsidR="00AD2A87" w:rsidRPr="00AD2A87">
        <w:rPr>
          <w:rFonts w:ascii="Arial" w:hAnsi="Arial" w:cs="Arial"/>
          <w:b/>
        </w:rPr>
        <w:t xml:space="preserve"> </w:t>
      </w:r>
      <w:r w:rsidR="00041B7F" w:rsidRPr="00AD2A87">
        <w:rPr>
          <w:rFonts w:ascii="Arial" w:hAnsi="Arial" w:cs="Arial"/>
          <w:b/>
        </w:rPr>
        <w:t>20</w:t>
      </w:r>
      <w:r w:rsidR="00DF3191" w:rsidRPr="00AD2A87">
        <w:rPr>
          <w:rFonts w:ascii="Arial" w:hAnsi="Arial" w:cs="Arial"/>
          <w:b/>
        </w:rPr>
        <w:t>2</w:t>
      </w:r>
      <w:r w:rsidR="00AD2A87" w:rsidRPr="00AD2A87">
        <w:rPr>
          <w:rFonts w:ascii="Arial" w:hAnsi="Arial" w:cs="Arial"/>
          <w:b/>
        </w:rPr>
        <w:t>1</w:t>
      </w:r>
      <w:r w:rsidR="00A15254" w:rsidRPr="00AD2A87">
        <w:rPr>
          <w:rFonts w:ascii="Arial" w:hAnsi="Arial" w:cs="Arial"/>
          <w:b/>
        </w:rPr>
        <w:t xml:space="preserve"> AT </w:t>
      </w:r>
      <w:r w:rsidRPr="00AD2A87">
        <w:rPr>
          <w:rFonts w:ascii="Arial" w:hAnsi="Arial" w:cs="Arial"/>
          <w:b/>
        </w:rPr>
        <w:t>4.00 PM</w:t>
      </w:r>
      <w:r w:rsidR="00A15254" w:rsidRPr="00AD2A87">
        <w:rPr>
          <w:rFonts w:ascii="Arial" w:hAnsi="Arial" w:cs="Arial"/>
          <w:b/>
        </w:rPr>
        <w:t xml:space="preserve"> </w:t>
      </w:r>
    </w:p>
    <w:p w14:paraId="3D57C703" w14:textId="77777777" w:rsidR="007402D0" w:rsidRPr="00AD2A87" w:rsidRDefault="007402D0" w:rsidP="00A15254">
      <w:pPr>
        <w:pBdr>
          <w:top w:val="single" w:sz="4" w:space="1" w:color="auto"/>
          <w:left w:val="single" w:sz="4" w:space="4" w:color="auto"/>
          <w:bottom w:val="single" w:sz="4" w:space="1" w:color="auto"/>
          <w:right w:val="single" w:sz="4" w:space="4" w:color="auto"/>
        </w:pBdr>
        <w:jc w:val="center"/>
        <w:rPr>
          <w:rFonts w:ascii="Arial" w:hAnsi="Arial" w:cs="Arial"/>
          <w:b/>
        </w:rPr>
      </w:pPr>
    </w:p>
    <w:p w14:paraId="6B7A8F89" w14:textId="00981F29" w:rsidR="00A15254" w:rsidRPr="00AD2A87" w:rsidRDefault="00A15254" w:rsidP="00A15254">
      <w:pPr>
        <w:ind w:left="2160" w:hanging="2160"/>
        <w:jc w:val="both"/>
        <w:rPr>
          <w:rFonts w:ascii="Arial" w:hAnsi="Arial" w:cs="Arial"/>
          <w:color w:val="000000" w:themeColor="text1"/>
        </w:rPr>
      </w:pPr>
      <w:r w:rsidRPr="00AD2A87">
        <w:rPr>
          <w:rFonts w:ascii="Arial" w:hAnsi="Arial" w:cs="Arial"/>
          <w:b/>
          <w:color w:val="000000" w:themeColor="text1"/>
        </w:rPr>
        <w:t>Present:</w:t>
      </w:r>
      <w:r w:rsidRPr="00AD2A87">
        <w:rPr>
          <w:rFonts w:ascii="Arial" w:hAnsi="Arial" w:cs="Arial"/>
          <w:color w:val="000000" w:themeColor="text1"/>
        </w:rPr>
        <w:tab/>
      </w:r>
      <w:r w:rsidR="00F27085" w:rsidRPr="00E53FA4">
        <w:rPr>
          <w:rFonts w:ascii="Arial" w:hAnsi="Arial" w:cs="Arial"/>
          <w:color w:val="000000" w:themeColor="text1"/>
        </w:rPr>
        <w:t>K Davies (KD)</w:t>
      </w:r>
      <w:r w:rsidR="0029451E" w:rsidRPr="00E53FA4">
        <w:rPr>
          <w:rFonts w:ascii="Arial" w:hAnsi="Arial" w:cs="Arial"/>
          <w:color w:val="000000" w:themeColor="text1"/>
        </w:rPr>
        <w:t xml:space="preserve"> – Chair of Trustees</w:t>
      </w:r>
      <w:r w:rsidR="00F27085" w:rsidRPr="00E53FA4">
        <w:rPr>
          <w:rFonts w:ascii="Arial" w:hAnsi="Arial" w:cs="Arial"/>
          <w:color w:val="000000" w:themeColor="text1"/>
        </w:rPr>
        <w:t>,</w:t>
      </w:r>
      <w:r w:rsidR="00083DC2" w:rsidRPr="00E53FA4">
        <w:rPr>
          <w:rFonts w:ascii="Arial" w:hAnsi="Arial" w:cs="Arial"/>
          <w:color w:val="000000" w:themeColor="text1"/>
        </w:rPr>
        <w:t xml:space="preserve"> </w:t>
      </w:r>
      <w:r w:rsidR="00AB3613">
        <w:rPr>
          <w:rFonts w:ascii="Arial" w:hAnsi="Arial" w:cs="Arial"/>
          <w:color w:val="000000" w:themeColor="text1"/>
        </w:rPr>
        <w:t xml:space="preserve">J Bennett (JB), </w:t>
      </w:r>
      <w:r w:rsidR="00423A9C">
        <w:rPr>
          <w:rFonts w:ascii="Arial" w:hAnsi="Arial" w:cs="Arial"/>
          <w:color w:val="000000" w:themeColor="text1"/>
        </w:rPr>
        <w:t xml:space="preserve">T Grimshaw (TG), </w:t>
      </w:r>
      <w:r w:rsidR="00B7431B" w:rsidRPr="00E53FA4">
        <w:rPr>
          <w:rFonts w:ascii="Arial" w:hAnsi="Arial" w:cs="Arial"/>
          <w:color w:val="000000" w:themeColor="text1"/>
        </w:rPr>
        <w:t xml:space="preserve">Paul Hodgkinson (PH) - Executive </w:t>
      </w:r>
      <w:r w:rsidR="00041B7F" w:rsidRPr="00E53FA4">
        <w:rPr>
          <w:rFonts w:ascii="Arial" w:hAnsi="Arial" w:cs="Arial"/>
          <w:color w:val="000000" w:themeColor="text1"/>
        </w:rPr>
        <w:t>Head Teacher</w:t>
      </w:r>
      <w:r w:rsidR="004563E2" w:rsidRPr="00E53FA4">
        <w:rPr>
          <w:rFonts w:ascii="Arial" w:hAnsi="Arial" w:cs="Arial"/>
          <w:color w:val="000000" w:themeColor="text1"/>
        </w:rPr>
        <w:t>,</w:t>
      </w:r>
      <w:r w:rsidR="0029451E" w:rsidRPr="00E53FA4">
        <w:rPr>
          <w:rFonts w:ascii="Arial" w:hAnsi="Arial" w:cs="Arial"/>
          <w:color w:val="000000" w:themeColor="text1"/>
        </w:rPr>
        <w:t xml:space="preserve"> </w:t>
      </w:r>
      <w:r w:rsidR="00AB3613">
        <w:rPr>
          <w:rFonts w:ascii="Arial" w:hAnsi="Arial" w:cs="Arial"/>
          <w:color w:val="000000" w:themeColor="text1"/>
        </w:rPr>
        <w:t xml:space="preserve">Mrs P Norton </w:t>
      </w:r>
      <w:r w:rsidR="00A70964" w:rsidRPr="00E53FA4">
        <w:rPr>
          <w:rFonts w:ascii="Arial" w:hAnsi="Arial" w:cs="Arial"/>
          <w:color w:val="000000" w:themeColor="text1"/>
        </w:rPr>
        <w:t xml:space="preserve">and </w:t>
      </w:r>
      <w:r w:rsidR="00637480" w:rsidRPr="00E53FA4">
        <w:rPr>
          <w:rFonts w:ascii="Arial" w:hAnsi="Arial" w:cs="Arial"/>
          <w:color w:val="000000" w:themeColor="text1"/>
        </w:rPr>
        <w:t>M Sidebottom</w:t>
      </w:r>
      <w:r w:rsidR="000B32AD" w:rsidRPr="00E53FA4">
        <w:rPr>
          <w:rFonts w:ascii="Arial" w:hAnsi="Arial" w:cs="Arial"/>
          <w:color w:val="000000" w:themeColor="text1"/>
        </w:rPr>
        <w:t xml:space="preserve"> (MS)</w:t>
      </w:r>
      <w:r w:rsidR="004563E2" w:rsidRPr="00E53FA4">
        <w:rPr>
          <w:rFonts w:ascii="Arial" w:hAnsi="Arial" w:cs="Arial"/>
          <w:color w:val="000000" w:themeColor="text1"/>
        </w:rPr>
        <w:t xml:space="preserve"> </w:t>
      </w:r>
    </w:p>
    <w:p w14:paraId="57E1659E" w14:textId="5E9F989D" w:rsidR="00A15254" w:rsidRPr="00AD2A87" w:rsidRDefault="00A15254" w:rsidP="00E0399D">
      <w:pPr>
        <w:ind w:left="2160" w:hanging="2160"/>
        <w:jc w:val="both"/>
        <w:rPr>
          <w:rFonts w:ascii="Arial" w:hAnsi="Arial" w:cs="Arial"/>
          <w:color w:val="000000" w:themeColor="text1"/>
        </w:rPr>
      </w:pPr>
      <w:r w:rsidRPr="00AD2A87">
        <w:rPr>
          <w:rFonts w:ascii="Arial" w:hAnsi="Arial" w:cs="Arial"/>
          <w:b/>
          <w:color w:val="000000" w:themeColor="text1"/>
        </w:rPr>
        <w:t>In Attendance:</w:t>
      </w:r>
      <w:r w:rsidRPr="00AD2A87">
        <w:rPr>
          <w:rFonts w:ascii="Arial" w:hAnsi="Arial" w:cs="Arial"/>
          <w:b/>
          <w:color w:val="000000" w:themeColor="text1"/>
        </w:rPr>
        <w:tab/>
      </w:r>
      <w:r w:rsidR="00E53FA4" w:rsidRPr="00E53FA4">
        <w:rPr>
          <w:rFonts w:ascii="Arial" w:hAnsi="Arial" w:cs="Arial"/>
          <w:bCs/>
          <w:color w:val="000000" w:themeColor="text1"/>
        </w:rPr>
        <w:t xml:space="preserve">R Leonard (RL) – Vice-Principal, </w:t>
      </w:r>
      <w:r w:rsidR="001A1D8C" w:rsidRPr="00E53FA4">
        <w:rPr>
          <w:rFonts w:ascii="Arial" w:hAnsi="Arial" w:cs="Arial"/>
          <w:bCs/>
          <w:color w:val="000000" w:themeColor="text1"/>
        </w:rPr>
        <w:t>D Smith</w:t>
      </w:r>
      <w:r w:rsidR="00DF3191" w:rsidRPr="00E53FA4">
        <w:rPr>
          <w:rFonts w:ascii="Arial" w:hAnsi="Arial" w:cs="Arial"/>
          <w:bCs/>
          <w:color w:val="000000" w:themeColor="text1"/>
        </w:rPr>
        <w:t xml:space="preserve"> (DS) - </w:t>
      </w:r>
      <w:r w:rsidR="001A1D8C" w:rsidRPr="00E53FA4">
        <w:rPr>
          <w:rFonts w:ascii="Arial" w:hAnsi="Arial" w:cs="Arial"/>
          <w:bCs/>
          <w:color w:val="000000" w:themeColor="text1"/>
        </w:rPr>
        <w:t>Finance Director</w:t>
      </w:r>
      <w:r w:rsidR="00B7431B" w:rsidRPr="00E53FA4">
        <w:rPr>
          <w:rFonts w:ascii="Arial" w:hAnsi="Arial" w:cs="Arial"/>
          <w:bCs/>
          <w:color w:val="000000" w:themeColor="text1"/>
        </w:rPr>
        <w:t xml:space="preserve"> and E Stoddard (ES) –</w:t>
      </w:r>
      <w:r w:rsidR="00A06032" w:rsidRPr="00E53FA4">
        <w:rPr>
          <w:rFonts w:ascii="Arial" w:hAnsi="Arial" w:cs="Arial"/>
          <w:bCs/>
          <w:color w:val="000000" w:themeColor="text1"/>
        </w:rPr>
        <w:t xml:space="preserve"> </w:t>
      </w:r>
      <w:r w:rsidR="00B7431B" w:rsidRPr="00E53FA4">
        <w:rPr>
          <w:rFonts w:ascii="Arial" w:hAnsi="Arial" w:cs="Arial"/>
          <w:bCs/>
          <w:color w:val="000000" w:themeColor="text1"/>
        </w:rPr>
        <w:t>Clerk</w:t>
      </w:r>
      <w:r w:rsidR="00DF3191" w:rsidRPr="00E53FA4">
        <w:rPr>
          <w:rFonts w:ascii="Arial" w:hAnsi="Arial" w:cs="Arial"/>
          <w:bCs/>
          <w:color w:val="000000" w:themeColor="text1"/>
        </w:rPr>
        <w:t xml:space="preserve"> to the Trust</w:t>
      </w:r>
    </w:p>
    <w:p w14:paraId="44D2DAC0" w14:textId="085B0022" w:rsidR="006A49DE" w:rsidRPr="00AD2A87" w:rsidRDefault="00F27085" w:rsidP="00B7431B">
      <w:pPr>
        <w:ind w:left="2160" w:hanging="2160"/>
        <w:jc w:val="center"/>
        <w:rPr>
          <w:rFonts w:ascii="Arial" w:hAnsi="Arial" w:cs="Arial"/>
          <w:b/>
        </w:rPr>
      </w:pPr>
      <w:r w:rsidRPr="00AD2A87">
        <w:rPr>
          <w:rFonts w:ascii="Arial" w:hAnsi="Arial" w:cs="Arial"/>
          <w:b/>
        </w:rPr>
        <w:t>KEITH DAVIES</w:t>
      </w:r>
      <w:r w:rsidR="00B7431B" w:rsidRPr="00AD2A87">
        <w:rPr>
          <w:rFonts w:ascii="Arial" w:hAnsi="Arial" w:cs="Arial"/>
          <w:b/>
        </w:rPr>
        <w:t xml:space="preserve"> IN THE CHAIR</w:t>
      </w:r>
    </w:p>
    <w:p w14:paraId="2610CC48" w14:textId="336F7167" w:rsidR="00A15254" w:rsidRPr="00AD2A87" w:rsidRDefault="001F7583" w:rsidP="00A15254">
      <w:pPr>
        <w:rPr>
          <w:rFonts w:ascii="Arial" w:hAnsi="Arial" w:cs="Arial"/>
          <w:b/>
        </w:rPr>
      </w:pPr>
      <w:r w:rsidRPr="00AD2A87">
        <w:rPr>
          <w:rFonts w:ascii="Arial" w:hAnsi="Arial" w:cs="Arial"/>
          <w:b/>
        </w:rPr>
        <w:t>1</w:t>
      </w:r>
      <w:r w:rsidR="00A15254" w:rsidRPr="00AD2A87">
        <w:rPr>
          <w:rFonts w:ascii="Arial" w:hAnsi="Arial" w:cs="Arial"/>
          <w:b/>
        </w:rPr>
        <w:t>.</w:t>
      </w:r>
      <w:r w:rsidR="00A15254" w:rsidRPr="00AD2A87">
        <w:rPr>
          <w:rFonts w:ascii="Arial" w:hAnsi="Arial" w:cs="Arial"/>
          <w:b/>
        </w:rPr>
        <w:tab/>
      </w:r>
      <w:r w:rsidRPr="00AD2A87">
        <w:rPr>
          <w:rFonts w:ascii="Arial" w:hAnsi="Arial" w:cs="Arial"/>
          <w:b/>
          <w:u w:val="single"/>
        </w:rPr>
        <w:t xml:space="preserve">WELCOME AND </w:t>
      </w:r>
      <w:r w:rsidR="00A15254" w:rsidRPr="00AD2A87">
        <w:rPr>
          <w:rFonts w:ascii="Arial" w:hAnsi="Arial" w:cs="Arial"/>
          <w:b/>
          <w:u w:val="single"/>
        </w:rPr>
        <w:t>APOLOGIES FOR ABSEN</w:t>
      </w:r>
      <w:r w:rsidRPr="00AD2A87">
        <w:rPr>
          <w:rFonts w:ascii="Arial" w:hAnsi="Arial" w:cs="Arial"/>
          <w:b/>
          <w:u w:val="single"/>
        </w:rPr>
        <w:t>CE</w:t>
      </w:r>
    </w:p>
    <w:p w14:paraId="10EEFD58" w14:textId="2FCDA105" w:rsidR="001F7583" w:rsidRPr="00AD2A87" w:rsidRDefault="001F7583" w:rsidP="00F27085">
      <w:pPr>
        <w:ind w:left="720" w:hanging="720"/>
        <w:jc w:val="both"/>
        <w:rPr>
          <w:rFonts w:ascii="Arial" w:hAnsi="Arial" w:cs="Arial"/>
        </w:rPr>
      </w:pPr>
      <w:r w:rsidRPr="00AD2A87">
        <w:rPr>
          <w:rFonts w:ascii="Arial" w:hAnsi="Arial" w:cs="Arial"/>
        </w:rPr>
        <w:tab/>
        <w:t>The Chair welcomed</w:t>
      </w:r>
      <w:r w:rsidR="00AB3613">
        <w:rPr>
          <w:rFonts w:ascii="Arial" w:hAnsi="Arial" w:cs="Arial"/>
        </w:rPr>
        <w:t xml:space="preserve"> Mrs Norton to her first meeting of the</w:t>
      </w:r>
      <w:r w:rsidR="00083DC2" w:rsidRPr="00AD2A87">
        <w:rPr>
          <w:rFonts w:ascii="Arial" w:hAnsi="Arial" w:cs="Arial"/>
        </w:rPr>
        <w:t xml:space="preserve"> Trust</w:t>
      </w:r>
      <w:r w:rsidR="00AB3613">
        <w:rPr>
          <w:rFonts w:ascii="Arial" w:hAnsi="Arial" w:cs="Arial"/>
        </w:rPr>
        <w:t xml:space="preserve"> Board</w:t>
      </w:r>
      <w:r w:rsidR="00083DC2" w:rsidRPr="00AD2A87">
        <w:rPr>
          <w:rFonts w:ascii="Arial" w:hAnsi="Arial" w:cs="Arial"/>
        </w:rPr>
        <w:t>.</w:t>
      </w:r>
    </w:p>
    <w:p w14:paraId="4F0B7C66" w14:textId="4052EFEB" w:rsidR="0029451E" w:rsidRDefault="00083DC2" w:rsidP="001F7583">
      <w:pPr>
        <w:ind w:left="720"/>
        <w:jc w:val="both"/>
        <w:rPr>
          <w:rFonts w:ascii="Arial" w:hAnsi="Arial" w:cs="Arial"/>
          <w:color w:val="000000" w:themeColor="text1"/>
        </w:rPr>
      </w:pPr>
      <w:r w:rsidRPr="00AD2A87">
        <w:rPr>
          <w:rFonts w:ascii="Arial" w:hAnsi="Arial" w:cs="Arial"/>
          <w:color w:val="000000" w:themeColor="text1"/>
        </w:rPr>
        <w:t>A</w:t>
      </w:r>
      <w:r w:rsidR="00A15254" w:rsidRPr="00AD2A87">
        <w:rPr>
          <w:rFonts w:ascii="Arial" w:hAnsi="Arial" w:cs="Arial"/>
          <w:color w:val="000000" w:themeColor="text1"/>
        </w:rPr>
        <w:t xml:space="preserve">pologies for absence had been </w:t>
      </w:r>
      <w:r w:rsidR="00637480" w:rsidRPr="00AD2A87">
        <w:rPr>
          <w:rFonts w:ascii="Arial" w:hAnsi="Arial" w:cs="Arial"/>
          <w:color w:val="000000" w:themeColor="text1"/>
        </w:rPr>
        <w:t>received</w:t>
      </w:r>
      <w:r w:rsidRPr="00AD2A87">
        <w:rPr>
          <w:rFonts w:ascii="Arial" w:hAnsi="Arial" w:cs="Arial"/>
          <w:color w:val="000000" w:themeColor="text1"/>
        </w:rPr>
        <w:t xml:space="preserve"> from </w:t>
      </w:r>
      <w:r w:rsidR="00423A9C" w:rsidRPr="00E53FA4">
        <w:rPr>
          <w:rFonts w:ascii="Arial" w:hAnsi="Arial" w:cs="Arial"/>
          <w:color w:val="000000" w:themeColor="text1"/>
        </w:rPr>
        <w:t>D McKeo</w:t>
      </w:r>
      <w:r w:rsidR="00402968">
        <w:rPr>
          <w:rFonts w:ascii="Arial" w:hAnsi="Arial" w:cs="Arial"/>
          <w:color w:val="000000" w:themeColor="text1"/>
        </w:rPr>
        <w:t>n</w:t>
      </w:r>
      <w:r w:rsidR="00423A9C">
        <w:rPr>
          <w:rFonts w:ascii="Arial" w:hAnsi="Arial" w:cs="Arial"/>
          <w:color w:val="000000" w:themeColor="text1"/>
        </w:rPr>
        <w:t xml:space="preserve">. </w:t>
      </w:r>
    </w:p>
    <w:p w14:paraId="568E2877" w14:textId="2C456A69" w:rsidR="0068725D" w:rsidRPr="00AD2A87" w:rsidRDefault="00402968" w:rsidP="0068725D">
      <w:pPr>
        <w:ind w:left="720" w:hanging="720"/>
        <w:jc w:val="both"/>
        <w:rPr>
          <w:rFonts w:ascii="Arial" w:hAnsi="Arial" w:cs="Arial"/>
          <w:b/>
          <w:u w:val="single"/>
        </w:rPr>
      </w:pPr>
      <w:r>
        <w:rPr>
          <w:rFonts w:ascii="Arial" w:hAnsi="Arial" w:cs="Arial"/>
          <w:b/>
        </w:rPr>
        <w:t>2</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DECLARATION OF INTEREST</w:t>
      </w:r>
    </w:p>
    <w:p w14:paraId="655D4CB6" w14:textId="7E0FFD4E" w:rsidR="00E64BFD" w:rsidRPr="00AD2A87" w:rsidRDefault="0068725D" w:rsidP="00402968">
      <w:pPr>
        <w:ind w:left="720"/>
        <w:jc w:val="both"/>
        <w:rPr>
          <w:rFonts w:ascii="Arial" w:hAnsi="Arial" w:cs="Arial"/>
          <w:bCs/>
          <w:color w:val="000000" w:themeColor="text1"/>
        </w:rPr>
      </w:pPr>
      <w:r w:rsidRPr="00AD2A87">
        <w:rPr>
          <w:rFonts w:ascii="Arial" w:hAnsi="Arial" w:cs="Arial"/>
        </w:rPr>
        <w:t>No</w:t>
      </w:r>
      <w:r w:rsidR="00A01BF3" w:rsidRPr="00AD2A87">
        <w:rPr>
          <w:rFonts w:ascii="Arial" w:hAnsi="Arial" w:cs="Arial"/>
        </w:rPr>
        <w:t xml:space="preserve"> </w:t>
      </w:r>
      <w:r w:rsidRPr="00AD2A87">
        <w:rPr>
          <w:rFonts w:ascii="Arial" w:hAnsi="Arial" w:cs="Arial"/>
        </w:rPr>
        <w:t>declarations of pecuniary interest were made.</w:t>
      </w:r>
      <w:r w:rsidR="006E1945" w:rsidRPr="00AD2A87">
        <w:rPr>
          <w:rFonts w:ascii="Arial" w:hAnsi="Arial" w:cs="Arial"/>
        </w:rPr>
        <w:t xml:space="preserve"> </w:t>
      </w:r>
    </w:p>
    <w:p w14:paraId="57EC5F84" w14:textId="550AEB51" w:rsidR="001E1F43" w:rsidRPr="00AD2A87" w:rsidRDefault="00B31C3C" w:rsidP="001E1F43">
      <w:pPr>
        <w:spacing w:line="264" w:lineRule="auto"/>
        <w:jc w:val="both"/>
        <w:rPr>
          <w:rFonts w:ascii="Arial" w:hAnsi="Arial" w:cs="Arial"/>
        </w:rPr>
      </w:pPr>
      <w:r>
        <w:rPr>
          <w:rFonts w:ascii="Arial" w:hAnsi="Arial" w:cs="Arial"/>
          <w:b/>
          <w:bCs/>
        </w:rPr>
        <w:t>3</w:t>
      </w:r>
      <w:r w:rsidR="001E1F43" w:rsidRPr="00AD2A87">
        <w:rPr>
          <w:rFonts w:ascii="Arial" w:hAnsi="Arial" w:cs="Arial"/>
          <w:b/>
          <w:bCs/>
        </w:rPr>
        <w:t>.</w:t>
      </w:r>
      <w:r w:rsidR="001E1F43" w:rsidRPr="00AD2A87">
        <w:rPr>
          <w:rFonts w:ascii="Arial" w:hAnsi="Arial" w:cs="Arial"/>
          <w:b/>
          <w:bCs/>
        </w:rPr>
        <w:tab/>
      </w:r>
      <w:r w:rsidR="001E1F43" w:rsidRPr="00AD2A87">
        <w:rPr>
          <w:rFonts w:ascii="Arial" w:hAnsi="Arial" w:cs="Arial"/>
          <w:b/>
          <w:bCs/>
          <w:u w:val="single"/>
        </w:rPr>
        <w:t>ANY OTHER URGENT BUSINESS</w:t>
      </w:r>
    </w:p>
    <w:p w14:paraId="154080EC" w14:textId="59E5962F" w:rsidR="00E53FA4" w:rsidRPr="00EC7868" w:rsidRDefault="00EC7868" w:rsidP="00EC7868">
      <w:pPr>
        <w:spacing w:line="264" w:lineRule="auto"/>
        <w:jc w:val="both"/>
        <w:rPr>
          <w:rFonts w:ascii="Arial" w:hAnsi="Arial" w:cs="Arial"/>
          <w:bCs/>
        </w:rPr>
      </w:pPr>
      <w:r>
        <w:rPr>
          <w:rFonts w:ascii="Arial" w:hAnsi="Arial" w:cs="Arial"/>
          <w:bCs/>
        </w:rPr>
        <w:tab/>
        <w:t>There were no items of Any Other Business notified.</w:t>
      </w:r>
    </w:p>
    <w:p w14:paraId="63BC9D60" w14:textId="51745DC4" w:rsidR="00E64BFD" w:rsidRDefault="00B31C3C" w:rsidP="00E53FA4">
      <w:pPr>
        <w:spacing w:line="264" w:lineRule="auto"/>
        <w:jc w:val="both"/>
        <w:rPr>
          <w:rFonts w:ascii="Arial" w:hAnsi="Arial" w:cs="Arial"/>
          <w:b/>
        </w:rPr>
      </w:pPr>
      <w:r>
        <w:rPr>
          <w:rFonts w:ascii="Arial" w:hAnsi="Arial" w:cs="Arial"/>
          <w:b/>
        </w:rPr>
        <w:t>4</w:t>
      </w:r>
      <w:r w:rsidR="00E64BFD">
        <w:rPr>
          <w:rFonts w:ascii="Arial" w:hAnsi="Arial" w:cs="Arial"/>
          <w:b/>
        </w:rPr>
        <w:t>.</w:t>
      </w:r>
      <w:r w:rsidR="00E64BFD">
        <w:rPr>
          <w:rFonts w:ascii="Arial" w:hAnsi="Arial" w:cs="Arial"/>
          <w:b/>
        </w:rPr>
        <w:tab/>
      </w:r>
      <w:r w:rsidR="00E64BFD" w:rsidRPr="003D7089">
        <w:rPr>
          <w:rFonts w:ascii="Arial" w:hAnsi="Arial" w:cs="Arial"/>
          <w:b/>
          <w:u w:val="single"/>
        </w:rPr>
        <w:t>MEMBERSHIP</w:t>
      </w:r>
    </w:p>
    <w:p w14:paraId="71601DE8" w14:textId="5A99DA5A" w:rsidR="004E2676" w:rsidRDefault="00E64BFD" w:rsidP="00402968">
      <w:pPr>
        <w:spacing w:line="264" w:lineRule="auto"/>
        <w:ind w:left="720"/>
        <w:jc w:val="both"/>
        <w:rPr>
          <w:rFonts w:ascii="Arial" w:hAnsi="Arial" w:cs="Arial"/>
          <w:bCs/>
        </w:rPr>
      </w:pPr>
      <w:r w:rsidRPr="00E64BFD">
        <w:rPr>
          <w:rFonts w:ascii="Arial" w:hAnsi="Arial" w:cs="Arial"/>
          <w:bCs/>
        </w:rPr>
        <w:t>There w</w:t>
      </w:r>
      <w:r w:rsidR="00402968">
        <w:rPr>
          <w:rFonts w:ascii="Arial" w:hAnsi="Arial" w:cs="Arial"/>
          <w:bCs/>
        </w:rPr>
        <w:t>as</w:t>
      </w:r>
      <w:r w:rsidRPr="00E64BFD">
        <w:rPr>
          <w:rFonts w:ascii="Arial" w:hAnsi="Arial" w:cs="Arial"/>
          <w:bCs/>
        </w:rPr>
        <w:t xml:space="preserve"> currently </w:t>
      </w:r>
      <w:r w:rsidR="00402968">
        <w:rPr>
          <w:rFonts w:ascii="Arial" w:hAnsi="Arial" w:cs="Arial"/>
          <w:bCs/>
        </w:rPr>
        <w:t>one</w:t>
      </w:r>
      <w:r w:rsidRPr="00E64BFD">
        <w:rPr>
          <w:rFonts w:ascii="Arial" w:hAnsi="Arial" w:cs="Arial"/>
          <w:bCs/>
        </w:rPr>
        <w:t xml:space="preserve"> vacant Trustee position on the Board. </w:t>
      </w:r>
      <w:r w:rsidR="00402968">
        <w:rPr>
          <w:rFonts w:ascii="Arial" w:hAnsi="Arial" w:cs="Arial"/>
          <w:bCs/>
        </w:rPr>
        <w:t>PH stated that he had worked on filling this vacancy</w:t>
      </w:r>
      <w:r w:rsidR="00B31C3C">
        <w:rPr>
          <w:rFonts w:ascii="Arial" w:hAnsi="Arial" w:cs="Arial"/>
          <w:bCs/>
        </w:rPr>
        <w:t xml:space="preserve"> alongside RL</w:t>
      </w:r>
      <w:r w:rsidR="00402968">
        <w:rPr>
          <w:rFonts w:ascii="Arial" w:hAnsi="Arial" w:cs="Arial"/>
          <w:bCs/>
        </w:rPr>
        <w:t xml:space="preserve"> over the summer</w:t>
      </w:r>
      <w:r w:rsidR="00B31C3C">
        <w:rPr>
          <w:rFonts w:ascii="Arial" w:hAnsi="Arial" w:cs="Arial"/>
          <w:bCs/>
        </w:rPr>
        <w:t xml:space="preserve"> but without success</w:t>
      </w:r>
      <w:r w:rsidR="00A71DA5">
        <w:rPr>
          <w:rFonts w:ascii="Arial" w:hAnsi="Arial" w:cs="Arial"/>
          <w:bCs/>
        </w:rPr>
        <w:t xml:space="preserve">. </w:t>
      </w:r>
      <w:r w:rsidR="00402968">
        <w:rPr>
          <w:rFonts w:ascii="Arial" w:hAnsi="Arial" w:cs="Arial"/>
          <w:bCs/>
        </w:rPr>
        <w:t xml:space="preserve">Trustees may need to look further afield and appoint a Trustee who was happy to join meetings virtually. </w:t>
      </w:r>
      <w:r w:rsidR="00B31C3C">
        <w:rPr>
          <w:rFonts w:ascii="Arial" w:hAnsi="Arial" w:cs="Arial"/>
          <w:bCs/>
        </w:rPr>
        <w:t>PH had a potential candidate in mind and would pursue this further with the Chair of Trustees.</w:t>
      </w:r>
    </w:p>
    <w:p w14:paraId="275B3D6D" w14:textId="23E0A8BB" w:rsidR="004E2676" w:rsidRDefault="00402968" w:rsidP="00E64BFD">
      <w:pPr>
        <w:spacing w:line="264" w:lineRule="auto"/>
        <w:ind w:left="720"/>
        <w:jc w:val="both"/>
        <w:rPr>
          <w:rFonts w:ascii="Arial" w:hAnsi="Arial" w:cs="Arial"/>
          <w:bCs/>
        </w:rPr>
      </w:pPr>
      <w:r>
        <w:rPr>
          <w:rFonts w:ascii="Arial" w:hAnsi="Arial" w:cs="Arial"/>
          <w:bCs/>
        </w:rPr>
        <w:t>Discussions had taken place at the summer meeting regarding</w:t>
      </w:r>
      <w:r w:rsidR="004E2676">
        <w:rPr>
          <w:rFonts w:ascii="Arial" w:hAnsi="Arial" w:cs="Arial"/>
          <w:bCs/>
        </w:rPr>
        <w:t xml:space="preserve"> increasing the membership to 11 Trustees if the recruitment drive was successful.</w:t>
      </w:r>
      <w:r>
        <w:rPr>
          <w:rFonts w:ascii="Arial" w:hAnsi="Arial" w:cs="Arial"/>
          <w:bCs/>
        </w:rPr>
        <w:t xml:space="preserve"> PH proposed that the membership should not be increased </w:t>
      </w:r>
      <w:proofErr w:type="gramStart"/>
      <w:r>
        <w:rPr>
          <w:rFonts w:ascii="Arial" w:hAnsi="Arial" w:cs="Arial"/>
          <w:bCs/>
        </w:rPr>
        <w:t>at this point in time</w:t>
      </w:r>
      <w:proofErr w:type="gramEnd"/>
      <w:r>
        <w:rPr>
          <w:rFonts w:ascii="Arial" w:hAnsi="Arial" w:cs="Arial"/>
          <w:bCs/>
        </w:rPr>
        <w:t xml:space="preserve"> and focus be placed on filling the one vacant position.</w:t>
      </w:r>
    </w:p>
    <w:p w14:paraId="7E695CD1" w14:textId="54C8E4F0" w:rsidR="00A01076" w:rsidRDefault="00A01076" w:rsidP="004E2676">
      <w:pPr>
        <w:spacing w:line="264" w:lineRule="auto"/>
        <w:ind w:left="2160" w:hanging="1440"/>
        <w:jc w:val="both"/>
        <w:rPr>
          <w:rFonts w:ascii="Arial" w:hAnsi="Arial" w:cs="Arial"/>
          <w:bCs/>
        </w:rPr>
      </w:pPr>
      <w:r>
        <w:rPr>
          <w:rFonts w:ascii="Arial" w:hAnsi="Arial" w:cs="Arial"/>
          <w:b/>
        </w:rPr>
        <w:t>Action:</w:t>
      </w:r>
      <w:r>
        <w:rPr>
          <w:rFonts w:ascii="Arial" w:hAnsi="Arial" w:cs="Arial"/>
          <w:bCs/>
        </w:rPr>
        <w:tab/>
        <w:t xml:space="preserve">PH and </w:t>
      </w:r>
      <w:r w:rsidR="005D1CCD">
        <w:rPr>
          <w:rFonts w:ascii="Arial" w:hAnsi="Arial" w:cs="Arial"/>
          <w:bCs/>
        </w:rPr>
        <w:t>KD</w:t>
      </w:r>
      <w:r>
        <w:rPr>
          <w:rFonts w:ascii="Arial" w:hAnsi="Arial" w:cs="Arial"/>
          <w:bCs/>
        </w:rPr>
        <w:t xml:space="preserve"> (work on recruitment of Trustees)</w:t>
      </w:r>
    </w:p>
    <w:p w14:paraId="37ED5A14" w14:textId="6882B9C3" w:rsidR="005D1CCD" w:rsidRDefault="005D1CCD" w:rsidP="00E53FA4">
      <w:pPr>
        <w:spacing w:line="264" w:lineRule="auto"/>
        <w:jc w:val="both"/>
        <w:rPr>
          <w:rFonts w:ascii="Arial" w:hAnsi="Arial" w:cs="Arial"/>
          <w:b/>
        </w:rPr>
      </w:pPr>
      <w:r>
        <w:rPr>
          <w:rFonts w:ascii="Arial" w:hAnsi="Arial" w:cs="Arial"/>
          <w:b/>
        </w:rPr>
        <w:t>5.</w:t>
      </w:r>
      <w:r>
        <w:rPr>
          <w:rFonts w:ascii="Arial" w:hAnsi="Arial" w:cs="Arial"/>
          <w:b/>
        </w:rPr>
        <w:tab/>
      </w:r>
      <w:r w:rsidRPr="005D1CCD">
        <w:rPr>
          <w:rFonts w:ascii="Arial" w:hAnsi="Arial" w:cs="Arial"/>
          <w:b/>
          <w:u w:val="single"/>
        </w:rPr>
        <w:t>FORMS FOR COMPLETION</w:t>
      </w:r>
    </w:p>
    <w:p w14:paraId="7A1D4E32" w14:textId="3384CD66" w:rsidR="005D1CCD" w:rsidRDefault="005D1CCD" w:rsidP="00E53FA4">
      <w:pPr>
        <w:spacing w:line="264" w:lineRule="auto"/>
        <w:jc w:val="both"/>
        <w:rPr>
          <w:rFonts w:ascii="Arial" w:hAnsi="Arial" w:cs="Arial"/>
          <w:bCs/>
        </w:rPr>
      </w:pPr>
      <w:r>
        <w:rPr>
          <w:rFonts w:ascii="Arial" w:hAnsi="Arial" w:cs="Arial"/>
          <w:b/>
        </w:rPr>
        <w:tab/>
      </w:r>
      <w:r>
        <w:rPr>
          <w:rFonts w:ascii="Arial" w:hAnsi="Arial" w:cs="Arial"/>
          <w:bCs/>
        </w:rPr>
        <w:t>Trustees were asked to complete and return the following forms:</w:t>
      </w:r>
    </w:p>
    <w:p w14:paraId="08C8A244" w14:textId="2994E282" w:rsidR="005D1CCD" w:rsidRDefault="005D1CCD" w:rsidP="005D1CCD">
      <w:pPr>
        <w:pStyle w:val="ListParagraph"/>
        <w:numPr>
          <w:ilvl w:val="0"/>
          <w:numId w:val="44"/>
        </w:numPr>
        <w:spacing w:line="264" w:lineRule="auto"/>
        <w:jc w:val="both"/>
        <w:rPr>
          <w:rFonts w:ascii="Arial" w:hAnsi="Arial" w:cs="Arial"/>
          <w:bCs/>
        </w:rPr>
      </w:pPr>
      <w:r>
        <w:rPr>
          <w:rFonts w:ascii="Arial" w:hAnsi="Arial" w:cs="Arial"/>
          <w:bCs/>
        </w:rPr>
        <w:t>Declaration of Eligibility and Privacy Consent Form</w:t>
      </w:r>
    </w:p>
    <w:p w14:paraId="4FC26387" w14:textId="51A251BD" w:rsidR="005D1CCD" w:rsidRDefault="005D1CCD" w:rsidP="005D1CCD">
      <w:pPr>
        <w:pStyle w:val="ListParagraph"/>
        <w:numPr>
          <w:ilvl w:val="0"/>
          <w:numId w:val="44"/>
        </w:numPr>
        <w:spacing w:line="264" w:lineRule="auto"/>
        <w:jc w:val="both"/>
        <w:rPr>
          <w:rFonts w:ascii="Arial" w:hAnsi="Arial" w:cs="Arial"/>
          <w:bCs/>
        </w:rPr>
      </w:pPr>
      <w:r>
        <w:rPr>
          <w:rFonts w:ascii="Arial" w:hAnsi="Arial" w:cs="Arial"/>
          <w:bCs/>
        </w:rPr>
        <w:t>Register of Business Interests Form</w:t>
      </w:r>
    </w:p>
    <w:p w14:paraId="5B26A616" w14:textId="031B4FB5" w:rsidR="005D1CCD" w:rsidRDefault="005D1CCD" w:rsidP="005D1CCD">
      <w:pPr>
        <w:spacing w:line="264" w:lineRule="auto"/>
        <w:ind w:left="720"/>
        <w:jc w:val="both"/>
        <w:rPr>
          <w:rFonts w:ascii="Arial" w:hAnsi="Arial" w:cs="Arial"/>
          <w:bCs/>
        </w:rPr>
      </w:pPr>
      <w:r>
        <w:rPr>
          <w:rFonts w:ascii="Arial" w:hAnsi="Arial" w:cs="Arial"/>
          <w:bCs/>
        </w:rPr>
        <w:t>Trustees were asked to note the Code of Conduct and the revised Governance Gateway Agreement.</w:t>
      </w:r>
    </w:p>
    <w:p w14:paraId="3B268C69" w14:textId="574FCB24" w:rsidR="000E2541" w:rsidRDefault="00307F75" w:rsidP="005D1CCD">
      <w:pPr>
        <w:spacing w:line="264" w:lineRule="auto"/>
        <w:ind w:left="720"/>
        <w:jc w:val="both"/>
        <w:rPr>
          <w:rFonts w:ascii="Arial" w:hAnsi="Arial" w:cs="Arial"/>
          <w:bCs/>
        </w:rPr>
      </w:pPr>
      <w:r>
        <w:rPr>
          <w:rFonts w:ascii="Arial" w:hAnsi="Arial" w:cs="Arial"/>
          <w:bCs/>
        </w:rPr>
        <w:lastRenderedPageBreak/>
        <w:t>The Clerk asked Trustees whether they were happy for their contact details, including email address</w:t>
      </w:r>
      <w:r w:rsidR="00073635">
        <w:rPr>
          <w:rFonts w:ascii="Arial" w:hAnsi="Arial" w:cs="Arial"/>
          <w:bCs/>
        </w:rPr>
        <w:t>es</w:t>
      </w:r>
      <w:r>
        <w:rPr>
          <w:rFonts w:ascii="Arial" w:hAnsi="Arial" w:cs="Arial"/>
          <w:bCs/>
        </w:rPr>
        <w:t xml:space="preserve"> to be shared amongst the Trust Board. </w:t>
      </w:r>
    </w:p>
    <w:p w14:paraId="750989B6" w14:textId="77777777" w:rsidR="000E2541" w:rsidRDefault="000E2541" w:rsidP="000E2541">
      <w:pPr>
        <w:spacing w:line="264" w:lineRule="auto"/>
        <w:ind w:left="2160" w:hanging="1440"/>
        <w:jc w:val="both"/>
        <w:rPr>
          <w:rFonts w:ascii="Arial" w:hAnsi="Arial" w:cs="Arial"/>
          <w:bCs/>
        </w:rPr>
      </w:pPr>
      <w:r w:rsidRPr="005D1CCD">
        <w:rPr>
          <w:rFonts w:ascii="Arial" w:hAnsi="Arial" w:cs="Arial"/>
          <w:b/>
        </w:rPr>
        <w:t>Agreed:</w:t>
      </w:r>
      <w:r>
        <w:rPr>
          <w:rFonts w:ascii="Arial" w:hAnsi="Arial" w:cs="Arial"/>
          <w:bCs/>
        </w:rPr>
        <w:tab/>
        <w:t>i) That Trustees give their approval for their contact details, including email addresses to be shared</w:t>
      </w:r>
    </w:p>
    <w:p w14:paraId="09F4FC7D" w14:textId="77777777" w:rsidR="000E2541" w:rsidRDefault="000E2541" w:rsidP="000E2541">
      <w:pPr>
        <w:spacing w:line="264" w:lineRule="auto"/>
        <w:ind w:left="2160" w:hanging="1440"/>
        <w:jc w:val="both"/>
        <w:rPr>
          <w:rFonts w:ascii="Arial" w:hAnsi="Arial" w:cs="Arial"/>
          <w:bCs/>
        </w:rPr>
      </w:pPr>
      <w:r>
        <w:rPr>
          <w:rFonts w:ascii="Arial" w:hAnsi="Arial" w:cs="Arial"/>
          <w:bCs/>
        </w:rPr>
        <w:tab/>
        <w:t>ii) To receive and note the Code of Conduct and the revised Governance Gateway Agreement</w:t>
      </w:r>
    </w:p>
    <w:p w14:paraId="1686F425" w14:textId="77777777" w:rsidR="000E2541" w:rsidRPr="00AD2A87" w:rsidRDefault="000E2541" w:rsidP="000E2541">
      <w:pPr>
        <w:spacing w:line="264" w:lineRule="auto"/>
        <w:jc w:val="both"/>
        <w:rPr>
          <w:rFonts w:ascii="Arial" w:hAnsi="Arial" w:cs="Arial"/>
          <w:b/>
        </w:rPr>
      </w:pPr>
      <w:r>
        <w:rPr>
          <w:rFonts w:ascii="Arial" w:hAnsi="Arial" w:cs="Arial"/>
          <w:b/>
        </w:rPr>
        <w:t>6</w:t>
      </w:r>
      <w:r w:rsidRPr="00AD2A87">
        <w:rPr>
          <w:rFonts w:ascii="Arial" w:hAnsi="Arial" w:cs="Arial"/>
          <w:b/>
        </w:rPr>
        <w:t>.</w:t>
      </w:r>
      <w:r w:rsidRPr="00AD2A87">
        <w:rPr>
          <w:rFonts w:ascii="Arial" w:hAnsi="Arial" w:cs="Arial"/>
          <w:b/>
        </w:rPr>
        <w:tab/>
      </w:r>
      <w:r w:rsidRPr="00AD2A87">
        <w:rPr>
          <w:rFonts w:ascii="Arial" w:hAnsi="Arial" w:cs="Arial"/>
          <w:b/>
          <w:u w:val="single"/>
        </w:rPr>
        <w:t xml:space="preserve">MINUTES OF </w:t>
      </w:r>
      <w:r>
        <w:rPr>
          <w:rFonts w:ascii="Arial" w:hAnsi="Arial" w:cs="Arial"/>
          <w:b/>
          <w:u w:val="single"/>
        </w:rPr>
        <w:t>THE LAST</w:t>
      </w:r>
      <w:r w:rsidRPr="00AD2A87">
        <w:rPr>
          <w:rFonts w:ascii="Arial" w:hAnsi="Arial" w:cs="Arial"/>
          <w:b/>
          <w:u w:val="single"/>
        </w:rPr>
        <w:t xml:space="preserve"> MEETING</w:t>
      </w:r>
      <w:r>
        <w:rPr>
          <w:rFonts w:ascii="Arial" w:hAnsi="Arial" w:cs="Arial"/>
          <w:b/>
          <w:u w:val="single"/>
        </w:rPr>
        <w:t xml:space="preserve"> AND MATTERS ARISING</w:t>
      </w:r>
    </w:p>
    <w:p w14:paraId="5250F3C6" w14:textId="30193C3A" w:rsidR="000E2541" w:rsidRPr="00B31C3C" w:rsidRDefault="000E2541" w:rsidP="000E2541">
      <w:pPr>
        <w:spacing w:line="264" w:lineRule="auto"/>
        <w:ind w:left="2160" w:hanging="1440"/>
        <w:jc w:val="both"/>
        <w:rPr>
          <w:rFonts w:ascii="Arial" w:hAnsi="Arial" w:cs="Arial"/>
          <w:bCs/>
          <w:color w:val="000000" w:themeColor="text1"/>
          <w:u w:val="single"/>
        </w:rPr>
      </w:pPr>
      <w:r w:rsidRPr="00B31C3C">
        <w:rPr>
          <w:rFonts w:ascii="Arial" w:hAnsi="Arial" w:cs="Arial"/>
          <w:bCs/>
          <w:color w:val="000000" w:themeColor="text1"/>
          <w:u w:val="single"/>
        </w:rPr>
        <w:t>Executive Head Teacher’s Report (Minute Number</w:t>
      </w:r>
      <w:r w:rsidR="00B31C3C" w:rsidRPr="00B31C3C">
        <w:rPr>
          <w:rFonts w:ascii="Arial" w:hAnsi="Arial" w:cs="Arial"/>
          <w:bCs/>
          <w:color w:val="000000" w:themeColor="text1"/>
          <w:u w:val="single"/>
        </w:rPr>
        <w:t xml:space="preserve"> 8)</w:t>
      </w:r>
    </w:p>
    <w:p w14:paraId="49CD8C39" w14:textId="06007C0D" w:rsidR="00307F75" w:rsidRPr="00B31C3C" w:rsidRDefault="000E2541" w:rsidP="005D1CCD">
      <w:pPr>
        <w:spacing w:line="264" w:lineRule="auto"/>
        <w:ind w:left="720"/>
        <w:jc w:val="both"/>
        <w:rPr>
          <w:rFonts w:ascii="Arial" w:hAnsi="Arial" w:cs="Arial"/>
          <w:bCs/>
          <w:color w:val="000000" w:themeColor="text1"/>
        </w:rPr>
      </w:pPr>
      <w:r w:rsidRPr="00B31C3C">
        <w:rPr>
          <w:rFonts w:ascii="Arial" w:hAnsi="Arial" w:cs="Arial"/>
          <w:bCs/>
          <w:color w:val="000000" w:themeColor="text1"/>
          <w:shd w:val="clear" w:color="auto" w:fill="BDD6EE" w:themeFill="accent1" w:themeFillTint="66"/>
        </w:rPr>
        <w:t>KD asked for an update on the Who’s in Charge programme.</w:t>
      </w:r>
      <w:r w:rsidRPr="00B31C3C">
        <w:rPr>
          <w:rFonts w:ascii="Arial" w:hAnsi="Arial" w:cs="Arial"/>
          <w:bCs/>
          <w:color w:val="000000" w:themeColor="text1"/>
        </w:rPr>
        <w:t xml:space="preserve"> RL advised that 25 referrals had been received, which was higher than the number could be accommodated. The next programme was due to start on 15 November 2021.</w:t>
      </w:r>
    </w:p>
    <w:p w14:paraId="765009B6" w14:textId="3A19B25E" w:rsidR="000E2541" w:rsidRPr="00B31C3C" w:rsidRDefault="000E2541" w:rsidP="000E2541">
      <w:pPr>
        <w:spacing w:line="264" w:lineRule="auto"/>
        <w:ind w:left="720"/>
        <w:jc w:val="both"/>
        <w:rPr>
          <w:rFonts w:ascii="Arial" w:hAnsi="Arial" w:cs="Arial"/>
          <w:bCs/>
          <w:color w:val="000000" w:themeColor="text1"/>
          <w:u w:val="single"/>
        </w:rPr>
      </w:pPr>
      <w:r w:rsidRPr="00B31C3C">
        <w:rPr>
          <w:rFonts w:ascii="Arial" w:hAnsi="Arial" w:cs="Arial"/>
          <w:bCs/>
          <w:color w:val="000000" w:themeColor="text1"/>
          <w:u w:val="single"/>
        </w:rPr>
        <w:t>Dates of Next Meetings (Minute Number</w:t>
      </w:r>
      <w:r w:rsidR="00B31C3C" w:rsidRPr="00B31C3C">
        <w:rPr>
          <w:rFonts w:ascii="Arial" w:hAnsi="Arial" w:cs="Arial"/>
          <w:bCs/>
          <w:color w:val="000000" w:themeColor="text1"/>
          <w:u w:val="single"/>
        </w:rPr>
        <w:t xml:space="preserve"> 15</w:t>
      </w:r>
      <w:r w:rsidRPr="00B31C3C">
        <w:rPr>
          <w:rFonts w:ascii="Arial" w:hAnsi="Arial" w:cs="Arial"/>
          <w:bCs/>
          <w:color w:val="000000" w:themeColor="text1"/>
          <w:u w:val="single"/>
        </w:rPr>
        <w:t>)</w:t>
      </w:r>
    </w:p>
    <w:p w14:paraId="18A52576" w14:textId="237AAA26" w:rsidR="000E2541" w:rsidRDefault="000E2541" w:rsidP="00757B57">
      <w:pPr>
        <w:spacing w:line="264" w:lineRule="auto"/>
        <w:ind w:left="720"/>
        <w:jc w:val="both"/>
        <w:rPr>
          <w:rFonts w:ascii="Arial" w:hAnsi="Arial" w:cs="Arial"/>
          <w:b/>
          <w:color w:val="000000" w:themeColor="text1"/>
        </w:rPr>
      </w:pPr>
      <w:r>
        <w:rPr>
          <w:rFonts w:ascii="Arial" w:hAnsi="Arial" w:cs="Arial"/>
          <w:bCs/>
        </w:rPr>
        <w:t>JB reported that he was unable to attend the Risk &amp; Audit Committee meeting on Friday 26 November and asked if this could possibly be changed. Trustees agreed that</w:t>
      </w:r>
      <w:r w:rsidR="00757B57">
        <w:rPr>
          <w:rFonts w:ascii="Arial" w:hAnsi="Arial" w:cs="Arial"/>
          <w:bCs/>
        </w:rPr>
        <w:t xml:space="preserve"> the meeting be moved to Friday 3 December 2021 at 9am. It was noted that the Pay &amp; Appraisal Committee would meet at 10am. </w:t>
      </w:r>
    </w:p>
    <w:p w14:paraId="67B03A88" w14:textId="28AC2566" w:rsidR="001E1F43" w:rsidRPr="00AD2A87" w:rsidRDefault="001E1F43" w:rsidP="001E1F43">
      <w:pPr>
        <w:spacing w:line="264" w:lineRule="auto"/>
        <w:ind w:left="2160" w:hanging="1440"/>
        <w:jc w:val="both"/>
        <w:rPr>
          <w:rFonts w:ascii="Arial" w:hAnsi="Arial" w:cs="Arial"/>
          <w:color w:val="000000" w:themeColor="text1"/>
        </w:rPr>
      </w:pPr>
      <w:r w:rsidRPr="00AD2A87">
        <w:rPr>
          <w:rFonts w:ascii="Arial" w:hAnsi="Arial" w:cs="Arial"/>
          <w:b/>
          <w:color w:val="000000" w:themeColor="text1"/>
        </w:rPr>
        <w:t>Agreed:</w:t>
      </w:r>
      <w:r w:rsidRPr="00AD2A87">
        <w:rPr>
          <w:rFonts w:ascii="Arial" w:hAnsi="Arial" w:cs="Arial"/>
          <w:b/>
          <w:color w:val="000000" w:themeColor="text1"/>
        </w:rPr>
        <w:tab/>
      </w:r>
      <w:r w:rsidRPr="00AD2A87">
        <w:rPr>
          <w:rFonts w:ascii="Arial" w:hAnsi="Arial" w:cs="Arial"/>
          <w:bCs/>
          <w:color w:val="000000" w:themeColor="text1"/>
        </w:rPr>
        <w:t>To</w:t>
      </w:r>
      <w:r w:rsidRPr="00AD2A87">
        <w:rPr>
          <w:rFonts w:ascii="Arial" w:hAnsi="Arial" w:cs="Arial"/>
          <w:color w:val="000000" w:themeColor="text1"/>
        </w:rPr>
        <w:t xml:space="preserve"> approve as a correct record the minutes of the Trust Meeting held on Tuesday </w:t>
      </w:r>
      <w:r w:rsidR="000E2541">
        <w:rPr>
          <w:rFonts w:ascii="Arial" w:hAnsi="Arial" w:cs="Arial"/>
          <w:color w:val="000000" w:themeColor="text1"/>
        </w:rPr>
        <w:t xml:space="preserve">13 July </w:t>
      </w:r>
      <w:r w:rsidR="00075E2F">
        <w:rPr>
          <w:rFonts w:ascii="Arial" w:hAnsi="Arial" w:cs="Arial"/>
          <w:color w:val="000000" w:themeColor="text1"/>
        </w:rPr>
        <w:t xml:space="preserve">2021 </w:t>
      </w:r>
    </w:p>
    <w:p w14:paraId="7E522B6F" w14:textId="3BAB00C4" w:rsidR="0001741C" w:rsidRDefault="001A2FA6" w:rsidP="0001741C">
      <w:pPr>
        <w:spacing w:line="264" w:lineRule="auto"/>
        <w:jc w:val="both"/>
        <w:rPr>
          <w:rFonts w:ascii="Arial" w:hAnsi="Arial" w:cs="Arial"/>
          <w:b/>
          <w:u w:val="single"/>
        </w:rPr>
      </w:pPr>
      <w:r>
        <w:rPr>
          <w:rFonts w:ascii="Arial" w:hAnsi="Arial" w:cs="Arial"/>
          <w:b/>
        </w:rPr>
        <w:t>7</w:t>
      </w:r>
      <w:r w:rsidR="0001741C" w:rsidRPr="00AD2A87">
        <w:rPr>
          <w:rFonts w:ascii="Arial" w:hAnsi="Arial" w:cs="Arial"/>
          <w:b/>
        </w:rPr>
        <w:t>.</w:t>
      </w:r>
      <w:r w:rsidR="0001741C" w:rsidRPr="00AD2A87">
        <w:rPr>
          <w:rFonts w:ascii="Arial" w:hAnsi="Arial" w:cs="Arial"/>
          <w:b/>
        </w:rPr>
        <w:tab/>
      </w:r>
      <w:r w:rsidR="00757B57">
        <w:rPr>
          <w:rFonts w:ascii="Arial" w:hAnsi="Arial" w:cs="Arial"/>
          <w:b/>
          <w:u w:val="single"/>
        </w:rPr>
        <w:t>REVIEW COMMITTEE TERMS OF REFERENCE</w:t>
      </w:r>
    </w:p>
    <w:p w14:paraId="38F8D68B" w14:textId="0FCB5D41" w:rsidR="00757B57" w:rsidRPr="004E2676" w:rsidRDefault="00757B57" w:rsidP="00757B57">
      <w:pPr>
        <w:spacing w:line="264" w:lineRule="auto"/>
        <w:ind w:left="2160" w:hanging="1440"/>
        <w:jc w:val="both"/>
        <w:rPr>
          <w:rFonts w:ascii="Arial" w:hAnsi="Arial" w:cs="Arial"/>
          <w:b/>
        </w:rPr>
      </w:pPr>
      <w:r>
        <w:rPr>
          <w:rFonts w:ascii="Arial" w:hAnsi="Arial" w:cs="Arial"/>
          <w:color w:val="000000" w:themeColor="text1"/>
        </w:rPr>
        <w:t>PH reported that there were no recommended changes to the Scheme of Delegation.</w:t>
      </w:r>
    </w:p>
    <w:p w14:paraId="06094B6B" w14:textId="168D4716" w:rsidR="004E2676" w:rsidRDefault="00757B57" w:rsidP="00C76DDA">
      <w:pPr>
        <w:spacing w:line="264" w:lineRule="auto"/>
        <w:ind w:left="720"/>
        <w:jc w:val="both"/>
        <w:rPr>
          <w:rFonts w:ascii="Arial" w:hAnsi="Arial" w:cs="Arial"/>
          <w:bCs/>
        </w:rPr>
      </w:pPr>
      <w:r>
        <w:rPr>
          <w:rFonts w:ascii="Arial" w:hAnsi="Arial" w:cs="Arial"/>
          <w:bCs/>
        </w:rPr>
        <w:t xml:space="preserve">PH and RL had liaised with </w:t>
      </w:r>
      <w:r w:rsidR="00127496">
        <w:rPr>
          <w:rFonts w:ascii="Arial" w:hAnsi="Arial" w:cs="Arial"/>
          <w:bCs/>
        </w:rPr>
        <w:t>the Clerk</w:t>
      </w:r>
      <w:r>
        <w:rPr>
          <w:rFonts w:ascii="Arial" w:hAnsi="Arial" w:cs="Arial"/>
          <w:bCs/>
        </w:rPr>
        <w:t xml:space="preserve"> regarding the Trust, Trust Committee and Local Governing Board terms of reference. The Governance Services Team had recommended that GDPR / DPO Reports be added to the terms of reference.</w:t>
      </w:r>
      <w:r w:rsidR="00127496">
        <w:rPr>
          <w:rFonts w:ascii="Arial" w:hAnsi="Arial" w:cs="Arial"/>
          <w:bCs/>
        </w:rPr>
        <w:t xml:space="preserve"> </w:t>
      </w:r>
      <w:r w:rsidR="00127496" w:rsidRPr="00B31C3C">
        <w:rPr>
          <w:rFonts w:ascii="Arial" w:hAnsi="Arial" w:cs="Arial"/>
          <w:bCs/>
          <w:shd w:val="clear" w:color="auto" w:fill="BDD6EE" w:themeFill="accent1" w:themeFillTint="66"/>
        </w:rPr>
        <w:t>KD asked whether this was currently included</w:t>
      </w:r>
      <w:r w:rsidR="00127496">
        <w:rPr>
          <w:rFonts w:ascii="Arial" w:hAnsi="Arial" w:cs="Arial"/>
          <w:bCs/>
        </w:rPr>
        <w:t xml:space="preserve">; DS confirmed that this was not </w:t>
      </w:r>
      <w:r w:rsidR="00A71DA5">
        <w:rPr>
          <w:rFonts w:ascii="Arial" w:hAnsi="Arial" w:cs="Arial"/>
          <w:bCs/>
        </w:rPr>
        <w:t>explicitly</w:t>
      </w:r>
      <w:r w:rsidR="00127496">
        <w:rPr>
          <w:rFonts w:ascii="Arial" w:hAnsi="Arial" w:cs="Arial"/>
          <w:bCs/>
        </w:rPr>
        <w:t xml:space="preserve"> included and</w:t>
      </w:r>
      <w:r>
        <w:rPr>
          <w:rFonts w:ascii="Arial" w:hAnsi="Arial" w:cs="Arial"/>
          <w:bCs/>
        </w:rPr>
        <w:t xml:space="preserve"> proposed that</w:t>
      </w:r>
      <w:r w:rsidR="000022B0">
        <w:rPr>
          <w:rFonts w:ascii="Arial" w:hAnsi="Arial" w:cs="Arial"/>
          <w:bCs/>
        </w:rPr>
        <w:t xml:space="preserve"> GDPR / DPO be included in the Finance Director’s termly finance report at Local Board meetings. GDPR breaches and any matters arising from</w:t>
      </w:r>
      <w:r w:rsidR="00127496">
        <w:rPr>
          <w:rFonts w:ascii="Arial" w:hAnsi="Arial" w:cs="Arial"/>
          <w:bCs/>
        </w:rPr>
        <w:t xml:space="preserve"> Academy</w:t>
      </w:r>
      <w:r w:rsidR="000022B0">
        <w:rPr>
          <w:rFonts w:ascii="Arial" w:hAnsi="Arial" w:cs="Arial"/>
          <w:bCs/>
        </w:rPr>
        <w:t xml:space="preserve"> DPO reports would also be added to the termly Trust Risk &amp; Audit Committee agendas. </w:t>
      </w:r>
    </w:p>
    <w:p w14:paraId="031F8BAC" w14:textId="442B3757" w:rsidR="00127496" w:rsidRDefault="00127496" w:rsidP="00C76DDA">
      <w:pPr>
        <w:spacing w:line="264" w:lineRule="auto"/>
        <w:ind w:left="720"/>
        <w:jc w:val="both"/>
        <w:rPr>
          <w:rFonts w:ascii="Arial" w:hAnsi="Arial" w:cs="Arial"/>
          <w:bCs/>
        </w:rPr>
      </w:pPr>
      <w:r>
        <w:rPr>
          <w:rFonts w:ascii="Arial" w:hAnsi="Arial" w:cs="Arial"/>
          <w:bCs/>
        </w:rPr>
        <w:t>It was agreed that Mrs Norton be appointed to the Standards Committee.</w:t>
      </w:r>
    </w:p>
    <w:p w14:paraId="59F6D3ED" w14:textId="1716CAE2" w:rsidR="00127496" w:rsidRDefault="00127496" w:rsidP="00C76DDA">
      <w:pPr>
        <w:spacing w:line="264" w:lineRule="auto"/>
        <w:ind w:left="720"/>
        <w:jc w:val="both"/>
        <w:rPr>
          <w:rFonts w:ascii="Arial" w:hAnsi="Arial" w:cs="Arial"/>
          <w:bCs/>
        </w:rPr>
      </w:pPr>
      <w:r w:rsidRPr="00127496">
        <w:rPr>
          <w:rFonts w:ascii="Arial" w:hAnsi="Arial" w:cs="Arial"/>
          <w:b/>
        </w:rPr>
        <w:t>Agreed:</w:t>
      </w:r>
      <w:r>
        <w:rPr>
          <w:rFonts w:ascii="Arial" w:hAnsi="Arial" w:cs="Arial"/>
          <w:bCs/>
        </w:rPr>
        <w:tab/>
        <w:t>i) That the Scheme of Delegation be approved</w:t>
      </w:r>
    </w:p>
    <w:p w14:paraId="6071ECFB" w14:textId="04EE4086" w:rsidR="00127496" w:rsidRDefault="00127496" w:rsidP="00127496">
      <w:pPr>
        <w:spacing w:line="264" w:lineRule="auto"/>
        <w:ind w:left="2160"/>
        <w:jc w:val="both"/>
        <w:rPr>
          <w:rFonts w:ascii="Arial" w:hAnsi="Arial" w:cs="Arial"/>
          <w:bCs/>
        </w:rPr>
      </w:pPr>
      <w:r>
        <w:rPr>
          <w:rFonts w:ascii="Arial" w:hAnsi="Arial" w:cs="Arial"/>
          <w:bCs/>
        </w:rPr>
        <w:t>ii) That the Terms of Reference be approved subject to GDPR / DPO reports being added to the appropriate terms of reference</w:t>
      </w:r>
    </w:p>
    <w:p w14:paraId="1F7C52F1" w14:textId="5BD92599" w:rsidR="00127496" w:rsidRDefault="00127496" w:rsidP="00127496">
      <w:pPr>
        <w:spacing w:line="264" w:lineRule="auto"/>
        <w:ind w:left="2160"/>
        <w:jc w:val="both"/>
        <w:rPr>
          <w:rFonts w:ascii="Arial" w:hAnsi="Arial" w:cs="Arial"/>
          <w:bCs/>
        </w:rPr>
      </w:pPr>
      <w:r>
        <w:rPr>
          <w:rFonts w:ascii="Arial" w:hAnsi="Arial" w:cs="Arial"/>
          <w:bCs/>
        </w:rPr>
        <w:t>iii) That Mrs Norton be appointed as a member of the Standards Committee</w:t>
      </w:r>
    </w:p>
    <w:p w14:paraId="3C040FCA" w14:textId="409E0B21" w:rsidR="00477491" w:rsidRDefault="00477491" w:rsidP="00477491">
      <w:pPr>
        <w:spacing w:line="264" w:lineRule="auto"/>
        <w:jc w:val="both"/>
        <w:rPr>
          <w:rFonts w:ascii="Arial" w:hAnsi="Arial" w:cs="Arial"/>
          <w:bCs/>
        </w:rPr>
      </w:pPr>
      <w:r>
        <w:rPr>
          <w:rFonts w:ascii="Arial" w:hAnsi="Arial" w:cs="Arial"/>
          <w:bCs/>
        </w:rPr>
        <w:tab/>
      </w:r>
      <w:r w:rsidRPr="00477491">
        <w:rPr>
          <w:rFonts w:ascii="Arial" w:hAnsi="Arial" w:cs="Arial"/>
          <w:b/>
        </w:rPr>
        <w:t>Action:</w:t>
      </w:r>
      <w:r w:rsidRPr="00477491">
        <w:rPr>
          <w:rFonts w:ascii="Arial" w:hAnsi="Arial" w:cs="Arial"/>
          <w:b/>
        </w:rPr>
        <w:tab/>
      </w:r>
      <w:r>
        <w:rPr>
          <w:rFonts w:ascii="Arial" w:hAnsi="Arial" w:cs="Arial"/>
          <w:bCs/>
        </w:rPr>
        <w:t>Clerk (update Risk &amp; Audit Terms of Reference)</w:t>
      </w:r>
    </w:p>
    <w:p w14:paraId="30C2B8D1" w14:textId="003A988C" w:rsidR="004C043D" w:rsidRPr="00AD2A87" w:rsidRDefault="001A2FA6" w:rsidP="004C043D">
      <w:pPr>
        <w:spacing w:line="264" w:lineRule="auto"/>
        <w:jc w:val="both"/>
        <w:rPr>
          <w:rFonts w:ascii="Arial" w:hAnsi="Arial" w:cs="Arial"/>
          <w:b/>
          <w:u w:val="single"/>
        </w:rPr>
      </w:pPr>
      <w:r>
        <w:rPr>
          <w:rFonts w:ascii="Arial" w:hAnsi="Arial" w:cs="Arial"/>
          <w:b/>
        </w:rPr>
        <w:t>8</w:t>
      </w:r>
      <w:r w:rsidR="004C043D" w:rsidRPr="00AD2A87">
        <w:rPr>
          <w:rFonts w:ascii="Arial" w:hAnsi="Arial" w:cs="Arial"/>
          <w:b/>
        </w:rPr>
        <w:t>.</w:t>
      </w:r>
      <w:r w:rsidR="004C043D" w:rsidRPr="00AD2A87">
        <w:rPr>
          <w:rFonts w:ascii="Arial" w:hAnsi="Arial" w:cs="Arial"/>
          <w:b/>
        </w:rPr>
        <w:tab/>
      </w:r>
      <w:r w:rsidR="006F53C5" w:rsidRPr="00AD2A87">
        <w:rPr>
          <w:rFonts w:ascii="Arial" w:hAnsi="Arial" w:cs="Arial"/>
          <w:b/>
          <w:u w:val="single"/>
        </w:rPr>
        <w:t>EXECUTIVE PRINCIPAL</w:t>
      </w:r>
      <w:r w:rsidR="004A3028" w:rsidRPr="00AD2A87">
        <w:rPr>
          <w:rFonts w:ascii="Arial" w:hAnsi="Arial" w:cs="Arial"/>
          <w:b/>
          <w:u w:val="single"/>
        </w:rPr>
        <w:t xml:space="preserve">’S </w:t>
      </w:r>
      <w:r w:rsidR="00127496">
        <w:rPr>
          <w:rFonts w:ascii="Arial" w:hAnsi="Arial" w:cs="Arial"/>
          <w:b/>
          <w:u w:val="single"/>
        </w:rPr>
        <w:t>UPDATE TO TRUSTEES</w:t>
      </w:r>
    </w:p>
    <w:p w14:paraId="5FFE4F60" w14:textId="1A73DF20" w:rsidR="00033503" w:rsidRDefault="00127496" w:rsidP="006F53C5">
      <w:pPr>
        <w:spacing w:line="264" w:lineRule="auto"/>
        <w:ind w:left="720"/>
        <w:jc w:val="both"/>
        <w:rPr>
          <w:rFonts w:ascii="Arial" w:hAnsi="Arial" w:cs="Arial"/>
          <w:bCs/>
        </w:rPr>
      </w:pPr>
      <w:r>
        <w:rPr>
          <w:rFonts w:ascii="Arial" w:hAnsi="Arial" w:cs="Arial"/>
          <w:bCs/>
        </w:rPr>
        <w:t>T</w:t>
      </w:r>
      <w:r w:rsidR="004A3028" w:rsidRPr="00AD2A87">
        <w:rPr>
          <w:rFonts w:ascii="Arial" w:hAnsi="Arial" w:cs="Arial"/>
          <w:bCs/>
        </w:rPr>
        <w:t xml:space="preserve">he </w:t>
      </w:r>
      <w:r w:rsidR="006F53C5" w:rsidRPr="00AD2A87">
        <w:rPr>
          <w:rFonts w:ascii="Arial" w:hAnsi="Arial" w:cs="Arial"/>
          <w:bCs/>
        </w:rPr>
        <w:t>Executive Principal</w:t>
      </w:r>
      <w:r w:rsidR="00075E2F">
        <w:rPr>
          <w:rFonts w:ascii="Arial" w:hAnsi="Arial" w:cs="Arial"/>
          <w:bCs/>
        </w:rPr>
        <w:t xml:space="preserve"> </w:t>
      </w:r>
      <w:r>
        <w:rPr>
          <w:rFonts w:ascii="Arial" w:hAnsi="Arial" w:cs="Arial"/>
          <w:bCs/>
        </w:rPr>
        <w:t>presented his update to Trustees. The main areas included:</w:t>
      </w:r>
    </w:p>
    <w:p w14:paraId="36FAC9AA" w14:textId="4E175C58" w:rsidR="00127496" w:rsidRDefault="00127496" w:rsidP="006F53C5">
      <w:pPr>
        <w:spacing w:line="264" w:lineRule="auto"/>
        <w:ind w:left="720"/>
        <w:jc w:val="both"/>
        <w:rPr>
          <w:rFonts w:ascii="Arial" w:hAnsi="Arial" w:cs="Arial"/>
          <w:bCs/>
        </w:rPr>
      </w:pPr>
    </w:p>
    <w:p w14:paraId="350AD398" w14:textId="37D15C95" w:rsidR="00C235C6" w:rsidRDefault="000B4447" w:rsidP="00033503">
      <w:pPr>
        <w:pStyle w:val="ListParagraph"/>
        <w:numPr>
          <w:ilvl w:val="0"/>
          <w:numId w:val="37"/>
        </w:numPr>
        <w:spacing w:line="264" w:lineRule="auto"/>
        <w:jc w:val="both"/>
        <w:rPr>
          <w:rFonts w:ascii="Arial" w:hAnsi="Arial" w:cs="Arial"/>
          <w:bCs/>
        </w:rPr>
      </w:pPr>
      <w:r>
        <w:rPr>
          <w:rFonts w:ascii="Arial" w:hAnsi="Arial" w:cs="Arial"/>
          <w:bCs/>
        </w:rPr>
        <w:lastRenderedPageBreak/>
        <w:t>General Updates</w:t>
      </w:r>
    </w:p>
    <w:p w14:paraId="75D9898E" w14:textId="4F42F944" w:rsidR="000B4447" w:rsidRDefault="000B4447" w:rsidP="00033503">
      <w:pPr>
        <w:pStyle w:val="ListParagraph"/>
        <w:numPr>
          <w:ilvl w:val="0"/>
          <w:numId w:val="37"/>
        </w:numPr>
        <w:spacing w:line="264" w:lineRule="auto"/>
        <w:jc w:val="both"/>
        <w:rPr>
          <w:rFonts w:ascii="Arial" w:hAnsi="Arial" w:cs="Arial"/>
          <w:bCs/>
        </w:rPr>
      </w:pPr>
      <w:r>
        <w:rPr>
          <w:rFonts w:ascii="Arial" w:hAnsi="Arial" w:cs="Arial"/>
          <w:bCs/>
        </w:rPr>
        <w:t>Pupil Numbers</w:t>
      </w:r>
    </w:p>
    <w:p w14:paraId="5761901A" w14:textId="48B0BAFE" w:rsidR="000B4447" w:rsidRDefault="000B4447" w:rsidP="00033503">
      <w:pPr>
        <w:pStyle w:val="ListParagraph"/>
        <w:numPr>
          <w:ilvl w:val="0"/>
          <w:numId w:val="37"/>
        </w:numPr>
        <w:spacing w:line="264" w:lineRule="auto"/>
        <w:jc w:val="both"/>
        <w:rPr>
          <w:rFonts w:ascii="Arial" w:hAnsi="Arial" w:cs="Arial"/>
          <w:bCs/>
        </w:rPr>
      </w:pPr>
      <w:r>
        <w:rPr>
          <w:rFonts w:ascii="Arial" w:hAnsi="Arial" w:cs="Arial"/>
          <w:bCs/>
        </w:rPr>
        <w:t>HR and Wellbeing</w:t>
      </w:r>
    </w:p>
    <w:p w14:paraId="3F0277C4" w14:textId="54A37DEF" w:rsidR="000B4447" w:rsidRDefault="000B4447" w:rsidP="00033503">
      <w:pPr>
        <w:pStyle w:val="ListParagraph"/>
        <w:numPr>
          <w:ilvl w:val="0"/>
          <w:numId w:val="37"/>
        </w:numPr>
        <w:spacing w:line="264" w:lineRule="auto"/>
        <w:jc w:val="both"/>
        <w:rPr>
          <w:rFonts w:ascii="Arial" w:hAnsi="Arial" w:cs="Arial"/>
          <w:bCs/>
        </w:rPr>
      </w:pPr>
      <w:r>
        <w:rPr>
          <w:rFonts w:ascii="Arial" w:hAnsi="Arial" w:cs="Arial"/>
          <w:bCs/>
        </w:rPr>
        <w:t>Outward Facing Work</w:t>
      </w:r>
    </w:p>
    <w:p w14:paraId="21C10645" w14:textId="785A2CAB" w:rsidR="00B56AE7" w:rsidRPr="00AD2A87" w:rsidRDefault="000B4447" w:rsidP="00F120F5">
      <w:pPr>
        <w:spacing w:line="264" w:lineRule="auto"/>
        <w:ind w:left="720"/>
        <w:jc w:val="both"/>
        <w:rPr>
          <w:rFonts w:ascii="Arial" w:hAnsi="Arial" w:cs="Arial"/>
          <w:bCs/>
        </w:rPr>
      </w:pPr>
      <w:r>
        <w:rPr>
          <w:rFonts w:ascii="Arial" w:hAnsi="Arial" w:cs="Arial"/>
          <w:b/>
        </w:rPr>
        <w:t>General</w:t>
      </w:r>
      <w:r w:rsidR="00C235C6">
        <w:rPr>
          <w:rFonts w:ascii="Arial" w:hAnsi="Arial" w:cs="Arial"/>
          <w:b/>
        </w:rPr>
        <w:t xml:space="preserve"> Updates</w:t>
      </w:r>
    </w:p>
    <w:p w14:paraId="4AEA5C87" w14:textId="26714DA0" w:rsidR="00C235C6" w:rsidRPr="003D7089" w:rsidRDefault="00033503" w:rsidP="000B4447">
      <w:pPr>
        <w:spacing w:line="264" w:lineRule="auto"/>
        <w:ind w:left="720"/>
        <w:jc w:val="both"/>
        <w:rPr>
          <w:rFonts w:ascii="Arial" w:hAnsi="Arial" w:cs="Arial"/>
        </w:rPr>
      </w:pPr>
      <w:r w:rsidRPr="00C235C6">
        <w:rPr>
          <w:rFonts w:ascii="Arial" w:hAnsi="Arial" w:cs="Arial"/>
          <w:bCs/>
        </w:rPr>
        <w:t xml:space="preserve">The Executive Principal reported that </w:t>
      </w:r>
      <w:r w:rsidR="00C235C6" w:rsidRPr="00C235C6">
        <w:rPr>
          <w:rFonts w:ascii="Arial" w:hAnsi="Arial" w:cs="Arial"/>
          <w:bCs/>
        </w:rPr>
        <w:t>the</w:t>
      </w:r>
      <w:r w:rsidR="000B4447">
        <w:rPr>
          <w:rFonts w:ascii="Arial" w:hAnsi="Arial" w:cs="Arial"/>
          <w:bCs/>
        </w:rPr>
        <w:t xml:space="preserve">re had been a very positive start to the autumn term across the Trust. The Central Team move to the PLC was now complete and the Director of Standards role had quickly become an important addition to the team. </w:t>
      </w:r>
    </w:p>
    <w:p w14:paraId="7A821966" w14:textId="2A93B578" w:rsidR="009A7F1D" w:rsidRPr="003D7089" w:rsidRDefault="000B4447" w:rsidP="00C235C6">
      <w:pPr>
        <w:spacing w:line="264" w:lineRule="auto"/>
        <w:ind w:left="720"/>
        <w:jc w:val="both"/>
        <w:rPr>
          <w:rFonts w:ascii="Arial" w:hAnsi="Arial" w:cs="Arial"/>
        </w:rPr>
      </w:pPr>
      <w:r>
        <w:rPr>
          <w:rFonts w:ascii="Arial" w:hAnsi="Arial" w:cs="Arial"/>
        </w:rPr>
        <w:t>The Trust had now adjusted the way in which Tony Purcell</w:t>
      </w:r>
      <w:r w:rsidR="00B31C3C">
        <w:rPr>
          <w:rFonts w:ascii="Arial" w:hAnsi="Arial" w:cs="Arial"/>
        </w:rPr>
        <w:t xml:space="preserve"> (TP)</w:t>
      </w:r>
      <w:r>
        <w:rPr>
          <w:rFonts w:ascii="Arial" w:hAnsi="Arial" w:cs="Arial"/>
        </w:rPr>
        <w:t>, Secondary External Adviser, would work. TP would be attached to the Central Team</w:t>
      </w:r>
      <w:r w:rsidR="00B31C3C">
        <w:rPr>
          <w:rFonts w:ascii="Arial" w:hAnsi="Arial" w:cs="Arial"/>
        </w:rPr>
        <w:t>, t</w:t>
      </w:r>
      <w:r>
        <w:rPr>
          <w:rFonts w:ascii="Arial" w:hAnsi="Arial" w:cs="Arial"/>
        </w:rPr>
        <w:t>he SEFs would first be tested internally by the Central Team then externally by TP.</w:t>
      </w:r>
    </w:p>
    <w:p w14:paraId="380C7BC7" w14:textId="36F6D73E" w:rsidR="00C235C6" w:rsidRPr="003D7089" w:rsidRDefault="009A7F1D" w:rsidP="000B4447">
      <w:pPr>
        <w:spacing w:line="264" w:lineRule="auto"/>
        <w:ind w:left="720"/>
        <w:jc w:val="both"/>
        <w:rPr>
          <w:rFonts w:ascii="Arial" w:hAnsi="Arial" w:cs="Arial"/>
          <w:bCs/>
        </w:rPr>
      </w:pPr>
      <w:r w:rsidRPr="003D7089">
        <w:rPr>
          <w:rFonts w:ascii="Arial" w:hAnsi="Arial" w:cs="Arial"/>
          <w:bCs/>
        </w:rPr>
        <w:t>The</w:t>
      </w:r>
      <w:r w:rsidR="000B4447">
        <w:rPr>
          <w:rFonts w:ascii="Arial" w:hAnsi="Arial" w:cs="Arial"/>
          <w:bCs/>
        </w:rPr>
        <w:t xml:space="preserve"> summer schools at Youth Challenge and Lever Park had been very successful. The farm at Lever Park was also a huge success with lots of pupils engaging with this. Building work across the Trust was now complete and thanks were extended to TG and his team for their hard work. </w:t>
      </w:r>
    </w:p>
    <w:p w14:paraId="1E0CAA88" w14:textId="1DD0CBA6" w:rsidR="00075E2F" w:rsidRPr="00116447" w:rsidRDefault="000B4447" w:rsidP="00075E2F">
      <w:pPr>
        <w:spacing w:line="264" w:lineRule="auto"/>
        <w:ind w:left="720"/>
        <w:jc w:val="both"/>
        <w:rPr>
          <w:rFonts w:ascii="Arial" w:hAnsi="Arial" w:cs="Arial"/>
          <w:b/>
        </w:rPr>
      </w:pPr>
      <w:r>
        <w:rPr>
          <w:rFonts w:ascii="Arial" w:hAnsi="Arial" w:cs="Arial"/>
          <w:b/>
        </w:rPr>
        <w:t>Pupil Numbers</w:t>
      </w:r>
    </w:p>
    <w:p w14:paraId="1037EB68" w14:textId="228F452D" w:rsidR="000B4447" w:rsidRDefault="000B4447" w:rsidP="00075E2F">
      <w:pPr>
        <w:spacing w:line="264" w:lineRule="auto"/>
        <w:ind w:left="720"/>
        <w:jc w:val="both"/>
        <w:rPr>
          <w:rFonts w:ascii="Arial" w:hAnsi="Arial" w:cs="Arial"/>
          <w:bCs/>
        </w:rPr>
      </w:pPr>
      <w:r w:rsidRPr="000B4447">
        <w:rPr>
          <w:rFonts w:ascii="Arial" w:hAnsi="Arial" w:cs="Arial"/>
          <w:bCs/>
        </w:rPr>
        <w:t>PH</w:t>
      </w:r>
      <w:r>
        <w:rPr>
          <w:rFonts w:ascii="Arial" w:hAnsi="Arial" w:cs="Arial"/>
          <w:bCs/>
        </w:rPr>
        <w:t xml:space="preserve"> directed Trustees to the report on pupil numbers and highlighted the number of LA places remaining at each Academy</w:t>
      </w:r>
      <w:r w:rsidR="00B31C3C">
        <w:rPr>
          <w:rFonts w:ascii="Arial" w:hAnsi="Arial" w:cs="Arial"/>
          <w:bCs/>
        </w:rPr>
        <w:t xml:space="preserve"> at this point in the term</w:t>
      </w:r>
      <w:r>
        <w:rPr>
          <w:rFonts w:ascii="Arial" w:hAnsi="Arial" w:cs="Arial"/>
          <w:bCs/>
        </w:rPr>
        <w:t>. Lever Park was already at the commissioned number of 69 places so the Trust would trade with other Local Authorities to fill non-LA commissioned places. PH informed Trustees that he had met with LA Officers and had been advised that they were potentially looking to reduce commissioned numbers at</w:t>
      </w:r>
      <w:r w:rsidR="00B33D06">
        <w:rPr>
          <w:rFonts w:ascii="Arial" w:hAnsi="Arial" w:cs="Arial"/>
          <w:bCs/>
        </w:rPr>
        <w:t xml:space="preserve"> Park School.</w:t>
      </w:r>
      <w:r>
        <w:rPr>
          <w:rFonts w:ascii="Arial" w:hAnsi="Arial" w:cs="Arial"/>
          <w:bCs/>
        </w:rPr>
        <w:t xml:space="preserve"> PH stated that this no longer posed a threat to the Trust and in fact provided more opportunity to sell higher yield places to other authorities. </w:t>
      </w:r>
    </w:p>
    <w:p w14:paraId="65E23B87" w14:textId="162CD4D9" w:rsidR="004B7589" w:rsidRDefault="004B7589" w:rsidP="00075E2F">
      <w:pPr>
        <w:spacing w:line="264" w:lineRule="auto"/>
        <w:ind w:left="720"/>
        <w:jc w:val="both"/>
        <w:rPr>
          <w:rFonts w:ascii="Arial" w:hAnsi="Arial" w:cs="Arial"/>
          <w:bCs/>
        </w:rPr>
      </w:pPr>
      <w:r>
        <w:rPr>
          <w:rFonts w:ascii="Arial" w:hAnsi="Arial" w:cs="Arial"/>
          <w:bCs/>
        </w:rPr>
        <w:t>PH reported that Youth Challenge Secondary were taking some very challenging pupils. As a result of this it was unlikely that the Academy could increase numbers over the commissioned numbers; however,</w:t>
      </w:r>
      <w:r w:rsidR="00B31C3C">
        <w:rPr>
          <w:rFonts w:ascii="Arial" w:hAnsi="Arial" w:cs="Arial"/>
          <w:bCs/>
        </w:rPr>
        <w:t xml:space="preserve"> Trustees should be aware that</w:t>
      </w:r>
      <w:r>
        <w:rPr>
          <w:rFonts w:ascii="Arial" w:hAnsi="Arial" w:cs="Arial"/>
          <w:bCs/>
        </w:rPr>
        <w:t xml:space="preserve"> it was likely that the LA would request this.</w:t>
      </w:r>
    </w:p>
    <w:p w14:paraId="6C729BEE" w14:textId="67B9B1D0" w:rsidR="004B7589" w:rsidRDefault="004B7589" w:rsidP="00075E2F">
      <w:pPr>
        <w:spacing w:line="264" w:lineRule="auto"/>
        <w:ind w:left="720"/>
        <w:jc w:val="both"/>
        <w:rPr>
          <w:rFonts w:ascii="Arial" w:hAnsi="Arial" w:cs="Arial"/>
          <w:bCs/>
        </w:rPr>
      </w:pPr>
      <w:r w:rsidRPr="00B31C3C">
        <w:rPr>
          <w:rFonts w:ascii="Arial" w:hAnsi="Arial" w:cs="Arial"/>
          <w:bCs/>
          <w:shd w:val="clear" w:color="auto" w:fill="BDD6EE" w:themeFill="accent1" w:themeFillTint="66"/>
        </w:rPr>
        <w:t>In response to questions PH stated that the pupil numbers were as expected at this time in the term and there were no surprises. MS asked if there was still a dip in the number of Year 11’s coming through</w:t>
      </w:r>
      <w:r>
        <w:rPr>
          <w:rFonts w:ascii="Arial" w:hAnsi="Arial" w:cs="Arial"/>
          <w:bCs/>
        </w:rPr>
        <w:t xml:space="preserve">. RL stated that numbers of Year 7 and Year 8 pupils continued to increase; however, there were now more Year 10 and Year 11 pupils coming through now schools had re-opened. RL added that there was also an increasing number of children from other alternative provision coming through. </w:t>
      </w:r>
    </w:p>
    <w:p w14:paraId="59E766C8" w14:textId="012CBA8D" w:rsidR="004B7589" w:rsidRDefault="004B7589" w:rsidP="00075E2F">
      <w:pPr>
        <w:spacing w:line="264" w:lineRule="auto"/>
        <w:ind w:left="720"/>
        <w:jc w:val="both"/>
        <w:rPr>
          <w:rFonts w:ascii="Arial" w:hAnsi="Arial" w:cs="Arial"/>
          <w:bCs/>
        </w:rPr>
      </w:pPr>
      <w:r w:rsidRPr="00B31C3C">
        <w:rPr>
          <w:rFonts w:ascii="Arial" w:hAnsi="Arial" w:cs="Arial"/>
          <w:bCs/>
          <w:shd w:val="clear" w:color="auto" w:fill="BDD6EE" w:themeFill="accent1" w:themeFillTint="66"/>
        </w:rPr>
        <w:t>MS commented that it would be useful to have the traded pupil numbers included in the report</w:t>
      </w:r>
      <w:r>
        <w:rPr>
          <w:rFonts w:ascii="Arial" w:hAnsi="Arial" w:cs="Arial"/>
          <w:bCs/>
        </w:rPr>
        <w:t>.</w:t>
      </w:r>
    </w:p>
    <w:p w14:paraId="03EC975F" w14:textId="7C90E0CC" w:rsidR="000B4447" w:rsidRDefault="004B7589" w:rsidP="00075E2F">
      <w:pPr>
        <w:spacing w:line="264" w:lineRule="auto"/>
        <w:ind w:left="720"/>
        <w:jc w:val="both"/>
        <w:rPr>
          <w:rFonts w:ascii="Arial" w:hAnsi="Arial" w:cs="Arial"/>
          <w:b/>
        </w:rPr>
      </w:pPr>
      <w:r w:rsidRPr="004B7589">
        <w:rPr>
          <w:rFonts w:ascii="Arial" w:hAnsi="Arial" w:cs="Arial"/>
          <w:b/>
        </w:rPr>
        <w:t>Action:</w:t>
      </w:r>
      <w:r>
        <w:rPr>
          <w:rFonts w:ascii="Arial" w:hAnsi="Arial" w:cs="Arial"/>
          <w:bCs/>
        </w:rPr>
        <w:tab/>
        <w:t>PH (include traded pupil numbers in future reports)</w:t>
      </w:r>
    </w:p>
    <w:p w14:paraId="489E845A" w14:textId="68CB0E8C" w:rsidR="009A7F1D" w:rsidRDefault="00884E89" w:rsidP="00075E2F">
      <w:pPr>
        <w:spacing w:line="264" w:lineRule="auto"/>
        <w:ind w:left="720"/>
        <w:jc w:val="both"/>
        <w:rPr>
          <w:rFonts w:ascii="Arial" w:hAnsi="Arial" w:cs="Arial"/>
          <w:b/>
        </w:rPr>
      </w:pPr>
      <w:r>
        <w:rPr>
          <w:rFonts w:ascii="Arial" w:hAnsi="Arial" w:cs="Arial"/>
          <w:b/>
        </w:rPr>
        <w:t>HR and Wellbeing</w:t>
      </w:r>
    </w:p>
    <w:p w14:paraId="136CCC05" w14:textId="77777777" w:rsidR="00884E89" w:rsidRDefault="00884E89" w:rsidP="00884E89">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r w:rsidRPr="00884E89">
        <w:rPr>
          <w:rFonts w:ascii="Arial" w:hAnsi="Arial" w:cs="Arial"/>
          <w:color w:val="000000"/>
        </w:rPr>
        <w:t xml:space="preserve">PH reported that there was now a </w:t>
      </w:r>
      <w:r w:rsidRPr="00884E89">
        <w:rPr>
          <w:rFonts w:ascii="Arial" w:eastAsiaTheme="minorEastAsia" w:hAnsi="Arial" w:cs="Arial"/>
          <w:color w:val="000000" w:themeColor="text1"/>
          <w:kern w:val="24"/>
          <w:lang w:eastAsia="en-GB"/>
        </w:rPr>
        <w:t>Vocational Skills Co-ordinator (TLR role) working across the Trust</w:t>
      </w:r>
      <w:r>
        <w:rPr>
          <w:rFonts w:ascii="Arial" w:eastAsiaTheme="minorEastAsia" w:hAnsi="Arial" w:cs="Arial"/>
          <w:color w:val="000000" w:themeColor="text1"/>
          <w:kern w:val="24"/>
          <w:lang w:eastAsia="en-GB"/>
        </w:rPr>
        <w:t>. Recruitment for</w:t>
      </w:r>
      <w:r w:rsidRPr="00884E89">
        <w:rPr>
          <w:rFonts w:ascii="Arial" w:eastAsiaTheme="minorEastAsia" w:hAnsi="Arial" w:cs="Arial"/>
          <w:color w:val="000000" w:themeColor="text1"/>
          <w:kern w:val="24"/>
          <w:lang w:eastAsia="en-GB"/>
        </w:rPr>
        <w:t xml:space="preserve"> a Grade 3 administrator and a Grade 6 Office Supervisor </w:t>
      </w:r>
      <w:r>
        <w:rPr>
          <w:rFonts w:ascii="Arial" w:eastAsiaTheme="minorEastAsia" w:hAnsi="Arial" w:cs="Arial"/>
          <w:color w:val="000000" w:themeColor="text1"/>
          <w:kern w:val="24"/>
          <w:lang w:eastAsia="en-GB"/>
        </w:rPr>
        <w:t xml:space="preserve">was currently underway. </w:t>
      </w:r>
    </w:p>
    <w:p w14:paraId="38763AFE" w14:textId="77777777" w:rsidR="00884E89" w:rsidRDefault="00884E89" w:rsidP="00884E89">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p>
    <w:p w14:paraId="7E88009D" w14:textId="2F46CEE4" w:rsidR="00884E89" w:rsidRDefault="00884E89" w:rsidP="00010D2A">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r w:rsidRPr="00884E89">
        <w:rPr>
          <w:rFonts w:ascii="Arial" w:eastAsiaTheme="minorEastAsia" w:hAnsi="Arial" w:cs="Arial"/>
          <w:color w:val="000000" w:themeColor="text1"/>
          <w:kern w:val="24"/>
          <w:lang w:eastAsia="en-GB"/>
        </w:rPr>
        <w:lastRenderedPageBreak/>
        <w:t xml:space="preserve">The Trust and all Academies </w:t>
      </w:r>
      <w:r>
        <w:rPr>
          <w:rFonts w:ascii="Arial" w:eastAsiaTheme="minorEastAsia" w:hAnsi="Arial" w:cs="Arial"/>
          <w:color w:val="000000" w:themeColor="text1"/>
          <w:kern w:val="24"/>
          <w:lang w:eastAsia="en-GB"/>
        </w:rPr>
        <w:t>we</w:t>
      </w:r>
      <w:r w:rsidRPr="00884E89">
        <w:rPr>
          <w:rFonts w:ascii="Arial" w:eastAsiaTheme="minorEastAsia" w:hAnsi="Arial" w:cs="Arial"/>
          <w:color w:val="000000" w:themeColor="text1"/>
          <w:kern w:val="24"/>
          <w:lang w:eastAsia="en-GB"/>
        </w:rPr>
        <w:t>re currently completing a staff wellbeing audit</w:t>
      </w:r>
      <w:r>
        <w:rPr>
          <w:rFonts w:ascii="Arial" w:eastAsiaTheme="minorEastAsia" w:hAnsi="Arial" w:cs="Arial"/>
          <w:color w:val="000000" w:themeColor="text1"/>
          <w:kern w:val="24"/>
          <w:lang w:eastAsia="en-GB"/>
        </w:rPr>
        <w:t xml:space="preserve"> and </w:t>
      </w:r>
      <w:r w:rsidRPr="00884E89">
        <w:rPr>
          <w:rFonts w:ascii="Arial" w:eastAsiaTheme="minorEastAsia" w:hAnsi="Arial" w:cs="Arial"/>
          <w:color w:val="000000" w:themeColor="text1"/>
          <w:kern w:val="24"/>
          <w:lang w:eastAsia="en-GB"/>
        </w:rPr>
        <w:t xml:space="preserve">a </w:t>
      </w:r>
      <w:r>
        <w:rPr>
          <w:rFonts w:ascii="Arial" w:eastAsiaTheme="minorEastAsia" w:hAnsi="Arial" w:cs="Arial"/>
          <w:color w:val="000000" w:themeColor="text1"/>
          <w:kern w:val="24"/>
          <w:lang w:eastAsia="en-GB"/>
        </w:rPr>
        <w:t>W</w:t>
      </w:r>
      <w:r w:rsidRPr="00884E89">
        <w:rPr>
          <w:rFonts w:ascii="Arial" w:eastAsiaTheme="minorEastAsia" w:hAnsi="Arial" w:cs="Arial"/>
          <w:color w:val="000000" w:themeColor="text1"/>
          <w:kern w:val="24"/>
          <w:lang w:eastAsia="en-GB"/>
        </w:rPr>
        <w:t xml:space="preserve">ellbeing </w:t>
      </w:r>
      <w:r>
        <w:rPr>
          <w:rFonts w:ascii="Arial" w:eastAsiaTheme="minorEastAsia" w:hAnsi="Arial" w:cs="Arial"/>
          <w:color w:val="000000" w:themeColor="text1"/>
          <w:kern w:val="24"/>
          <w:lang w:eastAsia="en-GB"/>
        </w:rPr>
        <w:t>W</w:t>
      </w:r>
      <w:r w:rsidRPr="00884E89">
        <w:rPr>
          <w:rFonts w:ascii="Arial" w:eastAsiaTheme="minorEastAsia" w:hAnsi="Arial" w:cs="Arial"/>
          <w:color w:val="000000" w:themeColor="text1"/>
          <w:kern w:val="24"/>
          <w:lang w:eastAsia="en-GB"/>
        </w:rPr>
        <w:t xml:space="preserve">ebinar </w:t>
      </w:r>
      <w:r>
        <w:rPr>
          <w:rFonts w:ascii="Arial" w:eastAsiaTheme="minorEastAsia" w:hAnsi="Arial" w:cs="Arial"/>
          <w:color w:val="000000" w:themeColor="text1"/>
          <w:kern w:val="24"/>
          <w:lang w:eastAsia="en-GB"/>
        </w:rPr>
        <w:t>would be delivered to</w:t>
      </w:r>
      <w:r w:rsidRPr="00884E89">
        <w:rPr>
          <w:rFonts w:ascii="Arial" w:eastAsiaTheme="minorEastAsia" w:hAnsi="Arial" w:cs="Arial"/>
          <w:color w:val="000000" w:themeColor="text1"/>
          <w:kern w:val="24"/>
          <w:lang w:eastAsia="en-GB"/>
        </w:rPr>
        <w:t xml:space="preserve"> all staff this half term</w:t>
      </w:r>
      <w:r>
        <w:rPr>
          <w:rFonts w:ascii="Arial" w:eastAsiaTheme="minorEastAsia" w:hAnsi="Arial" w:cs="Arial"/>
          <w:color w:val="000000" w:themeColor="text1"/>
          <w:kern w:val="24"/>
          <w:lang w:eastAsia="en-GB"/>
        </w:rPr>
        <w:t xml:space="preserve">. </w:t>
      </w:r>
      <w:r w:rsidRPr="00884E89">
        <w:rPr>
          <w:rFonts w:ascii="Arial" w:eastAsiaTheme="minorEastAsia" w:hAnsi="Arial" w:cs="Arial"/>
          <w:color w:val="000000" w:themeColor="text1"/>
          <w:kern w:val="24"/>
          <w:lang w:eastAsia="en-GB"/>
        </w:rPr>
        <w:t xml:space="preserve">15 Staff, Trustees and </w:t>
      </w:r>
      <w:r w:rsidR="00B31C3C">
        <w:rPr>
          <w:rFonts w:ascii="Arial" w:eastAsiaTheme="minorEastAsia" w:hAnsi="Arial" w:cs="Arial"/>
          <w:color w:val="000000" w:themeColor="text1"/>
          <w:kern w:val="24"/>
          <w:lang w:eastAsia="en-GB"/>
        </w:rPr>
        <w:t xml:space="preserve">Local </w:t>
      </w:r>
      <w:r w:rsidRPr="00884E89">
        <w:rPr>
          <w:rFonts w:ascii="Arial" w:eastAsiaTheme="minorEastAsia" w:hAnsi="Arial" w:cs="Arial"/>
          <w:color w:val="000000" w:themeColor="text1"/>
          <w:kern w:val="24"/>
          <w:lang w:eastAsia="en-GB"/>
        </w:rPr>
        <w:t xml:space="preserve">Governors </w:t>
      </w:r>
      <w:r w:rsidR="00B31C3C">
        <w:rPr>
          <w:rFonts w:ascii="Arial" w:eastAsiaTheme="minorEastAsia" w:hAnsi="Arial" w:cs="Arial"/>
          <w:color w:val="000000" w:themeColor="text1"/>
          <w:kern w:val="24"/>
          <w:lang w:eastAsia="en-GB"/>
        </w:rPr>
        <w:t xml:space="preserve">had </w:t>
      </w:r>
      <w:r w:rsidRPr="00884E89">
        <w:rPr>
          <w:rFonts w:ascii="Arial" w:eastAsiaTheme="minorEastAsia" w:hAnsi="Arial" w:cs="Arial"/>
          <w:color w:val="000000" w:themeColor="text1"/>
          <w:kern w:val="24"/>
          <w:lang w:eastAsia="en-GB"/>
        </w:rPr>
        <w:t>recently attended Safer Recruitment Training led by One Education</w:t>
      </w:r>
      <w:r>
        <w:rPr>
          <w:rFonts w:ascii="Arial" w:eastAsiaTheme="minorEastAsia" w:hAnsi="Arial" w:cs="Arial"/>
          <w:color w:val="000000" w:themeColor="text1"/>
          <w:kern w:val="24"/>
          <w:lang w:eastAsia="en-GB"/>
        </w:rPr>
        <w:t xml:space="preserve">. </w:t>
      </w:r>
      <w:r w:rsidR="00B31C3C">
        <w:rPr>
          <w:rFonts w:ascii="Arial" w:eastAsiaTheme="minorEastAsia" w:hAnsi="Arial" w:cs="Arial"/>
          <w:color w:val="000000" w:themeColor="text1"/>
          <w:kern w:val="24"/>
          <w:lang w:eastAsia="en-GB"/>
        </w:rPr>
        <w:t>2</w:t>
      </w:r>
      <w:r w:rsidRPr="00884E89">
        <w:rPr>
          <w:rFonts w:ascii="Arial" w:eastAsiaTheme="minorEastAsia" w:hAnsi="Arial" w:cs="Arial"/>
          <w:color w:val="000000" w:themeColor="text1"/>
          <w:kern w:val="24"/>
          <w:lang w:eastAsia="en-GB"/>
        </w:rPr>
        <w:t xml:space="preserve"> Leadership Development programmes</w:t>
      </w:r>
      <w:r w:rsidR="00B31C3C">
        <w:rPr>
          <w:rFonts w:ascii="Arial" w:eastAsiaTheme="minorEastAsia" w:hAnsi="Arial" w:cs="Arial"/>
          <w:color w:val="000000" w:themeColor="text1"/>
          <w:kern w:val="24"/>
          <w:lang w:eastAsia="en-GB"/>
        </w:rPr>
        <w:t xml:space="preserve"> would</w:t>
      </w:r>
      <w:r w:rsidRPr="00884E89">
        <w:rPr>
          <w:rFonts w:ascii="Arial" w:eastAsiaTheme="minorEastAsia" w:hAnsi="Arial" w:cs="Arial"/>
          <w:color w:val="000000" w:themeColor="text1"/>
          <w:kern w:val="24"/>
          <w:lang w:eastAsia="en-GB"/>
        </w:rPr>
        <w:t xml:space="preserve"> start on </w:t>
      </w:r>
      <w:r>
        <w:rPr>
          <w:rFonts w:ascii="Arial" w:eastAsiaTheme="minorEastAsia" w:hAnsi="Arial" w:cs="Arial"/>
          <w:color w:val="000000" w:themeColor="text1"/>
          <w:kern w:val="24"/>
          <w:lang w:eastAsia="en-GB"/>
        </w:rPr>
        <w:t>1</w:t>
      </w:r>
      <w:r w:rsidRPr="00884E89">
        <w:rPr>
          <w:rFonts w:ascii="Arial" w:eastAsiaTheme="minorEastAsia" w:hAnsi="Arial" w:cs="Arial"/>
          <w:color w:val="000000" w:themeColor="text1"/>
          <w:kern w:val="24"/>
          <w:lang w:eastAsia="en-GB"/>
        </w:rPr>
        <w:t xml:space="preserve"> October and w</w:t>
      </w:r>
      <w:r>
        <w:rPr>
          <w:rFonts w:ascii="Arial" w:eastAsiaTheme="minorEastAsia" w:hAnsi="Arial" w:cs="Arial"/>
          <w:color w:val="000000" w:themeColor="text1"/>
          <w:kern w:val="24"/>
          <w:lang w:eastAsia="en-GB"/>
        </w:rPr>
        <w:t>ould</w:t>
      </w:r>
      <w:r w:rsidRPr="00884E89">
        <w:rPr>
          <w:rFonts w:ascii="Arial" w:eastAsiaTheme="minorEastAsia" w:hAnsi="Arial" w:cs="Arial"/>
          <w:color w:val="000000" w:themeColor="text1"/>
          <w:kern w:val="24"/>
          <w:lang w:eastAsia="en-GB"/>
        </w:rPr>
        <w:t xml:space="preserve"> run throughout the Academic year</w:t>
      </w:r>
      <w:r>
        <w:rPr>
          <w:rFonts w:ascii="Arial" w:eastAsiaTheme="minorEastAsia" w:hAnsi="Arial" w:cs="Arial"/>
          <w:color w:val="000000" w:themeColor="text1"/>
          <w:kern w:val="24"/>
          <w:lang w:eastAsia="en-GB"/>
        </w:rPr>
        <w:t xml:space="preserve">. </w:t>
      </w:r>
      <w:r w:rsidRPr="00B31C3C">
        <w:rPr>
          <w:rFonts w:ascii="Arial" w:eastAsiaTheme="minorEastAsia" w:hAnsi="Arial" w:cs="Arial"/>
          <w:color w:val="000000" w:themeColor="text1"/>
          <w:kern w:val="24"/>
          <w:shd w:val="clear" w:color="auto" w:fill="BDD6EE" w:themeFill="accent1" w:themeFillTint="66"/>
          <w:lang w:eastAsia="en-GB"/>
        </w:rPr>
        <w:t>KD asked if the Wellbeing Webinar had been arranged internally by staff or by One Education</w:t>
      </w:r>
      <w:r>
        <w:rPr>
          <w:rFonts w:ascii="Arial" w:eastAsiaTheme="minorEastAsia" w:hAnsi="Arial" w:cs="Arial"/>
          <w:color w:val="000000" w:themeColor="text1"/>
          <w:kern w:val="24"/>
          <w:lang w:eastAsia="en-GB"/>
        </w:rPr>
        <w:t>. PH stated that th</w:t>
      </w:r>
      <w:r w:rsidR="0098059F">
        <w:rPr>
          <w:rFonts w:ascii="Arial" w:eastAsiaTheme="minorEastAsia" w:hAnsi="Arial" w:cs="Arial"/>
          <w:color w:val="000000" w:themeColor="text1"/>
          <w:kern w:val="24"/>
          <w:lang w:eastAsia="en-GB"/>
        </w:rPr>
        <w:t xml:space="preserve">e webinar had been developed internally; however, the content was based on the One Education policies. Wellbeing would be monitored by the Local Boards with a Wellbeing Governor allocated to each Board. </w:t>
      </w:r>
    </w:p>
    <w:p w14:paraId="288BC74F" w14:textId="77777777" w:rsidR="0098059F" w:rsidRPr="0098059F" w:rsidRDefault="0098059F" w:rsidP="00010D2A">
      <w:pPr>
        <w:autoSpaceDE w:val="0"/>
        <w:autoSpaceDN w:val="0"/>
        <w:adjustRightInd w:val="0"/>
        <w:spacing w:after="0" w:line="240" w:lineRule="auto"/>
        <w:ind w:left="720"/>
        <w:jc w:val="both"/>
        <w:rPr>
          <w:rFonts w:ascii="Arial" w:hAnsi="Arial" w:cs="Arial"/>
          <w:b/>
          <w:bCs/>
          <w:color w:val="000000"/>
        </w:rPr>
      </w:pPr>
    </w:p>
    <w:p w14:paraId="41158099" w14:textId="57317C3A" w:rsidR="00AA6250" w:rsidRPr="0098059F" w:rsidRDefault="0098059F" w:rsidP="00010D2A">
      <w:pPr>
        <w:autoSpaceDE w:val="0"/>
        <w:autoSpaceDN w:val="0"/>
        <w:adjustRightInd w:val="0"/>
        <w:spacing w:after="0" w:line="240" w:lineRule="auto"/>
        <w:ind w:left="720"/>
        <w:jc w:val="both"/>
        <w:rPr>
          <w:rFonts w:ascii="Arial" w:hAnsi="Arial" w:cs="Arial"/>
          <w:b/>
          <w:bCs/>
          <w:color w:val="000000"/>
        </w:rPr>
      </w:pPr>
      <w:r w:rsidRPr="0098059F">
        <w:rPr>
          <w:rFonts w:ascii="Arial" w:hAnsi="Arial" w:cs="Arial"/>
          <w:b/>
          <w:bCs/>
          <w:color w:val="000000"/>
        </w:rPr>
        <w:t>Outward Facing Work</w:t>
      </w:r>
    </w:p>
    <w:p w14:paraId="00DE3B3F" w14:textId="389B5132" w:rsidR="00AA6250" w:rsidRDefault="00AA6250" w:rsidP="00010D2A">
      <w:pPr>
        <w:autoSpaceDE w:val="0"/>
        <w:autoSpaceDN w:val="0"/>
        <w:adjustRightInd w:val="0"/>
        <w:spacing w:after="0" w:line="240" w:lineRule="auto"/>
        <w:ind w:left="720"/>
        <w:jc w:val="both"/>
        <w:rPr>
          <w:rFonts w:ascii="Arial" w:hAnsi="Arial" w:cs="Arial"/>
          <w:color w:val="000000"/>
        </w:rPr>
      </w:pPr>
    </w:p>
    <w:p w14:paraId="32CBFA41" w14:textId="1E8388E7" w:rsidR="0098059F" w:rsidRDefault="0098059F" w:rsidP="0098059F">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r>
        <w:rPr>
          <w:rFonts w:ascii="Arial" w:hAnsi="Arial" w:cs="Arial"/>
          <w:color w:val="000000"/>
        </w:rPr>
        <w:t>The Executive Principal reported that the</w:t>
      </w:r>
      <w:r w:rsidRPr="0098059F">
        <w:rPr>
          <w:rFonts w:ascii="Arial" w:eastAsiaTheme="minorEastAsia" w:hAnsi="Arial" w:cs="Arial"/>
          <w:color w:val="000000" w:themeColor="text1"/>
          <w:kern w:val="24"/>
          <w:lang w:eastAsia="en-GB"/>
        </w:rPr>
        <w:t xml:space="preserve"> DfE ha</w:t>
      </w:r>
      <w:r>
        <w:rPr>
          <w:rFonts w:ascii="Arial" w:eastAsiaTheme="minorEastAsia" w:hAnsi="Arial" w:cs="Arial"/>
          <w:color w:val="000000" w:themeColor="text1"/>
          <w:kern w:val="24"/>
          <w:lang w:eastAsia="en-GB"/>
        </w:rPr>
        <w:t>d</w:t>
      </w:r>
      <w:r w:rsidRPr="0098059F">
        <w:rPr>
          <w:rFonts w:ascii="Arial" w:eastAsiaTheme="minorEastAsia" w:hAnsi="Arial" w:cs="Arial"/>
          <w:color w:val="000000" w:themeColor="text1"/>
          <w:kern w:val="24"/>
          <w:lang w:eastAsia="en-GB"/>
        </w:rPr>
        <w:t xml:space="preserve"> made a formal request for an extension to</w:t>
      </w:r>
      <w:r>
        <w:rPr>
          <w:rFonts w:ascii="Arial" w:eastAsiaTheme="minorEastAsia" w:hAnsi="Arial" w:cs="Arial"/>
          <w:color w:val="000000" w:themeColor="text1"/>
          <w:kern w:val="24"/>
          <w:lang w:eastAsia="en-GB"/>
        </w:rPr>
        <w:t xml:space="preserve"> the Trust’s</w:t>
      </w:r>
      <w:r w:rsidRPr="0098059F">
        <w:rPr>
          <w:rFonts w:ascii="Arial" w:eastAsiaTheme="minorEastAsia" w:hAnsi="Arial" w:cs="Arial"/>
          <w:color w:val="000000" w:themeColor="text1"/>
          <w:kern w:val="24"/>
          <w:lang w:eastAsia="en-GB"/>
        </w:rPr>
        <w:t xml:space="preserve"> support assignment at Spring Lane, Bury</w:t>
      </w:r>
      <w:r>
        <w:rPr>
          <w:rFonts w:ascii="Arial" w:eastAsiaTheme="minorEastAsia" w:hAnsi="Arial" w:cs="Arial"/>
          <w:color w:val="000000" w:themeColor="text1"/>
          <w:kern w:val="24"/>
          <w:lang w:eastAsia="en-GB"/>
        </w:rPr>
        <w:t>. The Trust had</w:t>
      </w:r>
      <w:r w:rsidRPr="0098059F">
        <w:rPr>
          <w:rFonts w:ascii="Arial" w:eastAsiaTheme="minorEastAsia" w:hAnsi="Arial" w:cs="Arial"/>
          <w:color w:val="000000" w:themeColor="text1"/>
          <w:kern w:val="24"/>
          <w:lang w:eastAsia="en-GB"/>
        </w:rPr>
        <w:t xml:space="preserve"> recently been advising MATs in Surrey and East Anglia</w:t>
      </w:r>
      <w:r>
        <w:rPr>
          <w:rFonts w:ascii="Arial" w:eastAsiaTheme="minorEastAsia" w:hAnsi="Arial" w:cs="Arial"/>
          <w:color w:val="000000" w:themeColor="text1"/>
          <w:kern w:val="24"/>
          <w:lang w:eastAsia="en-GB"/>
        </w:rPr>
        <w:t xml:space="preserve"> and c</w:t>
      </w:r>
      <w:r w:rsidRPr="0098059F">
        <w:rPr>
          <w:rFonts w:ascii="Arial" w:eastAsiaTheme="minorEastAsia" w:hAnsi="Arial" w:cs="Arial"/>
          <w:color w:val="000000" w:themeColor="text1"/>
          <w:kern w:val="24"/>
          <w:lang w:eastAsia="en-GB"/>
        </w:rPr>
        <w:t xml:space="preserve">olleagues from Locksley School </w:t>
      </w:r>
      <w:r>
        <w:rPr>
          <w:rFonts w:ascii="Arial" w:eastAsiaTheme="minorEastAsia" w:hAnsi="Arial" w:cs="Arial"/>
          <w:color w:val="000000" w:themeColor="text1"/>
          <w:kern w:val="24"/>
          <w:lang w:eastAsia="en-GB"/>
        </w:rPr>
        <w:t>wer</w:t>
      </w:r>
      <w:r w:rsidRPr="0098059F">
        <w:rPr>
          <w:rFonts w:ascii="Arial" w:eastAsiaTheme="minorEastAsia" w:hAnsi="Arial" w:cs="Arial"/>
          <w:color w:val="000000" w:themeColor="text1"/>
          <w:kern w:val="24"/>
          <w:lang w:eastAsia="en-GB"/>
        </w:rPr>
        <w:t>e visiting</w:t>
      </w:r>
      <w:r>
        <w:rPr>
          <w:rFonts w:ascii="Arial" w:eastAsiaTheme="minorEastAsia" w:hAnsi="Arial" w:cs="Arial"/>
          <w:color w:val="000000" w:themeColor="text1"/>
          <w:kern w:val="24"/>
          <w:lang w:eastAsia="en-GB"/>
        </w:rPr>
        <w:t xml:space="preserve"> BIT</w:t>
      </w:r>
      <w:r w:rsidRPr="0098059F">
        <w:rPr>
          <w:rFonts w:ascii="Arial" w:eastAsiaTheme="minorEastAsia" w:hAnsi="Arial" w:cs="Arial"/>
          <w:color w:val="000000" w:themeColor="text1"/>
          <w:kern w:val="24"/>
          <w:lang w:eastAsia="en-GB"/>
        </w:rPr>
        <w:t xml:space="preserve"> on 20</w:t>
      </w:r>
      <w:r>
        <w:rPr>
          <w:rFonts w:ascii="Arial" w:eastAsiaTheme="minorEastAsia" w:hAnsi="Arial" w:cs="Arial"/>
          <w:color w:val="000000" w:themeColor="text1"/>
          <w:kern w:val="24"/>
          <w:lang w:eastAsia="en-GB"/>
        </w:rPr>
        <w:t xml:space="preserve"> and 21</w:t>
      </w:r>
      <w:r w:rsidRPr="0098059F">
        <w:rPr>
          <w:rFonts w:ascii="Arial" w:eastAsiaTheme="minorEastAsia" w:hAnsi="Arial" w:cs="Arial"/>
          <w:color w:val="000000" w:themeColor="text1"/>
          <w:kern w:val="24"/>
          <w:lang w:eastAsia="en-GB"/>
        </w:rPr>
        <w:t xml:space="preserve"> October</w:t>
      </w:r>
      <w:r>
        <w:rPr>
          <w:rFonts w:ascii="Arial" w:eastAsiaTheme="minorEastAsia" w:hAnsi="Arial" w:cs="Arial"/>
          <w:color w:val="000000" w:themeColor="text1"/>
          <w:kern w:val="24"/>
          <w:lang w:eastAsia="en-GB"/>
        </w:rPr>
        <w:t xml:space="preserve">. </w:t>
      </w:r>
      <w:r w:rsidRPr="0098059F">
        <w:rPr>
          <w:rFonts w:ascii="Arial" w:eastAsiaTheme="minorEastAsia" w:hAnsi="Arial" w:cs="Arial"/>
          <w:color w:val="000000" w:themeColor="text1"/>
          <w:kern w:val="24"/>
          <w:lang w:eastAsia="en-GB"/>
        </w:rPr>
        <w:t>Colleagues from Stockton ha</w:t>
      </w:r>
      <w:r>
        <w:rPr>
          <w:rFonts w:ascii="Arial" w:eastAsiaTheme="minorEastAsia" w:hAnsi="Arial" w:cs="Arial"/>
          <w:color w:val="000000" w:themeColor="text1"/>
          <w:kern w:val="24"/>
          <w:lang w:eastAsia="en-GB"/>
        </w:rPr>
        <w:t>d</w:t>
      </w:r>
      <w:r w:rsidRPr="0098059F">
        <w:rPr>
          <w:rFonts w:ascii="Arial" w:eastAsiaTheme="minorEastAsia" w:hAnsi="Arial" w:cs="Arial"/>
          <w:color w:val="000000" w:themeColor="text1"/>
          <w:kern w:val="24"/>
          <w:lang w:eastAsia="en-GB"/>
        </w:rPr>
        <w:t xml:space="preserve"> requested to visit after half term </w:t>
      </w:r>
      <w:r>
        <w:rPr>
          <w:rFonts w:ascii="Arial" w:eastAsiaTheme="minorEastAsia" w:hAnsi="Arial" w:cs="Arial"/>
          <w:color w:val="000000" w:themeColor="text1"/>
          <w:kern w:val="24"/>
          <w:lang w:eastAsia="en-GB"/>
        </w:rPr>
        <w:t xml:space="preserve">and PH had </w:t>
      </w:r>
      <w:r w:rsidRPr="0098059F">
        <w:rPr>
          <w:rFonts w:ascii="Arial" w:eastAsiaTheme="minorEastAsia" w:hAnsi="Arial" w:cs="Arial"/>
          <w:color w:val="000000" w:themeColor="text1"/>
          <w:kern w:val="24"/>
          <w:lang w:eastAsia="en-GB"/>
        </w:rPr>
        <w:t>accepted the role of co-chair of the AP/SEND Council with the Foundation for Education Development (FED)</w:t>
      </w:r>
      <w:r>
        <w:rPr>
          <w:rFonts w:ascii="Arial" w:eastAsiaTheme="minorEastAsia" w:hAnsi="Arial" w:cs="Arial"/>
          <w:color w:val="000000" w:themeColor="text1"/>
          <w:kern w:val="24"/>
          <w:lang w:eastAsia="en-GB"/>
        </w:rPr>
        <w:t>. PH added that he was</w:t>
      </w:r>
      <w:r w:rsidRPr="0098059F">
        <w:rPr>
          <w:rFonts w:ascii="Arial" w:eastAsiaTheme="minorEastAsia" w:hAnsi="Arial" w:cs="Arial"/>
          <w:color w:val="000000" w:themeColor="text1"/>
          <w:kern w:val="24"/>
          <w:lang w:eastAsia="en-GB"/>
        </w:rPr>
        <w:t xml:space="preserve"> also in Westminster on</w:t>
      </w:r>
      <w:r>
        <w:rPr>
          <w:rFonts w:ascii="Arial" w:eastAsiaTheme="minorEastAsia" w:hAnsi="Arial" w:cs="Arial"/>
          <w:color w:val="000000" w:themeColor="text1"/>
          <w:kern w:val="24"/>
          <w:lang w:eastAsia="en-GB"/>
        </w:rPr>
        <w:t xml:space="preserve"> 8 O</w:t>
      </w:r>
      <w:r w:rsidRPr="0098059F">
        <w:rPr>
          <w:rFonts w:ascii="Arial" w:eastAsiaTheme="minorEastAsia" w:hAnsi="Arial" w:cs="Arial"/>
          <w:color w:val="000000" w:themeColor="text1"/>
          <w:kern w:val="24"/>
          <w:lang w:eastAsia="en-GB"/>
        </w:rPr>
        <w:t>ctober meeting DfE colleagues with the AP/SEND CEO Network</w:t>
      </w:r>
      <w:r>
        <w:rPr>
          <w:rFonts w:ascii="Arial" w:eastAsiaTheme="minorEastAsia" w:hAnsi="Arial" w:cs="Arial"/>
          <w:color w:val="000000" w:themeColor="text1"/>
          <w:kern w:val="24"/>
          <w:lang w:eastAsia="en-GB"/>
        </w:rPr>
        <w:t>.</w:t>
      </w:r>
    </w:p>
    <w:p w14:paraId="3727B86C" w14:textId="09DACB0C" w:rsidR="0098059F" w:rsidRDefault="0098059F" w:rsidP="0098059F">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p>
    <w:p w14:paraId="1202655F" w14:textId="2DADAA99" w:rsidR="003610BB" w:rsidRDefault="00DE2E9E" w:rsidP="0098059F">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A third</w:t>
      </w:r>
      <w:r w:rsidR="003610BB">
        <w:rPr>
          <w:rFonts w:ascii="Arial" w:eastAsiaTheme="minorEastAsia" w:hAnsi="Arial" w:cs="Arial"/>
          <w:color w:val="000000" w:themeColor="text1"/>
          <w:kern w:val="24"/>
          <w:lang w:eastAsia="en-GB"/>
        </w:rPr>
        <w:t>-</w:t>
      </w:r>
      <w:r>
        <w:rPr>
          <w:rFonts w:ascii="Arial" w:eastAsiaTheme="minorEastAsia" w:hAnsi="Arial" w:cs="Arial"/>
          <w:color w:val="000000" w:themeColor="text1"/>
          <w:kern w:val="24"/>
          <w:lang w:eastAsia="en-GB"/>
        </w:rPr>
        <w:t xml:space="preserve">party external partner had approached BIT to ask if they would consider building an alternative provision for them. PH provided further details to Trustees and asked if they would be happy for this to be explored further. </w:t>
      </w:r>
      <w:r w:rsidRPr="00B31C3C">
        <w:rPr>
          <w:rFonts w:ascii="Arial" w:eastAsiaTheme="minorEastAsia" w:hAnsi="Arial" w:cs="Arial"/>
          <w:color w:val="000000" w:themeColor="text1"/>
          <w:kern w:val="24"/>
          <w:shd w:val="clear" w:color="auto" w:fill="BDD6EE" w:themeFill="accent1" w:themeFillTint="66"/>
          <w:lang w:eastAsia="en-GB"/>
        </w:rPr>
        <w:t>In response to questions DS provided a brief finance update and added that the ESFA would be supportive of the Trust in moving forward with this. KD stated that expansion of this capacity would support the sustainability of the organisation</w:t>
      </w:r>
      <w:r w:rsidR="003610BB" w:rsidRPr="00B31C3C">
        <w:rPr>
          <w:rFonts w:ascii="Arial" w:eastAsiaTheme="minorEastAsia" w:hAnsi="Arial" w:cs="Arial"/>
          <w:color w:val="000000" w:themeColor="text1"/>
          <w:kern w:val="24"/>
          <w:shd w:val="clear" w:color="auto" w:fill="BDD6EE" w:themeFill="accent1" w:themeFillTint="66"/>
          <w:lang w:eastAsia="en-GB"/>
        </w:rPr>
        <w:t>, this provided an exciting opportunity,</w:t>
      </w:r>
      <w:r w:rsidRPr="00B31C3C">
        <w:rPr>
          <w:rFonts w:ascii="Arial" w:eastAsiaTheme="minorEastAsia" w:hAnsi="Arial" w:cs="Arial"/>
          <w:color w:val="000000" w:themeColor="text1"/>
          <w:kern w:val="24"/>
          <w:shd w:val="clear" w:color="auto" w:fill="BDD6EE" w:themeFill="accent1" w:themeFillTint="66"/>
          <w:lang w:eastAsia="en-GB"/>
        </w:rPr>
        <w:t xml:space="preserve"> but this of course would need a thorough business case putting together.</w:t>
      </w:r>
      <w:r w:rsidR="003610BB" w:rsidRPr="00B31C3C">
        <w:rPr>
          <w:rFonts w:ascii="Arial" w:eastAsiaTheme="minorEastAsia" w:hAnsi="Arial" w:cs="Arial"/>
          <w:color w:val="000000" w:themeColor="text1"/>
          <w:kern w:val="24"/>
          <w:shd w:val="clear" w:color="auto" w:fill="BDD6EE" w:themeFill="accent1" w:themeFillTint="66"/>
          <w:lang w:eastAsia="en-GB"/>
        </w:rPr>
        <w:t xml:space="preserve"> It was suggested that the Business Strategy Sub-Group be re-formed to look at this in more detail</w:t>
      </w:r>
      <w:r w:rsidR="003610BB">
        <w:rPr>
          <w:rFonts w:ascii="Arial" w:eastAsiaTheme="minorEastAsia" w:hAnsi="Arial" w:cs="Arial"/>
          <w:color w:val="000000" w:themeColor="text1"/>
          <w:kern w:val="24"/>
          <w:lang w:eastAsia="en-GB"/>
        </w:rPr>
        <w:t xml:space="preserve">. </w:t>
      </w:r>
    </w:p>
    <w:p w14:paraId="398E3D10" w14:textId="77777777" w:rsidR="003610BB" w:rsidRDefault="003610BB" w:rsidP="0098059F">
      <w:pPr>
        <w:autoSpaceDE w:val="0"/>
        <w:autoSpaceDN w:val="0"/>
        <w:adjustRightInd w:val="0"/>
        <w:spacing w:after="0" w:line="240" w:lineRule="auto"/>
        <w:ind w:left="720"/>
        <w:jc w:val="both"/>
        <w:rPr>
          <w:rFonts w:ascii="Arial" w:eastAsiaTheme="minorEastAsia" w:hAnsi="Arial" w:cs="Arial"/>
          <w:color w:val="000000" w:themeColor="text1"/>
          <w:kern w:val="24"/>
          <w:lang w:eastAsia="en-GB"/>
        </w:rPr>
      </w:pPr>
    </w:p>
    <w:p w14:paraId="2B91FED0" w14:textId="736D4244" w:rsidR="003610BB" w:rsidRDefault="003610BB" w:rsidP="00B31C3C">
      <w:pPr>
        <w:autoSpaceDE w:val="0"/>
        <w:autoSpaceDN w:val="0"/>
        <w:adjustRightInd w:val="0"/>
        <w:spacing w:after="0" w:line="240" w:lineRule="auto"/>
        <w:ind w:left="2160" w:hanging="1440"/>
        <w:jc w:val="both"/>
        <w:rPr>
          <w:rFonts w:ascii="Arial" w:hAnsi="Arial" w:cs="Arial"/>
          <w:b/>
        </w:rPr>
      </w:pPr>
      <w:r w:rsidRPr="003610BB">
        <w:rPr>
          <w:rFonts w:ascii="Arial" w:eastAsiaTheme="minorEastAsia" w:hAnsi="Arial" w:cs="Arial"/>
          <w:b/>
          <w:bCs/>
          <w:color w:val="000000" w:themeColor="text1"/>
          <w:kern w:val="24"/>
          <w:lang w:eastAsia="en-GB"/>
        </w:rPr>
        <w:t>Agreed:</w:t>
      </w:r>
      <w:r>
        <w:rPr>
          <w:rFonts w:ascii="Arial" w:eastAsiaTheme="minorEastAsia" w:hAnsi="Arial" w:cs="Arial"/>
          <w:color w:val="000000" w:themeColor="text1"/>
          <w:kern w:val="24"/>
          <w:lang w:eastAsia="en-GB"/>
        </w:rPr>
        <w:tab/>
        <w:t xml:space="preserve">That the approach from a third-party external partner be explored further via the Business Strategy Sub-Group. </w:t>
      </w:r>
    </w:p>
    <w:p w14:paraId="7EBA313B" w14:textId="77777777" w:rsidR="003610BB" w:rsidRDefault="003610BB" w:rsidP="00D95420">
      <w:pPr>
        <w:autoSpaceDE w:val="0"/>
        <w:autoSpaceDN w:val="0"/>
        <w:adjustRightInd w:val="0"/>
        <w:spacing w:after="0" w:line="240" w:lineRule="auto"/>
        <w:ind w:left="720"/>
        <w:jc w:val="both"/>
        <w:rPr>
          <w:rFonts w:ascii="Arial" w:hAnsi="Arial" w:cs="Arial"/>
          <w:b/>
        </w:rPr>
      </w:pPr>
    </w:p>
    <w:p w14:paraId="55A029BB" w14:textId="43E4C320" w:rsidR="008D289B" w:rsidRDefault="008D289B" w:rsidP="006308B2">
      <w:pPr>
        <w:spacing w:line="264" w:lineRule="auto"/>
        <w:jc w:val="both"/>
        <w:rPr>
          <w:rFonts w:ascii="Arial" w:hAnsi="Arial" w:cs="Arial"/>
          <w:b/>
        </w:rPr>
      </w:pPr>
      <w:r>
        <w:rPr>
          <w:rFonts w:ascii="Arial" w:hAnsi="Arial" w:cs="Arial"/>
          <w:b/>
        </w:rPr>
        <w:t>9.</w:t>
      </w:r>
      <w:r>
        <w:rPr>
          <w:rFonts w:ascii="Arial" w:hAnsi="Arial" w:cs="Arial"/>
          <w:b/>
        </w:rPr>
        <w:tab/>
      </w:r>
      <w:r w:rsidRPr="008D289B">
        <w:rPr>
          <w:rFonts w:ascii="Arial" w:hAnsi="Arial" w:cs="Arial"/>
          <w:b/>
          <w:u w:val="single"/>
        </w:rPr>
        <w:t>QUALITY OF EDUCATION AND RESULTS</w:t>
      </w:r>
    </w:p>
    <w:p w14:paraId="3A1E744C" w14:textId="66DE5989" w:rsidR="008D289B" w:rsidRDefault="008D289B" w:rsidP="006308B2">
      <w:pPr>
        <w:spacing w:line="264" w:lineRule="auto"/>
        <w:jc w:val="both"/>
        <w:rPr>
          <w:rFonts w:ascii="Arial" w:hAnsi="Arial" w:cs="Arial"/>
          <w:bCs/>
        </w:rPr>
      </w:pPr>
      <w:r>
        <w:rPr>
          <w:rFonts w:ascii="Arial" w:hAnsi="Arial" w:cs="Arial"/>
          <w:b/>
        </w:rPr>
        <w:tab/>
      </w:r>
      <w:r>
        <w:rPr>
          <w:rFonts w:ascii="Arial" w:hAnsi="Arial" w:cs="Arial"/>
          <w:bCs/>
        </w:rPr>
        <w:t xml:space="preserve">RL directed Trustees to the Outcomes Report for 2020-21. </w:t>
      </w:r>
    </w:p>
    <w:p w14:paraId="2A909755" w14:textId="77777777" w:rsidR="00A71DA5" w:rsidRDefault="008D289B" w:rsidP="008D289B">
      <w:pPr>
        <w:spacing w:line="264" w:lineRule="auto"/>
        <w:ind w:left="720"/>
        <w:jc w:val="both"/>
        <w:rPr>
          <w:rFonts w:ascii="Arial" w:hAnsi="Arial" w:cs="Arial"/>
          <w:bCs/>
        </w:rPr>
      </w:pPr>
      <w:r>
        <w:rPr>
          <w:rFonts w:ascii="Arial" w:hAnsi="Arial" w:cs="Arial"/>
          <w:bCs/>
        </w:rPr>
        <w:t xml:space="preserve">RL reported that there had been an increase in the number of </w:t>
      </w:r>
      <w:r w:rsidR="00A71DA5">
        <w:rPr>
          <w:rFonts w:ascii="Arial" w:hAnsi="Arial" w:cs="Arial"/>
          <w:bCs/>
        </w:rPr>
        <w:t>pupils</w:t>
      </w:r>
      <w:r>
        <w:rPr>
          <w:rFonts w:ascii="Arial" w:hAnsi="Arial" w:cs="Arial"/>
          <w:bCs/>
        </w:rPr>
        <w:t xml:space="preserve"> achieving at least one GCSE grade 1-9 in English and in Maths for the third year running. RL stated that the grading process</w:t>
      </w:r>
      <w:r w:rsidR="00A71DA5">
        <w:rPr>
          <w:rFonts w:ascii="Arial" w:hAnsi="Arial" w:cs="Arial"/>
          <w:bCs/>
        </w:rPr>
        <w:t xml:space="preserve"> over the last two years had</w:t>
      </w:r>
      <w:r>
        <w:rPr>
          <w:rFonts w:ascii="Arial" w:hAnsi="Arial" w:cs="Arial"/>
          <w:bCs/>
        </w:rPr>
        <w:t xml:space="preserve"> suited BIT </w:t>
      </w:r>
      <w:r w:rsidR="00A71DA5">
        <w:rPr>
          <w:rFonts w:ascii="Arial" w:hAnsi="Arial" w:cs="Arial"/>
          <w:bCs/>
        </w:rPr>
        <w:t>pupils</w:t>
      </w:r>
      <w:r>
        <w:rPr>
          <w:rFonts w:ascii="Arial" w:hAnsi="Arial" w:cs="Arial"/>
          <w:bCs/>
        </w:rPr>
        <w:t xml:space="preserve"> better than exams. RL provided an update on the grading process used in the Trust and stated that this had gone through a great deal of scrutiny. All staff had received training in their academies on the JCQ guidance and had been partnered with another teacher in their subject from the Trust or a mainstream colleague to moderate their portfolios.</w:t>
      </w:r>
      <w:r w:rsidRPr="00B7088A">
        <w:rPr>
          <w:rFonts w:ascii="Arial" w:hAnsi="Arial" w:cs="Arial"/>
          <w:bCs/>
          <w:shd w:val="clear" w:color="auto" w:fill="BDD6EE" w:themeFill="accent1" w:themeFillTint="66"/>
        </w:rPr>
        <w:t xml:space="preserve"> </w:t>
      </w:r>
      <w:r w:rsidR="00B7088A" w:rsidRPr="00B7088A">
        <w:rPr>
          <w:rFonts w:ascii="Arial" w:hAnsi="Arial" w:cs="Arial"/>
          <w:bCs/>
          <w:shd w:val="clear" w:color="auto" w:fill="BDD6EE" w:themeFill="accent1" w:themeFillTint="66"/>
        </w:rPr>
        <w:t>A Trustee asked what plans were in place for the return of exams</w:t>
      </w:r>
      <w:r w:rsidR="00B7088A">
        <w:rPr>
          <w:rFonts w:ascii="Arial" w:hAnsi="Arial" w:cs="Arial"/>
          <w:bCs/>
        </w:rPr>
        <w:t xml:space="preserve">. </w:t>
      </w:r>
      <w:r w:rsidR="00553E4B">
        <w:rPr>
          <w:rFonts w:ascii="Arial" w:hAnsi="Arial" w:cs="Arial"/>
          <w:bCs/>
        </w:rPr>
        <w:t>Trustees were advised that work on exam technique had already started before the pandemic</w:t>
      </w:r>
      <w:r w:rsidR="00B7088A">
        <w:rPr>
          <w:rFonts w:ascii="Arial" w:hAnsi="Arial" w:cs="Arial"/>
          <w:bCs/>
        </w:rPr>
        <w:t>,</w:t>
      </w:r>
      <w:r w:rsidR="00553E4B">
        <w:rPr>
          <w:rFonts w:ascii="Arial" w:hAnsi="Arial" w:cs="Arial"/>
          <w:bCs/>
        </w:rPr>
        <w:t xml:space="preserve"> and this would be picked up again. </w:t>
      </w:r>
      <w:r w:rsidR="00B7088A">
        <w:rPr>
          <w:rFonts w:ascii="Arial" w:hAnsi="Arial" w:cs="Arial"/>
          <w:bCs/>
        </w:rPr>
        <w:t xml:space="preserve">CPD offered to staff regarding exam skills would be developed throughout the Trust. </w:t>
      </w:r>
    </w:p>
    <w:p w14:paraId="58A63E99" w14:textId="716B0EAF" w:rsidR="00553E4B" w:rsidRDefault="00553E4B" w:rsidP="008D289B">
      <w:pPr>
        <w:spacing w:line="264" w:lineRule="auto"/>
        <w:ind w:left="720"/>
        <w:jc w:val="both"/>
        <w:rPr>
          <w:rFonts w:ascii="Arial" w:eastAsiaTheme="minorEastAsia" w:hAnsi="Arial" w:cs="Arial"/>
          <w:color w:val="000000" w:themeColor="text1"/>
          <w:kern w:val="24"/>
          <w:lang w:eastAsia="en-GB"/>
        </w:rPr>
      </w:pPr>
      <w:r>
        <w:rPr>
          <w:rFonts w:ascii="Arial" w:hAnsi="Arial" w:cs="Arial"/>
          <w:bCs/>
        </w:rPr>
        <w:t xml:space="preserve">Key priorities from last year for Lever Park had been to develop the vocational curriculum and accreditation routes. The </w:t>
      </w:r>
      <w:r w:rsidRPr="00884E89">
        <w:rPr>
          <w:rFonts w:ascii="Arial" w:eastAsiaTheme="minorEastAsia" w:hAnsi="Arial" w:cs="Arial"/>
          <w:color w:val="000000" w:themeColor="text1"/>
          <w:kern w:val="24"/>
          <w:lang w:eastAsia="en-GB"/>
        </w:rPr>
        <w:t xml:space="preserve">Vocational Skills Co-ordinator (TLR role) </w:t>
      </w:r>
      <w:r>
        <w:rPr>
          <w:rFonts w:ascii="Arial" w:eastAsiaTheme="minorEastAsia" w:hAnsi="Arial" w:cs="Arial"/>
          <w:color w:val="000000" w:themeColor="text1"/>
          <w:kern w:val="24"/>
          <w:lang w:eastAsia="en-GB"/>
        </w:rPr>
        <w:t xml:space="preserve">was </w:t>
      </w:r>
      <w:r w:rsidRPr="00884E89">
        <w:rPr>
          <w:rFonts w:ascii="Arial" w:eastAsiaTheme="minorEastAsia" w:hAnsi="Arial" w:cs="Arial"/>
          <w:color w:val="000000" w:themeColor="text1"/>
          <w:kern w:val="24"/>
          <w:lang w:eastAsia="en-GB"/>
        </w:rPr>
        <w:t>working across the Trust</w:t>
      </w:r>
      <w:r>
        <w:rPr>
          <w:rFonts w:ascii="Arial" w:eastAsiaTheme="minorEastAsia" w:hAnsi="Arial" w:cs="Arial"/>
          <w:color w:val="000000" w:themeColor="text1"/>
          <w:kern w:val="24"/>
          <w:lang w:eastAsia="en-GB"/>
        </w:rPr>
        <w:t xml:space="preserve"> and there had been a</w:t>
      </w:r>
      <w:r w:rsidR="00B7088A">
        <w:rPr>
          <w:rFonts w:ascii="Arial" w:eastAsiaTheme="minorEastAsia" w:hAnsi="Arial" w:cs="Arial"/>
          <w:color w:val="000000" w:themeColor="text1"/>
          <w:kern w:val="24"/>
          <w:lang w:eastAsia="en-GB"/>
        </w:rPr>
        <w:t xml:space="preserve">n increase in the number of qualifications available to pupils. </w:t>
      </w:r>
      <w:r w:rsidR="00A71DA5">
        <w:rPr>
          <w:rFonts w:ascii="Arial" w:eastAsiaTheme="minorEastAsia" w:hAnsi="Arial" w:cs="Arial"/>
          <w:color w:val="000000" w:themeColor="text1"/>
          <w:kern w:val="24"/>
          <w:lang w:eastAsia="en-GB"/>
        </w:rPr>
        <w:t>RL advised that t</w:t>
      </w:r>
      <w:r w:rsidR="00B7088A">
        <w:rPr>
          <w:rFonts w:ascii="Arial" w:eastAsiaTheme="minorEastAsia" w:hAnsi="Arial" w:cs="Arial"/>
          <w:color w:val="000000" w:themeColor="text1"/>
          <w:kern w:val="24"/>
          <w:lang w:eastAsia="en-GB"/>
        </w:rPr>
        <w:t xml:space="preserve">he Trust would no longer be setting </w:t>
      </w:r>
      <w:r w:rsidR="00B7088A">
        <w:rPr>
          <w:rFonts w:ascii="Arial" w:eastAsiaTheme="minorEastAsia" w:hAnsi="Arial" w:cs="Arial"/>
          <w:color w:val="000000" w:themeColor="text1"/>
          <w:kern w:val="24"/>
          <w:lang w:eastAsia="en-GB"/>
        </w:rPr>
        <w:lastRenderedPageBreak/>
        <w:t>F</w:t>
      </w:r>
      <w:r>
        <w:rPr>
          <w:rFonts w:ascii="Arial" w:eastAsiaTheme="minorEastAsia" w:hAnsi="Arial" w:cs="Arial"/>
          <w:color w:val="000000" w:themeColor="text1"/>
          <w:kern w:val="24"/>
          <w:lang w:eastAsia="en-GB"/>
        </w:rPr>
        <w:t xml:space="preserve">unctional </w:t>
      </w:r>
      <w:r w:rsidR="00B7088A">
        <w:rPr>
          <w:rFonts w:ascii="Arial" w:eastAsiaTheme="minorEastAsia" w:hAnsi="Arial" w:cs="Arial"/>
          <w:color w:val="000000" w:themeColor="text1"/>
          <w:kern w:val="24"/>
          <w:lang w:eastAsia="en-GB"/>
        </w:rPr>
        <w:t>S</w:t>
      </w:r>
      <w:r>
        <w:rPr>
          <w:rFonts w:ascii="Arial" w:eastAsiaTheme="minorEastAsia" w:hAnsi="Arial" w:cs="Arial"/>
          <w:color w:val="000000" w:themeColor="text1"/>
          <w:kern w:val="24"/>
          <w:lang w:eastAsia="en-GB"/>
        </w:rPr>
        <w:t xml:space="preserve">kills </w:t>
      </w:r>
      <w:r w:rsidR="00B7088A">
        <w:rPr>
          <w:rFonts w:ascii="Arial" w:eastAsiaTheme="minorEastAsia" w:hAnsi="Arial" w:cs="Arial"/>
          <w:color w:val="000000" w:themeColor="text1"/>
          <w:kern w:val="24"/>
          <w:lang w:eastAsia="en-GB"/>
        </w:rPr>
        <w:t>targets or measuring progress against them</w:t>
      </w:r>
      <w:r>
        <w:rPr>
          <w:rFonts w:ascii="Arial" w:eastAsiaTheme="minorEastAsia" w:hAnsi="Arial" w:cs="Arial"/>
          <w:color w:val="000000" w:themeColor="text1"/>
          <w:kern w:val="24"/>
          <w:lang w:eastAsia="en-GB"/>
        </w:rPr>
        <w:t>. This would still be used for some</w:t>
      </w:r>
      <w:r w:rsidR="00B7088A">
        <w:rPr>
          <w:rFonts w:ascii="Arial" w:eastAsiaTheme="minorEastAsia" w:hAnsi="Arial" w:cs="Arial"/>
          <w:color w:val="000000" w:themeColor="text1"/>
          <w:kern w:val="24"/>
          <w:lang w:eastAsia="en-GB"/>
        </w:rPr>
        <w:t xml:space="preserve"> individual</w:t>
      </w:r>
      <w:r>
        <w:rPr>
          <w:rFonts w:ascii="Arial" w:eastAsiaTheme="minorEastAsia" w:hAnsi="Arial" w:cs="Arial"/>
          <w:color w:val="000000" w:themeColor="text1"/>
          <w:kern w:val="24"/>
          <w:lang w:eastAsia="en-GB"/>
        </w:rPr>
        <w:t xml:space="preserve"> </w:t>
      </w:r>
      <w:r w:rsidR="00B7088A">
        <w:rPr>
          <w:rFonts w:ascii="Arial" w:eastAsiaTheme="minorEastAsia" w:hAnsi="Arial" w:cs="Arial"/>
          <w:color w:val="000000" w:themeColor="text1"/>
          <w:kern w:val="24"/>
          <w:lang w:eastAsia="en-GB"/>
        </w:rPr>
        <w:t>pupils where it was felt to be appropriate</w:t>
      </w:r>
      <w:r>
        <w:rPr>
          <w:rFonts w:ascii="Arial" w:eastAsiaTheme="minorEastAsia" w:hAnsi="Arial" w:cs="Arial"/>
          <w:color w:val="000000" w:themeColor="text1"/>
          <w:kern w:val="24"/>
          <w:lang w:eastAsia="en-GB"/>
        </w:rPr>
        <w:t xml:space="preserve"> but there would be a move to GCSEs for measuring progress. </w:t>
      </w:r>
    </w:p>
    <w:p w14:paraId="0DA01B5F" w14:textId="50367A37" w:rsidR="00B7088A" w:rsidRDefault="00B7088A" w:rsidP="008D289B">
      <w:pPr>
        <w:spacing w:line="264" w:lineRule="auto"/>
        <w:ind w:left="720"/>
        <w:jc w:val="both"/>
        <w:rPr>
          <w:rFonts w:ascii="Arial" w:hAnsi="Arial" w:cs="Arial"/>
          <w:bCs/>
        </w:rPr>
      </w:pPr>
      <w:r>
        <w:rPr>
          <w:rFonts w:ascii="Arial" w:hAnsi="Arial" w:cs="Arial"/>
          <w:bCs/>
        </w:rPr>
        <w:t>RL reported that the reduction in the number of Year 11 pupils across the academies impacted on the outcomes dat</w:t>
      </w:r>
      <w:r w:rsidR="00A71DA5">
        <w:rPr>
          <w:rFonts w:ascii="Arial" w:hAnsi="Arial" w:cs="Arial"/>
          <w:bCs/>
        </w:rPr>
        <w:t>a</w:t>
      </w:r>
      <w:r>
        <w:rPr>
          <w:rFonts w:ascii="Arial" w:hAnsi="Arial" w:cs="Arial"/>
          <w:bCs/>
        </w:rPr>
        <w:t xml:space="preserve">. The SLT were always trying to better understand what the data was telling them and there was ongoing work taking place to simplify and improve systems used to measure outcomes across the academies. </w:t>
      </w:r>
      <w:r w:rsidRPr="00B7088A">
        <w:rPr>
          <w:rFonts w:ascii="Arial" w:hAnsi="Arial" w:cs="Arial"/>
          <w:bCs/>
          <w:shd w:val="clear" w:color="auto" w:fill="BDD6EE" w:themeFill="accent1" w:themeFillTint="66"/>
        </w:rPr>
        <w:t xml:space="preserve">MS stated that the changing cohort year on year also presented a huge challenge. </w:t>
      </w:r>
    </w:p>
    <w:p w14:paraId="5A325C48" w14:textId="23709BA6" w:rsidR="00B7088A" w:rsidRDefault="00B7088A" w:rsidP="008D289B">
      <w:pPr>
        <w:spacing w:line="264" w:lineRule="auto"/>
        <w:ind w:left="720"/>
        <w:jc w:val="both"/>
        <w:rPr>
          <w:rFonts w:ascii="Arial" w:eastAsiaTheme="minorEastAsia" w:hAnsi="Arial" w:cs="Arial"/>
          <w:color w:val="000000" w:themeColor="text1"/>
          <w:kern w:val="24"/>
          <w:lang w:eastAsia="en-GB"/>
        </w:rPr>
      </w:pPr>
      <w:r>
        <w:rPr>
          <w:rFonts w:ascii="Arial" w:hAnsi="Arial" w:cs="Arial"/>
          <w:bCs/>
        </w:rPr>
        <w:t>RL reported that academies also had a big focus on destinations</w:t>
      </w:r>
      <w:r w:rsidR="00A71DA5">
        <w:rPr>
          <w:rFonts w:ascii="Arial" w:hAnsi="Arial" w:cs="Arial"/>
          <w:bCs/>
        </w:rPr>
        <w:t xml:space="preserve"> and</w:t>
      </w:r>
      <w:r>
        <w:rPr>
          <w:rFonts w:ascii="Arial" w:hAnsi="Arial" w:cs="Arial"/>
          <w:bCs/>
        </w:rPr>
        <w:t xml:space="preserve"> </w:t>
      </w:r>
      <w:r w:rsidR="00A71DA5">
        <w:rPr>
          <w:rFonts w:ascii="Arial" w:hAnsi="Arial" w:cs="Arial"/>
          <w:bCs/>
        </w:rPr>
        <w:t>getting</w:t>
      </w:r>
      <w:r>
        <w:rPr>
          <w:rFonts w:ascii="Arial" w:hAnsi="Arial" w:cs="Arial"/>
          <w:bCs/>
        </w:rPr>
        <w:t xml:space="preserve"> the right destinations for individual pupils. Secondary academies in the Trust were doing a great job regarding careers and were continually building links with local companies. </w:t>
      </w:r>
    </w:p>
    <w:p w14:paraId="53BD7E2C" w14:textId="5F851AD9" w:rsidR="00B7088A" w:rsidRPr="008D289B" w:rsidRDefault="00B7088A" w:rsidP="00B7088A">
      <w:pPr>
        <w:shd w:val="clear" w:color="auto" w:fill="BDD6EE" w:themeFill="accent1" w:themeFillTint="66"/>
        <w:spacing w:line="264" w:lineRule="auto"/>
        <w:ind w:left="720"/>
        <w:jc w:val="both"/>
        <w:rPr>
          <w:rFonts w:ascii="Arial" w:hAnsi="Arial" w:cs="Arial"/>
          <w:bCs/>
        </w:rPr>
      </w:pPr>
      <w:r>
        <w:rPr>
          <w:rFonts w:ascii="Arial" w:eastAsiaTheme="minorEastAsia" w:hAnsi="Arial" w:cs="Arial"/>
          <w:color w:val="000000" w:themeColor="text1"/>
          <w:kern w:val="24"/>
          <w:lang w:eastAsia="en-GB"/>
        </w:rPr>
        <w:t>MS stated that the outcomes</w:t>
      </w:r>
      <w:r w:rsidR="00A71DA5">
        <w:rPr>
          <w:rFonts w:ascii="Arial" w:eastAsiaTheme="minorEastAsia" w:hAnsi="Arial" w:cs="Arial"/>
          <w:color w:val="000000" w:themeColor="text1"/>
          <w:kern w:val="24"/>
          <w:lang w:eastAsia="en-GB"/>
        </w:rPr>
        <w:t xml:space="preserve"> report</w:t>
      </w:r>
      <w:r>
        <w:rPr>
          <w:rFonts w:ascii="Arial" w:eastAsiaTheme="minorEastAsia" w:hAnsi="Arial" w:cs="Arial"/>
          <w:color w:val="000000" w:themeColor="text1"/>
          <w:kern w:val="24"/>
          <w:lang w:eastAsia="en-GB"/>
        </w:rPr>
        <w:t xml:space="preserve"> would be interrogated in detail at the Standards Committee meeting</w:t>
      </w:r>
      <w:r w:rsidR="00A71DA5">
        <w:rPr>
          <w:rFonts w:ascii="Arial" w:eastAsiaTheme="minorEastAsia" w:hAnsi="Arial" w:cs="Arial"/>
          <w:color w:val="000000" w:themeColor="text1"/>
          <w:kern w:val="24"/>
          <w:lang w:eastAsia="en-GB"/>
        </w:rPr>
        <w:t>.</w:t>
      </w:r>
    </w:p>
    <w:p w14:paraId="65F2F1D6" w14:textId="297F6100" w:rsidR="006308B2" w:rsidRPr="00AD2A87" w:rsidRDefault="00CD1897" w:rsidP="006308B2">
      <w:pPr>
        <w:spacing w:line="264" w:lineRule="auto"/>
        <w:jc w:val="both"/>
        <w:rPr>
          <w:rFonts w:ascii="Arial" w:hAnsi="Arial" w:cs="Arial"/>
          <w:b/>
        </w:rPr>
      </w:pPr>
      <w:r>
        <w:rPr>
          <w:rFonts w:ascii="Arial" w:hAnsi="Arial" w:cs="Arial"/>
          <w:b/>
        </w:rPr>
        <w:t>10</w:t>
      </w:r>
      <w:r w:rsidR="006308B2" w:rsidRPr="00AD2A87">
        <w:rPr>
          <w:rFonts w:ascii="Arial" w:hAnsi="Arial" w:cs="Arial"/>
          <w:b/>
        </w:rPr>
        <w:t>.</w:t>
      </w:r>
      <w:r w:rsidR="006308B2" w:rsidRPr="00AD2A87">
        <w:rPr>
          <w:rFonts w:ascii="Arial" w:hAnsi="Arial" w:cs="Arial"/>
          <w:b/>
        </w:rPr>
        <w:tab/>
      </w:r>
      <w:r w:rsidR="00AC0456">
        <w:rPr>
          <w:rFonts w:ascii="Arial" w:hAnsi="Arial" w:cs="Arial"/>
          <w:b/>
          <w:u w:val="single"/>
        </w:rPr>
        <w:t>FINANCIAL MONI</w:t>
      </w:r>
      <w:r w:rsidR="00B424AB">
        <w:rPr>
          <w:rFonts w:ascii="Arial" w:hAnsi="Arial" w:cs="Arial"/>
          <w:b/>
          <w:u w:val="single"/>
        </w:rPr>
        <w:t xml:space="preserve">TORING REPORT – </w:t>
      </w:r>
      <w:r>
        <w:rPr>
          <w:rFonts w:ascii="Arial" w:hAnsi="Arial" w:cs="Arial"/>
          <w:b/>
          <w:u w:val="single"/>
        </w:rPr>
        <w:t xml:space="preserve">INDICATIVE OUTTURN </w:t>
      </w:r>
      <w:r w:rsidR="00B424AB">
        <w:rPr>
          <w:rFonts w:ascii="Arial" w:hAnsi="Arial" w:cs="Arial"/>
          <w:b/>
          <w:u w:val="single"/>
        </w:rPr>
        <w:t xml:space="preserve">2020/21 </w:t>
      </w:r>
    </w:p>
    <w:p w14:paraId="0CCB5AE7" w14:textId="12D4BB55" w:rsidR="00B424AB" w:rsidRDefault="00625547" w:rsidP="00B424AB">
      <w:pPr>
        <w:pStyle w:val="NoSpacing"/>
        <w:ind w:left="720"/>
        <w:jc w:val="both"/>
        <w:rPr>
          <w:rFonts w:ascii="Arial" w:hAnsi="Arial" w:cs="Arial"/>
        </w:rPr>
      </w:pPr>
      <w:r w:rsidRPr="00625547">
        <w:rPr>
          <w:rFonts w:ascii="Arial" w:hAnsi="Arial" w:cs="Arial"/>
        </w:rPr>
        <w:t>Trustees were directed to the Financial Monitoring Report</w:t>
      </w:r>
      <w:r w:rsidR="00CD1897">
        <w:rPr>
          <w:rFonts w:ascii="Arial" w:hAnsi="Arial" w:cs="Arial"/>
        </w:rPr>
        <w:t xml:space="preserve">, </w:t>
      </w:r>
      <w:r w:rsidR="00F001E3">
        <w:rPr>
          <w:rFonts w:ascii="Arial" w:hAnsi="Arial" w:cs="Arial"/>
        </w:rPr>
        <w:t>which had been uploaded to the Gateway prior to the meeting</w:t>
      </w:r>
      <w:r w:rsidRPr="00625547">
        <w:rPr>
          <w:rFonts w:ascii="Arial" w:hAnsi="Arial" w:cs="Arial"/>
        </w:rPr>
        <w:t xml:space="preserve">. </w:t>
      </w:r>
    </w:p>
    <w:p w14:paraId="0623559E" w14:textId="1498488C" w:rsidR="00CD1897" w:rsidRPr="00CD1897" w:rsidRDefault="00CD1897" w:rsidP="00B424AB">
      <w:pPr>
        <w:pStyle w:val="NoSpacing"/>
        <w:ind w:left="720"/>
        <w:jc w:val="both"/>
        <w:rPr>
          <w:rFonts w:ascii="Arial" w:hAnsi="Arial" w:cs="Arial"/>
        </w:rPr>
      </w:pPr>
    </w:p>
    <w:p w14:paraId="4D99A476" w14:textId="37AED8EC" w:rsidR="00625547" w:rsidRPr="00B31C3C" w:rsidRDefault="00CD1897" w:rsidP="00CD1897">
      <w:pPr>
        <w:pStyle w:val="NoSpacing"/>
        <w:ind w:left="720"/>
        <w:jc w:val="both"/>
        <w:rPr>
          <w:rFonts w:ascii="Arial" w:hAnsi="Arial" w:cs="Arial"/>
        </w:rPr>
      </w:pPr>
      <w:r w:rsidRPr="00CD1897">
        <w:rPr>
          <w:rFonts w:ascii="Arial" w:hAnsi="Arial" w:cs="Arial"/>
        </w:rPr>
        <w:t>DS stated that there were no significant changes to report</w:t>
      </w:r>
      <w:r w:rsidR="00A71DA5">
        <w:rPr>
          <w:rFonts w:ascii="Arial" w:hAnsi="Arial" w:cs="Arial"/>
        </w:rPr>
        <w:t xml:space="preserve"> from July</w:t>
      </w:r>
      <w:r w:rsidRPr="00CD1897">
        <w:rPr>
          <w:rFonts w:ascii="Arial" w:hAnsi="Arial" w:cs="Arial"/>
        </w:rPr>
        <w:t>. The Trust was currently anticipating an outturn deficit totalling £49,000, which was an adverse variance of £299,000 from the budget. This position did not include the receipt of £</w:t>
      </w:r>
      <w:r w:rsidRPr="00B31C3C">
        <w:rPr>
          <w:rFonts w:ascii="Arial" w:hAnsi="Arial" w:cs="Arial"/>
        </w:rPr>
        <w:t xml:space="preserve">300,000 cashflow support from the ESFA in January 2021, and therefore it was anticipated that the Trust would reflect a surplus position totalling £251,000 once the accounts were finalised. </w:t>
      </w:r>
    </w:p>
    <w:p w14:paraId="339D5B1F" w14:textId="36BD8077" w:rsidR="00CD1897" w:rsidRPr="00B31C3C" w:rsidRDefault="00CD1897" w:rsidP="00CD1897">
      <w:pPr>
        <w:pStyle w:val="NoSpacing"/>
        <w:ind w:left="720"/>
        <w:jc w:val="both"/>
        <w:rPr>
          <w:rFonts w:ascii="Arial" w:hAnsi="Arial" w:cs="Arial"/>
        </w:rPr>
      </w:pPr>
    </w:p>
    <w:p w14:paraId="1EF624A8" w14:textId="23D20097" w:rsidR="00CD1897" w:rsidRPr="00B31C3C" w:rsidRDefault="00CD1897" w:rsidP="00CD1897">
      <w:pPr>
        <w:pStyle w:val="NoSpacing"/>
        <w:ind w:left="720"/>
        <w:jc w:val="both"/>
        <w:rPr>
          <w:rFonts w:ascii="Arial" w:hAnsi="Arial" w:cs="Arial"/>
        </w:rPr>
      </w:pPr>
      <w:r w:rsidRPr="00B31C3C">
        <w:rPr>
          <w:rFonts w:ascii="Arial" w:hAnsi="Arial" w:cs="Arial"/>
        </w:rPr>
        <w:t xml:space="preserve">Reduced pupil numbers commissioned by the Local Authority had resulted in an anticipated reduction in AP top up income of £886,000. However, this position had improved from the original anticipated £1.1m reduction due to an additional £123,000 being received due to changes in the funding guidance during the pandemic and a significant increase in referrals to Youth Challenge. </w:t>
      </w:r>
    </w:p>
    <w:p w14:paraId="03509DF8" w14:textId="46C8E3DF" w:rsidR="00CD1897" w:rsidRPr="00B31C3C" w:rsidRDefault="00CD1897" w:rsidP="00CD1897">
      <w:pPr>
        <w:pStyle w:val="NoSpacing"/>
        <w:ind w:left="720"/>
        <w:jc w:val="both"/>
        <w:rPr>
          <w:rFonts w:ascii="Arial" w:hAnsi="Arial" w:cs="Arial"/>
        </w:rPr>
      </w:pPr>
    </w:p>
    <w:p w14:paraId="23DAC55F" w14:textId="67700B1F" w:rsidR="00CD1897" w:rsidRPr="00B31C3C" w:rsidRDefault="00CD1897" w:rsidP="00CD1897">
      <w:pPr>
        <w:pStyle w:val="NoSpacing"/>
        <w:ind w:left="720"/>
        <w:jc w:val="both"/>
        <w:rPr>
          <w:rFonts w:ascii="Arial" w:hAnsi="Arial" w:cs="Arial"/>
        </w:rPr>
      </w:pPr>
      <w:r w:rsidRPr="00B31C3C">
        <w:rPr>
          <w:rFonts w:ascii="Arial" w:hAnsi="Arial" w:cs="Arial"/>
        </w:rPr>
        <w:t xml:space="preserve">The Trust had brought forward capital resources of £73,000 and had received a further £34,000 of devolved formula capital funding in 2020/21. Work would commence on the Forwards Centre play facilities during the October half term break. </w:t>
      </w:r>
      <w:r w:rsidR="000377A8" w:rsidRPr="00B31C3C">
        <w:rPr>
          <w:rFonts w:ascii="Arial" w:hAnsi="Arial" w:cs="Arial"/>
        </w:rPr>
        <w:t xml:space="preserve">DS reported on the Infrastructure Fund Bids and advised that the Lever Park Heating Project totalling £503,553 had been successful. </w:t>
      </w:r>
    </w:p>
    <w:p w14:paraId="50679720" w14:textId="311D91EC" w:rsidR="000377A8" w:rsidRPr="00B31C3C" w:rsidRDefault="000377A8" w:rsidP="00CD1897">
      <w:pPr>
        <w:pStyle w:val="NoSpacing"/>
        <w:ind w:left="720"/>
        <w:jc w:val="both"/>
        <w:rPr>
          <w:rFonts w:ascii="Arial" w:hAnsi="Arial" w:cs="Arial"/>
        </w:rPr>
      </w:pPr>
    </w:p>
    <w:p w14:paraId="5673E8C5" w14:textId="391B9233" w:rsidR="000377A8" w:rsidRPr="00B31C3C" w:rsidRDefault="000377A8" w:rsidP="00CD1897">
      <w:pPr>
        <w:pStyle w:val="NoSpacing"/>
        <w:ind w:left="720"/>
        <w:jc w:val="both"/>
        <w:rPr>
          <w:rFonts w:ascii="Arial" w:hAnsi="Arial" w:cs="Arial"/>
        </w:rPr>
      </w:pPr>
      <w:r w:rsidRPr="00B31C3C">
        <w:rPr>
          <w:rFonts w:ascii="Arial" w:hAnsi="Arial" w:cs="Arial"/>
        </w:rPr>
        <w:t xml:space="preserve">Trustees were advised that the cashflow position was positive. </w:t>
      </w:r>
      <w:r w:rsidRPr="00B31C3C">
        <w:rPr>
          <w:rFonts w:ascii="Arial" w:hAnsi="Arial" w:cs="Arial"/>
          <w:shd w:val="clear" w:color="auto" w:fill="BDD6EE" w:themeFill="accent1" w:themeFillTint="66"/>
        </w:rPr>
        <w:t>TG stated that the Trust was now in a stronger financial situation and asked how this would impact on the bidding position.</w:t>
      </w:r>
      <w:r w:rsidRPr="00B31C3C">
        <w:rPr>
          <w:rFonts w:ascii="Arial" w:hAnsi="Arial" w:cs="Arial"/>
        </w:rPr>
        <w:t xml:space="preserve"> PH reported that the DfE had asked the Trust to produce a growth report, so this showed confiden</w:t>
      </w:r>
      <w:r w:rsidR="00A71DA5">
        <w:rPr>
          <w:rFonts w:ascii="Arial" w:hAnsi="Arial" w:cs="Arial"/>
        </w:rPr>
        <w:t>ce</w:t>
      </w:r>
      <w:r w:rsidRPr="00B31C3C">
        <w:rPr>
          <w:rFonts w:ascii="Arial" w:hAnsi="Arial" w:cs="Arial"/>
        </w:rPr>
        <w:t xml:space="preserve"> in BIT and its capacity moving forward. </w:t>
      </w:r>
      <w:r w:rsidRPr="00B31C3C">
        <w:rPr>
          <w:rFonts w:ascii="Arial" w:hAnsi="Arial" w:cs="Arial"/>
          <w:shd w:val="clear" w:color="auto" w:fill="BDD6EE" w:themeFill="accent1" w:themeFillTint="66"/>
        </w:rPr>
        <w:t>TG stated that he felt the</w:t>
      </w:r>
      <w:r w:rsidR="00A71DA5">
        <w:rPr>
          <w:rFonts w:ascii="Arial" w:hAnsi="Arial" w:cs="Arial"/>
          <w:shd w:val="clear" w:color="auto" w:fill="BDD6EE" w:themeFill="accent1" w:themeFillTint="66"/>
        </w:rPr>
        <w:t xml:space="preserve"> strong</w:t>
      </w:r>
      <w:r w:rsidRPr="00B31C3C">
        <w:rPr>
          <w:rFonts w:ascii="Arial" w:hAnsi="Arial" w:cs="Arial"/>
          <w:shd w:val="clear" w:color="auto" w:fill="BDD6EE" w:themeFill="accent1" w:themeFillTint="66"/>
        </w:rPr>
        <w:t xml:space="preserve"> financial position would make the Trust a more attractive prospect, which in turn would provide more options</w:t>
      </w:r>
      <w:r w:rsidR="00A71DA5">
        <w:rPr>
          <w:rFonts w:ascii="Arial" w:hAnsi="Arial" w:cs="Arial"/>
          <w:shd w:val="clear" w:color="auto" w:fill="BDD6EE" w:themeFill="accent1" w:themeFillTint="66"/>
        </w:rPr>
        <w:t xml:space="preserve"> for expansion</w:t>
      </w:r>
      <w:r w:rsidRPr="00B31C3C">
        <w:rPr>
          <w:rFonts w:ascii="Arial" w:hAnsi="Arial" w:cs="Arial"/>
          <w:shd w:val="clear" w:color="auto" w:fill="BDD6EE" w:themeFill="accent1" w:themeFillTint="66"/>
        </w:rPr>
        <w:t xml:space="preserve">. </w:t>
      </w:r>
    </w:p>
    <w:p w14:paraId="3D00C29C" w14:textId="6136A7EC" w:rsidR="000377A8" w:rsidRPr="00B31C3C" w:rsidRDefault="000377A8" w:rsidP="00CD1897">
      <w:pPr>
        <w:pStyle w:val="NoSpacing"/>
        <w:ind w:left="720"/>
        <w:jc w:val="both"/>
        <w:rPr>
          <w:rFonts w:ascii="Arial" w:hAnsi="Arial" w:cs="Arial"/>
        </w:rPr>
      </w:pPr>
    </w:p>
    <w:p w14:paraId="08D4ECFE" w14:textId="6193DCAA" w:rsidR="000377A8" w:rsidRPr="00B31C3C" w:rsidRDefault="000377A8" w:rsidP="00CD1897">
      <w:pPr>
        <w:pStyle w:val="NoSpacing"/>
        <w:ind w:left="720"/>
        <w:jc w:val="both"/>
        <w:rPr>
          <w:rFonts w:ascii="Arial" w:hAnsi="Arial" w:cs="Arial"/>
        </w:rPr>
      </w:pPr>
      <w:r w:rsidRPr="00B31C3C">
        <w:rPr>
          <w:rFonts w:ascii="Arial" w:hAnsi="Arial" w:cs="Arial"/>
          <w:shd w:val="clear" w:color="auto" w:fill="BDD6EE" w:themeFill="accent1" w:themeFillTint="66"/>
        </w:rPr>
        <w:t>KD asked for clarification regarding the Trust’s pension deficit.</w:t>
      </w:r>
      <w:r w:rsidRPr="00B31C3C">
        <w:rPr>
          <w:rFonts w:ascii="Arial" w:hAnsi="Arial" w:cs="Arial"/>
        </w:rPr>
        <w:t xml:space="preserve"> DS reported that the Auditor had confirmed that the Trust would never be required to </w:t>
      </w:r>
      <w:r w:rsidR="00B31C3C">
        <w:rPr>
          <w:rFonts w:ascii="Arial" w:hAnsi="Arial" w:cs="Arial"/>
        </w:rPr>
        <w:t>repay</w:t>
      </w:r>
      <w:r w:rsidRPr="00B31C3C">
        <w:rPr>
          <w:rFonts w:ascii="Arial" w:hAnsi="Arial" w:cs="Arial"/>
        </w:rPr>
        <w:t xml:space="preserve"> this deficit. </w:t>
      </w:r>
    </w:p>
    <w:p w14:paraId="20F7F81F" w14:textId="63F683C4" w:rsidR="000377A8" w:rsidRPr="00B31C3C" w:rsidRDefault="000377A8" w:rsidP="00CD1897">
      <w:pPr>
        <w:pStyle w:val="NoSpacing"/>
        <w:ind w:left="720"/>
        <w:jc w:val="both"/>
        <w:rPr>
          <w:rFonts w:ascii="Arial" w:hAnsi="Arial" w:cs="Arial"/>
        </w:rPr>
      </w:pPr>
    </w:p>
    <w:p w14:paraId="0329F37D" w14:textId="19FE435A" w:rsidR="000377A8" w:rsidRPr="00B31C3C" w:rsidRDefault="000377A8" w:rsidP="00CD1897">
      <w:pPr>
        <w:pStyle w:val="NoSpacing"/>
        <w:ind w:left="720"/>
        <w:jc w:val="both"/>
        <w:rPr>
          <w:rFonts w:ascii="Arial" w:hAnsi="Arial" w:cs="Arial"/>
        </w:rPr>
      </w:pPr>
      <w:r w:rsidRPr="00B31C3C">
        <w:rPr>
          <w:rFonts w:ascii="Arial" w:hAnsi="Arial" w:cs="Arial"/>
          <w:shd w:val="clear" w:color="auto" w:fill="BDD6EE" w:themeFill="accent1" w:themeFillTint="66"/>
        </w:rPr>
        <w:t>KD stated that the Trust had worked extremely hard in getting through the financial implications of Covid-19</w:t>
      </w:r>
      <w:r w:rsidRPr="00B31C3C">
        <w:rPr>
          <w:rFonts w:ascii="Arial" w:hAnsi="Arial" w:cs="Arial"/>
        </w:rPr>
        <w:t>. DS added that the staffing changes also had a positive impact a</w:t>
      </w:r>
      <w:r w:rsidR="00A71DA5">
        <w:rPr>
          <w:rFonts w:ascii="Arial" w:hAnsi="Arial" w:cs="Arial"/>
        </w:rPr>
        <w:t>s</w:t>
      </w:r>
      <w:r w:rsidRPr="00B31C3C">
        <w:rPr>
          <w:rFonts w:ascii="Arial" w:hAnsi="Arial" w:cs="Arial"/>
        </w:rPr>
        <w:t xml:space="preserve"> the Trust could now respond to any change in pupil numbers</w:t>
      </w:r>
      <w:r w:rsidR="00375BC7" w:rsidRPr="00B31C3C">
        <w:rPr>
          <w:rFonts w:ascii="Arial" w:hAnsi="Arial" w:cs="Arial"/>
        </w:rPr>
        <w:t xml:space="preserve"> much more quickly. </w:t>
      </w:r>
      <w:r w:rsidR="00375BC7" w:rsidRPr="00B31C3C">
        <w:rPr>
          <w:rFonts w:ascii="Arial" w:hAnsi="Arial" w:cs="Arial"/>
          <w:shd w:val="clear" w:color="auto" w:fill="BDD6EE" w:themeFill="accent1" w:themeFillTint="66"/>
        </w:rPr>
        <w:lastRenderedPageBreak/>
        <w:t>MS asked if any staff had refused to be double jabbed, as this could have consequences for the Trust</w:t>
      </w:r>
      <w:r w:rsidR="00375BC7" w:rsidRPr="00B31C3C">
        <w:rPr>
          <w:rFonts w:ascii="Arial" w:hAnsi="Arial" w:cs="Arial"/>
        </w:rPr>
        <w:t xml:space="preserve">. PH provided an update on this. </w:t>
      </w:r>
    </w:p>
    <w:p w14:paraId="400542D8" w14:textId="77777777" w:rsidR="00CD1897" w:rsidRPr="00AD2A87" w:rsidRDefault="00CD1897" w:rsidP="00CD1897">
      <w:pPr>
        <w:pStyle w:val="NoSpacing"/>
        <w:ind w:left="720"/>
        <w:jc w:val="both"/>
        <w:rPr>
          <w:rFonts w:ascii="Arial" w:hAnsi="Arial" w:cs="Arial"/>
        </w:rPr>
      </w:pPr>
    </w:p>
    <w:p w14:paraId="13800D3E" w14:textId="4569B560" w:rsidR="00DD3F43" w:rsidRPr="00AD2A87" w:rsidRDefault="00DD3F43" w:rsidP="001C03F5">
      <w:pPr>
        <w:pStyle w:val="NoSpacing"/>
        <w:ind w:left="2160" w:hanging="1440"/>
        <w:jc w:val="both"/>
        <w:rPr>
          <w:rFonts w:ascii="Arial" w:hAnsi="Arial" w:cs="Arial"/>
        </w:rPr>
      </w:pPr>
      <w:r w:rsidRPr="00AD2A87">
        <w:rPr>
          <w:rFonts w:ascii="Arial" w:hAnsi="Arial" w:cs="Arial"/>
          <w:b/>
          <w:bCs/>
        </w:rPr>
        <w:t>Agreed:</w:t>
      </w:r>
      <w:r w:rsidR="001C03F5" w:rsidRPr="00AD2A87">
        <w:rPr>
          <w:rFonts w:ascii="Arial" w:hAnsi="Arial" w:cs="Arial"/>
          <w:b/>
          <w:bCs/>
        </w:rPr>
        <w:tab/>
      </w:r>
      <w:r w:rsidRPr="00AD2A87">
        <w:rPr>
          <w:rFonts w:ascii="Arial" w:hAnsi="Arial" w:cs="Arial"/>
        </w:rPr>
        <w:t xml:space="preserve">That the Financial </w:t>
      </w:r>
      <w:r w:rsidR="00D36303" w:rsidRPr="00AD2A87">
        <w:rPr>
          <w:rFonts w:ascii="Arial" w:hAnsi="Arial" w:cs="Arial"/>
        </w:rPr>
        <w:t>Monitoring Report</w:t>
      </w:r>
      <w:r w:rsidR="00CD1897">
        <w:rPr>
          <w:rFonts w:ascii="Arial" w:hAnsi="Arial" w:cs="Arial"/>
        </w:rPr>
        <w:t xml:space="preserve"> – Indicative Outturn 2020/21</w:t>
      </w:r>
      <w:r w:rsidR="00D36303" w:rsidRPr="00AD2A87">
        <w:rPr>
          <w:rFonts w:ascii="Arial" w:hAnsi="Arial" w:cs="Arial"/>
        </w:rPr>
        <w:t xml:space="preserve"> </w:t>
      </w:r>
      <w:r w:rsidRPr="00AD2A87">
        <w:rPr>
          <w:rFonts w:ascii="Arial" w:hAnsi="Arial" w:cs="Arial"/>
        </w:rPr>
        <w:t>be received and noted</w:t>
      </w:r>
    </w:p>
    <w:p w14:paraId="3942C04D" w14:textId="77777777" w:rsidR="008A5E42" w:rsidRDefault="008A5E42" w:rsidP="00A06567">
      <w:pPr>
        <w:ind w:left="720" w:hanging="720"/>
        <w:jc w:val="both"/>
        <w:rPr>
          <w:rFonts w:ascii="Arial" w:hAnsi="Arial" w:cs="Arial"/>
          <w:b/>
        </w:rPr>
      </w:pPr>
    </w:p>
    <w:p w14:paraId="4FCEAED4" w14:textId="671F5D14" w:rsidR="00375BC7" w:rsidRDefault="00375BC7" w:rsidP="00A06567">
      <w:pPr>
        <w:ind w:left="720" w:hanging="720"/>
        <w:jc w:val="both"/>
        <w:rPr>
          <w:rFonts w:ascii="Arial" w:hAnsi="Arial" w:cs="Arial"/>
          <w:b/>
        </w:rPr>
      </w:pPr>
      <w:r>
        <w:rPr>
          <w:rFonts w:ascii="Arial" w:hAnsi="Arial" w:cs="Arial"/>
          <w:b/>
        </w:rPr>
        <w:t>11.</w:t>
      </w:r>
      <w:r>
        <w:rPr>
          <w:rFonts w:ascii="Arial" w:hAnsi="Arial" w:cs="Arial"/>
          <w:b/>
        </w:rPr>
        <w:tab/>
      </w:r>
      <w:r w:rsidRPr="00B31C3C">
        <w:rPr>
          <w:rFonts w:ascii="Arial" w:hAnsi="Arial" w:cs="Arial"/>
          <w:b/>
          <w:u w:val="single"/>
        </w:rPr>
        <w:t>BOLTON GOVERNANCE SERVICES TRAINING PROGRAMME 2021/22</w:t>
      </w:r>
    </w:p>
    <w:p w14:paraId="48809A38" w14:textId="64B23C53" w:rsidR="00375BC7" w:rsidRDefault="00375BC7" w:rsidP="00A06567">
      <w:pPr>
        <w:ind w:left="720" w:hanging="720"/>
        <w:jc w:val="both"/>
        <w:rPr>
          <w:rFonts w:ascii="Arial" w:hAnsi="Arial" w:cs="Arial"/>
          <w:b/>
        </w:rPr>
      </w:pPr>
      <w:r>
        <w:rPr>
          <w:rFonts w:ascii="Arial" w:hAnsi="Arial" w:cs="Arial"/>
          <w:b/>
        </w:rPr>
        <w:tab/>
      </w:r>
      <w:r w:rsidRPr="00375BC7">
        <w:rPr>
          <w:rFonts w:ascii="Arial" w:hAnsi="Arial" w:cs="Arial"/>
          <w:bCs/>
        </w:rPr>
        <w:t xml:space="preserve">The Clerk had provided </w:t>
      </w:r>
      <w:r>
        <w:rPr>
          <w:rFonts w:ascii="Arial" w:hAnsi="Arial" w:cs="Arial"/>
          <w:bCs/>
        </w:rPr>
        <w:t xml:space="preserve">a link to the Governance Services Training Programme for 2021/22. </w:t>
      </w:r>
      <w:r w:rsidRPr="00B31C3C">
        <w:rPr>
          <w:rFonts w:ascii="Arial" w:hAnsi="Arial" w:cs="Arial"/>
          <w:bCs/>
          <w:shd w:val="clear" w:color="auto" w:fill="BDD6EE" w:themeFill="accent1" w:themeFillTint="66"/>
        </w:rPr>
        <w:t>JB reported that he had attended Safeguarding training and he would present some questions at the Risk &amp; Audit Committee</w:t>
      </w:r>
      <w:r>
        <w:rPr>
          <w:rFonts w:ascii="Arial" w:hAnsi="Arial" w:cs="Arial"/>
          <w:bCs/>
        </w:rPr>
        <w:t xml:space="preserve">. PH suggested that JB could also liaise with RL in the meantime. </w:t>
      </w:r>
      <w:r>
        <w:rPr>
          <w:rFonts w:ascii="Arial" w:hAnsi="Arial" w:cs="Arial"/>
          <w:b/>
        </w:rPr>
        <w:tab/>
      </w:r>
    </w:p>
    <w:p w14:paraId="7EFBF47E" w14:textId="78E2BBF2" w:rsidR="00A06567" w:rsidRPr="00AD2A87" w:rsidRDefault="00390836" w:rsidP="00A06567">
      <w:pPr>
        <w:ind w:left="720" w:hanging="720"/>
        <w:jc w:val="both"/>
        <w:rPr>
          <w:rFonts w:ascii="Arial" w:hAnsi="Arial" w:cs="Arial"/>
          <w:b/>
        </w:rPr>
      </w:pPr>
      <w:r w:rsidRPr="00AD2A87">
        <w:rPr>
          <w:rFonts w:ascii="Arial" w:hAnsi="Arial" w:cs="Arial"/>
          <w:b/>
        </w:rPr>
        <w:t>1</w:t>
      </w:r>
      <w:r w:rsidR="00B31C3C">
        <w:rPr>
          <w:rFonts w:ascii="Arial" w:hAnsi="Arial" w:cs="Arial"/>
          <w:b/>
        </w:rPr>
        <w:t>2</w:t>
      </w:r>
      <w:r w:rsidR="00A06567" w:rsidRPr="00AD2A87">
        <w:rPr>
          <w:rFonts w:ascii="Arial" w:hAnsi="Arial" w:cs="Arial"/>
          <w:b/>
        </w:rPr>
        <w:t>.</w:t>
      </w:r>
      <w:r w:rsidR="00A06567" w:rsidRPr="00AD2A87">
        <w:rPr>
          <w:rFonts w:ascii="Arial" w:hAnsi="Arial" w:cs="Arial"/>
          <w:b/>
        </w:rPr>
        <w:tab/>
      </w:r>
      <w:r w:rsidR="00A06567" w:rsidRPr="00AD2A87">
        <w:rPr>
          <w:rFonts w:ascii="Arial" w:hAnsi="Arial" w:cs="Arial"/>
          <w:b/>
          <w:u w:val="single"/>
        </w:rPr>
        <w:t>DATE</w:t>
      </w:r>
      <w:r w:rsidR="006308B2" w:rsidRPr="00AD2A87">
        <w:rPr>
          <w:rFonts w:ascii="Arial" w:hAnsi="Arial" w:cs="Arial"/>
          <w:b/>
          <w:u w:val="single"/>
        </w:rPr>
        <w:t>S</w:t>
      </w:r>
      <w:r w:rsidR="00A06567" w:rsidRPr="00AD2A87">
        <w:rPr>
          <w:rFonts w:ascii="Arial" w:hAnsi="Arial" w:cs="Arial"/>
          <w:b/>
          <w:u w:val="single"/>
        </w:rPr>
        <w:t xml:space="preserve"> OF NEXT MEETING</w:t>
      </w:r>
    </w:p>
    <w:p w14:paraId="0C0F6167" w14:textId="4A6A8F43" w:rsidR="004643F2" w:rsidRDefault="0045317F" w:rsidP="005342D3">
      <w:pPr>
        <w:ind w:left="2160" w:hanging="1440"/>
        <w:jc w:val="both"/>
        <w:rPr>
          <w:rFonts w:ascii="Arial" w:hAnsi="Arial" w:cs="Arial"/>
          <w:bCs/>
        </w:rPr>
      </w:pPr>
      <w:r>
        <w:rPr>
          <w:rFonts w:ascii="Arial" w:hAnsi="Arial" w:cs="Arial"/>
          <w:bCs/>
        </w:rPr>
        <w:t>T</w:t>
      </w:r>
      <w:r w:rsidR="00375BC7">
        <w:rPr>
          <w:rFonts w:ascii="Arial" w:hAnsi="Arial" w:cs="Arial"/>
          <w:bCs/>
        </w:rPr>
        <w:t>rustees were reminded of the agree</w:t>
      </w:r>
      <w:r w:rsidR="00A71DA5">
        <w:rPr>
          <w:rFonts w:ascii="Arial" w:hAnsi="Arial" w:cs="Arial"/>
          <w:bCs/>
        </w:rPr>
        <w:t>d</w:t>
      </w:r>
      <w:r w:rsidR="00375BC7">
        <w:rPr>
          <w:rFonts w:ascii="Arial" w:hAnsi="Arial" w:cs="Arial"/>
          <w:bCs/>
        </w:rPr>
        <w:t xml:space="preserve"> dates for</w:t>
      </w:r>
      <w:r w:rsidR="004643F2" w:rsidRPr="00AD2A87">
        <w:rPr>
          <w:rFonts w:ascii="Arial" w:hAnsi="Arial" w:cs="Arial"/>
          <w:bCs/>
        </w:rPr>
        <w:t xml:space="preserve"> 202</w:t>
      </w:r>
      <w:r>
        <w:rPr>
          <w:rFonts w:ascii="Arial" w:hAnsi="Arial" w:cs="Arial"/>
          <w:bCs/>
        </w:rPr>
        <w:t>1</w:t>
      </w:r>
      <w:r w:rsidR="004643F2" w:rsidRPr="00AD2A87">
        <w:rPr>
          <w:rFonts w:ascii="Arial" w:hAnsi="Arial" w:cs="Arial"/>
          <w:bCs/>
        </w:rPr>
        <w:t>/2</w:t>
      </w:r>
      <w:r>
        <w:rPr>
          <w:rFonts w:ascii="Arial" w:hAnsi="Arial" w:cs="Arial"/>
          <w:bCs/>
        </w:rPr>
        <w:t>2</w:t>
      </w:r>
      <w:r w:rsidR="00375BC7">
        <w:rPr>
          <w:rFonts w:ascii="Arial" w:hAnsi="Arial" w:cs="Arial"/>
          <w:bC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23"/>
      </w:tblGrid>
      <w:tr w:rsidR="0045317F" w:rsidRPr="0045317F" w14:paraId="13A4F01C" w14:textId="77777777">
        <w:trPr>
          <w:trHeight w:val="2703"/>
        </w:trPr>
        <w:tc>
          <w:tcPr>
            <w:tcW w:w="4623" w:type="dxa"/>
          </w:tcPr>
          <w:p w14:paraId="4A2C7A92" w14:textId="3DB9CE01"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tab/>
            </w:r>
            <w:r w:rsidRPr="0045317F">
              <w:rPr>
                <w:rFonts w:ascii="Arial" w:hAnsi="Arial" w:cs="Arial"/>
                <w:b/>
                <w:bCs/>
                <w:color w:val="000000"/>
              </w:rPr>
              <w:t xml:space="preserve">Trust </w:t>
            </w:r>
          </w:p>
          <w:p w14:paraId="3929311B" w14:textId="250D1958"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Tuesday 14 December 2021</w:t>
            </w:r>
            <w:r>
              <w:rPr>
                <w:rFonts w:ascii="Arial" w:hAnsi="Arial" w:cs="Arial"/>
                <w:color w:val="000000"/>
              </w:rPr>
              <w:tab/>
            </w:r>
            <w:r w:rsidRPr="0045317F">
              <w:rPr>
                <w:rFonts w:ascii="Arial" w:hAnsi="Arial" w:cs="Arial"/>
                <w:color w:val="000000"/>
              </w:rPr>
              <w:t xml:space="preserve"> </w:t>
            </w:r>
          </w:p>
          <w:p w14:paraId="7C4DB75D" w14:textId="500BABC9"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Tuesday 29 March 2022 </w:t>
            </w:r>
          </w:p>
          <w:p w14:paraId="4C8073D4" w14:textId="64263481"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Tuesday 12 July 2022  </w:t>
            </w:r>
          </w:p>
          <w:p w14:paraId="727226F0" w14:textId="77777777" w:rsidR="0045317F" w:rsidRDefault="0045317F" w:rsidP="0045317F">
            <w:pPr>
              <w:autoSpaceDE w:val="0"/>
              <w:autoSpaceDN w:val="0"/>
              <w:adjustRightInd w:val="0"/>
              <w:spacing w:after="0" w:line="240" w:lineRule="auto"/>
              <w:rPr>
                <w:rFonts w:ascii="Arial" w:hAnsi="Arial" w:cs="Arial"/>
                <w:b/>
                <w:bCs/>
                <w:color w:val="000000"/>
              </w:rPr>
            </w:pPr>
          </w:p>
          <w:p w14:paraId="76E86E65" w14:textId="204CC218"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tab/>
            </w:r>
            <w:r w:rsidRPr="0045317F">
              <w:rPr>
                <w:rFonts w:ascii="Arial" w:hAnsi="Arial" w:cs="Arial"/>
                <w:b/>
                <w:bCs/>
                <w:color w:val="000000"/>
              </w:rPr>
              <w:t xml:space="preserve">Standards &amp; Finance </w:t>
            </w:r>
          </w:p>
          <w:p w14:paraId="4DE0057D" w14:textId="6FF93B3A"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12 November 2021 </w:t>
            </w:r>
          </w:p>
          <w:p w14:paraId="263F5C5C" w14:textId="6FEC580A"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4 March 2022 </w:t>
            </w:r>
          </w:p>
          <w:p w14:paraId="67C707FE" w14:textId="4223D52F" w:rsid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10 June 2022 </w:t>
            </w:r>
          </w:p>
          <w:p w14:paraId="5D734258" w14:textId="77777777" w:rsidR="0045317F" w:rsidRPr="0045317F" w:rsidRDefault="0045317F" w:rsidP="0045317F">
            <w:pPr>
              <w:autoSpaceDE w:val="0"/>
              <w:autoSpaceDN w:val="0"/>
              <w:adjustRightInd w:val="0"/>
              <w:spacing w:after="0" w:line="240" w:lineRule="auto"/>
              <w:rPr>
                <w:rFonts w:ascii="Arial" w:hAnsi="Arial" w:cs="Arial"/>
                <w:color w:val="000000"/>
              </w:rPr>
            </w:pPr>
          </w:p>
          <w:p w14:paraId="598A7B8E" w14:textId="29C520BB"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tab/>
            </w:r>
            <w:r w:rsidRPr="0045317F">
              <w:rPr>
                <w:rFonts w:ascii="Arial" w:hAnsi="Arial" w:cs="Arial"/>
                <w:b/>
                <w:bCs/>
                <w:color w:val="000000"/>
              </w:rPr>
              <w:t xml:space="preserve">Risk &amp; Audit </w:t>
            </w:r>
          </w:p>
          <w:p w14:paraId="30B2E016" w14:textId="24C12B93"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w:t>
            </w:r>
            <w:r w:rsidR="00375BC7">
              <w:rPr>
                <w:rFonts w:ascii="Arial" w:hAnsi="Arial" w:cs="Arial"/>
                <w:color w:val="000000"/>
              </w:rPr>
              <w:t>3 December</w:t>
            </w:r>
            <w:r w:rsidRPr="0045317F">
              <w:rPr>
                <w:rFonts w:ascii="Arial" w:hAnsi="Arial" w:cs="Arial"/>
                <w:color w:val="000000"/>
              </w:rPr>
              <w:t xml:space="preserve"> 2021</w:t>
            </w:r>
            <w:r w:rsidR="00375BC7">
              <w:rPr>
                <w:rFonts w:ascii="Arial" w:hAnsi="Arial" w:cs="Arial"/>
                <w:color w:val="000000"/>
              </w:rPr>
              <w:t>*</w:t>
            </w:r>
            <w:r w:rsidRPr="0045317F">
              <w:rPr>
                <w:rFonts w:ascii="Arial" w:hAnsi="Arial" w:cs="Arial"/>
                <w:color w:val="000000"/>
              </w:rPr>
              <w:t xml:space="preserve"> </w:t>
            </w:r>
          </w:p>
          <w:p w14:paraId="594B7C3D" w14:textId="74CDCB68"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18 March 2022  </w:t>
            </w:r>
          </w:p>
          <w:p w14:paraId="3FEA1E9B" w14:textId="113EACC4"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24 June 2022 </w:t>
            </w:r>
          </w:p>
        </w:tc>
      </w:tr>
    </w:tbl>
    <w:p w14:paraId="1FEEFBC1" w14:textId="13F31E36" w:rsidR="00375BC7" w:rsidRDefault="00375BC7" w:rsidP="00BB64BD">
      <w:pPr>
        <w:tabs>
          <w:tab w:val="left" w:pos="720"/>
          <w:tab w:val="left" w:pos="1080"/>
          <w:tab w:val="left" w:pos="1890"/>
          <w:tab w:val="left" w:pos="3510"/>
          <w:tab w:val="left" w:pos="3780"/>
          <w:tab w:val="left" w:pos="4320"/>
        </w:tabs>
        <w:spacing w:line="264" w:lineRule="auto"/>
        <w:jc w:val="both"/>
        <w:rPr>
          <w:rFonts w:ascii="Arial" w:hAnsi="Arial" w:cs="Arial"/>
          <w:b/>
        </w:rPr>
      </w:pPr>
    </w:p>
    <w:p w14:paraId="70DABA88" w14:textId="4861D55C" w:rsidR="00375BC7" w:rsidRDefault="00375BC7" w:rsidP="00BB64BD">
      <w:pPr>
        <w:tabs>
          <w:tab w:val="left" w:pos="720"/>
          <w:tab w:val="left" w:pos="1080"/>
          <w:tab w:val="left" w:pos="1890"/>
          <w:tab w:val="left" w:pos="3510"/>
          <w:tab w:val="left" w:pos="3780"/>
          <w:tab w:val="left" w:pos="4320"/>
        </w:tabs>
        <w:spacing w:line="264" w:lineRule="auto"/>
        <w:jc w:val="both"/>
        <w:rPr>
          <w:rFonts w:ascii="Arial" w:hAnsi="Arial" w:cs="Arial"/>
          <w:b/>
        </w:rPr>
      </w:pPr>
      <w:r>
        <w:rPr>
          <w:rFonts w:ascii="Arial" w:hAnsi="Arial" w:cs="Arial"/>
          <w:b/>
        </w:rPr>
        <w:tab/>
        <w:t>*</w:t>
      </w:r>
      <w:r w:rsidRPr="00375BC7">
        <w:rPr>
          <w:rFonts w:ascii="Arial" w:hAnsi="Arial" w:cs="Arial"/>
          <w:bCs/>
        </w:rPr>
        <w:t>Date changed from Friday 26 November 2021</w:t>
      </w:r>
    </w:p>
    <w:p w14:paraId="7522835F" w14:textId="1D204EB9" w:rsidR="00637480" w:rsidRPr="00AD2A87" w:rsidRDefault="00132F00" w:rsidP="00BB64BD">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B31C3C">
        <w:rPr>
          <w:rFonts w:ascii="Arial" w:hAnsi="Arial" w:cs="Arial"/>
          <w:b/>
        </w:rPr>
        <w:t>3</w:t>
      </w:r>
      <w:r w:rsidRPr="00AD2A87">
        <w:rPr>
          <w:rFonts w:ascii="Arial" w:hAnsi="Arial" w:cs="Arial"/>
          <w:b/>
        </w:rPr>
        <w:t>.</w:t>
      </w:r>
      <w:r w:rsidRPr="00AD2A87">
        <w:rPr>
          <w:rFonts w:ascii="Arial" w:hAnsi="Arial" w:cs="Arial"/>
          <w:b/>
        </w:rPr>
        <w:tab/>
      </w:r>
      <w:r w:rsidR="0068725D" w:rsidRPr="00AD2A87">
        <w:rPr>
          <w:rFonts w:ascii="Arial" w:hAnsi="Arial" w:cs="Arial"/>
          <w:b/>
          <w:u w:val="single"/>
        </w:rPr>
        <w:t>CONSENT TO ABSENCE</w:t>
      </w:r>
    </w:p>
    <w:p w14:paraId="55BE3951" w14:textId="4C791BD9" w:rsidR="001F7583" w:rsidRPr="00AD2A87" w:rsidRDefault="00485D62" w:rsidP="0068725D">
      <w:pPr>
        <w:jc w:val="both"/>
        <w:rPr>
          <w:rFonts w:ascii="Arial" w:hAnsi="Arial" w:cs="Arial"/>
          <w:bCs/>
        </w:rPr>
      </w:pPr>
      <w:r w:rsidRPr="00AD2A87">
        <w:rPr>
          <w:rFonts w:ascii="Arial" w:hAnsi="Arial" w:cs="Arial"/>
          <w:b/>
        </w:rPr>
        <w:tab/>
        <w:t>Agreed:</w:t>
      </w:r>
      <w:r w:rsidRPr="00AD2A87">
        <w:rPr>
          <w:rFonts w:ascii="Arial" w:hAnsi="Arial" w:cs="Arial"/>
          <w:b/>
        </w:rPr>
        <w:tab/>
      </w:r>
      <w:r w:rsidRPr="00AD2A87">
        <w:rPr>
          <w:rFonts w:ascii="Arial" w:hAnsi="Arial" w:cs="Arial"/>
          <w:bCs/>
        </w:rPr>
        <w:t xml:space="preserve">To consent to the absence of </w:t>
      </w:r>
      <w:r w:rsidR="00375BC7">
        <w:rPr>
          <w:rFonts w:ascii="Arial" w:hAnsi="Arial" w:cs="Arial"/>
          <w:bCs/>
        </w:rPr>
        <w:t>S Hincks</w:t>
      </w:r>
      <w:r w:rsidR="004113C0">
        <w:rPr>
          <w:rFonts w:ascii="Arial" w:hAnsi="Arial" w:cs="Arial"/>
          <w:bCs/>
        </w:rPr>
        <w:t xml:space="preserve"> and D McKeon.</w:t>
      </w:r>
    </w:p>
    <w:p w14:paraId="5DF833A5" w14:textId="641096E4" w:rsidR="001C03F5" w:rsidRPr="00AD2A87" w:rsidRDefault="001C03F5" w:rsidP="001C03F5">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B31C3C">
        <w:rPr>
          <w:rFonts w:ascii="Arial" w:hAnsi="Arial" w:cs="Arial"/>
          <w:b/>
        </w:rPr>
        <w:t>4</w:t>
      </w:r>
      <w:r w:rsidRPr="00AD2A87">
        <w:rPr>
          <w:rFonts w:ascii="Arial" w:hAnsi="Arial" w:cs="Arial"/>
          <w:b/>
        </w:rPr>
        <w:t>.</w:t>
      </w:r>
      <w:r w:rsidRPr="00AD2A87">
        <w:rPr>
          <w:rFonts w:ascii="Arial" w:hAnsi="Arial" w:cs="Arial"/>
          <w:b/>
        </w:rPr>
        <w:tab/>
      </w:r>
      <w:r w:rsidRPr="00AD2A87">
        <w:rPr>
          <w:rFonts w:ascii="Arial" w:hAnsi="Arial" w:cs="Arial"/>
          <w:b/>
          <w:u w:val="single"/>
        </w:rPr>
        <w:t>ANY OTHER URGENT BUSINESS</w:t>
      </w:r>
    </w:p>
    <w:p w14:paraId="370BE25F" w14:textId="4F081A45" w:rsidR="001C03F5" w:rsidRPr="00AD2A87" w:rsidRDefault="001C03F5" w:rsidP="0068725D">
      <w:pPr>
        <w:jc w:val="both"/>
        <w:rPr>
          <w:rFonts w:ascii="Arial" w:hAnsi="Arial" w:cs="Arial"/>
          <w:bCs/>
        </w:rPr>
      </w:pPr>
      <w:r w:rsidRPr="00AD2A87">
        <w:rPr>
          <w:rFonts w:ascii="Arial" w:hAnsi="Arial" w:cs="Arial"/>
          <w:bCs/>
        </w:rPr>
        <w:tab/>
        <w:t xml:space="preserve">There were no items of Any Other Business. </w:t>
      </w:r>
    </w:p>
    <w:p w14:paraId="2DCEE141" w14:textId="2FF86766" w:rsidR="00E27A26" w:rsidRPr="00AD2A87" w:rsidRDefault="00D963C5" w:rsidP="0068725D">
      <w:pPr>
        <w:jc w:val="both"/>
        <w:rPr>
          <w:rFonts w:ascii="Arial" w:hAnsi="Arial" w:cs="Arial"/>
          <w:b/>
          <w:u w:val="single"/>
        </w:rPr>
      </w:pPr>
      <w:r w:rsidRPr="00AD2A87">
        <w:rPr>
          <w:rFonts w:ascii="Arial" w:hAnsi="Arial" w:cs="Arial"/>
          <w:b/>
        </w:rPr>
        <w:t>1</w:t>
      </w:r>
      <w:r w:rsidR="00B31C3C">
        <w:rPr>
          <w:rFonts w:ascii="Arial" w:hAnsi="Arial" w:cs="Arial"/>
          <w:b/>
        </w:rPr>
        <w:t>5</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CONFIDENTIALITY</w:t>
      </w:r>
    </w:p>
    <w:p w14:paraId="0E5184DB" w14:textId="4905EA50" w:rsidR="00BA15E9" w:rsidRPr="00AD2A87" w:rsidRDefault="0068725D" w:rsidP="006308B2">
      <w:pPr>
        <w:ind w:left="2160" w:hanging="1440"/>
        <w:jc w:val="both"/>
        <w:rPr>
          <w:rFonts w:ascii="Arial" w:hAnsi="Arial" w:cs="Arial"/>
        </w:rPr>
      </w:pPr>
      <w:r w:rsidRPr="00AD2A87">
        <w:rPr>
          <w:rFonts w:ascii="Arial" w:hAnsi="Arial" w:cs="Arial"/>
          <w:b/>
        </w:rPr>
        <w:t>Agreed:</w:t>
      </w:r>
      <w:r w:rsidR="00B91C5F" w:rsidRPr="00AD2A87">
        <w:rPr>
          <w:rFonts w:ascii="Arial" w:hAnsi="Arial" w:cs="Arial"/>
          <w:b/>
          <w:i/>
        </w:rPr>
        <w:tab/>
      </w:r>
      <w:r w:rsidRPr="00AD2A87">
        <w:rPr>
          <w:rFonts w:ascii="Arial" w:hAnsi="Arial" w:cs="Arial"/>
        </w:rPr>
        <w:t xml:space="preserve">That </w:t>
      </w:r>
      <w:r w:rsidR="00375BC7">
        <w:rPr>
          <w:rFonts w:ascii="Arial" w:hAnsi="Arial" w:cs="Arial"/>
        </w:rPr>
        <w:t xml:space="preserve">no </w:t>
      </w:r>
      <w:r w:rsidR="00D963C5" w:rsidRPr="00AD2A87">
        <w:rPr>
          <w:rFonts w:ascii="Arial" w:hAnsi="Arial" w:cs="Arial"/>
        </w:rPr>
        <w:t>item</w:t>
      </w:r>
      <w:r w:rsidR="00375BC7">
        <w:rPr>
          <w:rFonts w:ascii="Arial" w:hAnsi="Arial" w:cs="Arial"/>
        </w:rPr>
        <w:t>s</w:t>
      </w:r>
      <w:r w:rsidR="00D963C5" w:rsidRPr="00AD2A87">
        <w:rPr>
          <w:rFonts w:ascii="Arial" w:hAnsi="Arial" w:cs="Arial"/>
        </w:rPr>
        <w:t xml:space="preserve"> of</w:t>
      </w:r>
      <w:r w:rsidRPr="00AD2A87">
        <w:rPr>
          <w:rFonts w:ascii="Arial" w:hAnsi="Arial" w:cs="Arial"/>
        </w:rPr>
        <w:t xml:space="preserve"> discuss</w:t>
      </w:r>
      <w:r w:rsidR="00D963C5" w:rsidRPr="00AD2A87">
        <w:rPr>
          <w:rFonts w:ascii="Arial" w:hAnsi="Arial" w:cs="Arial"/>
        </w:rPr>
        <w:t>ion</w:t>
      </w:r>
      <w:r w:rsidRPr="00AD2A87">
        <w:rPr>
          <w:rFonts w:ascii="Arial" w:hAnsi="Arial" w:cs="Arial"/>
        </w:rPr>
        <w:t xml:space="preserve"> at this meeting be designated as confidential in accordance with the Academy’s Memorandum and Articles of Association</w:t>
      </w:r>
      <w:r w:rsidR="001A2FA6">
        <w:rPr>
          <w:rFonts w:ascii="Arial" w:hAnsi="Arial" w:cs="Arial"/>
        </w:rPr>
        <w:t>:</w:t>
      </w:r>
    </w:p>
    <w:p w14:paraId="007CB6D9" w14:textId="77777777" w:rsidR="00375BC7" w:rsidRDefault="00375BC7" w:rsidP="00375BC7">
      <w:pPr>
        <w:jc w:val="both"/>
        <w:rPr>
          <w:rFonts w:ascii="Arial" w:hAnsi="Arial" w:cs="Arial"/>
          <w:bCs/>
        </w:rPr>
      </w:pPr>
    </w:p>
    <w:p w14:paraId="01291F3E" w14:textId="134EDF5E" w:rsidR="00AE15D6" w:rsidRDefault="00567455" w:rsidP="00375BC7">
      <w:pPr>
        <w:jc w:val="both"/>
        <w:rPr>
          <w:rFonts w:ascii="Arial" w:hAnsi="Arial" w:cs="Arial"/>
        </w:rPr>
      </w:pPr>
      <w:r w:rsidRPr="00AD2A87">
        <w:rPr>
          <w:rFonts w:ascii="Arial" w:hAnsi="Arial" w:cs="Arial"/>
        </w:rPr>
        <w:t>With no further bus</w:t>
      </w:r>
      <w:r w:rsidR="00DD08EA" w:rsidRPr="00AD2A87">
        <w:rPr>
          <w:rFonts w:ascii="Arial" w:hAnsi="Arial" w:cs="Arial"/>
        </w:rPr>
        <w:t>in</w:t>
      </w:r>
      <w:r w:rsidR="00132F00" w:rsidRPr="00AD2A87">
        <w:rPr>
          <w:rFonts w:ascii="Arial" w:hAnsi="Arial" w:cs="Arial"/>
        </w:rPr>
        <w:t>ess the meeting closed at</w:t>
      </w:r>
      <w:r w:rsidR="009F03CA" w:rsidRPr="00AD2A87">
        <w:rPr>
          <w:rFonts w:ascii="Arial" w:hAnsi="Arial" w:cs="Arial"/>
        </w:rPr>
        <w:t xml:space="preserve"> </w:t>
      </w:r>
      <w:r w:rsidR="00375BC7">
        <w:rPr>
          <w:rFonts w:ascii="Arial" w:hAnsi="Arial" w:cs="Arial"/>
        </w:rPr>
        <w:t>5</w:t>
      </w:r>
      <w:r w:rsidR="00974FF2" w:rsidRPr="00AD2A87">
        <w:rPr>
          <w:rFonts w:ascii="Arial" w:hAnsi="Arial" w:cs="Arial"/>
        </w:rPr>
        <w:t>.</w:t>
      </w:r>
      <w:r w:rsidR="00375BC7">
        <w:rPr>
          <w:rFonts w:ascii="Arial" w:hAnsi="Arial" w:cs="Arial"/>
        </w:rPr>
        <w:t>30</w:t>
      </w:r>
      <w:r w:rsidR="009F03CA" w:rsidRPr="00AD2A87">
        <w:rPr>
          <w:rFonts w:ascii="Arial" w:hAnsi="Arial" w:cs="Arial"/>
        </w:rPr>
        <w:t xml:space="preserve"> </w:t>
      </w:r>
      <w:r w:rsidRPr="00AD2A87">
        <w:rPr>
          <w:rFonts w:ascii="Arial" w:hAnsi="Arial" w:cs="Arial"/>
        </w:rPr>
        <w:t>p</w:t>
      </w:r>
      <w:r w:rsidR="0057057C" w:rsidRPr="00AD2A87">
        <w:rPr>
          <w:rFonts w:ascii="Arial" w:hAnsi="Arial" w:cs="Arial"/>
        </w:rPr>
        <w:t>m</w:t>
      </w:r>
      <w:r w:rsidR="001A2FA6">
        <w:rPr>
          <w:rFonts w:ascii="Arial" w:hAnsi="Arial" w:cs="Arial"/>
        </w:rPr>
        <w:t>.</w:t>
      </w:r>
    </w:p>
    <w:p w14:paraId="35ABED97" w14:textId="77777777" w:rsidR="001A2FA6" w:rsidRPr="00AD2A87" w:rsidRDefault="001A2FA6" w:rsidP="00A15254">
      <w:pPr>
        <w:tabs>
          <w:tab w:val="left" w:pos="720"/>
          <w:tab w:val="left" w:pos="1080"/>
          <w:tab w:val="left" w:pos="1890"/>
          <w:tab w:val="left" w:pos="3510"/>
          <w:tab w:val="left" w:pos="3780"/>
          <w:tab w:val="left" w:pos="4320"/>
        </w:tabs>
        <w:spacing w:line="264" w:lineRule="auto"/>
        <w:rPr>
          <w:rFonts w:ascii="Arial" w:hAnsi="Arial" w:cs="Arial"/>
        </w:rPr>
      </w:pPr>
    </w:p>
    <w:p w14:paraId="475B5887" w14:textId="033FA331" w:rsidR="00A06567" w:rsidRDefault="001A2FA6" w:rsidP="00A15254">
      <w:pPr>
        <w:tabs>
          <w:tab w:val="left" w:pos="720"/>
          <w:tab w:val="left" w:pos="1080"/>
          <w:tab w:val="left" w:pos="1890"/>
          <w:tab w:val="left" w:pos="3510"/>
          <w:tab w:val="left" w:pos="3780"/>
          <w:tab w:val="left" w:pos="4320"/>
        </w:tabs>
        <w:spacing w:line="264" w:lineRule="auto"/>
        <w:rPr>
          <w:rFonts w:ascii="Arial" w:hAnsi="Arial" w:cs="Arial"/>
          <w:color w:val="000000" w:themeColor="text1"/>
        </w:rPr>
      </w:pPr>
      <w:r>
        <w:rPr>
          <w:rFonts w:ascii="Arial" w:hAnsi="Arial" w:cs="Arial"/>
          <w:color w:val="000000" w:themeColor="text1"/>
        </w:rPr>
        <w:t>The Chair thanked all Trustees for their attendance.</w:t>
      </w:r>
    </w:p>
    <w:p w14:paraId="3B644A85" w14:textId="77777777" w:rsidR="001A2FA6" w:rsidRPr="00AD2A87" w:rsidRDefault="001A2FA6" w:rsidP="00A15254">
      <w:pPr>
        <w:tabs>
          <w:tab w:val="left" w:pos="720"/>
          <w:tab w:val="left" w:pos="1080"/>
          <w:tab w:val="left" w:pos="1890"/>
          <w:tab w:val="left" w:pos="3510"/>
          <w:tab w:val="left" w:pos="3780"/>
          <w:tab w:val="left" w:pos="4320"/>
        </w:tabs>
        <w:spacing w:line="264" w:lineRule="auto"/>
        <w:rPr>
          <w:rFonts w:ascii="Arial" w:hAnsi="Arial" w:cs="Arial"/>
          <w:color w:val="000000" w:themeColor="text1"/>
        </w:rPr>
      </w:pPr>
    </w:p>
    <w:p w14:paraId="2DBFDE88" w14:textId="77777777" w:rsidR="00A15254" w:rsidRPr="00AD2A87" w:rsidRDefault="00A15254" w:rsidP="00A15254">
      <w:pPr>
        <w:jc w:val="both"/>
        <w:rPr>
          <w:rFonts w:ascii="Arial" w:hAnsi="Arial" w:cs="Arial"/>
        </w:rPr>
      </w:pPr>
      <w:r w:rsidRPr="00AD2A87">
        <w:rPr>
          <w:rFonts w:ascii="Arial" w:hAnsi="Arial" w:cs="Arial"/>
        </w:rPr>
        <w:t>Signed as a correct record:</w:t>
      </w:r>
      <w:r w:rsidRPr="00AD2A87">
        <w:rPr>
          <w:rFonts w:ascii="Arial" w:hAnsi="Arial" w:cs="Arial"/>
        </w:rPr>
        <w:tab/>
        <w:t xml:space="preserve">_______________________________________ </w:t>
      </w:r>
    </w:p>
    <w:p w14:paraId="34C8D3C2" w14:textId="77777777" w:rsidR="00A15254" w:rsidRPr="00AD2A87" w:rsidRDefault="00A15254" w:rsidP="00A15254">
      <w:pPr>
        <w:jc w:val="both"/>
        <w:rPr>
          <w:rFonts w:ascii="Arial" w:hAnsi="Arial" w:cs="Arial"/>
        </w:rPr>
      </w:pPr>
    </w:p>
    <w:p w14:paraId="177096D7" w14:textId="77777777" w:rsidR="00A15254" w:rsidRPr="00AD2A87" w:rsidRDefault="00A15254" w:rsidP="00A15254">
      <w:pPr>
        <w:jc w:val="both"/>
        <w:rPr>
          <w:rFonts w:ascii="Arial" w:hAnsi="Arial" w:cs="Arial"/>
        </w:rPr>
      </w:pPr>
      <w:r w:rsidRPr="00AD2A87">
        <w:rPr>
          <w:rFonts w:ascii="Arial" w:hAnsi="Arial" w:cs="Arial"/>
        </w:rPr>
        <w:t>Date:</w:t>
      </w:r>
      <w:r w:rsidRPr="00AD2A87">
        <w:rPr>
          <w:rFonts w:ascii="Arial" w:hAnsi="Arial" w:cs="Arial"/>
        </w:rPr>
        <w:tab/>
      </w:r>
      <w:r w:rsidRPr="00AD2A87">
        <w:rPr>
          <w:rFonts w:ascii="Arial" w:hAnsi="Arial" w:cs="Arial"/>
        </w:rPr>
        <w:tab/>
      </w:r>
      <w:r w:rsidRPr="00AD2A87">
        <w:rPr>
          <w:rFonts w:ascii="Arial" w:hAnsi="Arial" w:cs="Arial"/>
        </w:rPr>
        <w:tab/>
      </w:r>
      <w:r w:rsidRPr="00AD2A87">
        <w:rPr>
          <w:rFonts w:ascii="Arial" w:hAnsi="Arial" w:cs="Arial"/>
        </w:rPr>
        <w:tab/>
        <w:t>_______________________________________</w:t>
      </w:r>
    </w:p>
    <w:p w14:paraId="113D1DB7" w14:textId="3B95C9EF" w:rsidR="00A15254" w:rsidRDefault="00306407" w:rsidP="009B57FD">
      <w:pPr>
        <w:jc w:val="both"/>
        <w:rPr>
          <w:rFonts w:ascii="Arial" w:hAnsi="Arial" w:cs="Arial"/>
        </w:rPr>
      </w:pPr>
      <w:r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t>(Chair of</w:t>
      </w:r>
      <w:r w:rsidR="00806CB9" w:rsidRPr="00AD2A87">
        <w:rPr>
          <w:rFonts w:ascii="Arial" w:hAnsi="Arial" w:cs="Arial"/>
        </w:rPr>
        <w:t xml:space="preserve"> Trust Board</w:t>
      </w:r>
      <w:r w:rsidR="00A15254" w:rsidRPr="00AD2A87">
        <w:rPr>
          <w:rFonts w:ascii="Arial" w:hAnsi="Arial" w:cs="Arial"/>
        </w:rPr>
        <w:t>)</w:t>
      </w:r>
    </w:p>
    <w:p w14:paraId="7C709A15" w14:textId="4DE39920" w:rsidR="004113C0" w:rsidRPr="004113C0" w:rsidRDefault="004113C0" w:rsidP="009B57FD">
      <w:pPr>
        <w:jc w:val="both"/>
        <w:rPr>
          <w:rFonts w:ascii="Arial" w:hAnsi="Arial" w:cs="Arial"/>
          <w:b/>
          <w:bCs/>
        </w:rPr>
      </w:pPr>
      <w:r w:rsidRPr="004113C0">
        <w:rPr>
          <w:rFonts w:ascii="Arial" w:hAnsi="Arial" w:cs="Arial"/>
          <w:b/>
          <w:bCs/>
        </w:rPr>
        <w:t>Summative Actions</w:t>
      </w:r>
    </w:p>
    <w:p w14:paraId="03FBF117" w14:textId="02920C88" w:rsidR="004113C0" w:rsidRDefault="004113C0" w:rsidP="009B57FD">
      <w:pPr>
        <w:jc w:val="both"/>
        <w:rPr>
          <w:rFonts w:ascii="Arial" w:hAnsi="Arial" w:cs="Arial"/>
          <w:b/>
          <w:bCs/>
        </w:rPr>
      </w:pPr>
      <w:r w:rsidRPr="004113C0">
        <w:rPr>
          <w:rFonts w:ascii="Arial" w:hAnsi="Arial" w:cs="Arial"/>
          <w:b/>
          <w:bCs/>
        </w:rPr>
        <w:t>Minute Number</w:t>
      </w:r>
      <w:r w:rsidRPr="004113C0">
        <w:rPr>
          <w:rFonts w:ascii="Arial" w:hAnsi="Arial" w:cs="Arial"/>
          <w:b/>
          <w:bCs/>
        </w:rPr>
        <w:tab/>
        <w:t>Person Responsible</w:t>
      </w:r>
      <w:r w:rsidRPr="004113C0">
        <w:rPr>
          <w:rFonts w:ascii="Arial" w:hAnsi="Arial" w:cs="Arial"/>
          <w:b/>
          <w:bCs/>
        </w:rPr>
        <w:tab/>
      </w:r>
      <w:r w:rsidRPr="004113C0">
        <w:rPr>
          <w:rFonts w:ascii="Arial" w:hAnsi="Arial" w:cs="Arial"/>
          <w:b/>
          <w:bCs/>
        </w:rPr>
        <w:tab/>
        <w:t>Action to be taken</w:t>
      </w:r>
    </w:p>
    <w:p w14:paraId="37F75C6D" w14:textId="0A1DDB04" w:rsidR="00A71DA5" w:rsidRPr="00477491" w:rsidRDefault="00A71DA5" w:rsidP="009B57FD">
      <w:pPr>
        <w:jc w:val="both"/>
        <w:rPr>
          <w:rFonts w:ascii="Arial" w:hAnsi="Arial" w:cs="Arial"/>
        </w:rPr>
      </w:pPr>
      <w:r w:rsidRPr="00477491">
        <w:rPr>
          <w:rFonts w:ascii="Arial" w:hAnsi="Arial" w:cs="Arial"/>
        </w:rPr>
        <w:t>4</w:t>
      </w:r>
      <w:r w:rsidRPr="00477491">
        <w:rPr>
          <w:rFonts w:ascii="Arial" w:hAnsi="Arial" w:cs="Arial"/>
        </w:rPr>
        <w:tab/>
      </w:r>
      <w:r w:rsidRPr="00477491">
        <w:rPr>
          <w:rFonts w:ascii="Arial" w:hAnsi="Arial" w:cs="Arial"/>
        </w:rPr>
        <w:tab/>
      </w:r>
      <w:r w:rsidRPr="00477491">
        <w:rPr>
          <w:rFonts w:ascii="Arial" w:hAnsi="Arial" w:cs="Arial"/>
        </w:rPr>
        <w:tab/>
        <w:t>PH and KD</w:t>
      </w:r>
      <w:r w:rsidRPr="00477491">
        <w:rPr>
          <w:rFonts w:ascii="Arial" w:hAnsi="Arial" w:cs="Arial"/>
        </w:rPr>
        <w:tab/>
      </w:r>
      <w:r w:rsidRPr="00477491">
        <w:rPr>
          <w:rFonts w:ascii="Arial" w:hAnsi="Arial" w:cs="Arial"/>
        </w:rPr>
        <w:tab/>
      </w:r>
      <w:r w:rsidRPr="00477491">
        <w:rPr>
          <w:rFonts w:ascii="Arial" w:hAnsi="Arial" w:cs="Arial"/>
        </w:rPr>
        <w:tab/>
        <w:t>Recruitment of a Trustee</w:t>
      </w:r>
    </w:p>
    <w:p w14:paraId="3667DCC1" w14:textId="699DA705" w:rsidR="00477491" w:rsidRDefault="00477491" w:rsidP="009B57FD">
      <w:pPr>
        <w:jc w:val="both"/>
        <w:rPr>
          <w:rFonts w:ascii="Arial" w:hAnsi="Arial" w:cs="Arial"/>
        </w:rPr>
      </w:pPr>
      <w:r w:rsidRPr="00477491">
        <w:rPr>
          <w:rFonts w:ascii="Arial" w:hAnsi="Arial" w:cs="Arial"/>
        </w:rPr>
        <w:t>7</w:t>
      </w:r>
      <w:r w:rsidRPr="00477491">
        <w:rPr>
          <w:rFonts w:ascii="Arial" w:hAnsi="Arial" w:cs="Arial"/>
        </w:rPr>
        <w:tab/>
      </w:r>
      <w:r w:rsidRPr="00477491">
        <w:rPr>
          <w:rFonts w:ascii="Arial" w:hAnsi="Arial" w:cs="Arial"/>
        </w:rPr>
        <w:tab/>
      </w:r>
      <w:r w:rsidRPr="00477491">
        <w:rPr>
          <w:rFonts w:ascii="Arial" w:hAnsi="Arial" w:cs="Arial"/>
        </w:rPr>
        <w:tab/>
        <w:t>ES</w:t>
      </w:r>
      <w:r w:rsidRPr="00477491">
        <w:rPr>
          <w:rFonts w:ascii="Arial" w:hAnsi="Arial" w:cs="Arial"/>
        </w:rPr>
        <w:tab/>
      </w:r>
      <w:r w:rsidRPr="00477491">
        <w:rPr>
          <w:rFonts w:ascii="Arial" w:hAnsi="Arial" w:cs="Arial"/>
        </w:rPr>
        <w:tab/>
      </w:r>
      <w:r w:rsidRPr="00477491">
        <w:rPr>
          <w:rFonts w:ascii="Arial" w:hAnsi="Arial" w:cs="Arial"/>
        </w:rPr>
        <w:tab/>
      </w:r>
      <w:r w:rsidRPr="00477491">
        <w:rPr>
          <w:rFonts w:ascii="Arial" w:hAnsi="Arial" w:cs="Arial"/>
        </w:rPr>
        <w:tab/>
        <w:t>Update Risk &amp; Audit Terms of Reference</w:t>
      </w:r>
    </w:p>
    <w:p w14:paraId="601D59A2" w14:textId="294C5428" w:rsidR="00477491" w:rsidRPr="00477491" w:rsidRDefault="00477491" w:rsidP="00477491">
      <w:pPr>
        <w:jc w:val="both"/>
        <w:rPr>
          <w:rFonts w:ascii="Arial" w:hAnsi="Arial" w:cs="Arial"/>
        </w:rPr>
      </w:pPr>
      <w:r>
        <w:rPr>
          <w:rFonts w:ascii="Arial" w:hAnsi="Arial" w:cs="Arial"/>
        </w:rPr>
        <w:t>8</w:t>
      </w:r>
      <w:r>
        <w:rPr>
          <w:rFonts w:ascii="Arial" w:hAnsi="Arial" w:cs="Arial"/>
        </w:rPr>
        <w:tab/>
      </w:r>
      <w:r>
        <w:rPr>
          <w:rFonts w:ascii="Arial" w:hAnsi="Arial" w:cs="Arial"/>
        </w:rPr>
        <w:tab/>
      </w:r>
      <w:r>
        <w:rPr>
          <w:rFonts w:ascii="Arial" w:hAnsi="Arial" w:cs="Arial"/>
        </w:rPr>
        <w:tab/>
        <w:t>PH</w:t>
      </w:r>
      <w:r>
        <w:rPr>
          <w:rFonts w:ascii="Arial" w:hAnsi="Arial" w:cs="Arial"/>
        </w:rPr>
        <w:tab/>
      </w:r>
      <w:r>
        <w:rPr>
          <w:rFonts w:ascii="Arial" w:hAnsi="Arial" w:cs="Arial"/>
        </w:rPr>
        <w:tab/>
      </w:r>
      <w:r>
        <w:rPr>
          <w:rFonts w:ascii="Arial" w:hAnsi="Arial" w:cs="Arial"/>
        </w:rPr>
        <w:tab/>
      </w:r>
      <w:r>
        <w:rPr>
          <w:rFonts w:ascii="Arial" w:hAnsi="Arial" w:cs="Arial"/>
        </w:rPr>
        <w:tab/>
        <w:t xml:space="preserve">Include traded pupil numbers in future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reports</w:t>
      </w:r>
    </w:p>
    <w:sectPr w:rsidR="00477491" w:rsidRPr="00477491" w:rsidSect="00980064">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134"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148" w14:textId="77777777" w:rsidR="00BA54B8" w:rsidRDefault="00BA54B8" w:rsidP="00D27D27">
      <w:pPr>
        <w:spacing w:after="0" w:line="240" w:lineRule="auto"/>
      </w:pPr>
      <w:r>
        <w:separator/>
      </w:r>
    </w:p>
  </w:endnote>
  <w:endnote w:type="continuationSeparator" w:id="0">
    <w:p w14:paraId="2E78202B" w14:textId="77777777" w:rsidR="00BA54B8" w:rsidRDefault="00BA54B8" w:rsidP="00D2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C18" w14:textId="77777777" w:rsidR="00173664" w:rsidRDefault="0017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72145"/>
      <w:docPartObj>
        <w:docPartGallery w:val="Page Numbers (Bottom of Page)"/>
        <w:docPartUnique/>
      </w:docPartObj>
    </w:sdtPr>
    <w:sdtEndPr>
      <w:rPr>
        <w:noProof/>
      </w:rPr>
    </w:sdtEndPr>
    <w:sdtContent>
      <w:p w14:paraId="564A2C84" w14:textId="77777777" w:rsidR="00BA54B8" w:rsidRDefault="00BA54B8">
        <w:pPr>
          <w:pStyle w:val="Footer"/>
          <w:jc w:val="center"/>
        </w:pPr>
        <w:r>
          <w:fldChar w:fldCharType="begin"/>
        </w:r>
        <w:r>
          <w:instrText xml:space="preserve"> PAGE   \* MERGEFORMAT </w:instrText>
        </w:r>
        <w:r>
          <w:fldChar w:fldCharType="separate"/>
        </w:r>
        <w:r w:rsidR="00803543">
          <w:rPr>
            <w:noProof/>
          </w:rPr>
          <w:t>4</w:t>
        </w:r>
        <w:r>
          <w:rPr>
            <w:noProof/>
          </w:rPr>
          <w:fldChar w:fldCharType="end"/>
        </w:r>
      </w:p>
    </w:sdtContent>
  </w:sdt>
  <w:p w14:paraId="769AAD4D" w14:textId="77777777" w:rsidR="00BA54B8" w:rsidRDefault="00BA5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DC8" w14:textId="77777777" w:rsidR="00173664" w:rsidRDefault="0017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449D" w14:textId="77777777" w:rsidR="00BA54B8" w:rsidRDefault="00BA54B8" w:rsidP="00D27D27">
      <w:pPr>
        <w:spacing w:after="0" w:line="240" w:lineRule="auto"/>
      </w:pPr>
      <w:r>
        <w:separator/>
      </w:r>
    </w:p>
  </w:footnote>
  <w:footnote w:type="continuationSeparator" w:id="0">
    <w:p w14:paraId="712CBFFD" w14:textId="77777777" w:rsidR="00BA54B8" w:rsidRDefault="00BA54B8" w:rsidP="00D2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5056" w14:textId="77777777" w:rsidR="00173664" w:rsidRDefault="0017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DB5" w14:textId="77777777" w:rsidR="00BA54B8" w:rsidRDefault="00BA54B8" w:rsidP="00D27D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FB3" w14:textId="5157F2B9" w:rsidR="00BA54B8" w:rsidRDefault="00C44A4C" w:rsidP="005A31FD">
    <w:pPr>
      <w:pStyle w:val="Header"/>
      <w:jc w:val="right"/>
    </w:pPr>
    <w:r>
      <w:rPr>
        <w:noProof/>
        <w:lang w:eastAsia="en-GB"/>
      </w:rPr>
      <w:drawing>
        <wp:inline distT="0" distB="0" distL="0" distR="0" wp14:anchorId="6114E7CA" wp14:editId="7A0D1BFA">
          <wp:extent cx="3800475" cy="1181100"/>
          <wp:effectExtent l="0" t="0" r="9525" b="0"/>
          <wp:docPr id="1" name="Picture 1" descr="C:\Users\home\Pictures\BIT logo.png"/>
          <wp:cNvGraphicFramePr/>
          <a:graphic xmlns:a="http://schemas.openxmlformats.org/drawingml/2006/main">
            <a:graphicData uri="http://schemas.openxmlformats.org/drawingml/2006/picture">
              <pic:pic xmlns:pic="http://schemas.openxmlformats.org/drawingml/2006/picture">
                <pic:nvPicPr>
                  <pic:cNvPr id="1" name="Picture 1" descr="C:\Users\home\Pictures\BIT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629" cy="1182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BF"/>
    <w:multiLevelType w:val="hybridMultilevel"/>
    <w:tmpl w:val="3EFCA9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5A66537"/>
    <w:multiLevelType w:val="hybridMultilevel"/>
    <w:tmpl w:val="5FBC3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A64A4"/>
    <w:multiLevelType w:val="hybridMultilevel"/>
    <w:tmpl w:val="7B723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433D5A"/>
    <w:multiLevelType w:val="hybridMultilevel"/>
    <w:tmpl w:val="EAF2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D5920"/>
    <w:multiLevelType w:val="hybridMultilevel"/>
    <w:tmpl w:val="F642F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97361"/>
    <w:multiLevelType w:val="hybridMultilevel"/>
    <w:tmpl w:val="D182DF88"/>
    <w:lvl w:ilvl="0" w:tplc="DD4C39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1415E"/>
    <w:multiLevelType w:val="hybridMultilevel"/>
    <w:tmpl w:val="D54EA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A1ED6"/>
    <w:multiLevelType w:val="hybridMultilevel"/>
    <w:tmpl w:val="5B02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35ED0"/>
    <w:multiLevelType w:val="multilevel"/>
    <w:tmpl w:val="4994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97778"/>
    <w:multiLevelType w:val="hybridMultilevel"/>
    <w:tmpl w:val="34DEA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1409F5"/>
    <w:multiLevelType w:val="hybridMultilevel"/>
    <w:tmpl w:val="597E9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374188"/>
    <w:multiLevelType w:val="hybridMultilevel"/>
    <w:tmpl w:val="A6DCE5E6"/>
    <w:lvl w:ilvl="0" w:tplc="2A30FDEE">
      <w:start w:val="1"/>
      <w:numFmt w:val="bullet"/>
      <w:lvlText w:val="•"/>
      <w:lvlJc w:val="left"/>
      <w:pPr>
        <w:tabs>
          <w:tab w:val="num" w:pos="720"/>
        </w:tabs>
        <w:ind w:left="720" w:hanging="360"/>
      </w:pPr>
      <w:rPr>
        <w:rFonts w:ascii="Arial" w:hAnsi="Arial" w:hint="default"/>
      </w:rPr>
    </w:lvl>
    <w:lvl w:ilvl="1" w:tplc="5308CED4" w:tentative="1">
      <w:start w:val="1"/>
      <w:numFmt w:val="bullet"/>
      <w:lvlText w:val="•"/>
      <w:lvlJc w:val="left"/>
      <w:pPr>
        <w:tabs>
          <w:tab w:val="num" w:pos="1440"/>
        </w:tabs>
        <w:ind w:left="1440" w:hanging="360"/>
      </w:pPr>
      <w:rPr>
        <w:rFonts w:ascii="Arial" w:hAnsi="Arial" w:hint="default"/>
      </w:rPr>
    </w:lvl>
    <w:lvl w:ilvl="2" w:tplc="546C30BC" w:tentative="1">
      <w:start w:val="1"/>
      <w:numFmt w:val="bullet"/>
      <w:lvlText w:val="•"/>
      <w:lvlJc w:val="left"/>
      <w:pPr>
        <w:tabs>
          <w:tab w:val="num" w:pos="2160"/>
        </w:tabs>
        <w:ind w:left="2160" w:hanging="360"/>
      </w:pPr>
      <w:rPr>
        <w:rFonts w:ascii="Arial" w:hAnsi="Arial" w:hint="default"/>
      </w:rPr>
    </w:lvl>
    <w:lvl w:ilvl="3" w:tplc="11F2F87C" w:tentative="1">
      <w:start w:val="1"/>
      <w:numFmt w:val="bullet"/>
      <w:lvlText w:val="•"/>
      <w:lvlJc w:val="left"/>
      <w:pPr>
        <w:tabs>
          <w:tab w:val="num" w:pos="2880"/>
        </w:tabs>
        <w:ind w:left="2880" w:hanging="360"/>
      </w:pPr>
      <w:rPr>
        <w:rFonts w:ascii="Arial" w:hAnsi="Arial" w:hint="default"/>
      </w:rPr>
    </w:lvl>
    <w:lvl w:ilvl="4" w:tplc="759C6F26" w:tentative="1">
      <w:start w:val="1"/>
      <w:numFmt w:val="bullet"/>
      <w:lvlText w:val="•"/>
      <w:lvlJc w:val="left"/>
      <w:pPr>
        <w:tabs>
          <w:tab w:val="num" w:pos="3600"/>
        </w:tabs>
        <w:ind w:left="3600" w:hanging="360"/>
      </w:pPr>
      <w:rPr>
        <w:rFonts w:ascii="Arial" w:hAnsi="Arial" w:hint="default"/>
      </w:rPr>
    </w:lvl>
    <w:lvl w:ilvl="5" w:tplc="643A9384" w:tentative="1">
      <w:start w:val="1"/>
      <w:numFmt w:val="bullet"/>
      <w:lvlText w:val="•"/>
      <w:lvlJc w:val="left"/>
      <w:pPr>
        <w:tabs>
          <w:tab w:val="num" w:pos="4320"/>
        </w:tabs>
        <w:ind w:left="4320" w:hanging="360"/>
      </w:pPr>
      <w:rPr>
        <w:rFonts w:ascii="Arial" w:hAnsi="Arial" w:hint="default"/>
      </w:rPr>
    </w:lvl>
    <w:lvl w:ilvl="6" w:tplc="D526AB92" w:tentative="1">
      <w:start w:val="1"/>
      <w:numFmt w:val="bullet"/>
      <w:lvlText w:val="•"/>
      <w:lvlJc w:val="left"/>
      <w:pPr>
        <w:tabs>
          <w:tab w:val="num" w:pos="5040"/>
        </w:tabs>
        <w:ind w:left="5040" w:hanging="360"/>
      </w:pPr>
      <w:rPr>
        <w:rFonts w:ascii="Arial" w:hAnsi="Arial" w:hint="default"/>
      </w:rPr>
    </w:lvl>
    <w:lvl w:ilvl="7" w:tplc="913C5192" w:tentative="1">
      <w:start w:val="1"/>
      <w:numFmt w:val="bullet"/>
      <w:lvlText w:val="•"/>
      <w:lvlJc w:val="left"/>
      <w:pPr>
        <w:tabs>
          <w:tab w:val="num" w:pos="5760"/>
        </w:tabs>
        <w:ind w:left="5760" w:hanging="360"/>
      </w:pPr>
      <w:rPr>
        <w:rFonts w:ascii="Arial" w:hAnsi="Arial" w:hint="default"/>
      </w:rPr>
    </w:lvl>
    <w:lvl w:ilvl="8" w:tplc="D85AAA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009AE"/>
    <w:multiLevelType w:val="hybridMultilevel"/>
    <w:tmpl w:val="1FA09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A90CFC"/>
    <w:multiLevelType w:val="hybridMultilevel"/>
    <w:tmpl w:val="842895A2"/>
    <w:lvl w:ilvl="0" w:tplc="D7DA5A2C">
      <w:start w:val="1"/>
      <w:numFmt w:val="bullet"/>
      <w:lvlText w:val="•"/>
      <w:lvlJc w:val="left"/>
      <w:pPr>
        <w:tabs>
          <w:tab w:val="num" w:pos="720"/>
        </w:tabs>
        <w:ind w:left="720" w:hanging="360"/>
      </w:pPr>
      <w:rPr>
        <w:rFonts w:ascii="Arial" w:hAnsi="Arial" w:hint="default"/>
      </w:rPr>
    </w:lvl>
    <w:lvl w:ilvl="1" w:tplc="BB845D8E" w:tentative="1">
      <w:start w:val="1"/>
      <w:numFmt w:val="bullet"/>
      <w:lvlText w:val="•"/>
      <w:lvlJc w:val="left"/>
      <w:pPr>
        <w:tabs>
          <w:tab w:val="num" w:pos="1440"/>
        </w:tabs>
        <w:ind w:left="1440" w:hanging="360"/>
      </w:pPr>
      <w:rPr>
        <w:rFonts w:ascii="Arial" w:hAnsi="Arial" w:hint="default"/>
      </w:rPr>
    </w:lvl>
    <w:lvl w:ilvl="2" w:tplc="7B4A468C" w:tentative="1">
      <w:start w:val="1"/>
      <w:numFmt w:val="bullet"/>
      <w:lvlText w:val="•"/>
      <w:lvlJc w:val="left"/>
      <w:pPr>
        <w:tabs>
          <w:tab w:val="num" w:pos="2160"/>
        </w:tabs>
        <w:ind w:left="2160" w:hanging="360"/>
      </w:pPr>
      <w:rPr>
        <w:rFonts w:ascii="Arial" w:hAnsi="Arial" w:hint="default"/>
      </w:rPr>
    </w:lvl>
    <w:lvl w:ilvl="3" w:tplc="DD06AD92" w:tentative="1">
      <w:start w:val="1"/>
      <w:numFmt w:val="bullet"/>
      <w:lvlText w:val="•"/>
      <w:lvlJc w:val="left"/>
      <w:pPr>
        <w:tabs>
          <w:tab w:val="num" w:pos="2880"/>
        </w:tabs>
        <w:ind w:left="2880" w:hanging="360"/>
      </w:pPr>
      <w:rPr>
        <w:rFonts w:ascii="Arial" w:hAnsi="Arial" w:hint="default"/>
      </w:rPr>
    </w:lvl>
    <w:lvl w:ilvl="4" w:tplc="5DD40810" w:tentative="1">
      <w:start w:val="1"/>
      <w:numFmt w:val="bullet"/>
      <w:lvlText w:val="•"/>
      <w:lvlJc w:val="left"/>
      <w:pPr>
        <w:tabs>
          <w:tab w:val="num" w:pos="3600"/>
        </w:tabs>
        <w:ind w:left="3600" w:hanging="360"/>
      </w:pPr>
      <w:rPr>
        <w:rFonts w:ascii="Arial" w:hAnsi="Arial" w:hint="default"/>
      </w:rPr>
    </w:lvl>
    <w:lvl w:ilvl="5" w:tplc="B2B8A8EC" w:tentative="1">
      <w:start w:val="1"/>
      <w:numFmt w:val="bullet"/>
      <w:lvlText w:val="•"/>
      <w:lvlJc w:val="left"/>
      <w:pPr>
        <w:tabs>
          <w:tab w:val="num" w:pos="4320"/>
        </w:tabs>
        <w:ind w:left="4320" w:hanging="360"/>
      </w:pPr>
      <w:rPr>
        <w:rFonts w:ascii="Arial" w:hAnsi="Arial" w:hint="default"/>
      </w:rPr>
    </w:lvl>
    <w:lvl w:ilvl="6" w:tplc="F8B4BA56" w:tentative="1">
      <w:start w:val="1"/>
      <w:numFmt w:val="bullet"/>
      <w:lvlText w:val="•"/>
      <w:lvlJc w:val="left"/>
      <w:pPr>
        <w:tabs>
          <w:tab w:val="num" w:pos="5040"/>
        </w:tabs>
        <w:ind w:left="5040" w:hanging="360"/>
      </w:pPr>
      <w:rPr>
        <w:rFonts w:ascii="Arial" w:hAnsi="Arial" w:hint="default"/>
      </w:rPr>
    </w:lvl>
    <w:lvl w:ilvl="7" w:tplc="0180CE92" w:tentative="1">
      <w:start w:val="1"/>
      <w:numFmt w:val="bullet"/>
      <w:lvlText w:val="•"/>
      <w:lvlJc w:val="left"/>
      <w:pPr>
        <w:tabs>
          <w:tab w:val="num" w:pos="5760"/>
        </w:tabs>
        <w:ind w:left="5760" w:hanging="360"/>
      </w:pPr>
      <w:rPr>
        <w:rFonts w:ascii="Arial" w:hAnsi="Arial" w:hint="default"/>
      </w:rPr>
    </w:lvl>
    <w:lvl w:ilvl="8" w:tplc="63A407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71324"/>
    <w:multiLevelType w:val="hybridMultilevel"/>
    <w:tmpl w:val="E1B4452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5" w15:restartNumberingAfterBreak="0">
    <w:nsid w:val="3A3E13BF"/>
    <w:multiLevelType w:val="hybridMultilevel"/>
    <w:tmpl w:val="36C48BE0"/>
    <w:lvl w:ilvl="0" w:tplc="43905E3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C1F74"/>
    <w:multiLevelType w:val="hybridMultilevel"/>
    <w:tmpl w:val="A9A0D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AA0DF8"/>
    <w:multiLevelType w:val="hybridMultilevel"/>
    <w:tmpl w:val="3AB6E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B90680"/>
    <w:multiLevelType w:val="hybridMultilevel"/>
    <w:tmpl w:val="1AD233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DF789C"/>
    <w:multiLevelType w:val="hybridMultilevel"/>
    <w:tmpl w:val="9BB87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1C2E3F"/>
    <w:multiLevelType w:val="hybridMultilevel"/>
    <w:tmpl w:val="D73465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AB642C"/>
    <w:multiLevelType w:val="hybridMultilevel"/>
    <w:tmpl w:val="8DE8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295BF7"/>
    <w:multiLevelType w:val="hybridMultilevel"/>
    <w:tmpl w:val="BF08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D3339"/>
    <w:multiLevelType w:val="hybridMultilevel"/>
    <w:tmpl w:val="78389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DD0F7C"/>
    <w:multiLevelType w:val="hybridMultilevel"/>
    <w:tmpl w:val="4FC81736"/>
    <w:lvl w:ilvl="0" w:tplc="50C2A6AA">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C31942"/>
    <w:multiLevelType w:val="hybridMultilevel"/>
    <w:tmpl w:val="6BC01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A17618"/>
    <w:multiLevelType w:val="hybridMultilevel"/>
    <w:tmpl w:val="02C8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312A7C"/>
    <w:multiLevelType w:val="hybridMultilevel"/>
    <w:tmpl w:val="0E08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784272"/>
    <w:multiLevelType w:val="hybridMultilevel"/>
    <w:tmpl w:val="B8146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DA7224"/>
    <w:multiLevelType w:val="hybridMultilevel"/>
    <w:tmpl w:val="CD5AA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1736D8"/>
    <w:multiLevelType w:val="hybridMultilevel"/>
    <w:tmpl w:val="82E03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06743C"/>
    <w:multiLevelType w:val="hybridMultilevel"/>
    <w:tmpl w:val="E1F40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71752E"/>
    <w:multiLevelType w:val="hybridMultilevel"/>
    <w:tmpl w:val="70808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D70868"/>
    <w:multiLevelType w:val="hybridMultilevel"/>
    <w:tmpl w:val="71EC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2F7619"/>
    <w:multiLevelType w:val="hybridMultilevel"/>
    <w:tmpl w:val="FD925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62B809CE"/>
    <w:multiLevelType w:val="hybridMultilevel"/>
    <w:tmpl w:val="BC102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B5BD1"/>
    <w:multiLevelType w:val="hybridMultilevel"/>
    <w:tmpl w:val="49A48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9D6EAD"/>
    <w:multiLevelType w:val="hybridMultilevel"/>
    <w:tmpl w:val="46AC8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9EB2A50"/>
    <w:multiLevelType w:val="hybridMultilevel"/>
    <w:tmpl w:val="19D8F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025C47"/>
    <w:multiLevelType w:val="hybridMultilevel"/>
    <w:tmpl w:val="6506F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C55D07"/>
    <w:multiLevelType w:val="hybridMultilevel"/>
    <w:tmpl w:val="364C8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BD125C"/>
    <w:multiLevelType w:val="hybridMultilevel"/>
    <w:tmpl w:val="64C8A848"/>
    <w:lvl w:ilvl="0" w:tplc="057493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B73F2C"/>
    <w:multiLevelType w:val="hybridMultilevel"/>
    <w:tmpl w:val="741A7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B008EC"/>
    <w:multiLevelType w:val="hybridMultilevel"/>
    <w:tmpl w:val="F162D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6A418B"/>
    <w:multiLevelType w:val="hybridMultilevel"/>
    <w:tmpl w:val="9C24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6F4C73"/>
    <w:multiLevelType w:val="hybridMultilevel"/>
    <w:tmpl w:val="38AC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45"/>
  </w:num>
  <w:num w:numId="3">
    <w:abstractNumId w:val="26"/>
  </w:num>
  <w:num w:numId="4">
    <w:abstractNumId w:val="5"/>
  </w:num>
  <w:num w:numId="5">
    <w:abstractNumId w:val="12"/>
  </w:num>
  <w:num w:numId="6">
    <w:abstractNumId w:val="24"/>
  </w:num>
  <w:num w:numId="7">
    <w:abstractNumId w:val="25"/>
  </w:num>
  <w:num w:numId="8">
    <w:abstractNumId w:val="29"/>
  </w:num>
  <w:num w:numId="9">
    <w:abstractNumId w:val="40"/>
  </w:num>
  <w:num w:numId="10">
    <w:abstractNumId w:val="3"/>
  </w:num>
  <w:num w:numId="11">
    <w:abstractNumId w:val="31"/>
  </w:num>
  <w:num w:numId="12">
    <w:abstractNumId w:val="27"/>
  </w:num>
  <w:num w:numId="13">
    <w:abstractNumId w:val="21"/>
  </w:num>
  <w:num w:numId="14">
    <w:abstractNumId w:val="22"/>
  </w:num>
  <w:num w:numId="15">
    <w:abstractNumId w:val="0"/>
  </w:num>
  <w:num w:numId="16">
    <w:abstractNumId w:val="34"/>
  </w:num>
  <w:num w:numId="17">
    <w:abstractNumId w:val="7"/>
  </w:num>
  <w:num w:numId="18">
    <w:abstractNumId w:val="35"/>
  </w:num>
  <w:num w:numId="19">
    <w:abstractNumId w:val="41"/>
  </w:num>
  <w:num w:numId="20">
    <w:abstractNumId w:val="33"/>
  </w:num>
  <w:num w:numId="21">
    <w:abstractNumId w:val="30"/>
  </w:num>
  <w:num w:numId="22">
    <w:abstractNumId w:val="9"/>
  </w:num>
  <w:num w:numId="23">
    <w:abstractNumId w:val="2"/>
  </w:num>
  <w:num w:numId="24">
    <w:abstractNumId w:val="20"/>
  </w:num>
  <w:num w:numId="25">
    <w:abstractNumId w:val="10"/>
  </w:num>
  <w:num w:numId="26">
    <w:abstractNumId w:val="43"/>
  </w:num>
  <w:num w:numId="27">
    <w:abstractNumId w:val="38"/>
  </w:num>
  <w:num w:numId="28">
    <w:abstractNumId w:val="44"/>
  </w:num>
  <w:num w:numId="29">
    <w:abstractNumId w:val="15"/>
  </w:num>
  <w:num w:numId="30">
    <w:abstractNumId w:val="1"/>
  </w:num>
  <w:num w:numId="31">
    <w:abstractNumId w:val="19"/>
  </w:num>
  <w:num w:numId="32">
    <w:abstractNumId w:val="18"/>
  </w:num>
  <w:num w:numId="33">
    <w:abstractNumId w:val="23"/>
  </w:num>
  <w:num w:numId="34">
    <w:abstractNumId w:val="8"/>
  </w:num>
  <w:num w:numId="35">
    <w:abstractNumId w:val="36"/>
  </w:num>
  <w:num w:numId="36">
    <w:abstractNumId w:val="39"/>
  </w:num>
  <w:num w:numId="37">
    <w:abstractNumId w:val="14"/>
  </w:num>
  <w:num w:numId="38">
    <w:abstractNumId w:val="4"/>
  </w:num>
  <w:num w:numId="39">
    <w:abstractNumId w:val="6"/>
  </w:num>
  <w:num w:numId="40">
    <w:abstractNumId w:val="37"/>
  </w:num>
  <w:num w:numId="41">
    <w:abstractNumId w:val="16"/>
  </w:num>
  <w:num w:numId="42">
    <w:abstractNumId w:val="42"/>
  </w:num>
  <w:num w:numId="43">
    <w:abstractNumId w:val="32"/>
  </w:num>
  <w:num w:numId="44">
    <w:abstractNumId w:val="17"/>
  </w:num>
  <w:num w:numId="45">
    <w:abstractNumId w:val="11"/>
  </w:num>
  <w:num w:numId="4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C2"/>
    <w:rsid w:val="00000919"/>
    <w:rsid w:val="000022B0"/>
    <w:rsid w:val="00002396"/>
    <w:rsid w:val="000045F7"/>
    <w:rsid w:val="000062E9"/>
    <w:rsid w:val="00006B10"/>
    <w:rsid w:val="00010D2A"/>
    <w:rsid w:val="0001741C"/>
    <w:rsid w:val="0001796B"/>
    <w:rsid w:val="000207D3"/>
    <w:rsid w:val="00021B6F"/>
    <w:rsid w:val="00022CC8"/>
    <w:rsid w:val="000271FA"/>
    <w:rsid w:val="000279CA"/>
    <w:rsid w:val="000318CA"/>
    <w:rsid w:val="00033503"/>
    <w:rsid w:val="00033671"/>
    <w:rsid w:val="000377A8"/>
    <w:rsid w:val="00040C5C"/>
    <w:rsid w:val="00040D5F"/>
    <w:rsid w:val="00041B7F"/>
    <w:rsid w:val="0004397F"/>
    <w:rsid w:val="000474A2"/>
    <w:rsid w:val="000479D2"/>
    <w:rsid w:val="00050742"/>
    <w:rsid w:val="00052768"/>
    <w:rsid w:val="000577EA"/>
    <w:rsid w:val="0006082D"/>
    <w:rsid w:val="00061261"/>
    <w:rsid w:val="00063AD4"/>
    <w:rsid w:val="000645DD"/>
    <w:rsid w:val="00064CE0"/>
    <w:rsid w:val="00073635"/>
    <w:rsid w:val="000752CE"/>
    <w:rsid w:val="00075E2F"/>
    <w:rsid w:val="00077975"/>
    <w:rsid w:val="00083DC2"/>
    <w:rsid w:val="00084515"/>
    <w:rsid w:val="00090C29"/>
    <w:rsid w:val="000924A4"/>
    <w:rsid w:val="00096984"/>
    <w:rsid w:val="00096E32"/>
    <w:rsid w:val="00097F3D"/>
    <w:rsid w:val="000A2E1D"/>
    <w:rsid w:val="000A5159"/>
    <w:rsid w:val="000A5FA2"/>
    <w:rsid w:val="000B176A"/>
    <w:rsid w:val="000B32AD"/>
    <w:rsid w:val="000B4447"/>
    <w:rsid w:val="000B45E3"/>
    <w:rsid w:val="000B7840"/>
    <w:rsid w:val="000C50EC"/>
    <w:rsid w:val="000C5EEB"/>
    <w:rsid w:val="000C61D5"/>
    <w:rsid w:val="000D1937"/>
    <w:rsid w:val="000D3789"/>
    <w:rsid w:val="000D432E"/>
    <w:rsid w:val="000E2541"/>
    <w:rsid w:val="000E5CC5"/>
    <w:rsid w:val="000F1D20"/>
    <w:rsid w:val="000F2C5A"/>
    <w:rsid w:val="000F3D28"/>
    <w:rsid w:val="000F408B"/>
    <w:rsid w:val="000F5B12"/>
    <w:rsid w:val="0010171F"/>
    <w:rsid w:val="00106052"/>
    <w:rsid w:val="001123BD"/>
    <w:rsid w:val="001134E5"/>
    <w:rsid w:val="00115EBB"/>
    <w:rsid w:val="00116447"/>
    <w:rsid w:val="00127496"/>
    <w:rsid w:val="001279B2"/>
    <w:rsid w:val="00130674"/>
    <w:rsid w:val="00132F00"/>
    <w:rsid w:val="0013480D"/>
    <w:rsid w:val="00136439"/>
    <w:rsid w:val="001454D6"/>
    <w:rsid w:val="001505BD"/>
    <w:rsid w:val="001513EE"/>
    <w:rsid w:val="00154755"/>
    <w:rsid w:val="0016041E"/>
    <w:rsid w:val="00161FBF"/>
    <w:rsid w:val="00167EBA"/>
    <w:rsid w:val="001702D1"/>
    <w:rsid w:val="00171F1F"/>
    <w:rsid w:val="00173664"/>
    <w:rsid w:val="001777CC"/>
    <w:rsid w:val="001802E6"/>
    <w:rsid w:val="0018192F"/>
    <w:rsid w:val="00192ACA"/>
    <w:rsid w:val="00197B12"/>
    <w:rsid w:val="001A1D8C"/>
    <w:rsid w:val="001A2146"/>
    <w:rsid w:val="001A2FA6"/>
    <w:rsid w:val="001A3F6D"/>
    <w:rsid w:val="001A4120"/>
    <w:rsid w:val="001A7773"/>
    <w:rsid w:val="001B662D"/>
    <w:rsid w:val="001C0313"/>
    <w:rsid w:val="001C03F5"/>
    <w:rsid w:val="001C15B4"/>
    <w:rsid w:val="001C6A81"/>
    <w:rsid w:val="001D29B6"/>
    <w:rsid w:val="001D32D0"/>
    <w:rsid w:val="001D405A"/>
    <w:rsid w:val="001D463D"/>
    <w:rsid w:val="001E00DE"/>
    <w:rsid w:val="001E1CF5"/>
    <w:rsid w:val="001E1F43"/>
    <w:rsid w:val="001E67DE"/>
    <w:rsid w:val="001F423B"/>
    <w:rsid w:val="001F7583"/>
    <w:rsid w:val="00203903"/>
    <w:rsid w:val="002041F2"/>
    <w:rsid w:val="002070E6"/>
    <w:rsid w:val="00207761"/>
    <w:rsid w:val="0021063D"/>
    <w:rsid w:val="002161AF"/>
    <w:rsid w:val="002177D5"/>
    <w:rsid w:val="002215C3"/>
    <w:rsid w:val="0022294E"/>
    <w:rsid w:val="00223768"/>
    <w:rsid w:val="00225336"/>
    <w:rsid w:val="002271D5"/>
    <w:rsid w:val="002275D6"/>
    <w:rsid w:val="00227D2E"/>
    <w:rsid w:val="00231E7B"/>
    <w:rsid w:val="0023595A"/>
    <w:rsid w:val="002369FF"/>
    <w:rsid w:val="00245D79"/>
    <w:rsid w:val="00250767"/>
    <w:rsid w:val="0025120E"/>
    <w:rsid w:val="00254EB9"/>
    <w:rsid w:val="00256361"/>
    <w:rsid w:val="00260F2C"/>
    <w:rsid w:val="00263086"/>
    <w:rsid w:val="00266D18"/>
    <w:rsid w:val="00272597"/>
    <w:rsid w:val="00275699"/>
    <w:rsid w:val="00276D49"/>
    <w:rsid w:val="00283C7A"/>
    <w:rsid w:val="00287A4E"/>
    <w:rsid w:val="00291027"/>
    <w:rsid w:val="0029451E"/>
    <w:rsid w:val="00296003"/>
    <w:rsid w:val="002A0490"/>
    <w:rsid w:val="002A646B"/>
    <w:rsid w:val="002A6EEC"/>
    <w:rsid w:val="002A7A08"/>
    <w:rsid w:val="002B2A69"/>
    <w:rsid w:val="002B2FB5"/>
    <w:rsid w:val="002B45FC"/>
    <w:rsid w:val="002C1FC8"/>
    <w:rsid w:val="002C3B75"/>
    <w:rsid w:val="002C6191"/>
    <w:rsid w:val="002D425E"/>
    <w:rsid w:val="002D437E"/>
    <w:rsid w:val="002D7A28"/>
    <w:rsid w:val="002D7D6C"/>
    <w:rsid w:val="002E7DBA"/>
    <w:rsid w:val="002F31C9"/>
    <w:rsid w:val="00302C0F"/>
    <w:rsid w:val="00306407"/>
    <w:rsid w:val="00307F75"/>
    <w:rsid w:val="00311143"/>
    <w:rsid w:val="003120BD"/>
    <w:rsid w:val="00314154"/>
    <w:rsid w:val="00315CF1"/>
    <w:rsid w:val="0031654B"/>
    <w:rsid w:val="00316997"/>
    <w:rsid w:val="003203A8"/>
    <w:rsid w:val="00326C61"/>
    <w:rsid w:val="00326E0B"/>
    <w:rsid w:val="00330086"/>
    <w:rsid w:val="00330891"/>
    <w:rsid w:val="003314D1"/>
    <w:rsid w:val="003356CF"/>
    <w:rsid w:val="00337C06"/>
    <w:rsid w:val="003409DB"/>
    <w:rsid w:val="003419D8"/>
    <w:rsid w:val="003457A8"/>
    <w:rsid w:val="0034681D"/>
    <w:rsid w:val="0034777E"/>
    <w:rsid w:val="0035052A"/>
    <w:rsid w:val="0035239D"/>
    <w:rsid w:val="00353A8B"/>
    <w:rsid w:val="00355812"/>
    <w:rsid w:val="00355A7C"/>
    <w:rsid w:val="00355CED"/>
    <w:rsid w:val="00356142"/>
    <w:rsid w:val="0035664F"/>
    <w:rsid w:val="003610BB"/>
    <w:rsid w:val="00363720"/>
    <w:rsid w:val="003641D8"/>
    <w:rsid w:val="003655EE"/>
    <w:rsid w:val="00373FE7"/>
    <w:rsid w:val="00375BC7"/>
    <w:rsid w:val="00375C6A"/>
    <w:rsid w:val="0038251C"/>
    <w:rsid w:val="00384049"/>
    <w:rsid w:val="00385E5E"/>
    <w:rsid w:val="00386E85"/>
    <w:rsid w:val="00390356"/>
    <w:rsid w:val="003904AC"/>
    <w:rsid w:val="00390836"/>
    <w:rsid w:val="003925AE"/>
    <w:rsid w:val="00393267"/>
    <w:rsid w:val="003A3829"/>
    <w:rsid w:val="003A3E71"/>
    <w:rsid w:val="003A683A"/>
    <w:rsid w:val="003B06A5"/>
    <w:rsid w:val="003B2D23"/>
    <w:rsid w:val="003C14D8"/>
    <w:rsid w:val="003C19DA"/>
    <w:rsid w:val="003C585E"/>
    <w:rsid w:val="003C6369"/>
    <w:rsid w:val="003C6468"/>
    <w:rsid w:val="003C76CF"/>
    <w:rsid w:val="003D27BD"/>
    <w:rsid w:val="003D4147"/>
    <w:rsid w:val="003D7089"/>
    <w:rsid w:val="003D7F5E"/>
    <w:rsid w:val="003E371A"/>
    <w:rsid w:val="003E55E5"/>
    <w:rsid w:val="003F1149"/>
    <w:rsid w:val="003F2D0B"/>
    <w:rsid w:val="00402968"/>
    <w:rsid w:val="00403A1B"/>
    <w:rsid w:val="00405DCC"/>
    <w:rsid w:val="00410AA4"/>
    <w:rsid w:val="004113C0"/>
    <w:rsid w:val="00413684"/>
    <w:rsid w:val="00423A9C"/>
    <w:rsid w:val="00423FC8"/>
    <w:rsid w:val="00425274"/>
    <w:rsid w:val="00430E7E"/>
    <w:rsid w:val="00431B4E"/>
    <w:rsid w:val="004325F7"/>
    <w:rsid w:val="00436F4C"/>
    <w:rsid w:val="00441F7B"/>
    <w:rsid w:val="004432D6"/>
    <w:rsid w:val="004432E1"/>
    <w:rsid w:val="004433E6"/>
    <w:rsid w:val="00445124"/>
    <w:rsid w:val="00446185"/>
    <w:rsid w:val="00446D5F"/>
    <w:rsid w:val="0045317F"/>
    <w:rsid w:val="00455D5D"/>
    <w:rsid w:val="004563E2"/>
    <w:rsid w:val="004576FA"/>
    <w:rsid w:val="004612EB"/>
    <w:rsid w:val="004622B6"/>
    <w:rsid w:val="00463265"/>
    <w:rsid w:val="004643F2"/>
    <w:rsid w:val="00466540"/>
    <w:rsid w:val="004710A7"/>
    <w:rsid w:val="004737C6"/>
    <w:rsid w:val="00477491"/>
    <w:rsid w:val="00484B58"/>
    <w:rsid w:val="00485D62"/>
    <w:rsid w:val="00485EF2"/>
    <w:rsid w:val="00487BE7"/>
    <w:rsid w:val="0049067C"/>
    <w:rsid w:val="00493483"/>
    <w:rsid w:val="0049483D"/>
    <w:rsid w:val="00494DF7"/>
    <w:rsid w:val="00495C8F"/>
    <w:rsid w:val="004A14BB"/>
    <w:rsid w:val="004A3028"/>
    <w:rsid w:val="004A6F1F"/>
    <w:rsid w:val="004B1D9C"/>
    <w:rsid w:val="004B27B6"/>
    <w:rsid w:val="004B6134"/>
    <w:rsid w:val="004B6ED6"/>
    <w:rsid w:val="004B7589"/>
    <w:rsid w:val="004B7CE5"/>
    <w:rsid w:val="004C028C"/>
    <w:rsid w:val="004C043D"/>
    <w:rsid w:val="004C68C2"/>
    <w:rsid w:val="004C7D07"/>
    <w:rsid w:val="004D03F0"/>
    <w:rsid w:val="004D6E45"/>
    <w:rsid w:val="004E102C"/>
    <w:rsid w:val="004E1131"/>
    <w:rsid w:val="004E16D4"/>
    <w:rsid w:val="004E2676"/>
    <w:rsid w:val="004E54E5"/>
    <w:rsid w:val="004F0291"/>
    <w:rsid w:val="004F1FC1"/>
    <w:rsid w:val="004F3AD6"/>
    <w:rsid w:val="004F4513"/>
    <w:rsid w:val="004F57BE"/>
    <w:rsid w:val="00501853"/>
    <w:rsid w:val="00501996"/>
    <w:rsid w:val="0050650C"/>
    <w:rsid w:val="0050719A"/>
    <w:rsid w:val="00507B4D"/>
    <w:rsid w:val="00516F8B"/>
    <w:rsid w:val="00517674"/>
    <w:rsid w:val="00525E5E"/>
    <w:rsid w:val="0053093B"/>
    <w:rsid w:val="00530AE3"/>
    <w:rsid w:val="005313EF"/>
    <w:rsid w:val="005321B8"/>
    <w:rsid w:val="0053327C"/>
    <w:rsid w:val="005342D3"/>
    <w:rsid w:val="00536D5E"/>
    <w:rsid w:val="00537134"/>
    <w:rsid w:val="00542967"/>
    <w:rsid w:val="00546929"/>
    <w:rsid w:val="00546E83"/>
    <w:rsid w:val="00547413"/>
    <w:rsid w:val="00553E4B"/>
    <w:rsid w:val="005546BC"/>
    <w:rsid w:val="005553A3"/>
    <w:rsid w:val="00556977"/>
    <w:rsid w:val="00563699"/>
    <w:rsid w:val="0056593F"/>
    <w:rsid w:val="00567455"/>
    <w:rsid w:val="00567BBC"/>
    <w:rsid w:val="0057057C"/>
    <w:rsid w:val="00573DF1"/>
    <w:rsid w:val="005765A1"/>
    <w:rsid w:val="005814BE"/>
    <w:rsid w:val="0058724D"/>
    <w:rsid w:val="00587EF3"/>
    <w:rsid w:val="00590C86"/>
    <w:rsid w:val="00591498"/>
    <w:rsid w:val="00592E20"/>
    <w:rsid w:val="0059502C"/>
    <w:rsid w:val="00595611"/>
    <w:rsid w:val="005975F0"/>
    <w:rsid w:val="005A05DD"/>
    <w:rsid w:val="005A11B0"/>
    <w:rsid w:val="005A26AA"/>
    <w:rsid w:val="005A31FD"/>
    <w:rsid w:val="005A4E2C"/>
    <w:rsid w:val="005A733B"/>
    <w:rsid w:val="005B012A"/>
    <w:rsid w:val="005C25DC"/>
    <w:rsid w:val="005C5706"/>
    <w:rsid w:val="005C5DC7"/>
    <w:rsid w:val="005D0930"/>
    <w:rsid w:val="005D1CCD"/>
    <w:rsid w:val="005D59B1"/>
    <w:rsid w:val="005E1E72"/>
    <w:rsid w:val="005E33D3"/>
    <w:rsid w:val="005E41DB"/>
    <w:rsid w:val="005E5138"/>
    <w:rsid w:val="005F18F7"/>
    <w:rsid w:val="005F392D"/>
    <w:rsid w:val="005F5093"/>
    <w:rsid w:val="005F64E6"/>
    <w:rsid w:val="005F68D3"/>
    <w:rsid w:val="00600663"/>
    <w:rsid w:val="00600E3D"/>
    <w:rsid w:val="00616C63"/>
    <w:rsid w:val="006178E1"/>
    <w:rsid w:val="00620CB6"/>
    <w:rsid w:val="00622979"/>
    <w:rsid w:val="00623ED6"/>
    <w:rsid w:val="00625547"/>
    <w:rsid w:val="006302FA"/>
    <w:rsid w:val="006308B2"/>
    <w:rsid w:val="00631177"/>
    <w:rsid w:val="00632286"/>
    <w:rsid w:val="00632C11"/>
    <w:rsid w:val="00634D57"/>
    <w:rsid w:val="00637480"/>
    <w:rsid w:val="00637AEE"/>
    <w:rsid w:val="006402F9"/>
    <w:rsid w:val="00651E36"/>
    <w:rsid w:val="006522DA"/>
    <w:rsid w:val="00652BDD"/>
    <w:rsid w:val="006541C2"/>
    <w:rsid w:val="006567BF"/>
    <w:rsid w:val="0066175C"/>
    <w:rsid w:val="006625EE"/>
    <w:rsid w:val="006645E7"/>
    <w:rsid w:val="0066518B"/>
    <w:rsid w:val="00670464"/>
    <w:rsid w:val="00670BDC"/>
    <w:rsid w:val="00671DB8"/>
    <w:rsid w:val="0067351E"/>
    <w:rsid w:val="00674311"/>
    <w:rsid w:val="00675586"/>
    <w:rsid w:val="0068016A"/>
    <w:rsid w:val="0068602B"/>
    <w:rsid w:val="0068670D"/>
    <w:rsid w:val="0068725D"/>
    <w:rsid w:val="006909F5"/>
    <w:rsid w:val="00692A19"/>
    <w:rsid w:val="006934F8"/>
    <w:rsid w:val="0069443E"/>
    <w:rsid w:val="00697D5C"/>
    <w:rsid w:val="006A1F84"/>
    <w:rsid w:val="006A49DE"/>
    <w:rsid w:val="006B089B"/>
    <w:rsid w:val="006B236B"/>
    <w:rsid w:val="006B3F26"/>
    <w:rsid w:val="006B5A4C"/>
    <w:rsid w:val="006B681D"/>
    <w:rsid w:val="006C1E93"/>
    <w:rsid w:val="006C6504"/>
    <w:rsid w:val="006C6EB7"/>
    <w:rsid w:val="006D48F9"/>
    <w:rsid w:val="006D5447"/>
    <w:rsid w:val="006D56D7"/>
    <w:rsid w:val="006D6E64"/>
    <w:rsid w:val="006E1945"/>
    <w:rsid w:val="006E2321"/>
    <w:rsid w:val="006E7586"/>
    <w:rsid w:val="006E7CBA"/>
    <w:rsid w:val="006F53C5"/>
    <w:rsid w:val="006F5586"/>
    <w:rsid w:val="0070011F"/>
    <w:rsid w:val="007023BA"/>
    <w:rsid w:val="00703FFD"/>
    <w:rsid w:val="00704485"/>
    <w:rsid w:val="00705276"/>
    <w:rsid w:val="007119E6"/>
    <w:rsid w:val="007229FC"/>
    <w:rsid w:val="00723B42"/>
    <w:rsid w:val="00724B9F"/>
    <w:rsid w:val="007269F3"/>
    <w:rsid w:val="00733928"/>
    <w:rsid w:val="00735D11"/>
    <w:rsid w:val="007378CB"/>
    <w:rsid w:val="00737984"/>
    <w:rsid w:val="007402D0"/>
    <w:rsid w:val="00742527"/>
    <w:rsid w:val="00752E37"/>
    <w:rsid w:val="00753BAA"/>
    <w:rsid w:val="0075603A"/>
    <w:rsid w:val="00757B57"/>
    <w:rsid w:val="007632EF"/>
    <w:rsid w:val="00764344"/>
    <w:rsid w:val="00764683"/>
    <w:rsid w:val="00770796"/>
    <w:rsid w:val="00771186"/>
    <w:rsid w:val="0077238C"/>
    <w:rsid w:val="007739A8"/>
    <w:rsid w:val="0078797E"/>
    <w:rsid w:val="00791C1D"/>
    <w:rsid w:val="007930A7"/>
    <w:rsid w:val="00796BED"/>
    <w:rsid w:val="007A4344"/>
    <w:rsid w:val="007A7557"/>
    <w:rsid w:val="007B686C"/>
    <w:rsid w:val="007B6FC8"/>
    <w:rsid w:val="007C7677"/>
    <w:rsid w:val="007D045E"/>
    <w:rsid w:val="007D0A21"/>
    <w:rsid w:val="007D1C16"/>
    <w:rsid w:val="007D5A08"/>
    <w:rsid w:val="007E1F17"/>
    <w:rsid w:val="007E4D98"/>
    <w:rsid w:val="007F0AA0"/>
    <w:rsid w:val="007F0D8A"/>
    <w:rsid w:val="007F0FD2"/>
    <w:rsid w:val="007F4DA6"/>
    <w:rsid w:val="00802DED"/>
    <w:rsid w:val="00803543"/>
    <w:rsid w:val="00806CB9"/>
    <w:rsid w:val="008104F7"/>
    <w:rsid w:val="0081511F"/>
    <w:rsid w:val="00816FD3"/>
    <w:rsid w:val="00817083"/>
    <w:rsid w:val="00822603"/>
    <w:rsid w:val="00823604"/>
    <w:rsid w:val="008237B4"/>
    <w:rsid w:val="00823D09"/>
    <w:rsid w:val="0082586F"/>
    <w:rsid w:val="00825C06"/>
    <w:rsid w:val="00832186"/>
    <w:rsid w:val="008336F4"/>
    <w:rsid w:val="00834A25"/>
    <w:rsid w:val="00840AD0"/>
    <w:rsid w:val="00842FAE"/>
    <w:rsid w:val="00844770"/>
    <w:rsid w:val="00845C0E"/>
    <w:rsid w:val="00847211"/>
    <w:rsid w:val="008476D5"/>
    <w:rsid w:val="00857FE1"/>
    <w:rsid w:val="0086246C"/>
    <w:rsid w:val="0086571A"/>
    <w:rsid w:val="00872299"/>
    <w:rsid w:val="0087351A"/>
    <w:rsid w:val="008801FF"/>
    <w:rsid w:val="00881F40"/>
    <w:rsid w:val="00884321"/>
    <w:rsid w:val="00884E89"/>
    <w:rsid w:val="00885222"/>
    <w:rsid w:val="00885605"/>
    <w:rsid w:val="00893070"/>
    <w:rsid w:val="008946AE"/>
    <w:rsid w:val="008A2A79"/>
    <w:rsid w:val="008A3924"/>
    <w:rsid w:val="008A5E42"/>
    <w:rsid w:val="008B18C1"/>
    <w:rsid w:val="008B2EC6"/>
    <w:rsid w:val="008C1068"/>
    <w:rsid w:val="008C53A1"/>
    <w:rsid w:val="008C7250"/>
    <w:rsid w:val="008D0E57"/>
    <w:rsid w:val="008D289B"/>
    <w:rsid w:val="008D4B85"/>
    <w:rsid w:val="008D5AA2"/>
    <w:rsid w:val="008E237D"/>
    <w:rsid w:val="008E5DCA"/>
    <w:rsid w:val="008E7FC7"/>
    <w:rsid w:val="008F261B"/>
    <w:rsid w:val="008F4216"/>
    <w:rsid w:val="008F56B9"/>
    <w:rsid w:val="008F6415"/>
    <w:rsid w:val="008F6A63"/>
    <w:rsid w:val="008F6EDA"/>
    <w:rsid w:val="009019B3"/>
    <w:rsid w:val="00906748"/>
    <w:rsid w:val="0091074B"/>
    <w:rsid w:val="00910A51"/>
    <w:rsid w:val="00911A98"/>
    <w:rsid w:val="009137CD"/>
    <w:rsid w:val="0091556A"/>
    <w:rsid w:val="00915817"/>
    <w:rsid w:val="00915C5C"/>
    <w:rsid w:val="00916617"/>
    <w:rsid w:val="0091674F"/>
    <w:rsid w:val="00920275"/>
    <w:rsid w:val="00922E67"/>
    <w:rsid w:val="0092373E"/>
    <w:rsid w:val="00926ED1"/>
    <w:rsid w:val="00927DE4"/>
    <w:rsid w:val="00930005"/>
    <w:rsid w:val="009303FA"/>
    <w:rsid w:val="00930493"/>
    <w:rsid w:val="0094408D"/>
    <w:rsid w:val="00945DDF"/>
    <w:rsid w:val="009468A5"/>
    <w:rsid w:val="009515DB"/>
    <w:rsid w:val="0095274E"/>
    <w:rsid w:val="00954686"/>
    <w:rsid w:val="00954F04"/>
    <w:rsid w:val="00955837"/>
    <w:rsid w:val="00961192"/>
    <w:rsid w:val="0096251F"/>
    <w:rsid w:val="00964B2B"/>
    <w:rsid w:val="00974C23"/>
    <w:rsid w:val="00974FF2"/>
    <w:rsid w:val="00975E10"/>
    <w:rsid w:val="00980064"/>
    <w:rsid w:val="00980131"/>
    <w:rsid w:val="00980594"/>
    <w:rsid w:val="0098059F"/>
    <w:rsid w:val="00980CAA"/>
    <w:rsid w:val="00980E31"/>
    <w:rsid w:val="00981E9D"/>
    <w:rsid w:val="00982CB2"/>
    <w:rsid w:val="00984A1D"/>
    <w:rsid w:val="00985AAE"/>
    <w:rsid w:val="009906D9"/>
    <w:rsid w:val="00993FFF"/>
    <w:rsid w:val="00996CAA"/>
    <w:rsid w:val="009A282C"/>
    <w:rsid w:val="009A5125"/>
    <w:rsid w:val="009A5969"/>
    <w:rsid w:val="009A7F1D"/>
    <w:rsid w:val="009B2C34"/>
    <w:rsid w:val="009B57E2"/>
    <w:rsid w:val="009B57FD"/>
    <w:rsid w:val="009C74AF"/>
    <w:rsid w:val="009D6877"/>
    <w:rsid w:val="009F03CA"/>
    <w:rsid w:val="009F0B8C"/>
    <w:rsid w:val="009F35F7"/>
    <w:rsid w:val="009F393A"/>
    <w:rsid w:val="009F69B3"/>
    <w:rsid w:val="00A01076"/>
    <w:rsid w:val="00A014FC"/>
    <w:rsid w:val="00A01BF3"/>
    <w:rsid w:val="00A02CC8"/>
    <w:rsid w:val="00A06032"/>
    <w:rsid w:val="00A060DB"/>
    <w:rsid w:val="00A06567"/>
    <w:rsid w:val="00A067B5"/>
    <w:rsid w:val="00A06CD3"/>
    <w:rsid w:val="00A134DF"/>
    <w:rsid w:val="00A137EB"/>
    <w:rsid w:val="00A150D9"/>
    <w:rsid w:val="00A15254"/>
    <w:rsid w:val="00A15EDD"/>
    <w:rsid w:val="00A17B89"/>
    <w:rsid w:val="00A20558"/>
    <w:rsid w:val="00A32F3F"/>
    <w:rsid w:val="00A34FA6"/>
    <w:rsid w:val="00A36990"/>
    <w:rsid w:val="00A369BA"/>
    <w:rsid w:val="00A37E02"/>
    <w:rsid w:val="00A4125C"/>
    <w:rsid w:val="00A44E54"/>
    <w:rsid w:val="00A466C1"/>
    <w:rsid w:val="00A51068"/>
    <w:rsid w:val="00A547D5"/>
    <w:rsid w:val="00A5708F"/>
    <w:rsid w:val="00A62603"/>
    <w:rsid w:val="00A6318C"/>
    <w:rsid w:val="00A63E65"/>
    <w:rsid w:val="00A669CF"/>
    <w:rsid w:val="00A70964"/>
    <w:rsid w:val="00A710CE"/>
    <w:rsid w:val="00A711F3"/>
    <w:rsid w:val="00A71DA5"/>
    <w:rsid w:val="00A7390F"/>
    <w:rsid w:val="00A807E9"/>
    <w:rsid w:val="00A823E8"/>
    <w:rsid w:val="00A823F3"/>
    <w:rsid w:val="00A84228"/>
    <w:rsid w:val="00A862C2"/>
    <w:rsid w:val="00A911C2"/>
    <w:rsid w:val="00A91FC0"/>
    <w:rsid w:val="00A93A84"/>
    <w:rsid w:val="00A96CEE"/>
    <w:rsid w:val="00A97D65"/>
    <w:rsid w:val="00AA6250"/>
    <w:rsid w:val="00AB2D34"/>
    <w:rsid w:val="00AB35BF"/>
    <w:rsid w:val="00AB3613"/>
    <w:rsid w:val="00AB6AA5"/>
    <w:rsid w:val="00AB6FA3"/>
    <w:rsid w:val="00AC0456"/>
    <w:rsid w:val="00AC0918"/>
    <w:rsid w:val="00AC2253"/>
    <w:rsid w:val="00AC4349"/>
    <w:rsid w:val="00AC5940"/>
    <w:rsid w:val="00AC719E"/>
    <w:rsid w:val="00AD2A87"/>
    <w:rsid w:val="00AD3D87"/>
    <w:rsid w:val="00AD4212"/>
    <w:rsid w:val="00AD51E6"/>
    <w:rsid w:val="00AD7153"/>
    <w:rsid w:val="00AD7533"/>
    <w:rsid w:val="00AE15D6"/>
    <w:rsid w:val="00AE223A"/>
    <w:rsid w:val="00AE3903"/>
    <w:rsid w:val="00AE4404"/>
    <w:rsid w:val="00AE6074"/>
    <w:rsid w:val="00AF0F15"/>
    <w:rsid w:val="00AF4D52"/>
    <w:rsid w:val="00AF5838"/>
    <w:rsid w:val="00AF5AF8"/>
    <w:rsid w:val="00AF63EA"/>
    <w:rsid w:val="00B01340"/>
    <w:rsid w:val="00B01516"/>
    <w:rsid w:val="00B02E41"/>
    <w:rsid w:val="00B05DB8"/>
    <w:rsid w:val="00B06E2C"/>
    <w:rsid w:val="00B1124A"/>
    <w:rsid w:val="00B134F2"/>
    <w:rsid w:val="00B141AA"/>
    <w:rsid w:val="00B16E50"/>
    <w:rsid w:val="00B2049C"/>
    <w:rsid w:val="00B31C3C"/>
    <w:rsid w:val="00B33D06"/>
    <w:rsid w:val="00B34E28"/>
    <w:rsid w:val="00B377D8"/>
    <w:rsid w:val="00B40CB6"/>
    <w:rsid w:val="00B424AB"/>
    <w:rsid w:val="00B43FC9"/>
    <w:rsid w:val="00B4510D"/>
    <w:rsid w:val="00B45BE2"/>
    <w:rsid w:val="00B47B51"/>
    <w:rsid w:val="00B51C9D"/>
    <w:rsid w:val="00B51D9B"/>
    <w:rsid w:val="00B56AE7"/>
    <w:rsid w:val="00B5746F"/>
    <w:rsid w:val="00B63942"/>
    <w:rsid w:val="00B639F1"/>
    <w:rsid w:val="00B658DA"/>
    <w:rsid w:val="00B66428"/>
    <w:rsid w:val="00B67330"/>
    <w:rsid w:val="00B7088A"/>
    <w:rsid w:val="00B72EE5"/>
    <w:rsid w:val="00B732B4"/>
    <w:rsid w:val="00B7431B"/>
    <w:rsid w:val="00B75C6F"/>
    <w:rsid w:val="00B76D4E"/>
    <w:rsid w:val="00B77BE8"/>
    <w:rsid w:val="00B817B2"/>
    <w:rsid w:val="00B853A3"/>
    <w:rsid w:val="00B91C5F"/>
    <w:rsid w:val="00B92A2D"/>
    <w:rsid w:val="00B9733C"/>
    <w:rsid w:val="00BA0A37"/>
    <w:rsid w:val="00BA15E9"/>
    <w:rsid w:val="00BA33C9"/>
    <w:rsid w:val="00BA4E26"/>
    <w:rsid w:val="00BA54B8"/>
    <w:rsid w:val="00BB2C81"/>
    <w:rsid w:val="00BB59F9"/>
    <w:rsid w:val="00BB62C8"/>
    <w:rsid w:val="00BB64BD"/>
    <w:rsid w:val="00BB6ECE"/>
    <w:rsid w:val="00BC599E"/>
    <w:rsid w:val="00BC6F25"/>
    <w:rsid w:val="00BD0624"/>
    <w:rsid w:val="00BD350A"/>
    <w:rsid w:val="00BD359B"/>
    <w:rsid w:val="00BD35D0"/>
    <w:rsid w:val="00BD77F6"/>
    <w:rsid w:val="00BE1B29"/>
    <w:rsid w:val="00BE4CA7"/>
    <w:rsid w:val="00BE50D7"/>
    <w:rsid w:val="00BE51A2"/>
    <w:rsid w:val="00BF118D"/>
    <w:rsid w:val="00BF1869"/>
    <w:rsid w:val="00BF2995"/>
    <w:rsid w:val="00BF57AF"/>
    <w:rsid w:val="00BF5D8B"/>
    <w:rsid w:val="00BF710C"/>
    <w:rsid w:val="00BF7719"/>
    <w:rsid w:val="00C0043E"/>
    <w:rsid w:val="00C07F44"/>
    <w:rsid w:val="00C13BDA"/>
    <w:rsid w:val="00C16BE1"/>
    <w:rsid w:val="00C17A89"/>
    <w:rsid w:val="00C17B5D"/>
    <w:rsid w:val="00C235C6"/>
    <w:rsid w:val="00C25AE8"/>
    <w:rsid w:val="00C26F8C"/>
    <w:rsid w:val="00C36141"/>
    <w:rsid w:val="00C43EE4"/>
    <w:rsid w:val="00C44469"/>
    <w:rsid w:val="00C44A4C"/>
    <w:rsid w:val="00C45A0F"/>
    <w:rsid w:val="00C4729D"/>
    <w:rsid w:val="00C4750D"/>
    <w:rsid w:val="00C527DA"/>
    <w:rsid w:val="00C549AC"/>
    <w:rsid w:val="00C54C74"/>
    <w:rsid w:val="00C62CBA"/>
    <w:rsid w:val="00C62F2C"/>
    <w:rsid w:val="00C73A67"/>
    <w:rsid w:val="00C74715"/>
    <w:rsid w:val="00C74D08"/>
    <w:rsid w:val="00C7592A"/>
    <w:rsid w:val="00C76885"/>
    <w:rsid w:val="00C76DDA"/>
    <w:rsid w:val="00C83DE5"/>
    <w:rsid w:val="00C83E26"/>
    <w:rsid w:val="00C85EFE"/>
    <w:rsid w:val="00C8647F"/>
    <w:rsid w:val="00C86581"/>
    <w:rsid w:val="00C96553"/>
    <w:rsid w:val="00C97C84"/>
    <w:rsid w:val="00CA5981"/>
    <w:rsid w:val="00CA79DC"/>
    <w:rsid w:val="00CB077E"/>
    <w:rsid w:val="00CB2177"/>
    <w:rsid w:val="00CC28E3"/>
    <w:rsid w:val="00CC2B20"/>
    <w:rsid w:val="00CC3289"/>
    <w:rsid w:val="00CC686D"/>
    <w:rsid w:val="00CD1501"/>
    <w:rsid w:val="00CD1897"/>
    <w:rsid w:val="00CD6C0E"/>
    <w:rsid w:val="00CE1789"/>
    <w:rsid w:val="00CE43FA"/>
    <w:rsid w:val="00CE7C30"/>
    <w:rsid w:val="00CF17F8"/>
    <w:rsid w:val="00CF2E68"/>
    <w:rsid w:val="00CF4B20"/>
    <w:rsid w:val="00D04763"/>
    <w:rsid w:val="00D064AC"/>
    <w:rsid w:val="00D06A9C"/>
    <w:rsid w:val="00D07CDC"/>
    <w:rsid w:val="00D13723"/>
    <w:rsid w:val="00D1775C"/>
    <w:rsid w:val="00D17779"/>
    <w:rsid w:val="00D27D27"/>
    <w:rsid w:val="00D3166E"/>
    <w:rsid w:val="00D318C9"/>
    <w:rsid w:val="00D32759"/>
    <w:rsid w:val="00D3568A"/>
    <w:rsid w:val="00D358F2"/>
    <w:rsid w:val="00D36303"/>
    <w:rsid w:val="00D40ED6"/>
    <w:rsid w:val="00D42D0F"/>
    <w:rsid w:val="00D43DF3"/>
    <w:rsid w:val="00D43E78"/>
    <w:rsid w:val="00D45148"/>
    <w:rsid w:val="00D45808"/>
    <w:rsid w:val="00D468A1"/>
    <w:rsid w:val="00D51153"/>
    <w:rsid w:val="00D5371B"/>
    <w:rsid w:val="00D54044"/>
    <w:rsid w:val="00D56145"/>
    <w:rsid w:val="00D60C1C"/>
    <w:rsid w:val="00D63B65"/>
    <w:rsid w:val="00D63B9B"/>
    <w:rsid w:val="00D663A2"/>
    <w:rsid w:val="00D66A65"/>
    <w:rsid w:val="00D67BB2"/>
    <w:rsid w:val="00D70124"/>
    <w:rsid w:val="00D7083F"/>
    <w:rsid w:val="00D715DB"/>
    <w:rsid w:val="00D71809"/>
    <w:rsid w:val="00D72A8D"/>
    <w:rsid w:val="00D73DE8"/>
    <w:rsid w:val="00D77D65"/>
    <w:rsid w:val="00D81F84"/>
    <w:rsid w:val="00D83D0D"/>
    <w:rsid w:val="00D840A1"/>
    <w:rsid w:val="00D874E8"/>
    <w:rsid w:val="00D95420"/>
    <w:rsid w:val="00D95B66"/>
    <w:rsid w:val="00D963C5"/>
    <w:rsid w:val="00D96846"/>
    <w:rsid w:val="00D96E65"/>
    <w:rsid w:val="00DA35F9"/>
    <w:rsid w:val="00DB390E"/>
    <w:rsid w:val="00DB4C10"/>
    <w:rsid w:val="00DB758D"/>
    <w:rsid w:val="00DC037C"/>
    <w:rsid w:val="00DC0811"/>
    <w:rsid w:val="00DC146B"/>
    <w:rsid w:val="00DC2C70"/>
    <w:rsid w:val="00DC416A"/>
    <w:rsid w:val="00DD08EA"/>
    <w:rsid w:val="00DD0AA9"/>
    <w:rsid w:val="00DD3F43"/>
    <w:rsid w:val="00DD702A"/>
    <w:rsid w:val="00DD70BC"/>
    <w:rsid w:val="00DE06B2"/>
    <w:rsid w:val="00DE2E9E"/>
    <w:rsid w:val="00DE765C"/>
    <w:rsid w:val="00DE7E46"/>
    <w:rsid w:val="00DF201C"/>
    <w:rsid w:val="00DF3191"/>
    <w:rsid w:val="00DF4713"/>
    <w:rsid w:val="00E00354"/>
    <w:rsid w:val="00E0399D"/>
    <w:rsid w:val="00E07370"/>
    <w:rsid w:val="00E146D0"/>
    <w:rsid w:val="00E14AF1"/>
    <w:rsid w:val="00E17B86"/>
    <w:rsid w:val="00E21F1A"/>
    <w:rsid w:val="00E22DD6"/>
    <w:rsid w:val="00E2306A"/>
    <w:rsid w:val="00E27A26"/>
    <w:rsid w:val="00E308B0"/>
    <w:rsid w:val="00E32305"/>
    <w:rsid w:val="00E326BB"/>
    <w:rsid w:val="00E50149"/>
    <w:rsid w:val="00E53FA4"/>
    <w:rsid w:val="00E571AC"/>
    <w:rsid w:val="00E57795"/>
    <w:rsid w:val="00E5795C"/>
    <w:rsid w:val="00E64BFD"/>
    <w:rsid w:val="00E64D43"/>
    <w:rsid w:val="00E664E7"/>
    <w:rsid w:val="00E67243"/>
    <w:rsid w:val="00E67F91"/>
    <w:rsid w:val="00E7572C"/>
    <w:rsid w:val="00E75F7A"/>
    <w:rsid w:val="00E7632E"/>
    <w:rsid w:val="00E8006A"/>
    <w:rsid w:val="00E81A72"/>
    <w:rsid w:val="00E82DE1"/>
    <w:rsid w:val="00E837B1"/>
    <w:rsid w:val="00E85EB7"/>
    <w:rsid w:val="00E86D13"/>
    <w:rsid w:val="00E93236"/>
    <w:rsid w:val="00E93E3A"/>
    <w:rsid w:val="00E9503F"/>
    <w:rsid w:val="00E96D22"/>
    <w:rsid w:val="00EA2E90"/>
    <w:rsid w:val="00EA4ABE"/>
    <w:rsid w:val="00EA6BC3"/>
    <w:rsid w:val="00EB2F90"/>
    <w:rsid w:val="00EB5F63"/>
    <w:rsid w:val="00EC052E"/>
    <w:rsid w:val="00EC7868"/>
    <w:rsid w:val="00ED275C"/>
    <w:rsid w:val="00ED2D6D"/>
    <w:rsid w:val="00ED4461"/>
    <w:rsid w:val="00EE2760"/>
    <w:rsid w:val="00EE2C06"/>
    <w:rsid w:val="00EE5E97"/>
    <w:rsid w:val="00EF193A"/>
    <w:rsid w:val="00F001E3"/>
    <w:rsid w:val="00F04E93"/>
    <w:rsid w:val="00F05828"/>
    <w:rsid w:val="00F05BC8"/>
    <w:rsid w:val="00F05E62"/>
    <w:rsid w:val="00F0635D"/>
    <w:rsid w:val="00F071C3"/>
    <w:rsid w:val="00F11DCE"/>
    <w:rsid w:val="00F120F5"/>
    <w:rsid w:val="00F12AFD"/>
    <w:rsid w:val="00F13745"/>
    <w:rsid w:val="00F1469B"/>
    <w:rsid w:val="00F27085"/>
    <w:rsid w:val="00F27EEC"/>
    <w:rsid w:val="00F30E0F"/>
    <w:rsid w:val="00F3562B"/>
    <w:rsid w:val="00F42C1A"/>
    <w:rsid w:val="00F4595A"/>
    <w:rsid w:val="00F46583"/>
    <w:rsid w:val="00F51A71"/>
    <w:rsid w:val="00F52BD9"/>
    <w:rsid w:val="00F55647"/>
    <w:rsid w:val="00F57878"/>
    <w:rsid w:val="00F621D6"/>
    <w:rsid w:val="00F63ECA"/>
    <w:rsid w:val="00F664D0"/>
    <w:rsid w:val="00F66D2D"/>
    <w:rsid w:val="00F70285"/>
    <w:rsid w:val="00F7213D"/>
    <w:rsid w:val="00F82D34"/>
    <w:rsid w:val="00F85CC4"/>
    <w:rsid w:val="00F86798"/>
    <w:rsid w:val="00F90F75"/>
    <w:rsid w:val="00F937DF"/>
    <w:rsid w:val="00F97F43"/>
    <w:rsid w:val="00FA0423"/>
    <w:rsid w:val="00FA12F9"/>
    <w:rsid w:val="00FB1884"/>
    <w:rsid w:val="00FB3579"/>
    <w:rsid w:val="00FB5253"/>
    <w:rsid w:val="00FB52A6"/>
    <w:rsid w:val="00FB5DFF"/>
    <w:rsid w:val="00FB68E2"/>
    <w:rsid w:val="00FC421D"/>
    <w:rsid w:val="00FC4A09"/>
    <w:rsid w:val="00FC6363"/>
    <w:rsid w:val="00FE07F9"/>
    <w:rsid w:val="00FE1AC2"/>
    <w:rsid w:val="00FE64E3"/>
    <w:rsid w:val="00FE6C16"/>
    <w:rsid w:val="00FF1109"/>
    <w:rsid w:val="00FF4F7C"/>
    <w:rsid w:val="00FF63F1"/>
    <w:rsid w:val="00FF758D"/>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930D966"/>
  <w15:docId w15:val="{663A9321-47E5-4FCC-8FE6-D8A6DDAC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AC"/>
  </w:style>
  <w:style w:type="paragraph" w:styleId="Heading1">
    <w:name w:val="heading 1"/>
    <w:basedOn w:val="Normal"/>
    <w:next w:val="Normal"/>
    <w:link w:val="Heading1Char"/>
    <w:qFormat/>
    <w:rsid w:val="008801FF"/>
    <w:pPr>
      <w:keepNext/>
      <w:spacing w:after="0" w:line="240" w:lineRule="auto"/>
      <w:ind w:left="720"/>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C2"/>
    <w:pPr>
      <w:ind w:left="720"/>
      <w:contextualSpacing/>
    </w:pPr>
  </w:style>
  <w:style w:type="paragraph" w:styleId="Header">
    <w:name w:val="header"/>
    <w:basedOn w:val="Normal"/>
    <w:link w:val="HeaderChar"/>
    <w:uiPriority w:val="99"/>
    <w:unhideWhenUsed/>
    <w:rsid w:val="00D2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27"/>
  </w:style>
  <w:style w:type="paragraph" w:styleId="Footer">
    <w:name w:val="footer"/>
    <w:basedOn w:val="Normal"/>
    <w:link w:val="FooterChar"/>
    <w:uiPriority w:val="99"/>
    <w:unhideWhenUsed/>
    <w:rsid w:val="00D2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27"/>
  </w:style>
  <w:style w:type="paragraph" w:styleId="BalloonText">
    <w:name w:val="Balloon Text"/>
    <w:basedOn w:val="Normal"/>
    <w:link w:val="BalloonTextChar"/>
    <w:uiPriority w:val="99"/>
    <w:semiHidden/>
    <w:unhideWhenUsed/>
    <w:rsid w:val="0020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E6"/>
    <w:rPr>
      <w:rFonts w:ascii="Tahoma" w:hAnsi="Tahoma" w:cs="Tahoma"/>
      <w:sz w:val="16"/>
      <w:szCs w:val="16"/>
    </w:rPr>
  </w:style>
  <w:style w:type="character" w:styleId="Hyperlink">
    <w:name w:val="Hyperlink"/>
    <w:basedOn w:val="DefaultParagraphFont"/>
    <w:uiPriority w:val="99"/>
    <w:unhideWhenUsed/>
    <w:rsid w:val="00FF758D"/>
    <w:rPr>
      <w:color w:val="0563C1" w:themeColor="hyperlink"/>
      <w:u w:val="single"/>
    </w:rPr>
  </w:style>
  <w:style w:type="paragraph" w:styleId="NoSpacing">
    <w:name w:val="No Spacing"/>
    <w:uiPriority w:val="1"/>
    <w:qFormat/>
    <w:rsid w:val="00844770"/>
    <w:pPr>
      <w:spacing w:after="0" w:line="240" w:lineRule="auto"/>
    </w:pPr>
  </w:style>
  <w:style w:type="paragraph" w:customStyle="1" w:styleId="Default">
    <w:name w:val="Default"/>
    <w:rsid w:val="009611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801FF"/>
    <w:rPr>
      <w:rFonts w:ascii="Arial" w:eastAsia="Times New Roman" w:hAnsi="Arial" w:cs="Times New Roman"/>
      <w:b/>
      <w:szCs w:val="20"/>
    </w:rPr>
  </w:style>
  <w:style w:type="paragraph" w:styleId="BodyTextIndent">
    <w:name w:val="Body Text Indent"/>
    <w:basedOn w:val="Normal"/>
    <w:link w:val="BodyTextIndentChar"/>
    <w:rsid w:val="00E7632E"/>
    <w:pPr>
      <w:spacing w:after="0" w:line="240" w:lineRule="auto"/>
      <w:ind w:left="720"/>
      <w:jc w:val="both"/>
    </w:pPr>
    <w:rPr>
      <w:rFonts w:ascii="Century Gothic" w:eastAsia="Times New Roman" w:hAnsi="Century Gothic" w:cs="Times New Roman"/>
      <w:szCs w:val="20"/>
    </w:rPr>
  </w:style>
  <w:style w:type="character" w:customStyle="1" w:styleId="BodyTextIndentChar">
    <w:name w:val="Body Text Indent Char"/>
    <w:basedOn w:val="DefaultParagraphFont"/>
    <w:link w:val="BodyTextIndent"/>
    <w:rsid w:val="00E7632E"/>
    <w:rPr>
      <w:rFonts w:ascii="Century Gothic" w:eastAsia="Times New Roman" w:hAnsi="Century Gothic" w:cs="Times New Roman"/>
      <w:szCs w:val="20"/>
    </w:rPr>
  </w:style>
  <w:style w:type="paragraph" w:styleId="BodyTextIndent2">
    <w:name w:val="Body Text Indent 2"/>
    <w:basedOn w:val="Normal"/>
    <w:link w:val="BodyTextIndent2Char"/>
    <w:rsid w:val="00E7632E"/>
    <w:pPr>
      <w:spacing w:after="0" w:line="240" w:lineRule="auto"/>
      <w:ind w:left="720" w:hanging="720"/>
      <w:jc w:val="both"/>
    </w:pPr>
    <w:rPr>
      <w:rFonts w:ascii="Century Gothic" w:eastAsia="Times New Roman" w:hAnsi="Century Gothic" w:cs="Times New Roman"/>
      <w:szCs w:val="20"/>
    </w:rPr>
  </w:style>
  <w:style w:type="character" w:customStyle="1" w:styleId="BodyTextIndent2Char">
    <w:name w:val="Body Text Indent 2 Char"/>
    <w:basedOn w:val="DefaultParagraphFont"/>
    <w:link w:val="BodyTextIndent2"/>
    <w:rsid w:val="00E7632E"/>
    <w:rPr>
      <w:rFonts w:ascii="Century Gothic" w:eastAsia="Times New Roman" w:hAnsi="Century Gothic" w:cs="Times New Roman"/>
      <w:szCs w:val="20"/>
    </w:rPr>
  </w:style>
  <w:style w:type="paragraph" w:customStyle="1" w:styleId="Style1">
    <w:name w:val="Style1"/>
    <w:basedOn w:val="Normal"/>
    <w:rsid w:val="00FF63F1"/>
    <w:pPr>
      <w:tabs>
        <w:tab w:val="left" w:pos="43"/>
      </w:tabs>
      <w:spacing w:after="0" w:line="240" w:lineRule="auto"/>
      <w:jc w:val="both"/>
    </w:pPr>
    <w:rPr>
      <w:rFonts w:ascii="Century Gothic" w:eastAsia="Times New Roman" w:hAnsi="Century Gothic" w:cs="Times New Roman"/>
      <w:color w:val="000000"/>
      <w:kern w:val="28"/>
      <w:szCs w:val="20"/>
      <w:lang w:eastAsia="en-GB"/>
    </w:rPr>
  </w:style>
  <w:style w:type="paragraph" w:styleId="BodyText">
    <w:name w:val="Body Text"/>
    <w:basedOn w:val="Normal"/>
    <w:link w:val="BodyTextChar"/>
    <w:uiPriority w:val="99"/>
    <w:unhideWhenUsed/>
    <w:rsid w:val="00FE07F9"/>
    <w:pPr>
      <w:spacing w:after="120"/>
    </w:pPr>
  </w:style>
  <w:style w:type="character" w:customStyle="1" w:styleId="BodyTextChar">
    <w:name w:val="Body Text Char"/>
    <w:basedOn w:val="DefaultParagraphFont"/>
    <w:link w:val="BodyText"/>
    <w:uiPriority w:val="99"/>
    <w:rsid w:val="00FE07F9"/>
  </w:style>
  <w:style w:type="paragraph" w:customStyle="1" w:styleId="xmsolistparagraph">
    <w:name w:val="x_msolistparagraph"/>
    <w:basedOn w:val="Normal"/>
    <w:rsid w:val="00E146D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0739">
      <w:bodyDiv w:val="1"/>
      <w:marLeft w:val="0"/>
      <w:marRight w:val="0"/>
      <w:marTop w:val="0"/>
      <w:marBottom w:val="0"/>
      <w:divBdr>
        <w:top w:val="none" w:sz="0" w:space="0" w:color="auto"/>
        <w:left w:val="none" w:sz="0" w:space="0" w:color="auto"/>
        <w:bottom w:val="none" w:sz="0" w:space="0" w:color="auto"/>
        <w:right w:val="none" w:sz="0" w:space="0" w:color="auto"/>
      </w:divBdr>
      <w:divsChild>
        <w:div w:id="155921311">
          <w:marLeft w:val="360"/>
          <w:marRight w:val="0"/>
          <w:marTop w:val="200"/>
          <w:marBottom w:val="0"/>
          <w:divBdr>
            <w:top w:val="none" w:sz="0" w:space="0" w:color="auto"/>
            <w:left w:val="none" w:sz="0" w:space="0" w:color="auto"/>
            <w:bottom w:val="none" w:sz="0" w:space="0" w:color="auto"/>
            <w:right w:val="none" w:sz="0" w:space="0" w:color="auto"/>
          </w:divBdr>
        </w:div>
        <w:div w:id="1543446952">
          <w:marLeft w:val="360"/>
          <w:marRight w:val="0"/>
          <w:marTop w:val="200"/>
          <w:marBottom w:val="0"/>
          <w:divBdr>
            <w:top w:val="none" w:sz="0" w:space="0" w:color="auto"/>
            <w:left w:val="none" w:sz="0" w:space="0" w:color="auto"/>
            <w:bottom w:val="none" w:sz="0" w:space="0" w:color="auto"/>
            <w:right w:val="none" w:sz="0" w:space="0" w:color="auto"/>
          </w:divBdr>
        </w:div>
        <w:div w:id="1992754621">
          <w:marLeft w:val="360"/>
          <w:marRight w:val="0"/>
          <w:marTop w:val="200"/>
          <w:marBottom w:val="0"/>
          <w:divBdr>
            <w:top w:val="none" w:sz="0" w:space="0" w:color="auto"/>
            <w:left w:val="none" w:sz="0" w:space="0" w:color="auto"/>
            <w:bottom w:val="none" w:sz="0" w:space="0" w:color="auto"/>
            <w:right w:val="none" w:sz="0" w:space="0" w:color="auto"/>
          </w:divBdr>
        </w:div>
        <w:div w:id="502206347">
          <w:marLeft w:val="360"/>
          <w:marRight w:val="0"/>
          <w:marTop w:val="200"/>
          <w:marBottom w:val="0"/>
          <w:divBdr>
            <w:top w:val="none" w:sz="0" w:space="0" w:color="auto"/>
            <w:left w:val="none" w:sz="0" w:space="0" w:color="auto"/>
            <w:bottom w:val="none" w:sz="0" w:space="0" w:color="auto"/>
            <w:right w:val="none" w:sz="0" w:space="0" w:color="auto"/>
          </w:divBdr>
        </w:div>
        <w:div w:id="272247439">
          <w:marLeft w:val="360"/>
          <w:marRight w:val="0"/>
          <w:marTop w:val="200"/>
          <w:marBottom w:val="0"/>
          <w:divBdr>
            <w:top w:val="none" w:sz="0" w:space="0" w:color="auto"/>
            <w:left w:val="none" w:sz="0" w:space="0" w:color="auto"/>
            <w:bottom w:val="none" w:sz="0" w:space="0" w:color="auto"/>
            <w:right w:val="none" w:sz="0" w:space="0" w:color="auto"/>
          </w:divBdr>
        </w:div>
      </w:divsChild>
    </w:div>
    <w:div w:id="1118255711">
      <w:bodyDiv w:val="1"/>
      <w:marLeft w:val="0"/>
      <w:marRight w:val="0"/>
      <w:marTop w:val="0"/>
      <w:marBottom w:val="0"/>
      <w:divBdr>
        <w:top w:val="none" w:sz="0" w:space="0" w:color="auto"/>
        <w:left w:val="none" w:sz="0" w:space="0" w:color="auto"/>
        <w:bottom w:val="none" w:sz="0" w:space="0" w:color="auto"/>
        <w:right w:val="none" w:sz="0" w:space="0" w:color="auto"/>
      </w:divBdr>
    </w:div>
    <w:div w:id="1331715378">
      <w:bodyDiv w:val="1"/>
      <w:marLeft w:val="0"/>
      <w:marRight w:val="0"/>
      <w:marTop w:val="0"/>
      <w:marBottom w:val="0"/>
      <w:divBdr>
        <w:top w:val="none" w:sz="0" w:space="0" w:color="auto"/>
        <w:left w:val="none" w:sz="0" w:space="0" w:color="auto"/>
        <w:bottom w:val="none" w:sz="0" w:space="0" w:color="auto"/>
        <w:right w:val="none" w:sz="0" w:space="0" w:color="auto"/>
      </w:divBdr>
    </w:div>
    <w:div w:id="1882403040">
      <w:bodyDiv w:val="1"/>
      <w:marLeft w:val="0"/>
      <w:marRight w:val="0"/>
      <w:marTop w:val="0"/>
      <w:marBottom w:val="0"/>
      <w:divBdr>
        <w:top w:val="none" w:sz="0" w:space="0" w:color="auto"/>
        <w:left w:val="none" w:sz="0" w:space="0" w:color="auto"/>
        <w:bottom w:val="none" w:sz="0" w:space="0" w:color="auto"/>
        <w:right w:val="none" w:sz="0" w:space="0" w:color="auto"/>
      </w:divBdr>
      <w:divsChild>
        <w:div w:id="1562903579">
          <w:marLeft w:val="360"/>
          <w:marRight w:val="0"/>
          <w:marTop w:val="200"/>
          <w:marBottom w:val="0"/>
          <w:divBdr>
            <w:top w:val="none" w:sz="0" w:space="0" w:color="auto"/>
            <w:left w:val="none" w:sz="0" w:space="0" w:color="auto"/>
            <w:bottom w:val="none" w:sz="0" w:space="0" w:color="auto"/>
            <w:right w:val="none" w:sz="0" w:space="0" w:color="auto"/>
          </w:divBdr>
        </w:div>
        <w:div w:id="420682726">
          <w:marLeft w:val="360"/>
          <w:marRight w:val="0"/>
          <w:marTop w:val="200"/>
          <w:marBottom w:val="0"/>
          <w:divBdr>
            <w:top w:val="none" w:sz="0" w:space="0" w:color="auto"/>
            <w:left w:val="none" w:sz="0" w:space="0" w:color="auto"/>
            <w:bottom w:val="none" w:sz="0" w:space="0" w:color="auto"/>
            <w:right w:val="none" w:sz="0" w:space="0" w:color="auto"/>
          </w:divBdr>
        </w:div>
        <w:div w:id="593586734">
          <w:marLeft w:val="360"/>
          <w:marRight w:val="0"/>
          <w:marTop w:val="200"/>
          <w:marBottom w:val="0"/>
          <w:divBdr>
            <w:top w:val="none" w:sz="0" w:space="0" w:color="auto"/>
            <w:left w:val="none" w:sz="0" w:space="0" w:color="auto"/>
            <w:bottom w:val="none" w:sz="0" w:space="0" w:color="auto"/>
            <w:right w:val="none" w:sz="0" w:space="0" w:color="auto"/>
          </w:divBdr>
        </w:div>
        <w:div w:id="488983317">
          <w:marLeft w:val="360"/>
          <w:marRight w:val="0"/>
          <w:marTop w:val="200"/>
          <w:marBottom w:val="0"/>
          <w:divBdr>
            <w:top w:val="none" w:sz="0" w:space="0" w:color="auto"/>
            <w:left w:val="none" w:sz="0" w:space="0" w:color="auto"/>
            <w:bottom w:val="none" w:sz="0" w:space="0" w:color="auto"/>
            <w:right w:val="none" w:sz="0" w:space="0" w:color="auto"/>
          </w:divBdr>
        </w:div>
        <w:div w:id="1234314956">
          <w:marLeft w:val="360"/>
          <w:marRight w:val="0"/>
          <w:marTop w:val="200"/>
          <w:marBottom w:val="0"/>
          <w:divBdr>
            <w:top w:val="none" w:sz="0" w:space="0" w:color="auto"/>
            <w:left w:val="none" w:sz="0" w:space="0" w:color="auto"/>
            <w:bottom w:val="none" w:sz="0" w:space="0" w:color="auto"/>
            <w:right w:val="none" w:sz="0" w:space="0" w:color="auto"/>
          </w:divBdr>
        </w:div>
        <w:div w:id="5070596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810B-B588-4498-9977-0AFEE571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Stoddard, Emma</cp:lastModifiedBy>
  <cp:revision>18</cp:revision>
  <cp:lastPrinted>2019-12-18T13:51:00Z</cp:lastPrinted>
  <dcterms:created xsi:type="dcterms:W3CDTF">2021-10-07T13:26:00Z</dcterms:created>
  <dcterms:modified xsi:type="dcterms:W3CDTF">2021-11-17T16:47:00Z</dcterms:modified>
</cp:coreProperties>
</file>