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B14907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D38E52F" w:rsidR="00E66558" w:rsidRDefault="009D71E8" w:rsidP="00312E56">
      <w:pPr>
        <w:pStyle w:val="Heading2"/>
        <w:jc w:val="both"/>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2A7D54B3" w14:textId="77777777" w:rsidR="00E66558" w:rsidRDefault="009D71E8" w:rsidP="00312E56">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EB2E0DE" w:rsidR="00E66558" w:rsidRDefault="00F3420F">
            <w:pPr>
              <w:pStyle w:val="TableRow"/>
            </w:pPr>
            <w:r>
              <w:t>Bowerhill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E26AEE4" w:rsidR="00E66558" w:rsidRDefault="002A529B">
            <w:pPr>
              <w:pStyle w:val="TableRow"/>
            </w:pPr>
            <w:r>
              <w:t>397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DF72035" w:rsidR="00E66558" w:rsidRDefault="007F176C">
            <w:pPr>
              <w:pStyle w:val="TableRow"/>
            </w:pPr>
            <w:r>
              <w:t>1</w:t>
            </w:r>
            <w:r w:rsidR="002A529B">
              <w:t>9.6</w:t>
            </w:r>
            <w:r w:rsidR="00F3420F">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C593" w14:textId="2030519B" w:rsidR="00E66558" w:rsidRDefault="00B574FE">
            <w:pPr>
              <w:pStyle w:val="TableRow"/>
            </w:pPr>
            <w:r>
              <w:t>20</w:t>
            </w:r>
            <w:r w:rsidR="007D2971">
              <w:t>22</w:t>
            </w:r>
            <w:r>
              <w:t>-202</w:t>
            </w:r>
            <w:r w:rsidR="007D2971">
              <w:t>5</w:t>
            </w:r>
            <w:r w:rsidR="00390A39">
              <w:t xml:space="preserve"> (Current year 2</w:t>
            </w:r>
            <w:r w:rsidR="002A529B">
              <w:t>4</w:t>
            </w:r>
            <w:r w:rsidR="00390A39">
              <w:t>-2</w:t>
            </w:r>
            <w:r w:rsidR="002A529B">
              <w:t>5</w:t>
            </w:r>
            <w:r w:rsidR="00390A39">
              <w:t>)</w:t>
            </w:r>
          </w:p>
          <w:p w14:paraId="2A7D54C2" w14:textId="7106C970" w:rsidR="00B574FE" w:rsidRPr="00B574FE" w:rsidRDefault="00B574FE" w:rsidP="00B574FE">
            <w:pPr>
              <w:pStyle w:val="TableRow"/>
              <w:ind w:left="0"/>
              <w:rPr>
                <w:sz w:val="12"/>
              </w:rPr>
            </w:pP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2B46188" w:rsidR="00E66558" w:rsidRDefault="007D2971">
            <w:pPr>
              <w:pStyle w:val="TableRow"/>
            </w:pPr>
            <w:r>
              <w:t>December</w:t>
            </w:r>
            <w:r w:rsidR="00F3420F">
              <w:t xml:space="preserve"> 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26BB955" w:rsidR="00E66558" w:rsidRDefault="00390A39">
            <w:pPr>
              <w:pStyle w:val="TableRow"/>
            </w:pPr>
            <w:r>
              <w:t>December 202</w:t>
            </w:r>
            <w:r w:rsidR="002A529B">
              <w:t>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62600E0" w:rsidR="00E66558" w:rsidRDefault="00F673FE">
            <w:pPr>
              <w:pStyle w:val="TableRow"/>
            </w:pPr>
            <w:r>
              <w:t>Chris Light</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D69FA9" w:rsidR="00E66558" w:rsidRDefault="00F673FE">
            <w:pPr>
              <w:pStyle w:val="TableRow"/>
            </w:pPr>
            <w:r>
              <w:t>Chris Light</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AA2C3C0" w:rsidR="00E66558" w:rsidRDefault="008D64B3">
            <w:pPr>
              <w:pStyle w:val="TableRow"/>
            </w:pPr>
            <w:r>
              <w:t>T</w:t>
            </w:r>
            <w:r w:rsidR="007B028F">
              <w:t>erry Finley</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bookmarkStart w:id="14" w:name="_Hlk121831100"/>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574F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8" w14:textId="733DC69B" w:rsidR="00E66558" w:rsidRPr="00F3420F" w:rsidRDefault="00F32D06" w:rsidP="00B574FE">
            <w:pPr>
              <w:rPr>
                <w:rFonts w:asciiTheme="minorHAnsi" w:eastAsiaTheme="minorHAnsi" w:hAnsiTheme="minorHAnsi"/>
                <w:szCs w:val="22"/>
              </w:rPr>
            </w:pPr>
            <w:r>
              <w:t>£</w:t>
            </w:r>
            <w:r w:rsidR="007B028F">
              <w:t>93,240</w:t>
            </w:r>
          </w:p>
        </w:tc>
      </w:tr>
      <w:tr w:rsidR="00E66558" w14:paraId="2A7D54DC" w14:textId="77777777" w:rsidTr="00B574F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B" w14:textId="3671326F" w:rsidR="00E66558" w:rsidRDefault="002A529B" w:rsidP="00B574FE">
            <w:pPr>
              <w:pStyle w:val="TableRow"/>
              <w:ind w:left="0"/>
            </w:pPr>
            <w:r>
              <w:t>£0</w:t>
            </w:r>
          </w:p>
        </w:tc>
      </w:tr>
      <w:tr w:rsidR="00E66558" w14:paraId="2A7D54DF" w14:textId="77777777" w:rsidTr="00B574F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E" w14:textId="5A4CFC12" w:rsidR="00E66558" w:rsidRDefault="002C2552" w:rsidP="00B574FE">
            <w:pPr>
              <w:pStyle w:val="TableRow"/>
              <w:ind w:left="0"/>
            </w:pPr>
            <w:r>
              <w:t>£0</w:t>
            </w:r>
          </w:p>
        </w:tc>
      </w:tr>
      <w:tr w:rsidR="00E66558" w14:paraId="2A7D54E3" w14:textId="77777777" w:rsidTr="00B574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2" w14:textId="71F593AC" w:rsidR="00E66558" w:rsidRDefault="002C2552" w:rsidP="00B574FE">
            <w:pPr>
              <w:pStyle w:val="TableRow"/>
              <w:ind w:left="0"/>
            </w:pPr>
            <w:r>
              <w:t>£</w:t>
            </w:r>
            <w:r w:rsidR="007B028F">
              <w:t>93,240</w:t>
            </w:r>
          </w:p>
        </w:tc>
      </w:tr>
    </w:tbl>
    <w:bookmarkEnd w:id="14"/>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06B386C">
        <w:trPr>
          <w:trHeight w:val="140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4BABC" w14:textId="16C0D335" w:rsidR="006B386C" w:rsidRDefault="006B386C" w:rsidP="009A4B89">
            <w:pPr>
              <w:jc w:val="both"/>
              <w:rPr>
                <w:rFonts w:ascii="Calibri" w:hAnsi="Calibri" w:cs="Calibri"/>
              </w:rPr>
            </w:pPr>
            <w:r w:rsidRPr="006B386C">
              <w:rPr>
                <w:rFonts w:ascii="Calibri" w:hAnsi="Calibri" w:cs="Calibri"/>
              </w:rPr>
              <w:t xml:space="preserve">We actively embrace diversity within our school, where </w:t>
            </w:r>
            <w:r w:rsidR="00CC768D">
              <w:rPr>
                <w:rFonts w:ascii="Calibri" w:hAnsi="Calibri" w:cs="Calibri"/>
              </w:rPr>
              <w:t>we strive to meet everyone’s individual needs</w:t>
            </w:r>
            <w:r w:rsidR="00024A1C">
              <w:rPr>
                <w:rFonts w:ascii="Calibri" w:hAnsi="Calibri" w:cs="Calibri"/>
              </w:rPr>
              <w:t>,</w:t>
            </w:r>
            <w:r w:rsidR="000D036C">
              <w:rPr>
                <w:rFonts w:ascii="Calibri" w:hAnsi="Calibri" w:cs="Calibri"/>
              </w:rPr>
              <w:t xml:space="preserve"> supporting long term social mobility</w:t>
            </w:r>
            <w:r w:rsidR="00F4514E">
              <w:rPr>
                <w:rFonts w:ascii="Calibri" w:hAnsi="Calibri" w:cs="Calibri"/>
              </w:rPr>
              <w:t xml:space="preserve">. </w:t>
            </w:r>
            <w:r w:rsidRPr="006B386C">
              <w:rPr>
                <w:rFonts w:ascii="Calibri" w:hAnsi="Calibri" w:cs="Calibri"/>
              </w:rPr>
              <w:t>Together with our stakeholders, we foster a positive and inclusive environment, where inequalities are challenged, that enables all pupils to develop behaviours for learning and the good character needed to prepare them for their future in society. This strategy works alongside the school’s wider development planning</w:t>
            </w:r>
            <w:r>
              <w:rPr>
                <w:rFonts w:ascii="Calibri" w:hAnsi="Calibri" w:cs="Calibri"/>
              </w:rPr>
              <w:t>.</w:t>
            </w:r>
          </w:p>
          <w:p w14:paraId="37A8D026" w14:textId="305FD626" w:rsidR="006B386C" w:rsidRDefault="006B386C" w:rsidP="009A4B89">
            <w:pPr>
              <w:jc w:val="both"/>
              <w:rPr>
                <w:rFonts w:ascii="Calibri" w:hAnsi="Calibri" w:cs="Calibri"/>
              </w:rPr>
            </w:pPr>
            <w:r w:rsidRPr="006B386C">
              <w:rPr>
                <w:rFonts w:ascii="Calibri" w:hAnsi="Calibri" w:cs="Calibri"/>
              </w:rPr>
              <w:t>Our intention is that all pupils, including those with disadvantage and multi disadvantages, make excellent progress both academically and pastorally from their starting points. The focus of our pupil premium strategy is support</w:t>
            </w:r>
            <w:r w:rsidR="00F4514E">
              <w:rPr>
                <w:rFonts w:ascii="Calibri" w:hAnsi="Calibri" w:cs="Calibri"/>
              </w:rPr>
              <w:t>ing</w:t>
            </w:r>
            <w:r w:rsidRPr="006B386C">
              <w:rPr>
                <w:rFonts w:ascii="Calibri" w:hAnsi="Calibri" w:cs="Calibri"/>
              </w:rPr>
              <w:t xml:space="preserve"> Quality First Teaching in all lessons and to provide bespoke, targeted academic and pastoral support for all children in the school</w:t>
            </w:r>
            <w:r w:rsidR="00F4514E">
              <w:rPr>
                <w:rFonts w:ascii="Calibri" w:hAnsi="Calibri" w:cs="Calibri"/>
              </w:rPr>
              <w:t>-</w:t>
            </w:r>
            <w:r w:rsidRPr="006B386C">
              <w:rPr>
                <w:rFonts w:ascii="Calibri" w:hAnsi="Calibri" w:cs="Calibri"/>
              </w:rPr>
              <w:t xml:space="preserve"> prioritising children from a disadvantaged background</w:t>
            </w:r>
            <w:r w:rsidR="00F4514E">
              <w:rPr>
                <w:rFonts w:ascii="Calibri" w:hAnsi="Calibri" w:cs="Calibri"/>
              </w:rPr>
              <w:t xml:space="preserve">- </w:t>
            </w:r>
            <w:r w:rsidRPr="006B386C">
              <w:rPr>
                <w:rFonts w:ascii="Calibri" w:hAnsi="Calibri" w:cs="Calibri"/>
              </w:rPr>
              <w:t xml:space="preserve">whilst using wider strategies to maintain a culture of positive action to support the education and well-being of our disadvantaged learners. </w:t>
            </w:r>
          </w:p>
          <w:p w14:paraId="335DC01E" w14:textId="77777777" w:rsidR="006B386C" w:rsidRDefault="006B386C" w:rsidP="009A4B89">
            <w:pPr>
              <w:jc w:val="both"/>
              <w:rPr>
                <w:rFonts w:ascii="Calibri" w:hAnsi="Calibri" w:cs="Calibri"/>
              </w:rPr>
            </w:pPr>
            <w:r w:rsidRPr="006B386C">
              <w:rPr>
                <w:rFonts w:ascii="Calibri" w:hAnsi="Calibri" w:cs="Calibri"/>
              </w:rPr>
              <w:t xml:space="preserve">Quality First Teaching is at the core of our approach. This is proven to have the greatest impact on progress for disadvantaged learners and closing the attainment gap, whilst also benefitting the progress and attainment of all children. </w:t>
            </w:r>
          </w:p>
          <w:p w14:paraId="4FB0D305" w14:textId="38A7E677" w:rsidR="006B386C" w:rsidRDefault="006B386C" w:rsidP="009A4B89">
            <w:pPr>
              <w:jc w:val="both"/>
              <w:rPr>
                <w:rFonts w:ascii="Calibri" w:hAnsi="Calibri" w:cs="Calibri"/>
              </w:rPr>
            </w:pPr>
            <w:r w:rsidRPr="006B386C">
              <w:rPr>
                <w:rFonts w:ascii="Calibri" w:hAnsi="Calibri" w:cs="Calibri"/>
              </w:rPr>
              <w:t xml:space="preserve">Through our targeted support, we aim to provide bespoke 1:1 or small group research backed intervention whether that is pastoral (Play Therapy, ELSA, Thrive, nurture provision etc) or formal targeted academic support (Individual </w:t>
            </w:r>
            <w:r w:rsidR="00B73551">
              <w:rPr>
                <w:rFonts w:ascii="Calibri" w:hAnsi="Calibri" w:cs="Calibri"/>
              </w:rPr>
              <w:t>Pupil Profile</w:t>
            </w:r>
            <w:r w:rsidR="006E460A">
              <w:rPr>
                <w:rFonts w:ascii="Calibri" w:hAnsi="Calibri" w:cs="Calibri"/>
              </w:rPr>
              <w:t>s</w:t>
            </w:r>
            <w:r w:rsidRPr="006B386C">
              <w:rPr>
                <w:rFonts w:ascii="Calibri" w:hAnsi="Calibri" w:cs="Calibri"/>
              </w:rPr>
              <w:t xml:space="preserve">, </w:t>
            </w:r>
            <w:r w:rsidR="006E460A">
              <w:rPr>
                <w:rFonts w:ascii="Calibri" w:hAnsi="Calibri" w:cs="Calibri"/>
              </w:rPr>
              <w:t xml:space="preserve">My Support Plans or </w:t>
            </w:r>
            <w:r w:rsidRPr="006B386C">
              <w:rPr>
                <w:rFonts w:ascii="Calibri" w:hAnsi="Calibri" w:cs="Calibri"/>
              </w:rPr>
              <w:t>EHC plan</w:t>
            </w:r>
            <w:r w:rsidR="006E460A">
              <w:rPr>
                <w:rFonts w:ascii="Calibri" w:hAnsi="Calibri" w:cs="Calibri"/>
              </w:rPr>
              <w:t>s</w:t>
            </w:r>
            <w:r w:rsidRPr="006B386C">
              <w:rPr>
                <w:rFonts w:ascii="Calibri" w:hAnsi="Calibri" w:cs="Calibri"/>
              </w:rPr>
              <w:t xml:space="preserve">) and informal booster groups or tutoring carried out by staff the children have established, trusting relationships with. </w:t>
            </w:r>
          </w:p>
          <w:p w14:paraId="4DE5A071" w14:textId="2EA01E22" w:rsidR="006B386C" w:rsidRPr="006B386C" w:rsidRDefault="006B386C" w:rsidP="009A4B89">
            <w:pPr>
              <w:jc w:val="both"/>
              <w:rPr>
                <w:rFonts w:ascii="Calibri" w:hAnsi="Calibri" w:cs="Calibri"/>
                <w:szCs w:val="22"/>
              </w:rPr>
            </w:pPr>
            <w:r w:rsidRPr="006B386C">
              <w:rPr>
                <w:rFonts w:ascii="Calibri" w:hAnsi="Calibri" w:cs="Calibri"/>
              </w:rPr>
              <w:t>We aim to use wider strategies in creating a culture of positive action for our disadvantaged leaders, providing all of our children with opportunities to develop life skills, personal responsibility and cultural capital. We constantly weave a pupil premium thread through our monitoring cycles and distribute accountability for this via our subject leaders and teachers through pupil progress review meetings</w:t>
            </w:r>
          </w:p>
          <w:p w14:paraId="654819F7" w14:textId="39CB78CA" w:rsidR="009A4B89" w:rsidRPr="00AA40DB" w:rsidRDefault="009A4B89" w:rsidP="009A4B89">
            <w:pPr>
              <w:jc w:val="both"/>
              <w:rPr>
                <w:rFonts w:asciiTheme="minorHAnsi" w:hAnsiTheme="minorHAnsi" w:cstheme="minorBidi"/>
                <w:color w:val="auto"/>
                <w:szCs w:val="22"/>
              </w:rPr>
            </w:pPr>
            <w:r w:rsidRPr="00AA40DB">
              <w:rPr>
                <w:rFonts w:asciiTheme="minorHAnsi" w:hAnsiTheme="minorHAnsi" w:cstheme="minorBidi"/>
                <w:color w:val="auto"/>
                <w:szCs w:val="22"/>
              </w:rPr>
              <w:t>Our ultimate objectives are to:</w:t>
            </w:r>
          </w:p>
          <w:p w14:paraId="1A18F678" w14:textId="16C28952" w:rsidR="009A4B89" w:rsidRPr="00AA40DB" w:rsidRDefault="009A4B89" w:rsidP="009A4B89">
            <w:pPr>
              <w:pStyle w:val="ListParagraph"/>
              <w:numPr>
                <w:ilvl w:val="0"/>
                <w:numId w:val="22"/>
              </w:numPr>
              <w:jc w:val="both"/>
              <w:rPr>
                <w:rFonts w:asciiTheme="minorHAnsi" w:hAnsiTheme="minorHAnsi" w:cstheme="minorBidi"/>
                <w:color w:val="auto"/>
                <w:szCs w:val="22"/>
              </w:rPr>
            </w:pPr>
            <w:r w:rsidRPr="00AA40DB">
              <w:rPr>
                <w:rFonts w:asciiTheme="minorHAnsi" w:hAnsiTheme="minorHAnsi" w:cstheme="minorBidi"/>
                <w:color w:val="auto"/>
                <w:szCs w:val="22"/>
              </w:rPr>
              <w:t>Reduce barriers to learning</w:t>
            </w:r>
          </w:p>
          <w:p w14:paraId="401AC4E3" w14:textId="4E9706D0" w:rsidR="009A4B89" w:rsidRPr="00AA40DB" w:rsidRDefault="009A4B89" w:rsidP="009A4B89">
            <w:pPr>
              <w:pStyle w:val="ListParagraph"/>
              <w:numPr>
                <w:ilvl w:val="0"/>
                <w:numId w:val="22"/>
              </w:numPr>
              <w:jc w:val="both"/>
              <w:rPr>
                <w:rFonts w:asciiTheme="minorHAnsi" w:hAnsiTheme="minorHAnsi" w:cstheme="minorBidi"/>
                <w:color w:val="auto"/>
                <w:szCs w:val="22"/>
              </w:rPr>
            </w:pPr>
            <w:r w:rsidRPr="00AA40DB">
              <w:rPr>
                <w:rFonts w:asciiTheme="minorHAnsi" w:hAnsiTheme="minorHAnsi" w:cstheme="minorBidi"/>
                <w:color w:val="auto"/>
                <w:szCs w:val="22"/>
              </w:rPr>
              <w:t>Improve attitudes to learning</w:t>
            </w:r>
          </w:p>
          <w:p w14:paraId="4AB415FC" w14:textId="77777777" w:rsidR="009A4B89" w:rsidRPr="00AA40DB" w:rsidRDefault="009A4B89" w:rsidP="009A4B89">
            <w:pPr>
              <w:pStyle w:val="ListParagraph"/>
              <w:numPr>
                <w:ilvl w:val="0"/>
                <w:numId w:val="22"/>
              </w:numPr>
              <w:jc w:val="both"/>
              <w:rPr>
                <w:rFonts w:asciiTheme="minorHAnsi" w:hAnsiTheme="minorHAnsi" w:cstheme="minorBidi"/>
                <w:color w:val="auto"/>
                <w:szCs w:val="22"/>
              </w:rPr>
            </w:pPr>
            <w:r w:rsidRPr="00AA40DB">
              <w:rPr>
                <w:rFonts w:asciiTheme="minorHAnsi" w:hAnsiTheme="minorHAnsi" w:cstheme="minorBidi"/>
                <w:color w:val="auto"/>
                <w:szCs w:val="22"/>
              </w:rPr>
              <w:t>Narrow the attainment gap between Pupil Premium children and their non-Pupil Premium peers</w:t>
            </w:r>
          </w:p>
          <w:p w14:paraId="79BC4DD1" w14:textId="77777777" w:rsidR="009A4B89" w:rsidRPr="00AA40DB" w:rsidRDefault="009A4B89" w:rsidP="009A4B89">
            <w:pPr>
              <w:pStyle w:val="ListParagraph"/>
              <w:numPr>
                <w:ilvl w:val="0"/>
                <w:numId w:val="22"/>
              </w:numPr>
              <w:jc w:val="both"/>
              <w:rPr>
                <w:rFonts w:asciiTheme="minorHAnsi" w:hAnsiTheme="minorHAnsi" w:cstheme="minorBidi"/>
                <w:color w:val="auto"/>
                <w:szCs w:val="22"/>
              </w:rPr>
            </w:pPr>
            <w:r w:rsidRPr="00AA40DB">
              <w:rPr>
                <w:rFonts w:asciiTheme="minorHAnsi" w:hAnsiTheme="minorHAnsi" w:cstheme="minorBidi"/>
                <w:color w:val="auto"/>
                <w:szCs w:val="22"/>
              </w:rPr>
              <w:t>Ensure all pupils are able to read fluently and with good understanding</w:t>
            </w:r>
          </w:p>
          <w:p w14:paraId="480252FF" w14:textId="77777777" w:rsidR="009A4B89" w:rsidRPr="00AA40DB" w:rsidRDefault="009A4B89" w:rsidP="009A4B89">
            <w:pPr>
              <w:pStyle w:val="ListParagraph"/>
              <w:numPr>
                <w:ilvl w:val="0"/>
                <w:numId w:val="22"/>
              </w:numPr>
              <w:jc w:val="both"/>
              <w:rPr>
                <w:rFonts w:asciiTheme="minorHAnsi" w:hAnsiTheme="minorHAnsi" w:cstheme="minorBidi"/>
                <w:color w:val="auto"/>
                <w:szCs w:val="22"/>
              </w:rPr>
            </w:pPr>
            <w:r w:rsidRPr="00AA40DB">
              <w:rPr>
                <w:rFonts w:asciiTheme="minorHAnsi" w:hAnsiTheme="minorHAnsi" w:cstheme="minorBidi"/>
                <w:color w:val="auto"/>
                <w:szCs w:val="22"/>
              </w:rPr>
              <w:t>Enable all pupils to communicate confidently and effectively</w:t>
            </w:r>
          </w:p>
          <w:p w14:paraId="78B56E73" w14:textId="77777777" w:rsidR="00F3420F" w:rsidRPr="006B386C" w:rsidRDefault="009A4B89" w:rsidP="00312E56">
            <w:pPr>
              <w:pStyle w:val="ListParagraph"/>
              <w:numPr>
                <w:ilvl w:val="0"/>
                <w:numId w:val="22"/>
              </w:numPr>
              <w:jc w:val="both"/>
              <w:rPr>
                <w:rFonts w:asciiTheme="minorHAnsi" w:hAnsiTheme="minorHAnsi" w:cstheme="minorBidi"/>
                <w:color w:val="auto"/>
                <w:sz w:val="22"/>
                <w:szCs w:val="22"/>
              </w:rPr>
            </w:pPr>
            <w:r w:rsidRPr="00AA40DB">
              <w:rPr>
                <w:rFonts w:asciiTheme="minorHAnsi" w:hAnsiTheme="minorHAnsi" w:cstheme="minorBidi"/>
                <w:color w:val="auto"/>
                <w:szCs w:val="22"/>
              </w:rPr>
              <w:lastRenderedPageBreak/>
              <w:t>To support all Pupil Premium children (and their peers) in reaching Age Related Expectations at the end of Year 6 in reading, writing and maths.</w:t>
            </w:r>
          </w:p>
          <w:p w14:paraId="2A7D54E9" w14:textId="2F465F87" w:rsidR="006B386C" w:rsidRPr="009A4B89" w:rsidRDefault="006B386C" w:rsidP="00312E56">
            <w:pPr>
              <w:pStyle w:val="ListParagraph"/>
              <w:numPr>
                <w:ilvl w:val="0"/>
                <w:numId w:val="22"/>
              </w:numPr>
              <w:jc w:val="both"/>
              <w:rPr>
                <w:rFonts w:asciiTheme="minorHAnsi" w:hAnsiTheme="minorHAnsi" w:cstheme="minorBidi"/>
                <w:color w:val="auto"/>
                <w:sz w:val="22"/>
                <w:szCs w:val="22"/>
              </w:rPr>
            </w:pPr>
            <w:r w:rsidRPr="006B386C">
              <w:rPr>
                <w:rFonts w:asciiTheme="minorHAnsi" w:hAnsiTheme="minorHAnsi" w:cstheme="minorBidi"/>
                <w:color w:val="auto"/>
                <w:szCs w:val="22"/>
              </w:rPr>
              <w:t>Pupils to be happy, confident individuals who are ready for the next stage of their school journey</w:t>
            </w:r>
          </w:p>
        </w:tc>
      </w:tr>
    </w:tbl>
    <w:p w14:paraId="2A7D54EB" w14:textId="7860778F"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6153C" w14:paraId="2A7D54F2"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F6153C" w:rsidRDefault="00F6153C" w:rsidP="00F6153C">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70C0F" w14:textId="4E9CB82C" w:rsidR="009F54D1" w:rsidRPr="009F54D1" w:rsidRDefault="009F54D1" w:rsidP="009F54D1">
            <w:pPr>
              <w:pStyle w:val="TableRowCentered"/>
              <w:ind w:left="0"/>
              <w:jc w:val="left"/>
              <w:rPr>
                <w:rFonts w:asciiTheme="minorHAnsi" w:eastAsiaTheme="minorHAnsi" w:hAnsiTheme="minorHAnsi"/>
                <w:color w:val="auto"/>
                <w:sz w:val="22"/>
                <w:szCs w:val="22"/>
              </w:rPr>
            </w:pPr>
            <w:r>
              <w:rPr>
                <w:rFonts w:asciiTheme="minorHAnsi" w:eastAsiaTheme="minorHAnsi" w:hAnsiTheme="minorHAnsi"/>
                <w:color w:val="auto"/>
                <w:sz w:val="22"/>
                <w:szCs w:val="22"/>
              </w:rPr>
              <w:t xml:space="preserve"> </w:t>
            </w:r>
            <w:r w:rsidRPr="009F54D1">
              <w:rPr>
                <w:rFonts w:asciiTheme="minorHAnsi" w:eastAsiaTheme="minorHAnsi" w:hAnsiTheme="minorHAnsi"/>
                <w:color w:val="auto"/>
                <w:sz w:val="22"/>
                <w:szCs w:val="22"/>
              </w:rPr>
              <w:t>Groups of disadvantaged learners struggle to fully engage with learning due to</w:t>
            </w:r>
          </w:p>
          <w:p w14:paraId="2A7D54F1" w14:textId="6D52470C" w:rsidR="00F6153C" w:rsidRPr="00F4514E" w:rsidRDefault="009F54D1" w:rsidP="009F54D1">
            <w:pPr>
              <w:pStyle w:val="TableRowCentered"/>
              <w:ind w:left="0"/>
              <w:jc w:val="left"/>
              <w:rPr>
                <w:color w:val="auto"/>
              </w:rPr>
            </w:pPr>
            <w:r>
              <w:rPr>
                <w:rFonts w:asciiTheme="minorHAnsi" w:eastAsiaTheme="minorHAnsi" w:hAnsiTheme="minorHAnsi"/>
                <w:color w:val="auto"/>
                <w:sz w:val="22"/>
                <w:szCs w:val="22"/>
              </w:rPr>
              <w:t xml:space="preserve"> </w:t>
            </w:r>
            <w:r w:rsidRPr="009F54D1">
              <w:rPr>
                <w:rFonts w:asciiTheme="minorHAnsi" w:eastAsiaTheme="minorHAnsi" w:hAnsiTheme="minorHAnsi"/>
                <w:color w:val="auto"/>
                <w:sz w:val="22"/>
                <w:szCs w:val="22"/>
              </w:rPr>
              <w:t>low self-esteem, confidence and emotional issues.</w:t>
            </w:r>
          </w:p>
        </w:tc>
      </w:tr>
      <w:tr w:rsidR="00F6153C" w14:paraId="2A7D54F5"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F6153C" w:rsidRDefault="00F6153C" w:rsidP="00F6153C">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83BD4" w14:textId="77777777" w:rsidR="00D73241" w:rsidRPr="00D73241" w:rsidRDefault="00D73241" w:rsidP="00D73241">
            <w:pPr>
              <w:pStyle w:val="TableRowCentered"/>
              <w:jc w:val="left"/>
              <w:rPr>
                <w:rFonts w:asciiTheme="minorHAnsi" w:eastAsiaTheme="minorHAnsi" w:hAnsiTheme="minorHAnsi"/>
                <w:color w:val="auto"/>
                <w:sz w:val="22"/>
                <w:szCs w:val="22"/>
              </w:rPr>
            </w:pPr>
            <w:r w:rsidRPr="00D73241">
              <w:rPr>
                <w:rFonts w:asciiTheme="minorHAnsi" w:eastAsiaTheme="minorHAnsi" w:hAnsiTheme="minorHAnsi"/>
                <w:color w:val="auto"/>
                <w:sz w:val="22"/>
                <w:szCs w:val="22"/>
              </w:rPr>
              <w:t>A high proportion of disadvantaged learners lack the cultural capital required to</w:t>
            </w:r>
          </w:p>
          <w:p w14:paraId="2A7D54F4" w14:textId="173BFA60" w:rsidR="00F6153C" w:rsidRPr="00F4514E" w:rsidRDefault="00D73241" w:rsidP="00D73241">
            <w:pPr>
              <w:pStyle w:val="TableRowCentered"/>
              <w:jc w:val="left"/>
              <w:rPr>
                <w:color w:val="auto"/>
                <w:sz w:val="22"/>
                <w:szCs w:val="22"/>
              </w:rPr>
            </w:pPr>
            <w:r w:rsidRPr="00D73241">
              <w:rPr>
                <w:rFonts w:asciiTheme="minorHAnsi" w:eastAsiaTheme="minorHAnsi" w:hAnsiTheme="minorHAnsi"/>
                <w:color w:val="auto"/>
                <w:sz w:val="22"/>
                <w:szCs w:val="22"/>
              </w:rPr>
              <w:t>make the most of school life</w:t>
            </w:r>
          </w:p>
        </w:tc>
      </w:tr>
      <w:tr w:rsidR="00F6153C" w14:paraId="2A7D54F8"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F6153C" w:rsidRDefault="00F6153C" w:rsidP="00F6153C">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34A06" w14:textId="77777777" w:rsidR="009F54D1" w:rsidRPr="009F54D1" w:rsidRDefault="009F54D1" w:rsidP="009F54D1">
            <w:pPr>
              <w:pStyle w:val="TableRowCentered"/>
              <w:jc w:val="left"/>
              <w:rPr>
                <w:rFonts w:asciiTheme="minorHAnsi" w:eastAsiaTheme="minorHAnsi" w:hAnsiTheme="minorHAnsi"/>
                <w:color w:val="auto"/>
                <w:sz w:val="22"/>
                <w:szCs w:val="22"/>
              </w:rPr>
            </w:pPr>
            <w:r w:rsidRPr="009F54D1">
              <w:rPr>
                <w:rFonts w:asciiTheme="minorHAnsi" w:eastAsiaTheme="minorHAnsi" w:hAnsiTheme="minorHAnsi"/>
                <w:color w:val="auto"/>
                <w:sz w:val="22"/>
                <w:szCs w:val="22"/>
              </w:rPr>
              <w:t>Significant special educational needs within some groups of disadvantaged</w:t>
            </w:r>
          </w:p>
          <w:p w14:paraId="2A7D54F7" w14:textId="14ABA4CB" w:rsidR="00F6153C" w:rsidRPr="00F4514E" w:rsidRDefault="009F54D1" w:rsidP="009F54D1">
            <w:pPr>
              <w:pStyle w:val="TableRowCentered"/>
              <w:jc w:val="left"/>
              <w:rPr>
                <w:color w:val="auto"/>
                <w:sz w:val="22"/>
                <w:szCs w:val="22"/>
              </w:rPr>
            </w:pPr>
            <w:r w:rsidRPr="009F54D1">
              <w:rPr>
                <w:rFonts w:asciiTheme="minorHAnsi" w:eastAsiaTheme="minorHAnsi" w:hAnsiTheme="minorHAnsi"/>
                <w:color w:val="auto"/>
                <w:sz w:val="22"/>
                <w:szCs w:val="22"/>
              </w:rPr>
              <w:t>learners.</w:t>
            </w:r>
          </w:p>
        </w:tc>
      </w:tr>
      <w:tr w:rsidR="00F6153C" w14:paraId="2A7D54FB"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F6153C" w:rsidRDefault="00F6153C" w:rsidP="00F6153C">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D17EFD0" w:rsidR="00F6153C" w:rsidRPr="00F4514E" w:rsidRDefault="00F6153C" w:rsidP="009F54D1">
            <w:pPr>
              <w:pStyle w:val="TableRowCentered"/>
              <w:jc w:val="left"/>
              <w:rPr>
                <w:iCs/>
                <w:color w:val="auto"/>
                <w:sz w:val="22"/>
              </w:rPr>
            </w:pPr>
            <w:r w:rsidRPr="00F4514E">
              <w:rPr>
                <w:rFonts w:asciiTheme="minorHAnsi" w:eastAsiaTheme="minorHAnsi" w:hAnsiTheme="minorHAnsi"/>
                <w:color w:val="auto"/>
                <w:sz w:val="22"/>
                <w:szCs w:val="22"/>
              </w:rPr>
              <w:t>Gaps in learning due to school closures and home learning</w:t>
            </w:r>
            <w:r w:rsidR="002E47BC" w:rsidRPr="00F4514E">
              <w:rPr>
                <w:rFonts w:asciiTheme="minorHAnsi" w:eastAsiaTheme="minorHAnsi" w:hAnsiTheme="minorHAnsi"/>
                <w:color w:val="auto"/>
                <w:sz w:val="22"/>
                <w:szCs w:val="22"/>
              </w:rPr>
              <w:t xml:space="preserve"> </w:t>
            </w:r>
            <w:r w:rsidR="009F54D1">
              <w:rPr>
                <w:rFonts w:asciiTheme="minorHAnsi" w:eastAsiaTheme="minorHAnsi" w:hAnsiTheme="minorHAnsi"/>
                <w:color w:val="auto"/>
                <w:sz w:val="22"/>
                <w:szCs w:val="22"/>
              </w:rPr>
              <w:t>during the Covid-19 pandemic</w:t>
            </w:r>
          </w:p>
        </w:tc>
      </w:tr>
      <w:tr w:rsidR="00F6153C" w14:paraId="3354120E"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9449" w14:textId="0CE5ADDC" w:rsidR="00F6153C" w:rsidRDefault="008C6260" w:rsidP="00F6153C">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0A057" w14:textId="59D609D3" w:rsidR="00F6153C" w:rsidRPr="00F4514E" w:rsidRDefault="005174A7" w:rsidP="009F54D1">
            <w:pPr>
              <w:pStyle w:val="TableRowCentered"/>
              <w:jc w:val="left"/>
              <w:rPr>
                <w:iCs/>
                <w:color w:val="auto"/>
                <w:sz w:val="22"/>
              </w:rPr>
            </w:pPr>
            <w:r>
              <w:rPr>
                <w:rFonts w:asciiTheme="minorHAnsi" w:eastAsiaTheme="minorHAnsi" w:hAnsiTheme="minorHAnsi"/>
                <w:color w:val="auto"/>
                <w:sz w:val="22"/>
                <w:szCs w:val="22"/>
              </w:rPr>
              <w:t>Groups of disadvantaged learners have weaker progress in</w:t>
            </w:r>
            <w:r w:rsidR="00F6153C" w:rsidRPr="00F4514E">
              <w:rPr>
                <w:rFonts w:asciiTheme="minorHAnsi" w:eastAsiaTheme="minorHAnsi" w:hAnsiTheme="minorHAnsi"/>
                <w:color w:val="auto"/>
                <w:sz w:val="22"/>
                <w:szCs w:val="22"/>
              </w:rPr>
              <w:t xml:space="preserve"> </w:t>
            </w:r>
            <w:r w:rsidR="005A7DBA" w:rsidRPr="00F4514E">
              <w:rPr>
                <w:rFonts w:asciiTheme="minorHAnsi" w:eastAsiaTheme="minorHAnsi" w:hAnsiTheme="minorHAnsi"/>
                <w:color w:val="auto"/>
                <w:sz w:val="22"/>
                <w:szCs w:val="22"/>
              </w:rPr>
              <w:t xml:space="preserve">reading and </w:t>
            </w:r>
            <w:r w:rsidR="00F6153C" w:rsidRPr="00F4514E">
              <w:rPr>
                <w:rFonts w:asciiTheme="minorHAnsi" w:eastAsiaTheme="minorHAnsi" w:hAnsiTheme="minorHAnsi"/>
                <w:color w:val="auto"/>
                <w:sz w:val="22"/>
                <w:szCs w:val="22"/>
              </w:rPr>
              <w:t>writing– especially boys</w:t>
            </w:r>
          </w:p>
        </w:tc>
      </w:tr>
      <w:tr w:rsidR="00F6153C" w14:paraId="52CAE011"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CE07" w14:textId="073CC20E" w:rsidR="00F6153C" w:rsidRDefault="008C6260" w:rsidP="00F6153C">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BE91E" w14:textId="43117994" w:rsidR="00F6153C" w:rsidRPr="00F4514E" w:rsidRDefault="005174A7" w:rsidP="009F54D1">
            <w:pPr>
              <w:pStyle w:val="TableRowCentered"/>
              <w:jc w:val="left"/>
              <w:rPr>
                <w:rFonts w:asciiTheme="minorHAnsi" w:eastAsiaTheme="minorHAnsi" w:hAnsiTheme="minorHAnsi"/>
                <w:color w:val="auto"/>
                <w:sz w:val="22"/>
                <w:szCs w:val="22"/>
              </w:rPr>
            </w:pPr>
            <w:r>
              <w:rPr>
                <w:rFonts w:asciiTheme="minorHAnsi" w:eastAsiaTheme="minorHAnsi" w:hAnsiTheme="minorHAnsi"/>
                <w:color w:val="auto"/>
                <w:sz w:val="22"/>
                <w:szCs w:val="22"/>
              </w:rPr>
              <w:t>Some disadvantaged learners have lower attendance than their non-disadvantaged peers</w:t>
            </w:r>
          </w:p>
        </w:tc>
      </w:tr>
      <w:tr w:rsidR="00F6153C" w14:paraId="667B43A3"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94BA9" w14:textId="6C5F3576" w:rsidR="00F6153C" w:rsidRDefault="008C6260" w:rsidP="00F6153C">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895E5" w14:textId="2C0E68D0" w:rsidR="00F6153C" w:rsidRPr="00F4514E" w:rsidRDefault="00F6153C" w:rsidP="009F54D1">
            <w:pPr>
              <w:pStyle w:val="TableRowCentered"/>
              <w:jc w:val="left"/>
              <w:rPr>
                <w:rFonts w:asciiTheme="minorHAnsi" w:eastAsiaTheme="minorHAnsi" w:hAnsiTheme="minorHAnsi"/>
                <w:color w:val="auto"/>
                <w:sz w:val="22"/>
                <w:szCs w:val="22"/>
              </w:rPr>
            </w:pPr>
            <w:r w:rsidRPr="00F4514E">
              <w:rPr>
                <w:rFonts w:asciiTheme="minorHAnsi" w:eastAsiaTheme="minorHAnsi" w:hAnsiTheme="minorHAnsi"/>
                <w:color w:val="auto"/>
                <w:sz w:val="22"/>
                <w:szCs w:val="22"/>
              </w:rPr>
              <w:t>Poor parental engagement – difficulty in attending meetings, supporting learning at home etc</w:t>
            </w:r>
          </w:p>
        </w:tc>
      </w:tr>
      <w:tr w:rsidR="00F6153C" w14:paraId="0A6572D3"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1C8C2" w14:textId="6CFA0C57" w:rsidR="00F6153C" w:rsidRDefault="008C6260" w:rsidP="00F6153C">
            <w:pPr>
              <w:pStyle w:val="TableRow"/>
              <w:rPr>
                <w:sz w:val="22"/>
                <w:szCs w:val="22"/>
              </w:rPr>
            </w:pPr>
            <w:r>
              <w:rPr>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FBD15" w14:textId="671FEB8F" w:rsidR="00F6153C" w:rsidRPr="00F4514E" w:rsidRDefault="00F6153C" w:rsidP="009F54D1">
            <w:pPr>
              <w:pStyle w:val="TableRowCentered"/>
              <w:jc w:val="left"/>
              <w:rPr>
                <w:rFonts w:asciiTheme="minorHAnsi" w:eastAsiaTheme="minorHAnsi" w:hAnsiTheme="minorHAnsi"/>
                <w:color w:val="auto"/>
                <w:sz w:val="22"/>
                <w:szCs w:val="22"/>
              </w:rPr>
            </w:pPr>
            <w:r w:rsidRPr="00F4514E">
              <w:rPr>
                <w:rFonts w:asciiTheme="minorHAnsi" w:eastAsiaTheme="minorHAnsi" w:hAnsiTheme="minorHAnsi" w:cstheme="minorBidi"/>
                <w:color w:val="auto"/>
                <w:sz w:val="22"/>
                <w:szCs w:val="22"/>
              </w:rPr>
              <w:t>Ability of parents to fund their children going on school trips and residential</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5174A7"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E840900" w:rsidR="005174A7" w:rsidRPr="00F04C1F" w:rsidRDefault="0089136A" w:rsidP="0089136A">
            <w:pPr>
              <w:pStyle w:val="TableRowCentered"/>
              <w:tabs>
                <w:tab w:val="left" w:pos="3155"/>
              </w:tabs>
              <w:ind w:left="0"/>
              <w:jc w:val="left"/>
              <w:rPr>
                <w:rFonts w:asciiTheme="minorHAnsi" w:hAnsiTheme="minorHAnsi" w:cstheme="minorHAnsi"/>
                <w:sz w:val="22"/>
                <w:szCs w:val="24"/>
              </w:rPr>
            </w:pPr>
            <w:r w:rsidRPr="00F04C1F">
              <w:rPr>
                <w:rFonts w:asciiTheme="minorHAnsi" w:hAnsiTheme="minorHAnsi" w:cstheme="minorHAnsi"/>
                <w:sz w:val="22"/>
                <w:szCs w:val="24"/>
              </w:rPr>
              <w:t>Raise standards at KS2 to at least the same progress as non-PP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4412" w14:textId="77777777" w:rsidR="005174A7" w:rsidRDefault="009074C3" w:rsidP="0089136A">
            <w:pPr>
              <w:pStyle w:val="TableRowCentered"/>
              <w:jc w:val="left"/>
              <w:rPr>
                <w:rFonts w:asciiTheme="minorHAnsi" w:hAnsiTheme="minorHAnsi" w:cstheme="minorHAnsi"/>
                <w:sz w:val="22"/>
                <w:szCs w:val="24"/>
              </w:rPr>
            </w:pPr>
            <w:r w:rsidRPr="00F04C1F">
              <w:rPr>
                <w:rFonts w:asciiTheme="minorHAnsi" w:hAnsiTheme="minorHAnsi" w:cstheme="minorHAnsi"/>
                <w:sz w:val="22"/>
                <w:szCs w:val="24"/>
              </w:rPr>
              <w:t>By July 2025</w:t>
            </w:r>
            <w:r w:rsidR="0089136A" w:rsidRPr="00F04C1F">
              <w:rPr>
                <w:rFonts w:asciiTheme="minorHAnsi" w:hAnsiTheme="minorHAnsi" w:cstheme="minorHAnsi"/>
                <w:sz w:val="22"/>
                <w:szCs w:val="24"/>
              </w:rPr>
              <w:t xml:space="preserve">, 100% of pupils eligible for PPG make </w:t>
            </w:r>
            <w:r w:rsidR="00AB4BCE" w:rsidRPr="00F04C1F">
              <w:rPr>
                <w:rFonts w:asciiTheme="minorHAnsi" w:hAnsiTheme="minorHAnsi" w:cstheme="minorHAnsi"/>
                <w:sz w:val="22"/>
                <w:szCs w:val="24"/>
              </w:rPr>
              <w:t>positive progress at the end of KS2 from their starting point (either KS1 or EYFS data)</w:t>
            </w:r>
          </w:p>
          <w:p w14:paraId="2A7D5505" w14:textId="3840AAB5" w:rsidR="003E369D" w:rsidRPr="003E369D" w:rsidRDefault="003E369D" w:rsidP="0089136A">
            <w:pPr>
              <w:pStyle w:val="TableRowCentered"/>
              <w:jc w:val="left"/>
              <w:rPr>
                <w:rFonts w:asciiTheme="minorHAnsi" w:hAnsiTheme="minorHAnsi" w:cstheme="minorHAnsi"/>
                <w:b/>
                <w:bCs/>
                <w:i/>
                <w:iCs/>
                <w:sz w:val="22"/>
                <w:szCs w:val="24"/>
              </w:rPr>
            </w:pPr>
            <w:r>
              <w:rPr>
                <w:rFonts w:asciiTheme="minorHAnsi" w:hAnsiTheme="minorHAnsi" w:cstheme="minorHAnsi"/>
                <w:b/>
                <w:bCs/>
                <w:i/>
                <w:iCs/>
                <w:sz w:val="22"/>
                <w:szCs w:val="24"/>
              </w:rPr>
              <w:t xml:space="preserve">School’s own progress measure will be applied </w:t>
            </w:r>
            <w:r w:rsidR="00BC6274">
              <w:rPr>
                <w:rFonts w:asciiTheme="minorHAnsi" w:hAnsiTheme="minorHAnsi" w:cstheme="minorHAnsi"/>
                <w:b/>
                <w:bCs/>
                <w:i/>
                <w:iCs/>
                <w:sz w:val="22"/>
                <w:szCs w:val="24"/>
              </w:rPr>
              <w:t xml:space="preserve">in 2025 </w:t>
            </w:r>
            <w:r>
              <w:rPr>
                <w:rFonts w:asciiTheme="minorHAnsi" w:hAnsiTheme="minorHAnsi" w:cstheme="minorHAnsi"/>
                <w:b/>
                <w:bCs/>
                <w:i/>
                <w:iCs/>
                <w:sz w:val="22"/>
                <w:szCs w:val="24"/>
              </w:rPr>
              <w:t>using NGRT and GL assessment data</w:t>
            </w:r>
            <w:r w:rsidR="00BC6274">
              <w:rPr>
                <w:rFonts w:asciiTheme="minorHAnsi" w:hAnsiTheme="minorHAnsi" w:cstheme="minorHAnsi"/>
                <w:b/>
                <w:bCs/>
                <w:i/>
                <w:iCs/>
                <w:sz w:val="22"/>
                <w:szCs w:val="24"/>
              </w:rPr>
              <w:t xml:space="preserve"> due to a lack of DfE data as these children did not take Year 2 SATs due to Covid.</w:t>
            </w:r>
          </w:p>
        </w:tc>
      </w:tr>
      <w:tr w:rsidR="0089136A" w14:paraId="7C37E7E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71408" w14:textId="1E506ED8" w:rsidR="0089136A" w:rsidRPr="00F04C1F" w:rsidRDefault="0089136A" w:rsidP="005174A7">
            <w:pPr>
              <w:pStyle w:val="TableRowCentered"/>
              <w:ind w:left="0"/>
              <w:jc w:val="left"/>
              <w:rPr>
                <w:rFonts w:asciiTheme="minorHAnsi" w:eastAsiaTheme="minorHAnsi" w:hAnsiTheme="minorHAnsi" w:cstheme="minorHAnsi"/>
                <w:color w:val="auto"/>
                <w:sz w:val="22"/>
                <w:szCs w:val="24"/>
              </w:rPr>
            </w:pPr>
            <w:r w:rsidRPr="00F04C1F">
              <w:rPr>
                <w:rFonts w:asciiTheme="minorHAnsi" w:eastAsiaTheme="minorHAnsi" w:hAnsiTheme="minorHAnsi" w:cstheme="minorHAnsi"/>
                <w:color w:val="auto"/>
                <w:sz w:val="22"/>
                <w:szCs w:val="24"/>
              </w:rPr>
              <w:lastRenderedPageBreak/>
              <w:t xml:space="preserve">Raise standards in reading and writing, particularly for boys.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17E67" w14:textId="078C0842" w:rsidR="0089136A" w:rsidRPr="00F04C1F" w:rsidRDefault="00AB4BCE" w:rsidP="005174A7">
            <w:pPr>
              <w:pStyle w:val="TableRowCentered"/>
              <w:ind w:left="0"/>
              <w:jc w:val="left"/>
              <w:rPr>
                <w:rFonts w:asciiTheme="minorHAnsi" w:hAnsiTheme="minorHAnsi" w:cstheme="minorHAnsi"/>
                <w:sz w:val="22"/>
                <w:szCs w:val="24"/>
              </w:rPr>
            </w:pPr>
            <w:r w:rsidRPr="00F04C1F">
              <w:rPr>
                <w:rFonts w:asciiTheme="minorHAnsi" w:hAnsiTheme="minorHAnsi" w:cstheme="minorHAnsi"/>
                <w:sz w:val="22"/>
                <w:szCs w:val="24"/>
              </w:rPr>
              <w:t>By July 2025</w:t>
            </w:r>
            <w:r w:rsidR="0052151A" w:rsidRPr="00F04C1F">
              <w:rPr>
                <w:rFonts w:asciiTheme="minorHAnsi" w:hAnsiTheme="minorHAnsi" w:cstheme="minorHAnsi"/>
                <w:sz w:val="22"/>
                <w:szCs w:val="24"/>
              </w:rPr>
              <w:t xml:space="preserve"> there is n</w:t>
            </w:r>
            <w:r w:rsidR="0089136A" w:rsidRPr="00F04C1F">
              <w:rPr>
                <w:rFonts w:asciiTheme="minorHAnsi" w:hAnsiTheme="minorHAnsi" w:cstheme="minorHAnsi"/>
                <w:sz w:val="22"/>
                <w:szCs w:val="24"/>
              </w:rPr>
              <w:t xml:space="preserve">o gap between disadvantaged learners and non-disadvantaged learners in the Year 1 Phonics </w:t>
            </w:r>
            <w:r w:rsidR="003E369D">
              <w:rPr>
                <w:rFonts w:asciiTheme="minorHAnsi" w:hAnsiTheme="minorHAnsi" w:cstheme="minorHAnsi"/>
                <w:sz w:val="22"/>
                <w:szCs w:val="24"/>
              </w:rPr>
              <w:t>Screening Check and Year 4 Multiplication Tables Check</w:t>
            </w:r>
          </w:p>
          <w:p w14:paraId="5EF871F0" w14:textId="60318408" w:rsidR="0089136A" w:rsidRPr="00F04C1F" w:rsidRDefault="0089136A" w:rsidP="00ED23BF">
            <w:pPr>
              <w:pStyle w:val="TableRowCentered"/>
              <w:ind w:left="0"/>
              <w:jc w:val="left"/>
              <w:rPr>
                <w:rFonts w:asciiTheme="minorHAnsi" w:eastAsiaTheme="minorHAnsi" w:hAnsiTheme="minorHAnsi" w:cstheme="minorHAnsi"/>
                <w:color w:val="auto"/>
                <w:sz w:val="22"/>
                <w:szCs w:val="24"/>
              </w:rPr>
            </w:pPr>
            <w:r w:rsidRPr="00F04C1F">
              <w:rPr>
                <w:rFonts w:asciiTheme="minorHAnsi" w:hAnsiTheme="minorHAnsi" w:cstheme="minorHAnsi"/>
                <w:sz w:val="22"/>
                <w:szCs w:val="24"/>
              </w:rPr>
              <w:t xml:space="preserve">All pupils make </w:t>
            </w:r>
            <w:r w:rsidR="00AB4BCE" w:rsidRPr="00F04C1F">
              <w:rPr>
                <w:rFonts w:asciiTheme="minorHAnsi" w:hAnsiTheme="minorHAnsi" w:cstheme="minorHAnsi"/>
                <w:sz w:val="22"/>
                <w:szCs w:val="24"/>
              </w:rPr>
              <w:t>good</w:t>
            </w:r>
            <w:r w:rsidRPr="00F04C1F">
              <w:rPr>
                <w:rFonts w:asciiTheme="minorHAnsi" w:hAnsiTheme="minorHAnsi" w:cstheme="minorHAnsi"/>
                <w:sz w:val="22"/>
                <w:szCs w:val="24"/>
              </w:rPr>
              <w:t xml:space="preserve"> progress from EFYS</w:t>
            </w:r>
            <w:r w:rsidR="00AB4BCE" w:rsidRPr="00F04C1F">
              <w:rPr>
                <w:rFonts w:asciiTheme="minorHAnsi" w:hAnsiTheme="minorHAnsi" w:cstheme="minorHAnsi"/>
                <w:sz w:val="22"/>
                <w:szCs w:val="24"/>
              </w:rPr>
              <w:t xml:space="preserve"> in reading and writing</w:t>
            </w:r>
          </w:p>
        </w:tc>
      </w:tr>
      <w:tr w:rsidR="00ED23BF" w14:paraId="6F36C5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E243E" w14:textId="10834503" w:rsidR="00ED23BF" w:rsidRPr="00F04C1F" w:rsidRDefault="00ED23BF" w:rsidP="00ED23BF">
            <w:pPr>
              <w:pStyle w:val="TableRowCentered"/>
              <w:ind w:left="0"/>
              <w:jc w:val="left"/>
              <w:rPr>
                <w:rFonts w:asciiTheme="minorHAnsi" w:eastAsiaTheme="minorHAnsi" w:hAnsiTheme="minorHAnsi" w:cstheme="minorHAnsi"/>
                <w:color w:val="auto"/>
                <w:sz w:val="22"/>
                <w:szCs w:val="24"/>
              </w:rPr>
            </w:pPr>
            <w:r w:rsidRPr="00F04C1F">
              <w:rPr>
                <w:rFonts w:asciiTheme="minorHAnsi" w:eastAsiaTheme="minorHAnsi" w:hAnsiTheme="minorHAnsi" w:cstheme="minorHAnsi"/>
                <w:color w:val="auto"/>
                <w:sz w:val="22"/>
                <w:szCs w:val="24"/>
              </w:rPr>
              <w:t>Disadvantaged learners engage with learning due to improved self-esteem and confidence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3386" w14:textId="2E212164" w:rsidR="00ED23BF" w:rsidRPr="00F04C1F" w:rsidRDefault="00ED23BF" w:rsidP="0052151A">
            <w:pPr>
              <w:pStyle w:val="TableRowCentered"/>
              <w:ind w:left="0"/>
              <w:jc w:val="left"/>
              <w:rPr>
                <w:rFonts w:asciiTheme="minorHAnsi" w:eastAsiaTheme="minorHAnsi" w:hAnsiTheme="minorHAnsi" w:cstheme="minorHAnsi"/>
                <w:color w:val="auto"/>
                <w:sz w:val="22"/>
                <w:szCs w:val="24"/>
              </w:rPr>
            </w:pPr>
            <w:r w:rsidRPr="00F04C1F">
              <w:rPr>
                <w:rFonts w:asciiTheme="minorHAnsi" w:eastAsiaTheme="minorHAnsi" w:hAnsiTheme="minorHAnsi" w:cstheme="minorHAnsi"/>
                <w:color w:val="auto"/>
                <w:sz w:val="22"/>
                <w:szCs w:val="24"/>
              </w:rPr>
              <w:t>Well-being is supported through appropriate pastoral provision.</w:t>
            </w:r>
          </w:p>
          <w:p w14:paraId="382143E7" w14:textId="19FC2383" w:rsidR="00ED23BF" w:rsidRPr="00F04C1F" w:rsidRDefault="00ED23BF" w:rsidP="0052151A">
            <w:pPr>
              <w:pStyle w:val="TableRowCentered"/>
              <w:ind w:left="0"/>
              <w:jc w:val="left"/>
              <w:rPr>
                <w:rFonts w:asciiTheme="minorHAnsi" w:eastAsiaTheme="minorHAnsi" w:hAnsiTheme="minorHAnsi" w:cstheme="minorHAnsi"/>
                <w:color w:val="auto"/>
                <w:sz w:val="22"/>
                <w:szCs w:val="24"/>
              </w:rPr>
            </w:pPr>
            <w:r w:rsidRPr="00F04C1F">
              <w:rPr>
                <w:rFonts w:asciiTheme="minorHAnsi" w:eastAsiaTheme="minorHAnsi" w:hAnsiTheme="minorHAnsi" w:cstheme="minorHAnsi"/>
                <w:color w:val="auto"/>
                <w:sz w:val="22"/>
                <w:szCs w:val="24"/>
              </w:rPr>
              <w:t>SDQ</w:t>
            </w:r>
            <w:r w:rsidR="0052151A" w:rsidRPr="00F04C1F">
              <w:rPr>
                <w:rFonts w:asciiTheme="minorHAnsi" w:eastAsiaTheme="minorHAnsi" w:hAnsiTheme="minorHAnsi" w:cstheme="minorHAnsi"/>
                <w:color w:val="auto"/>
                <w:sz w:val="22"/>
                <w:szCs w:val="24"/>
              </w:rPr>
              <w:t xml:space="preserve"> scores</w:t>
            </w:r>
            <w:r w:rsidRPr="00F04C1F">
              <w:rPr>
                <w:rFonts w:asciiTheme="minorHAnsi" w:eastAsiaTheme="minorHAnsi" w:hAnsiTheme="minorHAnsi" w:cstheme="minorHAnsi"/>
                <w:color w:val="auto"/>
                <w:sz w:val="22"/>
                <w:szCs w:val="24"/>
              </w:rPr>
              <w:t xml:space="preserve"> show positive impact of ELSA and nurture intervention</w:t>
            </w:r>
            <w:r w:rsidR="0052151A" w:rsidRPr="00F04C1F">
              <w:rPr>
                <w:rFonts w:asciiTheme="minorHAnsi" w:eastAsiaTheme="minorHAnsi" w:hAnsiTheme="minorHAnsi" w:cstheme="minorHAnsi"/>
                <w:color w:val="auto"/>
                <w:sz w:val="22"/>
                <w:szCs w:val="24"/>
              </w:rPr>
              <w:t>.</w:t>
            </w:r>
          </w:p>
        </w:tc>
      </w:tr>
      <w:tr w:rsidR="00ED23BF" w14:paraId="1FA4A7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2F93F" w14:textId="5B3A0E75" w:rsidR="00ED23BF" w:rsidRPr="00F04C1F" w:rsidRDefault="00ED23BF" w:rsidP="00ED23BF">
            <w:pPr>
              <w:pStyle w:val="TableRowCentered"/>
              <w:ind w:left="0"/>
              <w:jc w:val="left"/>
              <w:rPr>
                <w:rFonts w:asciiTheme="minorHAnsi" w:eastAsiaTheme="minorHAnsi" w:hAnsiTheme="minorHAnsi" w:cstheme="minorHAnsi"/>
                <w:color w:val="auto"/>
                <w:sz w:val="22"/>
                <w:szCs w:val="24"/>
              </w:rPr>
            </w:pPr>
            <w:r w:rsidRPr="00F04C1F">
              <w:rPr>
                <w:rFonts w:asciiTheme="minorHAnsi" w:eastAsiaTheme="minorHAnsi" w:hAnsiTheme="minorHAnsi" w:cstheme="minorHAnsi"/>
                <w:color w:val="auto"/>
                <w:sz w:val="22"/>
                <w:szCs w:val="24"/>
              </w:rPr>
              <w:t>Significant special educational needs within some groups of disadvantaged learners.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C726" w14:textId="14325762" w:rsidR="00ED23BF" w:rsidRPr="00F04C1F" w:rsidRDefault="00ED23BF" w:rsidP="00ED23BF">
            <w:pPr>
              <w:pStyle w:val="TableRowCentered"/>
              <w:ind w:left="0"/>
              <w:jc w:val="left"/>
              <w:rPr>
                <w:rFonts w:asciiTheme="minorHAnsi" w:eastAsiaTheme="minorHAnsi" w:hAnsiTheme="minorHAnsi" w:cstheme="minorHAnsi"/>
                <w:color w:val="auto"/>
                <w:sz w:val="22"/>
                <w:szCs w:val="24"/>
              </w:rPr>
            </w:pPr>
            <w:r w:rsidRPr="00F04C1F">
              <w:rPr>
                <w:rFonts w:asciiTheme="minorHAnsi" w:hAnsiTheme="minorHAnsi" w:cstheme="minorHAnsi"/>
                <w:sz w:val="22"/>
                <w:szCs w:val="24"/>
              </w:rPr>
              <w:t>By July 2025, there is no gap between the progress of disadvantaged SEN children and non-disadvantaged SEN children</w:t>
            </w:r>
            <w:r w:rsidR="0052151A" w:rsidRPr="00F04C1F">
              <w:rPr>
                <w:rFonts w:asciiTheme="minorHAnsi" w:hAnsiTheme="minorHAnsi" w:cstheme="minorHAnsi"/>
                <w:sz w:val="22"/>
                <w:szCs w:val="24"/>
              </w:rPr>
              <w:t xml:space="preserve"> with</w:t>
            </w:r>
            <w:r w:rsidRPr="00F04C1F">
              <w:rPr>
                <w:rFonts w:asciiTheme="minorHAnsi" w:hAnsiTheme="minorHAnsi" w:cstheme="minorHAnsi"/>
                <w:sz w:val="22"/>
                <w:szCs w:val="24"/>
              </w:rPr>
              <w:t xml:space="preserve"> </w:t>
            </w:r>
            <w:r w:rsidR="00BC6274">
              <w:rPr>
                <w:rFonts w:asciiTheme="minorHAnsi" w:hAnsiTheme="minorHAnsi" w:cstheme="minorHAnsi"/>
                <w:sz w:val="22"/>
                <w:szCs w:val="24"/>
              </w:rPr>
              <w:t>Pupil Profiles</w:t>
            </w:r>
          </w:p>
        </w:tc>
      </w:tr>
      <w:tr w:rsidR="00ED23BF" w14:paraId="4C96A5F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E8500" w14:textId="1B1DDAF4" w:rsidR="00ED23BF" w:rsidRPr="00F04C1F" w:rsidRDefault="00ED23BF" w:rsidP="00ED23BF">
            <w:pPr>
              <w:pStyle w:val="TableRow"/>
              <w:ind w:left="0"/>
              <w:rPr>
                <w:rFonts w:asciiTheme="minorHAnsi" w:hAnsiTheme="minorHAnsi" w:cstheme="minorHAnsi"/>
                <w:sz w:val="22"/>
              </w:rPr>
            </w:pPr>
            <w:r w:rsidRPr="00F04C1F">
              <w:rPr>
                <w:rFonts w:asciiTheme="minorHAnsi" w:eastAsiaTheme="minorHAnsi" w:hAnsiTheme="minorHAnsi" w:cstheme="minorHAnsi"/>
                <w:color w:val="auto"/>
                <w:sz w:val="22"/>
              </w:rPr>
              <w:t>Some disadvantaged learners have lower attendance than their non-disadvantaged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2E36" w14:textId="7DA92FBD" w:rsidR="00ED23BF" w:rsidRPr="00F04C1F" w:rsidRDefault="0052151A" w:rsidP="00ED23BF">
            <w:pPr>
              <w:pStyle w:val="TableRowCentered"/>
              <w:ind w:left="0"/>
              <w:jc w:val="left"/>
              <w:rPr>
                <w:rFonts w:asciiTheme="minorHAnsi" w:hAnsiTheme="minorHAnsi" w:cstheme="minorHAnsi"/>
                <w:sz w:val="22"/>
                <w:szCs w:val="24"/>
              </w:rPr>
            </w:pPr>
            <w:r w:rsidRPr="00F04C1F">
              <w:rPr>
                <w:rFonts w:asciiTheme="minorHAnsi" w:hAnsiTheme="minorHAnsi" w:cstheme="minorHAnsi"/>
                <w:sz w:val="22"/>
                <w:szCs w:val="24"/>
              </w:rPr>
              <w:t xml:space="preserve">By July 2025, there is no gap between the attendance of disadvantaged a </w:t>
            </w:r>
            <w:proofErr w:type="gramStart"/>
            <w:r w:rsidRPr="00F04C1F">
              <w:rPr>
                <w:rFonts w:asciiTheme="minorHAnsi" w:hAnsiTheme="minorHAnsi" w:cstheme="minorHAnsi"/>
                <w:sz w:val="22"/>
                <w:szCs w:val="24"/>
              </w:rPr>
              <w:t>non-disadvantaged children</w:t>
            </w:r>
            <w:proofErr w:type="gramEnd"/>
            <w:r w:rsidRPr="00F04C1F">
              <w:rPr>
                <w:rFonts w:asciiTheme="minorHAnsi" w:hAnsiTheme="minorHAnsi" w:cstheme="minorHAnsi"/>
                <w:sz w:val="22"/>
                <w:szCs w:val="24"/>
              </w:rPr>
              <w:t>.</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E9A6694" w:rsidR="00E66558" w:rsidRDefault="003A6384">
      <w:r>
        <w:t>Budgeted cost</w:t>
      </w:r>
      <w:r w:rsidRPr="00A44673">
        <w:t>:</w:t>
      </w:r>
      <w:r w:rsidR="00BC6274">
        <w:t xml:space="preserve"> </w:t>
      </w:r>
      <w:r w:rsidR="00CC1B43">
        <w:t>£</w:t>
      </w:r>
      <w:r w:rsidR="00765597">
        <w:t>42,907</w:t>
      </w:r>
    </w:p>
    <w:tbl>
      <w:tblPr>
        <w:tblW w:w="5000" w:type="pct"/>
        <w:tblCellMar>
          <w:left w:w="10" w:type="dxa"/>
          <w:right w:w="10" w:type="dxa"/>
        </w:tblCellMar>
        <w:tblLook w:val="04A0" w:firstRow="1" w:lastRow="0" w:firstColumn="1" w:lastColumn="0" w:noHBand="0" w:noVBand="1"/>
      </w:tblPr>
      <w:tblGrid>
        <w:gridCol w:w="2659"/>
        <w:gridCol w:w="5296"/>
        <w:gridCol w:w="1531"/>
      </w:tblGrid>
      <w:tr w:rsidR="00E66558" w14:paraId="2A7D5519"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220BE" w14:paraId="6A4698AE" w14:textId="77777777" w:rsidTr="00E83638">
        <w:trPr>
          <w:trHeight w:val="3516"/>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EFBE0CA" w14:textId="4626932C" w:rsidR="004220BE" w:rsidRPr="00B925CD" w:rsidRDefault="004220BE" w:rsidP="004220BE">
            <w:pPr>
              <w:rPr>
                <w:rFonts w:asciiTheme="minorHAnsi" w:hAnsiTheme="minorHAnsi" w:cstheme="minorHAnsi"/>
                <w:b/>
                <w:color w:val="000000" w:themeColor="text1"/>
                <w:sz w:val="20"/>
                <w:szCs w:val="20"/>
              </w:rPr>
            </w:pPr>
            <w:r w:rsidRPr="00B925CD">
              <w:rPr>
                <w:rFonts w:asciiTheme="minorHAnsi" w:hAnsiTheme="minorHAnsi" w:cstheme="minorHAnsi"/>
                <w:b/>
                <w:color w:val="000000" w:themeColor="text1"/>
                <w:sz w:val="20"/>
                <w:szCs w:val="20"/>
              </w:rPr>
              <w:t>Use of Teaching assistants to support the children’s academic and pastoral needs</w:t>
            </w:r>
          </w:p>
          <w:p w14:paraId="7311BB9E" w14:textId="78A6B85E" w:rsidR="004220BE" w:rsidRPr="00B925CD" w:rsidRDefault="004220BE" w:rsidP="004220BE">
            <w:pPr>
              <w:rPr>
                <w:rFonts w:ascii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Effective provision and use of TAs to support small group work, including to support the teaching of phonics</w:t>
            </w:r>
          </w:p>
          <w:p w14:paraId="3199CB4D" w14:textId="25EFD0FA" w:rsidR="004220BE" w:rsidRPr="00B925CD" w:rsidRDefault="004220BE" w:rsidP="004220BE">
            <w:pPr>
              <w:pStyle w:val="TableParagraph"/>
              <w:spacing w:line="288" w:lineRule="auto"/>
              <w:ind w:left="0" w:right="188"/>
              <w:rPr>
                <w:rFonts w:asciiTheme="minorHAnsi" w:hAnsiTheme="minorHAnsi" w:cstheme="minorHAnsi"/>
                <w:color w:val="000000" w:themeColor="text1"/>
                <w:sz w:val="20"/>
                <w:szCs w:val="20"/>
              </w:rPr>
            </w:pPr>
          </w:p>
        </w:tc>
        <w:tc>
          <w:tcPr>
            <w:tcW w:w="53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B8F113E" w14:textId="77777777" w:rsidR="004220BE" w:rsidRPr="00B925CD" w:rsidRDefault="004220BE" w:rsidP="004220BE">
            <w:pPr>
              <w:pStyle w:val="TableParagraph"/>
              <w:spacing w:before="51"/>
              <w:ind w:left="0" w:right="215"/>
              <w:rPr>
                <w:rFonts w:ascii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EEF toolkit ranks effective use of TAs, working in small groups and the teaching of phonics highly.</w:t>
            </w:r>
          </w:p>
          <w:p w14:paraId="0A953CD7" w14:textId="77777777" w:rsidR="004220BE" w:rsidRPr="00B925CD" w:rsidRDefault="004220BE" w:rsidP="004220BE">
            <w:pPr>
              <w:pStyle w:val="TableParagraph"/>
              <w:spacing w:before="4"/>
              <w:ind w:left="0"/>
              <w:rPr>
                <w:rFonts w:asciiTheme="minorHAnsi" w:hAnsiTheme="minorHAnsi" w:cstheme="minorHAnsi"/>
                <w:color w:val="000000" w:themeColor="text1"/>
                <w:sz w:val="20"/>
                <w:szCs w:val="20"/>
              </w:rPr>
            </w:pPr>
          </w:p>
          <w:p w14:paraId="74191D0A" w14:textId="724577BA" w:rsidR="004220BE" w:rsidRPr="00B925CD" w:rsidRDefault="004220BE" w:rsidP="004220BE">
            <w:pPr>
              <w:pStyle w:val="TableParagraph"/>
              <w:spacing w:before="57"/>
              <w:ind w:left="0" w:right="502"/>
              <w:rPr>
                <w:rFonts w:ascii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EEF Teaching and Learning toolkit- Teaching assistant led intervention; phonics; oral language intervention; social and emotional learning, metacognition and self-regulation</w:t>
            </w:r>
          </w:p>
        </w:tc>
        <w:tc>
          <w:tcPr>
            <w:tcW w:w="141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27C0132" w14:textId="55470E97" w:rsidR="004220BE"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1, 3, 4, 5</w:t>
            </w:r>
          </w:p>
        </w:tc>
      </w:tr>
      <w:tr w:rsidR="004220BE" w14:paraId="2A7D5521"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D107" w14:textId="5CDFF533" w:rsidR="004220BE" w:rsidRPr="00B925CD" w:rsidRDefault="004220BE" w:rsidP="004220BE">
            <w:pPr>
              <w:pStyle w:val="Default"/>
              <w:rPr>
                <w:rFonts w:asciiTheme="minorHAnsi" w:eastAsiaTheme="minorHAnsi" w:hAnsiTheme="minorHAnsi" w:cstheme="minorHAnsi"/>
                <w:b/>
                <w:color w:val="000000" w:themeColor="text1"/>
                <w:sz w:val="20"/>
                <w:szCs w:val="20"/>
              </w:rPr>
            </w:pPr>
            <w:r w:rsidRPr="00B925CD">
              <w:rPr>
                <w:rFonts w:asciiTheme="minorHAnsi" w:eastAsiaTheme="minorHAnsi" w:hAnsiTheme="minorHAnsi" w:cstheme="minorHAnsi"/>
                <w:b/>
                <w:color w:val="000000" w:themeColor="text1"/>
                <w:sz w:val="20"/>
                <w:szCs w:val="20"/>
              </w:rPr>
              <w:t xml:space="preserve">All children, including vulnerable groups such as PP, are exposed to quality first teaching and learning. </w:t>
            </w:r>
          </w:p>
          <w:p w14:paraId="16CE83B7" w14:textId="0B9FC353" w:rsidR="004220BE" w:rsidRPr="00B925CD" w:rsidRDefault="004220BE" w:rsidP="004220BE">
            <w:pPr>
              <w:pStyle w:val="Default"/>
              <w:rPr>
                <w:rFonts w:asciiTheme="minorHAnsi" w:eastAsiaTheme="minorHAnsi" w:hAnsiTheme="minorHAnsi" w:cstheme="minorHAnsi"/>
                <w:color w:val="000000" w:themeColor="text1"/>
                <w:sz w:val="20"/>
                <w:szCs w:val="20"/>
              </w:rPr>
            </w:pPr>
          </w:p>
          <w:p w14:paraId="3D7B5432" w14:textId="77777777" w:rsidR="004220BE" w:rsidRPr="00B925CD" w:rsidRDefault="004220BE" w:rsidP="004220BE">
            <w:pPr>
              <w:pStyle w:val="TableParagraph"/>
              <w:ind w:left="0"/>
              <w:rPr>
                <w:rFonts w:ascii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 xml:space="preserve">Positively action for the ben- </w:t>
            </w:r>
            <w:proofErr w:type="spellStart"/>
            <w:r w:rsidRPr="00B925CD">
              <w:rPr>
                <w:rFonts w:asciiTheme="minorHAnsi" w:hAnsiTheme="minorHAnsi" w:cstheme="minorHAnsi"/>
                <w:color w:val="000000" w:themeColor="text1"/>
                <w:sz w:val="20"/>
                <w:szCs w:val="20"/>
              </w:rPr>
              <w:t>efit</w:t>
            </w:r>
            <w:proofErr w:type="spellEnd"/>
            <w:r w:rsidRPr="00B925CD">
              <w:rPr>
                <w:rFonts w:asciiTheme="minorHAnsi" w:hAnsiTheme="minorHAnsi" w:cstheme="minorHAnsi"/>
                <w:color w:val="000000" w:themeColor="text1"/>
                <w:sz w:val="20"/>
                <w:szCs w:val="20"/>
              </w:rPr>
              <w:t xml:space="preserve"> of disadvantaged learn- </w:t>
            </w:r>
            <w:proofErr w:type="spellStart"/>
            <w:r w:rsidRPr="00B925CD">
              <w:rPr>
                <w:rFonts w:asciiTheme="minorHAnsi" w:hAnsiTheme="minorHAnsi" w:cstheme="minorHAnsi"/>
                <w:color w:val="000000" w:themeColor="text1"/>
                <w:sz w:val="20"/>
                <w:szCs w:val="20"/>
              </w:rPr>
              <w:t>ers</w:t>
            </w:r>
            <w:proofErr w:type="spellEnd"/>
            <w:r w:rsidRPr="00B925CD">
              <w:rPr>
                <w:rFonts w:asciiTheme="minorHAnsi" w:hAnsiTheme="minorHAnsi" w:cstheme="minorHAnsi"/>
                <w:color w:val="000000" w:themeColor="text1"/>
                <w:sz w:val="20"/>
                <w:szCs w:val="20"/>
              </w:rPr>
              <w:t>, both academically and pastorally</w:t>
            </w:r>
          </w:p>
          <w:p w14:paraId="3F59E7D8" w14:textId="77777777" w:rsidR="004220BE" w:rsidRPr="00B925CD" w:rsidRDefault="004220BE" w:rsidP="004220BE">
            <w:pPr>
              <w:pStyle w:val="TableParagraph"/>
              <w:spacing w:before="8"/>
              <w:ind w:left="0"/>
              <w:rPr>
                <w:rFonts w:asciiTheme="minorHAnsi" w:hAnsiTheme="minorHAnsi" w:cstheme="minorHAnsi"/>
                <w:color w:val="000000" w:themeColor="text1"/>
                <w:sz w:val="20"/>
                <w:szCs w:val="20"/>
              </w:rPr>
            </w:pPr>
          </w:p>
          <w:p w14:paraId="77200F99" w14:textId="0E30A33D" w:rsidR="004220BE" w:rsidRPr="00B925CD" w:rsidRDefault="004220BE" w:rsidP="004220BE">
            <w:pPr>
              <w:pStyle w:val="TableParagraph"/>
              <w:ind w:left="0" w:right="188"/>
              <w:rPr>
                <w:rFonts w:ascii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 xml:space="preserve">Disadvantaged Learners accounted for in all planning </w:t>
            </w:r>
          </w:p>
          <w:p w14:paraId="66F28007" w14:textId="77777777" w:rsidR="004220BE" w:rsidRPr="00B925CD" w:rsidRDefault="004220BE" w:rsidP="004220BE">
            <w:pPr>
              <w:pStyle w:val="Default"/>
              <w:rPr>
                <w:rFonts w:asciiTheme="minorHAnsi" w:hAnsiTheme="minorHAnsi" w:cstheme="minorHAnsi"/>
                <w:color w:val="000000" w:themeColor="text1"/>
                <w:sz w:val="20"/>
                <w:szCs w:val="20"/>
              </w:rPr>
            </w:pPr>
          </w:p>
          <w:p w14:paraId="0B14F157" w14:textId="06FC27A1" w:rsidR="004220BE" w:rsidRPr="00B925CD" w:rsidRDefault="004220BE" w:rsidP="004220BE">
            <w:pPr>
              <w:pStyle w:val="Default"/>
              <w:rPr>
                <w:rFonts w:ascii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Disadvantaged Learners books to be marked first</w:t>
            </w:r>
          </w:p>
          <w:p w14:paraId="1288F48D" w14:textId="2B1A8D61" w:rsidR="004220BE" w:rsidRPr="00B925CD" w:rsidRDefault="004220BE" w:rsidP="004220BE">
            <w:pPr>
              <w:pStyle w:val="Default"/>
              <w:rPr>
                <w:rFonts w:asciiTheme="minorHAnsi" w:eastAsiaTheme="minorHAnsi" w:hAnsiTheme="minorHAnsi" w:cstheme="minorHAnsi"/>
                <w:color w:val="000000" w:themeColor="text1"/>
                <w:sz w:val="20"/>
                <w:szCs w:val="20"/>
              </w:rPr>
            </w:pPr>
          </w:p>
          <w:p w14:paraId="2930A23E" w14:textId="77777777"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Disadvantaged Learners to be a specific focus as part of Pupil Progress Meetings</w:t>
            </w:r>
          </w:p>
          <w:p w14:paraId="34AE9902" w14:textId="49CCE70F" w:rsidR="004220BE" w:rsidRPr="00B925CD" w:rsidRDefault="004220BE" w:rsidP="004220BE">
            <w:pPr>
              <w:pStyle w:val="Default"/>
              <w:rPr>
                <w:rFonts w:asciiTheme="minorHAnsi" w:eastAsia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Ensure Disadvantaged Learners books are used as part of monitoring and book scrutiny</w:t>
            </w:r>
          </w:p>
          <w:p w14:paraId="217AC2E6" w14:textId="53FB69C0" w:rsidR="004220BE" w:rsidRPr="00B925CD" w:rsidRDefault="004220BE" w:rsidP="004220BE">
            <w:pPr>
              <w:pStyle w:val="Default"/>
              <w:rPr>
                <w:rFonts w:asciiTheme="minorHAnsi" w:eastAsiaTheme="minorHAnsi" w:hAnsiTheme="minorHAnsi" w:cstheme="minorHAnsi"/>
                <w:color w:val="000000" w:themeColor="text1"/>
                <w:sz w:val="20"/>
                <w:szCs w:val="20"/>
              </w:rPr>
            </w:pPr>
          </w:p>
          <w:p w14:paraId="2A7D551E" w14:textId="6FCFC22B" w:rsidR="004220BE" w:rsidRPr="00B925CD" w:rsidRDefault="004220BE" w:rsidP="004220BE">
            <w:pPr>
              <w:pStyle w:val="Default"/>
              <w:rPr>
                <w:rFonts w:asciiTheme="minorHAnsi" w:eastAsiaTheme="minorHAnsi" w:hAnsiTheme="minorHAnsi" w:cstheme="minorHAnsi"/>
                <w:color w:val="000000" w:themeColor="text1"/>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7D9AA" w14:textId="77777777" w:rsidR="004220BE" w:rsidRPr="00B925CD" w:rsidRDefault="004220BE" w:rsidP="004220BE">
            <w:pPr>
              <w:pStyle w:val="TableRowCentered"/>
              <w:ind w:left="0"/>
              <w:jc w:val="left"/>
              <w:rPr>
                <w:rFonts w:asciiTheme="minorHAnsi" w:eastAsiaTheme="minorHAnsi" w:hAnsiTheme="minorHAnsi" w:cstheme="minorHAnsi"/>
                <w:color w:val="000000" w:themeColor="text1"/>
                <w:sz w:val="20"/>
              </w:rPr>
            </w:pPr>
            <w:r w:rsidRPr="00B925CD">
              <w:rPr>
                <w:rFonts w:asciiTheme="minorHAnsi" w:eastAsiaTheme="minorHAnsi" w:hAnsiTheme="minorHAnsi" w:cstheme="minorHAnsi"/>
                <w:color w:val="000000" w:themeColor="text1"/>
                <w:sz w:val="20"/>
              </w:rPr>
              <w:t>“Quality of teaching is one of the biggest drivers of pupil attainment, particularly for those from disadvantaged backgrounds. It is crucial, therefore, that schools focus all their resources (not just the Pupil Premium) on proven ways of improving teaching, such as tried-and-tested continuing professional development courses and effective feedback methods”. (Education Endowment Foundation - EEF)</w:t>
            </w:r>
          </w:p>
          <w:p w14:paraId="5BD96714" w14:textId="77777777" w:rsidR="004220BE" w:rsidRPr="00B925CD" w:rsidRDefault="004220BE" w:rsidP="004220BE">
            <w:pPr>
              <w:pStyle w:val="TableRowCentered"/>
              <w:ind w:left="0"/>
              <w:jc w:val="left"/>
              <w:rPr>
                <w:rFonts w:asciiTheme="minorHAnsi" w:hAnsiTheme="minorHAnsi" w:cstheme="minorHAnsi"/>
                <w:color w:val="000000" w:themeColor="text1"/>
                <w:sz w:val="20"/>
              </w:rPr>
            </w:pPr>
          </w:p>
          <w:p w14:paraId="2A7D551F" w14:textId="231E48BE" w:rsidR="004220BE" w:rsidRPr="00B925CD" w:rsidRDefault="004220BE" w:rsidP="004220BE">
            <w:pPr>
              <w:pStyle w:val="TableRowCentered"/>
              <w:ind w:left="0"/>
              <w:jc w:val="left"/>
              <w:rPr>
                <w:rFonts w:asciiTheme="minorHAnsi" w:hAnsiTheme="minorHAnsi" w:cstheme="minorHAnsi"/>
                <w:color w:val="000000" w:themeColor="text1"/>
                <w:sz w:val="20"/>
              </w:rPr>
            </w:pPr>
            <w:r w:rsidRPr="00B925CD">
              <w:rPr>
                <w:rFonts w:asciiTheme="minorHAnsi" w:hAnsiTheme="minorHAnsi" w:cstheme="minorHAnsi"/>
                <w:color w:val="000000" w:themeColor="text1"/>
                <w:sz w:val="20"/>
              </w:rPr>
              <w:t>EEF Teaching and Learning toolkit- Feedback; Individualised instruction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7647107" w:rsidR="004220BE"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1, 3, 4, 5</w:t>
            </w:r>
          </w:p>
        </w:tc>
      </w:tr>
      <w:tr w:rsidR="004220BE" w14:paraId="0C15E429"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13294" w14:textId="459CAF82" w:rsidR="00B925CD" w:rsidRDefault="004220BE" w:rsidP="00B925CD">
            <w:pPr>
              <w:pStyle w:val="Default"/>
              <w:rPr>
                <w:rFonts w:asciiTheme="minorHAnsi" w:eastAsiaTheme="minorHAnsi" w:hAnsiTheme="minorHAnsi" w:cstheme="minorHAnsi"/>
                <w:b/>
                <w:color w:val="000000" w:themeColor="text1"/>
                <w:sz w:val="20"/>
                <w:szCs w:val="20"/>
              </w:rPr>
            </w:pPr>
            <w:r w:rsidRPr="00B925CD">
              <w:rPr>
                <w:rFonts w:asciiTheme="minorHAnsi" w:eastAsiaTheme="minorHAnsi" w:hAnsiTheme="minorHAnsi" w:cstheme="minorHAnsi"/>
                <w:b/>
                <w:color w:val="000000" w:themeColor="text1"/>
                <w:sz w:val="20"/>
                <w:szCs w:val="20"/>
              </w:rPr>
              <w:t xml:space="preserve">All Pupil Premium children make the same amount of progress as their peers and </w:t>
            </w:r>
            <w:r w:rsidRPr="00B925CD">
              <w:rPr>
                <w:rFonts w:asciiTheme="minorHAnsi" w:eastAsiaTheme="minorHAnsi" w:hAnsiTheme="minorHAnsi" w:cstheme="minorHAnsi"/>
                <w:b/>
                <w:color w:val="000000" w:themeColor="text1"/>
                <w:sz w:val="20"/>
                <w:szCs w:val="20"/>
              </w:rPr>
              <w:lastRenderedPageBreak/>
              <w:t xml:space="preserve">fulfil their academic potential based on their relative starting points – diminish difference between the progress of PPG and </w:t>
            </w:r>
            <w:proofErr w:type="gramStart"/>
            <w:r w:rsidRPr="00B925CD">
              <w:rPr>
                <w:rFonts w:asciiTheme="minorHAnsi" w:eastAsiaTheme="minorHAnsi" w:hAnsiTheme="minorHAnsi" w:cstheme="minorHAnsi"/>
                <w:b/>
                <w:color w:val="000000" w:themeColor="text1"/>
                <w:sz w:val="20"/>
                <w:szCs w:val="20"/>
              </w:rPr>
              <w:t>Non PPG</w:t>
            </w:r>
            <w:proofErr w:type="gramEnd"/>
            <w:r w:rsidRPr="00B925CD">
              <w:rPr>
                <w:rFonts w:asciiTheme="minorHAnsi" w:eastAsiaTheme="minorHAnsi" w:hAnsiTheme="minorHAnsi" w:cstheme="minorHAnsi"/>
                <w:b/>
                <w:color w:val="000000" w:themeColor="text1"/>
                <w:sz w:val="20"/>
                <w:szCs w:val="20"/>
              </w:rPr>
              <w:t xml:space="preserve"> pupils.</w:t>
            </w:r>
          </w:p>
          <w:p w14:paraId="2705D603" w14:textId="77777777" w:rsidR="00B925CD" w:rsidRPr="00B925CD" w:rsidRDefault="00B925CD" w:rsidP="00B925CD">
            <w:pPr>
              <w:pStyle w:val="Default"/>
              <w:rPr>
                <w:rFonts w:asciiTheme="minorHAnsi" w:eastAsiaTheme="minorHAnsi" w:hAnsiTheme="minorHAnsi" w:cstheme="minorHAnsi"/>
                <w:b/>
                <w:color w:val="000000" w:themeColor="text1"/>
                <w:sz w:val="20"/>
                <w:szCs w:val="20"/>
              </w:rPr>
            </w:pPr>
          </w:p>
          <w:p w14:paraId="286AA3E3" w14:textId="0CA72E85"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‘Keep Up’</w:t>
            </w:r>
            <w:r w:rsidR="005445E1">
              <w:rPr>
                <w:rFonts w:asciiTheme="minorHAnsi" w:eastAsiaTheme="minorHAnsi" w:hAnsiTheme="minorHAnsi" w:cstheme="minorHAnsi"/>
                <w:color w:val="000000" w:themeColor="text1"/>
                <w:sz w:val="20"/>
                <w:szCs w:val="20"/>
              </w:rPr>
              <w:t xml:space="preserve"> and “catch-up”</w:t>
            </w:r>
            <w:r w:rsidRPr="00B925CD">
              <w:rPr>
                <w:rFonts w:asciiTheme="minorHAnsi" w:eastAsiaTheme="minorHAnsi" w:hAnsiTheme="minorHAnsi" w:cstheme="minorHAnsi"/>
                <w:color w:val="000000" w:themeColor="text1"/>
                <w:sz w:val="20"/>
                <w:szCs w:val="20"/>
              </w:rPr>
              <w:t xml:space="preserve"> interventions with teacher and/or TA.</w:t>
            </w:r>
          </w:p>
          <w:p w14:paraId="1E1DF78F" w14:textId="77777777"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In the moment feedback and marking where possible.</w:t>
            </w:r>
          </w:p>
          <w:p w14:paraId="73000D4D" w14:textId="7EAEF659" w:rsidR="004220BE" w:rsidRPr="00B925CD" w:rsidRDefault="004220BE" w:rsidP="004220BE">
            <w:pPr>
              <w:pStyle w:val="Default"/>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Parents to be provided with clear and timely information on how well their child is progressing and how well they are doing in relation to the expected standards.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A106" w14:textId="77777777" w:rsidR="004220BE" w:rsidRPr="00B925CD" w:rsidRDefault="004220BE" w:rsidP="004220BE">
            <w:pPr>
              <w:pStyle w:val="TableRowCentered"/>
              <w:ind w:left="0"/>
              <w:jc w:val="left"/>
              <w:rPr>
                <w:rFonts w:asciiTheme="minorHAnsi" w:eastAsiaTheme="minorHAnsi" w:hAnsiTheme="minorHAnsi" w:cstheme="minorHAnsi"/>
                <w:color w:val="000000" w:themeColor="text1"/>
                <w:sz w:val="20"/>
              </w:rPr>
            </w:pPr>
            <w:r w:rsidRPr="00B925CD">
              <w:rPr>
                <w:rFonts w:asciiTheme="minorHAnsi" w:eastAsiaTheme="minorHAnsi" w:hAnsiTheme="minorHAnsi" w:cstheme="minorHAnsi"/>
                <w:color w:val="000000" w:themeColor="text1"/>
                <w:sz w:val="20"/>
              </w:rPr>
              <w:lastRenderedPageBreak/>
              <w:t xml:space="preserve">“Teaching assistants can provide a large positive impact on learner outcomes, however, how they are deployed is key. With the highest impact being on targeted deployment. </w:t>
            </w:r>
            <w:r w:rsidRPr="00B925CD">
              <w:rPr>
                <w:rFonts w:asciiTheme="minorHAnsi" w:eastAsiaTheme="minorHAnsi" w:hAnsiTheme="minorHAnsi" w:cstheme="minorHAnsi"/>
                <w:color w:val="000000" w:themeColor="text1"/>
                <w:sz w:val="20"/>
              </w:rPr>
              <w:lastRenderedPageBreak/>
              <w:t xml:space="preserve">Access to high quality teaching is the most important lever schools have to improve outcomes for their pupils. It is particularly important to ensure that when pupils are receiving support from a teaching assistant, </w:t>
            </w:r>
            <w:proofErr w:type="gramStart"/>
            <w:r w:rsidRPr="00B925CD">
              <w:rPr>
                <w:rFonts w:asciiTheme="minorHAnsi" w:eastAsiaTheme="minorHAnsi" w:hAnsiTheme="minorHAnsi" w:cstheme="minorHAnsi"/>
                <w:color w:val="000000" w:themeColor="text1"/>
                <w:sz w:val="20"/>
              </w:rPr>
              <w:t>this supplements</w:t>
            </w:r>
            <w:proofErr w:type="gramEnd"/>
            <w:r w:rsidRPr="00B925CD">
              <w:rPr>
                <w:rFonts w:asciiTheme="minorHAnsi" w:eastAsiaTheme="minorHAnsi" w:hAnsiTheme="minorHAnsi" w:cstheme="minorHAnsi"/>
                <w:color w:val="000000" w:themeColor="text1"/>
                <w:sz w:val="20"/>
              </w:rPr>
              <w:t xml:space="preserve"> teaching but does not reduce the amount of high-quality interactions they have with their classroom teacher both inside and outside of the classroom.” (Education Endowment Foundation - EEF)</w:t>
            </w:r>
          </w:p>
          <w:p w14:paraId="0E9BD5C9" w14:textId="097DBCA3" w:rsidR="004220BE" w:rsidRPr="00B925CD" w:rsidRDefault="004220BE" w:rsidP="004220BE">
            <w:pPr>
              <w:pStyle w:val="Default"/>
              <w:rPr>
                <w:rFonts w:asciiTheme="minorHAnsi" w:eastAsiaTheme="minorHAnsi" w:hAnsiTheme="minorHAnsi" w:cstheme="minorHAnsi"/>
                <w:color w:val="000000" w:themeColor="text1"/>
                <w:sz w:val="20"/>
                <w:szCs w:val="20"/>
                <w:lang w:eastAsia="en-GB"/>
              </w:rPr>
            </w:pPr>
          </w:p>
          <w:p w14:paraId="640B2A72" w14:textId="25EFFC05" w:rsidR="004220BE" w:rsidRPr="00B925CD" w:rsidRDefault="004220BE" w:rsidP="004220BE">
            <w:pPr>
              <w:pStyle w:val="Default"/>
              <w:rPr>
                <w:rFonts w:asciiTheme="minorHAnsi" w:eastAsiaTheme="minorHAnsi" w:hAnsiTheme="minorHAnsi" w:cstheme="minorHAnsi"/>
                <w:color w:val="000000" w:themeColor="text1"/>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51C6" w14:textId="2ECE56AA" w:rsidR="004220BE"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lastRenderedPageBreak/>
              <w:t>1, 3, 4, 5</w:t>
            </w:r>
          </w:p>
        </w:tc>
      </w:tr>
      <w:tr w:rsidR="004220BE" w14:paraId="403BF6A9"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EC611" w14:textId="44256453" w:rsidR="004220BE" w:rsidRPr="00B925CD" w:rsidRDefault="004220BE" w:rsidP="004220BE">
            <w:pPr>
              <w:pStyle w:val="Default"/>
              <w:rPr>
                <w:rFonts w:asciiTheme="minorHAnsi" w:eastAsiaTheme="minorHAnsi" w:hAnsiTheme="minorHAnsi" w:cstheme="minorHAnsi"/>
                <w:b/>
                <w:color w:val="000000" w:themeColor="text1"/>
                <w:sz w:val="20"/>
                <w:szCs w:val="20"/>
              </w:rPr>
            </w:pPr>
            <w:r w:rsidRPr="00B925CD">
              <w:rPr>
                <w:rFonts w:asciiTheme="minorHAnsi" w:eastAsiaTheme="minorHAnsi" w:hAnsiTheme="minorHAnsi" w:cstheme="minorHAnsi"/>
                <w:b/>
                <w:color w:val="000000" w:themeColor="text1"/>
                <w:sz w:val="20"/>
                <w:szCs w:val="20"/>
              </w:rPr>
              <w:t>To provide a curriculum that addresses the gaps that have come about due to learning through lockdowns.</w:t>
            </w:r>
          </w:p>
          <w:p w14:paraId="698697B2" w14:textId="77777777" w:rsidR="004220BE" w:rsidRPr="00B925CD" w:rsidRDefault="004220BE" w:rsidP="004220BE">
            <w:pPr>
              <w:pStyle w:val="Default"/>
              <w:rPr>
                <w:rFonts w:asciiTheme="minorHAnsi" w:eastAsiaTheme="minorHAnsi" w:hAnsiTheme="minorHAnsi" w:cstheme="minorHAnsi"/>
                <w:color w:val="000000" w:themeColor="text1"/>
                <w:sz w:val="20"/>
                <w:szCs w:val="20"/>
              </w:rPr>
            </w:pPr>
          </w:p>
          <w:p w14:paraId="3A92607D" w14:textId="77777777" w:rsidR="004220BE" w:rsidRPr="00B925CD" w:rsidRDefault="004220BE" w:rsidP="004220BE">
            <w:pPr>
              <w:pStyle w:val="Default"/>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Use of Transition documents and Transition days to highlight areas of learning that need revisiting.</w:t>
            </w:r>
          </w:p>
          <w:p w14:paraId="52C8B1F0" w14:textId="77777777" w:rsidR="004220BE" w:rsidRPr="00B925CD" w:rsidRDefault="004220BE" w:rsidP="004220BE">
            <w:pPr>
              <w:pStyle w:val="Default"/>
              <w:rPr>
                <w:rFonts w:asciiTheme="minorHAnsi" w:eastAsiaTheme="minorHAnsi" w:hAnsiTheme="minorHAnsi" w:cstheme="minorHAnsi"/>
                <w:color w:val="000000" w:themeColor="text1"/>
                <w:sz w:val="20"/>
                <w:szCs w:val="20"/>
              </w:rPr>
            </w:pPr>
          </w:p>
          <w:p w14:paraId="7DDFF662" w14:textId="77777777" w:rsidR="004220BE" w:rsidRDefault="004220BE" w:rsidP="004220BE">
            <w:pPr>
              <w:pStyle w:val="Default"/>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Planning includes adaptive teaching for key groups (L20%, PP, SEN)</w:t>
            </w:r>
          </w:p>
          <w:p w14:paraId="4606BC77" w14:textId="77777777" w:rsidR="00A44673" w:rsidRDefault="00A44673" w:rsidP="004220BE">
            <w:pPr>
              <w:pStyle w:val="Default"/>
              <w:rPr>
                <w:rFonts w:asciiTheme="minorHAnsi" w:eastAsiaTheme="minorHAnsi" w:hAnsiTheme="minorHAnsi" w:cstheme="minorHAnsi"/>
                <w:color w:val="000000" w:themeColor="text1"/>
                <w:sz w:val="20"/>
                <w:szCs w:val="20"/>
              </w:rPr>
            </w:pPr>
          </w:p>
          <w:p w14:paraId="7215CEA6" w14:textId="65ADC375" w:rsidR="00A44673" w:rsidRDefault="005445E1" w:rsidP="004220BE">
            <w:pPr>
              <w:pStyle w:val="Default"/>
              <w:rPr>
                <w:rFonts w:asciiTheme="minorHAnsi" w:eastAsiaTheme="minorHAnsi" w:hAnsiTheme="minorHAnsi" w:cstheme="minorHAnsi"/>
                <w:color w:val="000000" w:themeColor="text1"/>
                <w:sz w:val="20"/>
                <w:szCs w:val="20"/>
              </w:rPr>
            </w:pPr>
            <w:r>
              <w:rPr>
                <w:rFonts w:asciiTheme="minorHAnsi" w:eastAsiaTheme="minorHAnsi" w:hAnsiTheme="minorHAnsi" w:cstheme="minorHAnsi"/>
                <w:color w:val="000000" w:themeColor="text1"/>
                <w:sz w:val="20"/>
                <w:szCs w:val="20"/>
              </w:rPr>
              <w:t xml:space="preserve">Continue to embed new values following consultation with </w:t>
            </w:r>
            <w:r w:rsidR="00A44673">
              <w:rPr>
                <w:rFonts w:asciiTheme="minorHAnsi" w:eastAsiaTheme="minorHAnsi" w:hAnsiTheme="minorHAnsi" w:cstheme="minorHAnsi"/>
                <w:color w:val="000000" w:themeColor="text1"/>
                <w:sz w:val="20"/>
                <w:szCs w:val="20"/>
              </w:rPr>
              <w:t>all stakeholders and develop a coherent curriculum strategy based on the foundations agreed to by all stakeholders</w:t>
            </w:r>
          </w:p>
          <w:p w14:paraId="71F35207" w14:textId="77777777" w:rsidR="00983819" w:rsidRDefault="00983819" w:rsidP="004220BE">
            <w:pPr>
              <w:pStyle w:val="Default"/>
              <w:rPr>
                <w:rFonts w:asciiTheme="minorHAnsi" w:eastAsiaTheme="minorHAnsi" w:hAnsiTheme="minorHAnsi" w:cstheme="minorHAnsi"/>
                <w:color w:val="000000" w:themeColor="text1"/>
                <w:sz w:val="20"/>
                <w:szCs w:val="20"/>
              </w:rPr>
            </w:pPr>
          </w:p>
          <w:p w14:paraId="52345F85" w14:textId="098B4309" w:rsidR="00983819" w:rsidRPr="00B925CD" w:rsidRDefault="00983819" w:rsidP="004220BE">
            <w:pPr>
              <w:pStyle w:val="Default"/>
              <w:rPr>
                <w:rFonts w:asciiTheme="minorHAnsi" w:eastAsiaTheme="minorHAnsi" w:hAnsiTheme="minorHAnsi" w:cstheme="minorHAnsi"/>
                <w:color w:val="000000" w:themeColor="text1"/>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92B11" w14:textId="77777777"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 xml:space="preserve">“Quality of teaching is one of the biggest drivers of pupil attainment, particularly for those from disadvantaged backgrounds. It is crucial, therefore, that schools focus all their resources (not just the Pupil Premium) on proven ways of improving teaching, such as tried-and-tested continuing professional development courses and effective feedback methods”. (Education Endowment Foundation - EEF) </w:t>
            </w:r>
          </w:p>
          <w:p w14:paraId="6B86569B" w14:textId="763B2862"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Widening of gap academic gap due to Covid-19 pandemic.</w:t>
            </w:r>
          </w:p>
          <w:p w14:paraId="3E41568C" w14:textId="1E2C668C" w:rsidR="004220BE" w:rsidRPr="00B925CD" w:rsidRDefault="004220BE" w:rsidP="004220BE">
            <w:pPr>
              <w:pStyle w:val="Default"/>
              <w:rPr>
                <w:rFonts w:asciiTheme="minorHAnsi" w:eastAsiaTheme="minorHAnsi" w:hAnsiTheme="minorHAnsi" w:cstheme="minorHAnsi"/>
                <w:color w:val="000000" w:themeColor="text1"/>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FB8B" w14:textId="02B169D3" w:rsidR="004220BE"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1, 2, 4</w:t>
            </w:r>
          </w:p>
        </w:tc>
      </w:tr>
      <w:tr w:rsidR="00B925CD" w14:paraId="62DC29FB" w14:textId="77777777" w:rsidTr="00E83638">
        <w:trPr>
          <w:trHeight w:val="4668"/>
        </w:trPr>
        <w:tc>
          <w:tcPr>
            <w:tcW w:w="26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DFF102" w14:textId="77777777" w:rsidR="00B925CD" w:rsidRPr="00B925CD" w:rsidRDefault="00B925CD" w:rsidP="004220BE">
            <w:pPr>
              <w:rPr>
                <w:rFonts w:asciiTheme="minorHAnsi" w:eastAsiaTheme="minorHAnsi" w:hAnsiTheme="minorHAnsi" w:cstheme="minorHAnsi"/>
                <w:b/>
                <w:color w:val="000000" w:themeColor="text1"/>
                <w:sz w:val="20"/>
                <w:szCs w:val="20"/>
              </w:rPr>
            </w:pPr>
            <w:r w:rsidRPr="00B925CD">
              <w:rPr>
                <w:rFonts w:asciiTheme="minorHAnsi" w:eastAsiaTheme="minorHAnsi" w:hAnsiTheme="minorHAnsi" w:cstheme="minorHAnsi"/>
                <w:b/>
                <w:color w:val="000000" w:themeColor="text1"/>
                <w:sz w:val="20"/>
                <w:szCs w:val="20"/>
              </w:rPr>
              <w:lastRenderedPageBreak/>
              <w:t>To improve the vocabulary knowledge of children in all year groups.</w:t>
            </w:r>
          </w:p>
          <w:p w14:paraId="4F574D33" w14:textId="7EF38869" w:rsidR="00B925CD" w:rsidRDefault="00B925CD"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 xml:space="preserve">Use of the </w:t>
            </w:r>
            <w:r w:rsidR="00F850E4">
              <w:rPr>
                <w:rFonts w:asciiTheme="minorHAnsi" w:eastAsiaTheme="minorHAnsi" w:hAnsiTheme="minorHAnsi" w:cstheme="minorHAnsi"/>
                <w:color w:val="000000" w:themeColor="text1"/>
                <w:sz w:val="20"/>
                <w:szCs w:val="20"/>
              </w:rPr>
              <w:t>Talk4Writing</w:t>
            </w:r>
            <w:r w:rsidRPr="00B925CD">
              <w:rPr>
                <w:rFonts w:asciiTheme="minorHAnsi" w:eastAsiaTheme="minorHAnsi" w:hAnsiTheme="minorHAnsi" w:cstheme="minorHAnsi"/>
                <w:color w:val="000000" w:themeColor="text1"/>
                <w:sz w:val="20"/>
                <w:szCs w:val="20"/>
              </w:rPr>
              <w:t xml:space="preserve"> to encourage oral and written story telling in EYFS.</w:t>
            </w:r>
          </w:p>
          <w:p w14:paraId="7298DEE1" w14:textId="5CC0296E" w:rsidR="00B925CD" w:rsidRPr="00B925CD" w:rsidRDefault="00B925CD" w:rsidP="004220BE">
            <w:pPr>
              <w:rPr>
                <w:rFonts w:asciiTheme="minorHAnsi" w:eastAsiaTheme="minorHAnsi" w:hAnsiTheme="minorHAnsi" w:cstheme="minorHAnsi"/>
                <w:color w:val="000000" w:themeColor="text1"/>
                <w:sz w:val="20"/>
                <w:szCs w:val="20"/>
              </w:rPr>
            </w:pPr>
            <w:r>
              <w:rPr>
                <w:rFonts w:asciiTheme="minorHAnsi" w:eastAsiaTheme="minorHAnsi" w:hAnsiTheme="minorHAnsi" w:cstheme="minorHAnsi"/>
                <w:color w:val="000000" w:themeColor="text1"/>
                <w:sz w:val="20"/>
                <w:szCs w:val="20"/>
              </w:rPr>
              <w:t xml:space="preserve">To have a vocabulary progression in all curriculum areas. </w:t>
            </w:r>
          </w:p>
        </w:tc>
        <w:tc>
          <w:tcPr>
            <w:tcW w:w="53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8C28FCF" w14:textId="199444D5" w:rsidR="00F850E4" w:rsidRPr="00F850E4" w:rsidRDefault="00F850E4" w:rsidP="004220BE">
            <w:pPr>
              <w:rPr>
                <w:rFonts w:asciiTheme="minorHAnsi" w:hAnsiTheme="minorHAnsi" w:cstheme="minorHAnsi"/>
                <w:sz w:val="20"/>
                <w:szCs w:val="20"/>
              </w:rPr>
            </w:pPr>
            <w:r w:rsidRPr="00F850E4">
              <w:rPr>
                <w:rFonts w:asciiTheme="minorHAnsi" w:hAnsiTheme="minorHAnsi" w:cstheme="minorHAnsi"/>
                <w:sz w:val="20"/>
                <w:szCs w:val="20"/>
              </w:rPr>
              <w:t>“Talk for Writing (T4W) is a curriculum programme that focuses on the extensive use of classroom talk to help children to improve their writing in a range of text genres. It is based on a recognition of what successful writers do. For experienced writers, much of this is internal and automatic. However, many children will benefit from their own writing processes being explored through supportive talk, so as to share the thinking that is involved.” (Corbett and Strong 2011)</w:t>
            </w:r>
          </w:p>
          <w:p w14:paraId="6DAB64D5" w14:textId="650B2CCD" w:rsidR="00F04C1F" w:rsidRPr="00B925CD" w:rsidRDefault="00B925CD"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Writing is a weaker area traditionally in our Early Years classes and we want to develop the idea of storytelling in a fun and engaging way, drawing on and developing their oral skills and leading into writing.</w:t>
            </w:r>
          </w:p>
        </w:tc>
        <w:tc>
          <w:tcPr>
            <w:tcW w:w="141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482C66" w14:textId="74286671" w:rsidR="00B925CD"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1, 2, 3, 4, 5</w:t>
            </w:r>
          </w:p>
        </w:tc>
      </w:tr>
      <w:tr w:rsidR="004220BE" w14:paraId="2371D616"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0A439" w14:textId="77777777" w:rsidR="004220BE" w:rsidRPr="00B925CD" w:rsidRDefault="004220BE" w:rsidP="004220BE">
            <w:pPr>
              <w:rPr>
                <w:rFonts w:asciiTheme="minorHAnsi" w:eastAsiaTheme="minorHAnsi" w:hAnsiTheme="minorHAnsi" w:cstheme="minorHAnsi"/>
                <w:b/>
                <w:color w:val="000000" w:themeColor="text1"/>
                <w:sz w:val="20"/>
                <w:szCs w:val="20"/>
              </w:rPr>
            </w:pPr>
            <w:r w:rsidRPr="00B925CD">
              <w:rPr>
                <w:rFonts w:asciiTheme="minorHAnsi" w:eastAsiaTheme="minorHAnsi" w:hAnsiTheme="minorHAnsi" w:cstheme="minorHAnsi"/>
                <w:b/>
                <w:color w:val="000000" w:themeColor="text1"/>
                <w:sz w:val="20"/>
                <w:szCs w:val="20"/>
              </w:rPr>
              <w:t>For PPG children to achieve to the same standard in phonics as their non-PPG peers.</w:t>
            </w:r>
          </w:p>
          <w:p w14:paraId="12866C12" w14:textId="77777777" w:rsidR="004220BE"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 xml:space="preserve">Continue with Little </w:t>
            </w:r>
            <w:proofErr w:type="spellStart"/>
            <w:r w:rsidRPr="00B925CD">
              <w:rPr>
                <w:rFonts w:asciiTheme="minorHAnsi" w:eastAsiaTheme="minorHAnsi" w:hAnsiTheme="minorHAnsi" w:cstheme="minorHAnsi"/>
                <w:color w:val="000000" w:themeColor="text1"/>
                <w:sz w:val="20"/>
                <w:szCs w:val="20"/>
              </w:rPr>
              <w:t>Wandle</w:t>
            </w:r>
            <w:proofErr w:type="spellEnd"/>
            <w:r w:rsidRPr="00B925CD">
              <w:rPr>
                <w:rFonts w:asciiTheme="minorHAnsi" w:eastAsiaTheme="minorHAnsi" w:hAnsiTheme="minorHAnsi" w:cstheme="minorHAnsi"/>
                <w:color w:val="000000" w:themeColor="text1"/>
                <w:sz w:val="20"/>
                <w:szCs w:val="20"/>
              </w:rPr>
              <w:t xml:space="preserve"> letters and sounds revised across EYFS, Year 1 and Year 2</w:t>
            </w:r>
          </w:p>
          <w:p w14:paraId="5A142F1D" w14:textId="5971EC35" w:rsidR="00F850E4" w:rsidRPr="00B925CD" w:rsidRDefault="00F850E4" w:rsidP="004220BE">
            <w:pPr>
              <w:rPr>
                <w:rFonts w:asciiTheme="minorHAnsi" w:eastAsiaTheme="minorHAnsi" w:hAnsiTheme="minorHAnsi" w:cstheme="minorHAnsi"/>
                <w:color w:val="000000" w:themeColor="text1"/>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7CBF5" w14:textId="77777777"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“Phonics approaches have been consistently found to be effective in supporting younger readers to master the basics of reading, with an average impact of an additional four months’ progress. Research suggests that phonics is particularly beneficial for younger learners (</w:t>
            </w:r>
            <w:proofErr w:type="gramStart"/>
            <w:r w:rsidRPr="00B925CD">
              <w:rPr>
                <w:rFonts w:asciiTheme="minorHAnsi" w:eastAsiaTheme="minorHAnsi" w:hAnsiTheme="minorHAnsi" w:cstheme="minorHAnsi"/>
                <w:color w:val="000000" w:themeColor="text1"/>
                <w:sz w:val="20"/>
                <w:szCs w:val="20"/>
              </w:rPr>
              <w:t>4-7 year olds</w:t>
            </w:r>
            <w:proofErr w:type="gramEnd"/>
            <w:r w:rsidRPr="00B925CD">
              <w:rPr>
                <w:rFonts w:asciiTheme="minorHAnsi" w:eastAsiaTheme="minorHAnsi" w:hAnsiTheme="minorHAnsi" w:cstheme="minorHAnsi"/>
                <w:color w:val="000000" w:themeColor="text1"/>
                <w:sz w:val="20"/>
                <w:szCs w:val="20"/>
              </w:rPr>
              <w:t>) as they begin to read. Teaching phonics is more effective on average than other approaches to early reading (such as whole language or alphabetic approaches), though it should be emphasised that effective phonics techniques are usually embedded in a rich literacy environment for early readers and are only one part of a successful literacy strategy. PPG children starting at lower level of literacy in EYFS.” EEF</w:t>
            </w:r>
          </w:p>
          <w:p w14:paraId="53605123" w14:textId="3A182AAE"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eastAsiaTheme="minorHAnsi" w:hAnsiTheme="minorHAnsi" w:cstheme="minorHAnsi"/>
                <w:color w:val="000000" w:themeColor="text1"/>
                <w:sz w:val="20"/>
                <w:szCs w:val="20"/>
              </w:rPr>
              <w:t xml:space="preserve">PPG children tend to start school with weaker phonic knowledge than their peers. </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5913E" w14:textId="143600F8" w:rsidR="004220BE"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1, 2, 5</w:t>
            </w:r>
          </w:p>
        </w:tc>
      </w:tr>
      <w:tr w:rsidR="004220BE" w14:paraId="694A9D6D"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27FFB" w14:textId="77777777" w:rsidR="004220BE" w:rsidRDefault="004220BE" w:rsidP="004220BE">
            <w:pPr>
              <w:rPr>
                <w:rFonts w:asciiTheme="minorHAnsi" w:hAnsiTheme="minorHAnsi" w:cstheme="minorHAnsi"/>
                <w:b/>
                <w:color w:val="000000" w:themeColor="text1"/>
                <w:sz w:val="20"/>
                <w:szCs w:val="20"/>
              </w:rPr>
            </w:pPr>
            <w:r w:rsidRPr="00B925CD">
              <w:rPr>
                <w:rFonts w:asciiTheme="minorHAnsi" w:hAnsiTheme="minorHAnsi" w:cstheme="minorHAnsi"/>
                <w:b/>
                <w:color w:val="000000" w:themeColor="text1"/>
                <w:sz w:val="20"/>
                <w:szCs w:val="20"/>
              </w:rPr>
              <w:t>Continue to buy into Times Table Rock Stars.</w:t>
            </w:r>
          </w:p>
          <w:p w14:paraId="2C2C5D21" w14:textId="538A3CD5" w:rsidR="009F671A" w:rsidRPr="00B925CD" w:rsidRDefault="009F671A" w:rsidP="004220BE">
            <w:pPr>
              <w:rPr>
                <w:rFonts w:asciiTheme="minorHAnsi" w:eastAsiaTheme="minorHAnsi" w:hAnsiTheme="minorHAnsi" w:cstheme="minorHAnsi"/>
                <w:b/>
                <w:color w:val="000000" w:themeColor="text1"/>
                <w:sz w:val="20"/>
                <w:szCs w:val="20"/>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D8192" w14:textId="3A222C1E" w:rsidR="004220BE" w:rsidRPr="00B925CD" w:rsidRDefault="004220BE" w:rsidP="004220BE">
            <w:pPr>
              <w:rPr>
                <w:rFonts w:asciiTheme="minorHAnsi" w:eastAsiaTheme="minorHAnsi" w:hAnsiTheme="minorHAnsi" w:cstheme="minorHAnsi"/>
                <w:color w:val="000000" w:themeColor="text1"/>
                <w:sz w:val="20"/>
                <w:szCs w:val="20"/>
              </w:rPr>
            </w:pPr>
            <w:r w:rsidRPr="00B925CD">
              <w:rPr>
                <w:rFonts w:asciiTheme="minorHAnsi" w:hAnsiTheme="minorHAnsi" w:cstheme="minorHAnsi"/>
                <w:color w:val="000000" w:themeColor="text1"/>
                <w:sz w:val="20"/>
                <w:szCs w:val="20"/>
              </w:rPr>
              <w:t>Engage all learners, including Disadvantaged Learners to improve times table knowledge in Year 3 and 4 for MTP check and Year 5 and</w:t>
            </w:r>
            <w:r w:rsidRPr="00B925CD">
              <w:rPr>
                <w:rFonts w:asciiTheme="minorHAnsi" w:hAnsiTheme="minorHAnsi" w:cstheme="minorHAnsi"/>
                <w:color w:val="000000" w:themeColor="text1"/>
                <w:spacing w:val="-16"/>
                <w:sz w:val="20"/>
                <w:szCs w:val="20"/>
              </w:rPr>
              <w:t xml:space="preserve"> </w:t>
            </w:r>
            <w:r w:rsidRPr="00B925CD">
              <w:rPr>
                <w:rFonts w:asciiTheme="minorHAnsi" w:hAnsiTheme="minorHAnsi" w:cstheme="minorHAnsi"/>
                <w:color w:val="000000" w:themeColor="text1"/>
                <w:sz w:val="20"/>
                <w:szCs w:val="20"/>
              </w:rPr>
              <w:t>6 for</w:t>
            </w:r>
            <w:r w:rsidRPr="00B925CD">
              <w:rPr>
                <w:rFonts w:asciiTheme="minorHAnsi" w:hAnsiTheme="minorHAnsi" w:cstheme="minorHAnsi"/>
                <w:color w:val="000000" w:themeColor="text1"/>
                <w:spacing w:val="-2"/>
                <w:sz w:val="20"/>
                <w:szCs w:val="20"/>
              </w:rPr>
              <w:t xml:space="preserve"> </w:t>
            </w:r>
            <w:r w:rsidRPr="00B925CD">
              <w:rPr>
                <w:rFonts w:asciiTheme="minorHAnsi" w:hAnsiTheme="minorHAnsi" w:cstheme="minorHAnsi"/>
                <w:color w:val="000000" w:themeColor="text1"/>
                <w:sz w:val="20"/>
                <w:szCs w:val="20"/>
              </w:rPr>
              <w:t>intervention.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9BEC" w14:textId="0C2AE0B5" w:rsidR="004220BE" w:rsidRPr="00B925CD" w:rsidRDefault="00A44673"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1, 2, 3, 4</w:t>
            </w:r>
          </w:p>
        </w:tc>
      </w:tr>
    </w:tbl>
    <w:p w14:paraId="2A7D5522" w14:textId="77777777" w:rsidR="00E66558" w:rsidRDefault="00E66558">
      <w:pPr>
        <w:keepNext/>
        <w:spacing w:after="60"/>
        <w:outlineLvl w:val="1"/>
      </w:pPr>
    </w:p>
    <w:p w14:paraId="5B6EA90D" w14:textId="77777777" w:rsidR="00E83638" w:rsidRDefault="00E83638">
      <w:pPr>
        <w:keepNext/>
        <w:spacing w:after="60"/>
        <w:outlineLvl w:val="1"/>
      </w:pPr>
    </w:p>
    <w:p w14:paraId="397184F2" w14:textId="77777777" w:rsidR="00E83638" w:rsidRDefault="00E83638">
      <w:pPr>
        <w:keepNext/>
        <w:spacing w:after="60"/>
        <w:outlineLvl w:val="1"/>
      </w:pPr>
    </w:p>
    <w:p w14:paraId="296E3B99" w14:textId="77777777" w:rsidR="00E83638" w:rsidRDefault="00E83638">
      <w:pPr>
        <w:keepNext/>
        <w:spacing w:after="60"/>
        <w:outlineLvl w:val="1"/>
      </w:pPr>
    </w:p>
    <w:p w14:paraId="347CA203" w14:textId="77777777" w:rsidR="00E83638" w:rsidRDefault="00E83638">
      <w:pPr>
        <w:keepNext/>
        <w:spacing w:after="60"/>
        <w:outlineLvl w:val="1"/>
      </w:pPr>
    </w:p>
    <w:p w14:paraId="7D4426D7" w14:textId="77777777" w:rsidR="00E83638" w:rsidRDefault="00E83638">
      <w:pPr>
        <w:keepNext/>
        <w:spacing w:after="60"/>
        <w:outlineLvl w:val="1"/>
      </w:pPr>
    </w:p>
    <w:p w14:paraId="32AE65B4" w14:textId="77777777" w:rsidR="00E83638" w:rsidRDefault="00E83638">
      <w:pPr>
        <w:keepNext/>
        <w:spacing w:after="60"/>
        <w:outlineLvl w:val="1"/>
      </w:pPr>
    </w:p>
    <w:p w14:paraId="730E3092" w14:textId="77777777" w:rsidR="00E83638" w:rsidRDefault="00E83638">
      <w:pPr>
        <w:keepNext/>
        <w:spacing w:after="60"/>
        <w:outlineLvl w:val="1"/>
      </w:pPr>
    </w:p>
    <w:p w14:paraId="53E1ADB5" w14:textId="77777777" w:rsidR="00E83638" w:rsidRDefault="00E83638">
      <w:pPr>
        <w:rPr>
          <w:b/>
          <w:bCs/>
          <w:color w:val="104F75"/>
          <w:sz w:val="28"/>
          <w:szCs w:val="28"/>
        </w:rPr>
      </w:pPr>
    </w:p>
    <w:p w14:paraId="2A7D5523" w14:textId="434F4A49"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2D4EBFF" w:rsidR="00E66558" w:rsidRDefault="009D71E8">
      <w:r>
        <w:t xml:space="preserve">Budgeted cost: </w:t>
      </w:r>
      <w:r w:rsidR="009E04C4">
        <w:t>£</w:t>
      </w:r>
      <w:r w:rsidR="00A337A1">
        <w:t xml:space="preserve"> </w:t>
      </w:r>
      <w:r w:rsidR="00685EDD">
        <w:t>27,519</w:t>
      </w:r>
    </w:p>
    <w:tbl>
      <w:tblPr>
        <w:tblW w:w="5000" w:type="pct"/>
        <w:tblCellMar>
          <w:left w:w="10" w:type="dxa"/>
          <w:right w:w="10" w:type="dxa"/>
        </w:tblCellMar>
        <w:tblLook w:val="04A0" w:firstRow="1" w:lastRow="0" w:firstColumn="1" w:lastColumn="0" w:noHBand="0" w:noVBand="1"/>
      </w:tblPr>
      <w:tblGrid>
        <w:gridCol w:w="2661"/>
        <w:gridCol w:w="5294"/>
        <w:gridCol w:w="1531"/>
      </w:tblGrid>
      <w:tr w:rsidR="00E66558" w14:paraId="2A7D5528"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923C2B4" w:rsidR="002A0F1D" w:rsidRPr="00B925CD" w:rsidRDefault="006226EA">
            <w:pPr>
              <w:pStyle w:val="TableRow"/>
              <w:rPr>
                <w:rFonts w:asciiTheme="minorHAnsi" w:hAnsiTheme="minorHAnsi" w:cstheme="minorHAnsi"/>
                <w:b/>
                <w:sz w:val="20"/>
                <w:szCs w:val="20"/>
              </w:rPr>
            </w:pPr>
            <w:r w:rsidRPr="00B925CD">
              <w:rPr>
                <w:rFonts w:asciiTheme="minorHAnsi" w:hAnsiTheme="minorHAnsi" w:cstheme="minorHAnsi"/>
                <w:b/>
                <w:sz w:val="20"/>
                <w:szCs w:val="20"/>
              </w:rPr>
              <w:t xml:space="preserve">Keep up sessions for Little </w:t>
            </w:r>
            <w:proofErr w:type="spellStart"/>
            <w:r w:rsidRPr="00B925CD">
              <w:rPr>
                <w:rFonts w:asciiTheme="minorHAnsi" w:hAnsiTheme="minorHAnsi" w:cstheme="minorHAnsi"/>
                <w:b/>
                <w:sz w:val="20"/>
                <w:szCs w:val="20"/>
              </w:rPr>
              <w:t>Wandle</w:t>
            </w:r>
            <w:proofErr w:type="spellEnd"/>
            <w:r w:rsidRPr="00B925CD">
              <w:rPr>
                <w:rFonts w:asciiTheme="minorHAnsi" w:hAnsiTheme="minorHAnsi" w:cstheme="minorHAnsi"/>
                <w:b/>
                <w:sz w:val="20"/>
                <w:szCs w:val="20"/>
              </w:rPr>
              <w:t xml:space="preserve"> Letters and Sounds revised.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1BE654A" w:rsidR="00E66558" w:rsidRPr="00B925CD" w:rsidRDefault="00B925CD" w:rsidP="002A0F1D">
            <w:pPr>
              <w:pStyle w:val="TableRowCentered"/>
              <w:ind w:left="0"/>
              <w:jc w:val="left"/>
              <w:rPr>
                <w:rFonts w:asciiTheme="minorHAnsi" w:hAnsiTheme="minorHAnsi" w:cstheme="minorHAnsi"/>
                <w:sz w:val="20"/>
              </w:rPr>
            </w:pPr>
            <w:r>
              <w:rPr>
                <w:rFonts w:asciiTheme="minorHAnsi" w:hAnsiTheme="minorHAnsi" w:cstheme="minorHAnsi"/>
                <w:sz w:val="20"/>
              </w:rPr>
              <w:t>Keep up sessions are proven to improve phonics results in Year 1</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2353D0A" w:rsidR="00E66558" w:rsidRPr="00B925CD" w:rsidRDefault="00A44673" w:rsidP="00A44673">
            <w:pPr>
              <w:pStyle w:val="TableRowCentered"/>
              <w:ind w:left="0"/>
              <w:jc w:val="left"/>
              <w:rPr>
                <w:rFonts w:asciiTheme="minorHAnsi" w:hAnsiTheme="minorHAnsi" w:cstheme="minorHAnsi"/>
                <w:sz w:val="20"/>
              </w:rPr>
            </w:pPr>
            <w:r>
              <w:rPr>
                <w:rFonts w:asciiTheme="minorHAnsi" w:hAnsiTheme="minorHAnsi" w:cstheme="minorHAnsi"/>
                <w:sz w:val="20"/>
              </w:rPr>
              <w:t>1, 2, 3, 4, 5</w:t>
            </w:r>
          </w:p>
        </w:tc>
      </w:tr>
      <w:tr w:rsidR="004220BE" w14:paraId="5E467735"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9970" w14:textId="5F5A9B3E" w:rsidR="004220BE" w:rsidRPr="00B925CD" w:rsidRDefault="004220BE" w:rsidP="004220BE">
            <w:pPr>
              <w:pStyle w:val="TableRow"/>
              <w:rPr>
                <w:rFonts w:asciiTheme="minorHAnsi" w:hAnsiTheme="minorHAnsi" w:cstheme="minorHAnsi"/>
                <w:b/>
                <w:sz w:val="20"/>
                <w:szCs w:val="20"/>
              </w:rPr>
            </w:pPr>
            <w:r w:rsidRPr="00B925CD">
              <w:rPr>
                <w:rFonts w:asciiTheme="minorHAnsi" w:hAnsiTheme="minorHAnsi" w:cstheme="minorHAnsi"/>
                <w:b/>
                <w:sz w:val="20"/>
                <w:szCs w:val="20"/>
              </w:rPr>
              <w:t>Introduce a Sports Mentor to provide priority children with different social skills through sport</w:t>
            </w:r>
            <w:r w:rsidR="00B925CD">
              <w:rPr>
                <w:rFonts w:asciiTheme="minorHAnsi" w:hAnsiTheme="minorHAnsi" w:cstheme="minorHAnsi"/>
                <w:b/>
                <w:sz w:val="20"/>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4A7B" w14:textId="795A8AC3" w:rsidR="004220BE" w:rsidRPr="00B925CD" w:rsidRDefault="004220BE" w:rsidP="004220BE">
            <w:pPr>
              <w:pStyle w:val="TableRowCentered"/>
              <w:ind w:left="0"/>
              <w:jc w:val="left"/>
              <w:rPr>
                <w:rFonts w:asciiTheme="minorHAnsi" w:hAnsiTheme="minorHAnsi" w:cstheme="minorHAnsi"/>
                <w:sz w:val="20"/>
              </w:rPr>
            </w:pPr>
            <w:r w:rsidRPr="00B925CD">
              <w:rPr>
                <w:rFonts w:asciiTheme="minorHAnsi" w:hAnsiTheme="minorHAnsi" w:cstheme="minorHAnsi"/>
                <w:sz w:val="20"/>
              </w:rPr>
              <w:t>EEF Teaching and Learning toolkit- Physical participation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46FF" w14:textId="277EABBA" w:rsidR="004220BE" w:rsidRPr="00B925CD" w:rsidRDefault="00A44673" w:rsidP="004220BE">
            <w:pPr>
              <w:pStyle w:val="TableRowCentered"/>
              <w:jc w:val="left"/>
              <w:rPr>
                <w:rFonts w:asciiTheme="minorHAnsi" w:hAnsiTheme="minorHAnsi" w:cstheme="minorHAnsi"/>
                <w:sz w:val="20"/>
              </w:rPr>
            </w:pPr>
            <w:r>
              <w:rPr>
                <w:rFonts w:asciiTheme="minorHAnsi" w:hAnsiTheme="minorHAnsi" w:cstheme="minorHAnsi"/>
                <w:sz w:val="20"/>
              </w:rPr>
              <w:t>1, 6</w:t>
            </w:r>
          </w:p>
        </w:tc>
      </w:tr>
      <w:tr w:rsidR="004220BE" w14:paraId="2ED8FF55"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C366" w14:textId="027F9A94" w:rsidR="004220BE" w:rsidRPr="00B925CD" w:rsidRDefault="004220BE" w:rsidP="004220BE">
            <w:pPr>
              <w:pStyle w:val="TableRow"/>
              <w:rPr>
                <w:rFonts w:asciiTheme="minorHAnsi" w:hAnsiTheme="minorHAnsi" w:cstheme="minorHAnsi"/>
                <w:b/>
                <w:sz w:val="20"/>
                <w:szCs w:val="20"/>
              </w:rPr>
            </w:pPr>
            <w:r w:rsidRPr="00B925CD">
              <w:rPr>
                <w:rFonts w:asciiTheme="minorHAnsi" w:hAnsiTheme="minorHAnsi" w:cstheme="minorHAnsi"/>
                <w:b/>
                <w:sz w:val="20"/>
                <w:szCs w:val="20"/>
              </w:rPr>
              <w:t>New PP format to meet every child’s academic need, including Disadvantaged Learners</w:t>
            </w:r>
            <w:r w:rsidR="00B925CD">
              <w:rPr>
                <w:rFonts w:asciiTheme="minorHAnsi" w:hAnsiTheme="minorHAnsi" w:cstheme="minorHAnsi"/>
                <w:b/>
                <w:sz w:val="20"/>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FED7" w14:textId="08175F22" w:rsidR="004220BE" w:rsidRPr="00B925CD" w:rsidRDefault="004220BE" w:rsidP="004220BE">
            <w:pPr>
              <w:pStyle w:val="TableRowCentered"/>
              <w:ind w:left="0"/>
              <w:jc w:val="left"/>
              <w:rPr>
                <w:rFonts w:asciiTheme="minorHAnsi" w:hAnsiTheme="minorHAnsi" w:cstheme="minorHAnsi"/>
                <w:sz w:val="20"/>
              </w:rPr>
            </w:pPr>
            <w:r w:rsidRPr="00B925CD">
              <w:rPr>
                <w:rFonts w:asciiTheme="minorHAnsi" w:hAnsiTheme="minorHAnsi" w:cstheme="minorHAnsi"/>
                <w:sz w:val="20"/>
              </w:rPr>
              <w:t>EEF Teaching and Learning toolkit- Individualised instruction; within class</w:t>
            </w:r>
            <w:r w:rsidRPr="00B925CD">
              <w:rPr>
                <w:rFonts w:asciiTheme="minorHAnsi" w:hAnsiTheme="minorHAnsi" w:cstheme="minorHAnsi"/>
                <w:spacing w:val="-14"/>
                <w:sz w:val="20"/>
              </w:rPr>
              <w:t xml:space="preserve"> </w:t>
            </w:r>
            <w:r w:rsidRPr="00B925CD">
              <w:rPr>
                <w:rFonts w:asciiTheme="minorHAnsi" w:hAnsiTheme="minorHAnsi" w:cstheme="minorHAnsi"/>
                <w:sz w:val="20"/>
              </w:rPr>
              <w:t>grouping; small group</w:t>
            </w:r>
            <w:r w:rsidRPr="00B925CD">
              <w:rPr>
                <w:rFonts w:asciiTheme="minorHAnsi" w:hAnsiTheme="minorHAnsi" w:cstheme="minorHAnsi"/>
                <w:spacing w:val="-4"/>
                <w:sz w:val="20"/>
              </w:rPr>
              <w:t xml:space="preserve"> </w:t>
            </w:r>
            <w:r w:rsidRPr="00B925CD">
              <w:rPr>
                <w:rFonts w:asciiTheme="minorHAnsi" w:hAnsiTheme="minorHAnsi" w:cstheme="minorHAnsi"/>
                <w:sz w:val="20"/>
              </w:rPr>
              <w:t>tuition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4F68" w14:textId="418EB68B" w:rsidR="004220BE" w:rsidRPr="00B925CD" w:rsidRDefault="00A44673" w:rsidP="004220BE">
            <w:pPr>
              <w:pStyle w:val="TableRowCentered"/>
              <w:jc w:val="left"/>
              <w:rPr>
                <w:rFonts w:asciiTheme="minorHAnsi" w:hAnsiTheme="minorHAnsi" w:cstheme="minorHAnsi"/>
                <w:sz w:val="20"/>
              </w:rPr>
            </w:pPr>
            <w:r>
              <w:rPr>
                <w:rFonts w:asciiTheme="minorHAnsi" w:hAnsiTheme="minorHAnsi" w:cstheme="minorHAnsi"/>
                <w:sz w:val="20"/>
              </w:rPr>
              <w:t>3</w:t>
            </w:r>
          </w:p>
        </w:tc>
      </w:tr>
      <w:tr w:rsidR="004220BE" w14:paraId="26C5AC39"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A9607" w14:textId="1E4260D2" w:rsidR="004220BE" w:rsidRPr="00B925CD" w:rsidRDefault="004220BE" w:rsidP="004220BE">
            <w:pPr>
              <w:pStyle w:val="TableRow"/>
              <w:rPr>
                <w:rFonts w:asciiTheme="minorHAnsi" w:hAnsiTheme="minorHAnsi" w:cstheme="minorHAnsi"/>
                <w:b/>
                <w:sz w:val="20"/>
                <w:szCs w:val="20"/>
              </w:rPr>
            </w:pPr>
            <w:r w:rsidRPr="00B925CD">
              <w:rPr>
                <w:rFonts w:asciiTheme="minorHAnsi" w:hAnsiTheme="minorHAnsi" w:cstheme="minorHAnsi"/>
                <w:b/>
                <w:sz w:val="20"/>
                <w:szCs w:val="20"/>
              </w:rPr>
              <w:t xml:space="preserve">Pastoral team, headed by SENCO, responsible for the pastoral referrals and execution of ELSA and nurture provision.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A5925" w14:textId="2FCE1A44" w:rsidR="004220BE" w:rsidRPr="00B925CD" w:rsidRDefault="004220BE" w:rsidP="004220BE">
            <w:pPr>
              <w:pStyle w:val="TableRowCentered"/>
              <w:ind w:left="0"/>
              <w:jc w:val="left"/>
              <w:rPr>
                <w:rFonts w:asciiTheme="minorHAnsi" w:hAnsiTheme="minorHAnsi" w:cstheme="minorHAnsi"/>
                <w:sz w:val="20"/>
              </w:rPr>
            </w:pPr>
            <w:r w:rsidRPr="00B925CD">
              <w:rPr>
                <w:rFonts w:asciiTheme="minorHAnsi" w:hAnsiTheme="minorHAnsi" w:cstheme="minorHAnsi"/>
                <w:sz w:val="20"/>
              </w:rPr>
              <w:t xml:space="preserve">EEF Teaching and Learning toolkit- Metacognition and </w:t>
            </w:r>
            <w:proofErr w:type="spellStart"/>
            <w:r w:rsidRPr="00B925CD">
              <w:rPr>
                <w:rFonts w:asciiTheme="minorHAnsi" w:hAnsiTheme="minorHAnsi" w:cstheme="minorHAnsi"/>
                <w:sz w:val="20"/>
              </w:rPr>
              <w:t>self regulations</w:t>
            </w:r>
            <w:proofErr w:type="spellEnd"/>
            <w:r w:rsidRPr="00B925CD">
              <w:rPr>
                <w:rFonts w:asciiTheme="minorHAnsi" w:hAnsiTheme="minorHAnsi" w:cstheme="minorHAnsi"/>
                <w:sz w:val="20"/>
              </w:rPr>
              <w:t>; Social and emotional learning; Individualised instruction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A8AB" w14:textId="04A8F8A3" w:rsidR="004220BE" w:rsidRPr="00B925CD" w:rsidRDefault="00A44673" w:rsidP="004220BE">
            <w:pPr>
              <w:pStyle w:val="TableRowCentered"/>
              <w:jc w:val="left"/>
              <w:rPr>
                <w:rFonts w:asciiTheme="minorHAnsi" w:hAnsiTheme="minorHAnsi" w:cstheme="minorHAnsi"/>
                <w:sz w:val="20"/>
              </w:rPr>
            </w:pPr>
            <w:r>
              <w:rPr>
                <w:rFonts w:asciiTheme="minorHAnsi" w:hAnsiTheme="minorHAnsi" w:cstheme="minorHAnsi"/>
                <w:sz w:val="20"/>
              </w:rPr>
              <w:t>1, 6</w:t>
            </w:r>
          </w:p>
        </w:tc>
      </w:tr>
      <w:tr w:rsidR="004220BE" w14:paraId="5401A450"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CDE6E" w14:textId="42FC4EDD" w:rsidR="004220BE" w:rsidRPr="00B925CD" w:rsidRDefault="004220BE" w:rsidP="004220BE">
            <w:pPr>
              <w:pStyle w:val="TableRow"/>
              <w:rPr>
                <w:rFonts w:asciiTheme="minorHAnsi" w:hAnsiTheme="minorHAnsi" w:cstheme="minorHAnsi"/>
                <w:b/>
                <w:sz w:val="20"/>
                <w:szCs w:val="20"/>
              </w:rPr>
            </w:pPr>
            <w:r w:rsidRPr="00B925CD">
              <w:rPr>
                <w:rFonts w:asciiTheme="minorHAnsi" w:hAnsiTheme="minorHAnsi" w:cstheme="minorHAnsi"/>
                <w:b/>
                <w:sz w:val="20"/>
                <w:szCs w:val="20"/>
              </w:rPr>
              <w:t>Staff employed as ELSA</w:t>
            </w:r>
            <w:r w:rsidR="00B925CD">
              <w:rPr>
                <w:rFonts w:asciiTheme="minorHAnsi" w:hAnsiTheme="minorHAnsi" w:cstheme="minorHAnsi"/>
                <w:b/>
                <w:sz w:val="20"/>
                <w:szCs w:val="20"/>
              </w:rPr>
              <w:t xml:space="preserve"> practitioners.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9041E" w14:textId="77777777" w:rsidR="004220BE" w:rsidRPr="00B925CD" w:rsidRDefault="004220BE" w:rsidP="004220BE">
            <w:pPr>
              <w:pStyle w:val="TableParagraph"/>
              <w:spacing w:before="51"/>
              <w:ind w:left="0" w:right="503"/>
              <w:jc w:val="both"/>
              <w:rPr>
                <w:rFonts w:asciiTheme="minorHAnsi" w:hAnsiTheme="minorHAnsi" w:cstheme="minorHAnsi"/>
                <w:sz w:val="20"/>
                <w:szCs w:val="20"/>
              </w:rPr>
            </w:pPr>
            <w:r w:rsidRPr="00B925CD">
              <w:rPr>
                <w:rFonts w:asciiTheme="minorHAnsi" w:hAnsiTheme="minorHAnsi" w:cstheme="minorHAnsi"/>
                <w:color w:val="0D0D0D"/>
                <w:sz w:val="20"/>
                <w:szCs w:val="20"/>
              </w:rPr>
              <w:t xml:space="preserve">ELSA is a well research and proven tool for positively affecting children’s </w:t>
            </w:r>
            <w:proofErr w:type="spellStart"/>
            <w:r w:rsidRPr="00B925CD">
              <w:rPr>
                <w:rFonts w:asciiTheme="minorHAnsi" w:hAnsiTheme="minorHAnsi" w:cstheme="minorHAnsi"/>
                <w:color w:val="0D0D0D"/>
                <w:sz w:val="20"/>
                <w:szCs w:val="20"/>
              </w:rPr>
              <w:t>behaviour</w:t>
            </w:r>
            <w:proofErr w:type="spellEnd"/>
            <w:r w:rsidRPr="00B925CD">
              <w:rPr>
                <w:rFonts w:asciiTheme="minorHAnsi" w:hAnsiTheme="minorHAnsi" w:cstheme="minorHAnsi"/>
                <w:color w:val="0D0D0D"/>
                <w:spacing w:val="-22"/>
                <w:sz w:val="20"/>
                <w:szCs w:val="20"/>
              </w:rPr>
              <w:t xml:space="preserve"> </w:t>
            </w:r>
            <w:r w:rsidRPr="00B925CD">
              <w:rPr>
                <w:rFonts w:asciiTheme="minorHAnsi" w:hAnsiTheme="minorHAnsi" w:cstheme="minorHAnsi"/>
                <w:color w:val="0D0D0D"/>
                <w:sz w:val="20"/>
                <w:szCs w:val="20"/>
              </w:rPr>
              <w:t>and wellbeing.</w:t>
            </w:r>
          </w:p>
          <w:p w14:paraId="61FFC76A" w14:textId="77777777" w:rsidR="004220BE" w:rsidRPr="00B925CD" w:rsidRDefault="004220BE" w:rsidP="004220BE">
            <w:pPr>
              <w:pStyle w:val="TableParagraph"/>
              <w:spacing w:before="4"/>
              <w:ind w:left="0"/>
              <w:rPr>
                <w:rFonts w:asciiTheme="minorHAnsi" w:hAnsiTheme="minorHAnsi" w:cstheme="minorHAnsi"/>
                <w:sz w:val="20"/>
                <w:szCs w:val="20"/>
              </w:rPr>
            </w:pPr>
          </w:p>
          <w:p w14:paraId="65ADF8BA" w14:textId="2C922984" w:rsidR="004220BE" w:rsidRPr="00B925CD" w:rsidRDefault="004220BE" w:rsidP="004220BE">
            <w:pPr>
              <w:pStyle w:val="TableRowCentered"/>
              <w:ind w:left="0"/>
              <w:jc w:val="left"/>
              <w:rPr>
                <w:rFonts w:asciiTheme="minorHAnsi" w:hAnsiTheme="minorHAnsi" w:cstheme="minorHAnsi"/>
                <w:sz w:val="20"/>
              </w:rPr>
            </w:pPr>
            <w:r w:rsidRPr="00B925CD">
              <w:rPr>
                <w:rFonts w:asciiTheme="minorHAnsi" w:hAnsiTheme="minorHAnsi" w:cstheme="minorHAnsi"/>
                <w:sz w:val="20"/>
              </w:rPr>
              <w:t xml:space="preserve">EEF Teaching and Learning toolkit- Metacognition and </w:t>
            </w:r>
            <w:proofErr w:type="spellStart"/>
            <w:r w:rsidRPr="00B925CD">
              <w:rPr>
                <w:rFonts w:asciiTheme="minorHAnsi" w:hAnsiTheme="minorHAnsi" w:cstheme="minorHAnsi"/>
                <w:sz w:val="20"/>
              </w:rPr>
              <w:t>self regulations</w:t>
            </w:r>
            <w:proofErr w:type="spellEnd"/>
            <w:r w:rsidRPr="00B925CD">
              <w:rPr>
                <w:rFonts w:asciiTheme="minorHAnsi" w:hAnsiTheme="minorHAnsi" w:cstheme="minorHAnsi"/>
                <w:sz w:val="20"/>
              </w:rPr>
              <w:t>; Social and emotional learning; Individualised instruction</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DE72" w14:textId="1EF4B9D8" w:rsidR="004220BE" w:rsidRPr="00B925CD" w:rsidRDefault="00A44673" w:rsidP="004220BE">
            <w:pPr>
              <w:pStyle w:val="TableRowCentered"/>
              <w:jc w:val="left"/>
              <w:rPr>
                <w:rFonts w:asciiTheme="minorHAnsi" w:hAnsiTheme="minorHAnsi" w:cstheme="minorHAnsi"/>
                <w:sz w:val="20"/>
              </w:rPr>
            </w:pPr>
            <w:r>
              <w:rPr>
                <w:rFonts w:asciiTheme="minorHAnsi" w:hAnsiTheme="minorHAnsi" w:cstheme="minorHAnsi"/>
                <w:sz w:val="20"/>
              </w:rPr>
              <w:t>1, 6</w:t>
            </w:r>
          </w:p>
        </w:tc>
      </w:tr>
      <w:tr w:rsidR="00F7036D" w14:paraId="3233EE28"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C5E5E" w14:textId="7B0656B4" w:rsidR="00F7036D" w:rsidRPr="00B925CD" w:rsidRDefault="00F7036D" w:rsidP="00F7036D">
            <w:pPr>
              <w:pStyle w:val="TableRow"/>
              <w:rPr>
                <w:rFonts w:asciiTheme="minorHAnsi" w:eastAsiaTheme="minorHAnsi" w:hAnsiTheme="minorHAnsi" w:cstheme="minorHAnsi"/>
                <w:b/>
                <w:color w:val="000000" w:themeColor="text1"/>
                <w:sz w:val="20"/>
                <w:szCs w:val="22"/>
              </w:rPr>
            </w:pPr>
            <w:r w:rsidRPr="00B925CD">
              <w:rPr>
                <w:rFonts w:asciiTheme="minorHAnsi" w:eastAsiaTheme="minorHAnsi" w:hAnsiTheme="minorHAnsi" w:cstheme="minorHAnsi"/>
                <w:b/>
                <w:color w:val="000000" w:themeColor="text1"/>
                <w:sz w:val="20"/>
                <w:szCs w:val="22"/>
              </w:rPr>
              <w:t>Children to be able to discuss emotional concerns and be supported to improve emotional well-being.</w:t>
            </w:r>
          </w:p>
          <w:p w14:paraId="52A77256" w14:textId="4A5D1BAF" w:rsidR="00F7036D" w:rsidRPr="00B925CD" w:rsidRDefault="00F7036D" w:rsidP="00F7036D">
            <w:pPr>
              <w:pStyle w:val="TableRow"/>
              <w:rPr>
                <w:rFonts w:asciiTheme="minorHAnsi" w:hAnsiTheme="minorHAnsi" w:cstheme="minorHAnsi"/>
                <w:b/>
                <w:sz w:val="20"/>
                <w:szCs w:val="20"/>
              </w:rPr>
            </w:pPr>
            <w:r w:rsidRPr="00B925CD">
              <w:rPr>
                <w:rFonts w:asciiTheme="minorHAnsi" w:eastAsiaTheme="minorHAnsi" w:hAnsiTheme="minorHAnsi" w:cstheme="minorHAnsi"/>
                <w:color w:val="000000" w:themeColor="text1"/>
                <w:sz w:val="20"/>
                <w:szCs w:val="22"/>
              </w:rPr>
              <w:t>Relate “Time to Talk” Counsellor</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D2C0" w14:textId="77777777" w:rsidR="00F7036D" w:rsidRPr="00B925CD" w:rsidRDefault="00F7036D" w:rsidP="00F7036D">
            <w:pPr>
              <w:rPr>
                <w:rFonts w:asciiTheme="minorHAnsi" w:eastAsiaTheme="minorHAnsi" w:hAnsiTheme="minorHAnsi" w:cstheme="minorHAnsi"/>
                <w:color w:val="000000" w:themeColor="text1"/>
                <w:sz w:val="20"/>
                <w:szCs w:val="22"/>
              </w:rPr>
            </w:pPr>
            <w:r w:rsidRPr="00B925CD">
              <w:rPr>
                <w:rFonts w:asciiTheme="minorHAnsi" w:eastAsiaTheme="minorHAnsi" w:hAnsiTheme="minorHAnsi" w:cstheme="minorHAnsi"/>
                <w:color w:val="000000" w:themeColor="text1"/>
                <w:sz w:val="20"/>
                <w:szCs w:val="22"/>
              </w:rPr>
              <w:t xml:space="preserve">“On average, SEL interventions have an identifiable and valuable impact on attitudes to learning and social relationships in school. They also have an average overall impact of four months' additional progress on attainment.” EEF </w:t>
            </w:r>
          </w:p>
          <w:p w14:paraId="7CDA3F34" w14:textId="07D10936" w:rsidR="00F7036D" w:rsidRPr="00B925CD" w:rsidRDefault="00F7036D" w:rsidP="00F7036D">
            <w:pPr>
              <w:pStyle w:val="TableParagraph"/>
              <w:spacing w:before="51"/>
              <w:ind w:left="0" w:right="503"/>
              <w:jc w:val="both"/>
              <w:rPr>
                <w:rFonts w:asciiTheme="minorHAnsi" w:hAnsiTheme="minorHAnsi" w:cstheme="minorHAnsi"/>
                <w:color w:val="0D0D0D"/>
                <w:sz w:val="20"/>
                <w:szCs w:val="20"/>
              </w:rPr>
            </w:pPr>
            <w:r w:rsidRPr="00B925CD">
              <w:rPr>
                <w:rFonts w:asciiTheme="minorHAnsi" w:eastAsiaTheme="minorHAnsi" w:hAnsiTheme="minorHAnsi" w:cstheme="minorHAnsi"/>
                <w:color w:val="000000" w:themeColor="text1"/>
                <w:sz w:val="20"/>
              </w:rPr>
              <w:t>Many of our Pupil Premium children have experienced/are experiencing emotional upset.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7B8A8" w14:textId="5001F9B3" w:rsidR="00F7036D" w:rsidRPr="00B925CD" w:rsidRDefault="00A44673" w:rsidP="00F7036D">
            <w:pPr>
              <w:pStyle w:val="TableRowCentered"/>
              <w:jc w:val="left"/>
              <w:rPr>
                <w:rFonts w:asciiTheme="minorHAnsi" w:hAnsiTheme="minorHAnsi" w:cstheme="minorHAnsi"/>
                <w:sz w:val="20"/>
              </w:rPr>
            </w:pPr>
            <w:r>
              <w:rPr>
                <w:rFonts w:asciiTheme="minorHAnsi" w:hAnsiTheme="minorHAnsi" w:cstheme="minorHAnsi"/>
                <w:sz w:val="20"/>
              </w:rPr>
              <w:t>1, 6</w:t>
            </w:r>
          </w:p>
        </w:tc>
      </w:tr>
    </w:tbl>
    <w:p w14:paraId="2A7D5531" w14:textId="77777777" w:rsidR="00E66558" w:rsidRDefault="00E66558">
      <w:pPr>
        <w:spacing w:after="0"/>
        <w:rPr>
          <w:b/>
          <w:color w:val="104F75"/>
          <w:sz w:val="28"/>
          <w:szCs w:val="28"/>
        </w:rPr>
      </w:pPr>
    </w:p>
    <w:p w14:paraId="73DC3F23" w14:textId="77777777" w:rsidR="00E83638" w:rsidRDefault="00E83638">
      <w:pPr>
        <w:rPr>
          <w:b/>
          <w:color w:val="104F75"/>
          <w:sz w:val="28"/>
          <w:szCs w:val="28"/>
        </w:rPr>
      </w:pPr>
    </w:p>
    <w:p w14:paraId="38BA2E9A" w14:textId="77777777" w:rsidR="00E83638" w:rsidRDefault="00E83638">
      <w:pPr>
        <w:rPr>
          <w:b/>
          <w:color w:val="104F75"/>
          <w:sz w:val="28"/>
          <w:szCs w:val="28"/>
        </w:rPr>
      </w:pPr>
    </w:p>
    <w:p w14:paraId="18B5F3CB" w14:textId="77777777" w:rsidR="00E83638" w:rsidRDefault="00E83638">
      <w:pPr>
        <w:rPr>
          <w:b/>
          <w:color w:val="104F75"/>
          <w:sz w:val="28"/>
          <w:szCs w:val="28"/>
        </w:rPr>
      </w:pPr>
    </w:p>
    <w:p w14:paraId="6C2BA161" w14:textId="77777777" w:rsidR="00E83638" w:rsidRDefault="00E83638">
      <w:pPr>
        <w:rPr>
          <w:b/>
          <w:color w:val="104F75"/>
          <w:sz w:val="28"/>
          <w:szCs w:val="28"/>
        </w:rPr>
      </w:pPr>
    </w:p>
    <w:p w14:paraId="4D341324" w14:textId="77777777" w:rsidR="00E83638" w:rsidRDefault="00E83638">
      <w:pPr>
        <w:rPr>
          <w:b/>
          <w:color w:val="104F75"/>
          <w:sz w:val="28"/>
          <w:szCs w:val="28"/>
        </w:rPr>
      </w:pPr>
    </w:p>
    <w:p w14:paraId="2A7D5532" w14:textId="60DB03F7" w:rsidR="00E66558" w:rsidRDefault="009D71E8">
      <w:pPr>
        <w:rPr>
          <w:b/>
          <w:color w:val="104F75"/>
          <w:sz w:val="28"/>
          <w:szCs w:val="28"/>
        </w:rPr>
      </w:pPr>
      <w:r>
        <w:rPr>
          <w:b/>
          <w:color w:val="104F75"/>
          <w:sz w:val="28"/>
          <w:szCs w:val="28"/>
        </w:rPr>
        <w:lastRenderedPageBreak/>
        <w:t>Wider strategies (for example, related to attendance, behaviour, wellbeing)</w:t>
      </w:r>
    </w:p>
    <w:p w14:paraId="2A7D5533" w14:textId="4C392EFB" w:rsidR="00E66558" w:rsidRDefault="005A7DBA">
      <w:pPr>
        <w:spacing w:before="240" w:after="120"/>
      </w:pPr>
      <w:r>
        <w:t>Budgeted cost: £</w:t>
      </w:r>
      <w:r w:rsidR="0069520D">
        <w:t xml:space="preserve"> 24,570</w:t>
      </w:r>
    </w:p>
    <w:tbl>
      <w:tblPr>
        <w:tblW w:w="5000" w:type="pct"/>
        <w:tblCellMar>
          <w:left w:w="10" w:type="dxa"/>
          <w:right w:w="10" w:type="dxa"/>
        </w:tblCellMar>
        <w:tblLook w:val="04A0" w:firstRow="1" w:lastRow="0" w:firstColumn="1" w:lastColumn="0" w:noHBand="0" w:noVBand="1"/>
      </w:tblPr>
      <w:tblGrid>
        <w:gridCol w:w="2660"/>
        <w:gridCol w:w="5295"/>
        <w:gridCol w:w="1531"/>
      </w:tblGrid>
      <w:tr w:rsidR="00E66558" w14:paraId="2A7D5537"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714CE" w14:paraId="2A7D553B"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B389" w14:textId="77777777" w:rsidR="006714CE" w:rsidRPr="00B925CD" w:rsidRDefault="006714CE" w:rsidP="006714CE">
            <w:pPr>
              <w:pStyle w:val="TableRow"/>
              <w:rPr>
                <w:rFonts w:asciiTheme="minorHAnsi" w:eastAsiaTheme="minorHAnsi" w:hAnsiTheme="minorHAnsi" w:cstheme="minorHAnsi"/>
                <w:b/>
                <w:color w:val="000000" w:themeColor="text1"/>
                <w:sz w:val="20"/>
                <w:szCs w:val="22"/>
              </w:rPr>
            </w:pPr>
            <w:r w:rsidRPr="00B925CD">
              <w:rPr>
                <w:rFonts w:asciiTheme="minorHAnsi" w:eastAsiaTheme="minorHAnsi" w:hAnsiTheme="minorHAnsi" w:cstheme="minorHAnsi"/>
                <w:b/>
                <w:color w:val="000000" w:themeColor="text1"/>
                <w:sz w:val="20"/>
                <w:szCs w:val="22"/>
              </w:rPr>
              <w:t>For attendance to match school average for PP children</w:t>
            </w:r>
          </w:p>
          <w:p w14:paraId="456C320A" w14:textId="77777777" w:rsidR="006714CE" w:rsidRPr="00B925CD" w:rsidRDefault="006714CE" w:rsidP="006714CE">
            <w:pPr>
              <w:pStyle w:val="TableRow"/>
              <w:rPr>
                <w:rFonts w:asciiTheme="minorHAnsi" w:eastAsiaTheme="minorHAnsi" w:hAnsiTheme="minorHAnsi" w:cstheme="minorHAnsi"/>
                <w:color w:val="000000" w:themeColor="text1"/>
                <w:sz w:val="20"/>
                <w:szCs w:val="22"/>
              </w:rPr>
            </w:pPr>
            <w:r w:rsidRPr="00B925CD">
              <w:rPr>
                <w:rFonts w:asciiTheme="minorHAnsi" w:eastAsiaTheme="minorHAnsi" w:hAnsiTheme="minorHAnsi" w:cstheme="minorHAnsi"/>
                <w:color w:val="000000" w:themeColor="text1"/>
                <w:sz w:val="20"/>
                <w:szCs w:val="22"/>
              </w:rPr>
              <w:t>PP lead and Pupil Admin officer to monitor attendance each month.</w:t>
            </w:r>
          </w:p>
          <w:p w14:paraId="2A7D5538" w14:textId="051355A7" w:rsidR="001175BE" w:rsidRPr="00B925CD" w:rsidRDefault="001175BE" w:rsidP="006714CE">
            <w:pPr>
              <w:pStyle w:val="TableRow"/>
              <w:rPr>
                <w:rFonts w:asciiTheme="minorHAnsi" w:hAnsiTheme="minorHAnsi" w:cstheme="minorHAnsi"/>
                <w:color w:val="000000" w:themeColor="text1"/>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3DB3E252" w:rsidR="006714CE" w:rsidRPr="00B925CD" w:rsidRDefault="006714CE" w:rsidP="006714CE">
            <w:pPr>
              <w:pStyle w:val="TableRowCentered"/>
              <w:jc w:val="left"/>
              <w:rPr>
                <w:rFonts w:asciiTheme="minorHAnsi" w:hAnsiTheme="minorHAnsi" w:cstheme="minorHAnsi"/>
                <w:color w:val="000000" w:themeColor="text1"/>
                <w:sz w:val="22"/>
              </w:rPr>
            </w:pPr>
            <w:r w:rsidRPr="00B925CD">
              <w:rPr>
                <w:rFonts w:asciiTheme="minorHAnsi" w:eastAsiaTheme="minorHAnsi" w:hAnsiTheme="minorHAnsi" w:cstheme="minorHAnsi"/>
                <w:color w:val="000000" w:themeColor="text1"/>
                <w:sz w:val="20"/>
                <w:szCs w:val="22"/>
              </w:rPr>
              <w:t xml:space="preserve">If children are in school more they are more likely to make expected </w:t>
            </w:r>
            <w:proofErr w:type="gramStart"/>
            <w:r w:rsidRPr="00B925CD">
              <w:rPr>
                <w:rFonts w:asciiTheme="minorHAnsi" w:eastAsiaTheme="minorHAnsi" w:hAnsiTheme="minorHAnsi" w:cstheme="minorHAnsi"/>
                <w:color w:val="000000" w:themeColor="text1"/>
                <w:sz w:val="20"/>
                <w:szCs w:val="22"/>
              </w:rPr>
              <w:t>progress</w:t>
            </w:r>
            <w:r w:rsidR="001175BE" w:rsidRPr="00B925CD">
              <w:rPr>
                <w:rFonts w:asciiTheme="minorHAnsi" w:eastAsiaTheme="minorHAnsi" w:hAnsiTheme="minorHAnsi" w:cstheme="minorHAnsi"/>
                <w:color w:val="000000" w:themeColor="text1"/>
                <w:sz w:val="20"/>
                <w:szCs w:val="22"/>
              </w:rPr>
              <w:t xml:space="preserve"> </w:t>
            </w:r>
            <w:r w:rsidR="00B925CD">
              <w:rPr>
                <w:rFonts w:asciiTheme="minorHAnsi" w:eastAsiaTheme="minorHAnsi" w:hAnsiTheme="minorHAnsi" w:cstheme="minorHAnsi"/>
                <w:color w:val="000000" w:themeColor="text1"/>
                <w:sz w:val="20"/>
                <w:szCs w:val="22"/>
              </w:rPr>
              <w:t>.</w:t>
            </w:r>
            <w:proofErr w:type="gramEnd"/>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19536A" w:rsidR="006714CE" w:rsidRDefault="00F04C1F" w:rsidP="006714CE">
            <w:pPr>
              <w:pStyle w:val="TableRowCentered"/>
              <w:jc w:val="left"/>
              <w:rPr>
                <w:sz w:val="22"/>
              </w:rPr>
            </w:pPr>
            <w:r>
              <w:rPr>
                <w:sz w:val="22"/>
              </w:rPr>
              <w:t>6</w:t>
            </w:r>
          </w:p>
        </w:tc>
      </w:tr>
      <w:tr w:rsidR="004220BE" w14:paraId="09D995B1"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37E6" w14:textId="5E62884A" w:rsidR="004220BE" w:rsidRPr="00B925CD" w:rsidRDefault="004220BE" w:rsidP="00A44673">
            <w:pPr>
              <w:pStyle w:val="TableRow"/>
              <w:ind w:left="0"/>
              <w:rPr>
                <w:rFonts w:asciiTheme="minorHAnsi" w:eastAsiaTheme="minorHAnsi" w:hAnsiTheme="minorHAnsi" w:cstheme="minorHAnsi"/>
                <w:b/>
                <w:color w:val="000000" w:themeColor="text1"/>
                <w:sz w:val="20"/>
                <w:szCs w:val="22"/>
              </w:rPr>
            </w:pPr>
            <w:r w:rsidRPr="00B925CD">
              <w:rPr>
                <w:rFonts w:asciiTheme="minorHAnsi" w:hAnsiTheme="minorHAnsi" w:cstheme="minorHAnsi"/>
                <w:b/>
                <w:color w:val="000000" w:themeColor="text1"/>
                <w:sz w:val="20"/>
              </w:rPr>
              <w:t xml:space="preserve">Lunchtime </w:t>
            </w:r>
            <w:r w:rsidR="00B925CD" w:rsidRPr="00B925CD">
              <w:rPr>
                <w:rFonts w:asciiTheme="minorHAnsi" w:hAnsiTheme="minorHAnsi" w:cstheme="minorHAnsi"/>
                <w:b/>
                <w:color w:val="000000" w:themeColor="text1"/>
                <w:sz w:val="20"/>
              </w:rPr>
              <w:t xml:space="preserve">and after school </w:t>
            </w:r>
            <w:r w:rsidRPr="00B925CD">
              <w:rPr>
                <w:rFonts w:asciiTheme="minorHAnsi" w:hAnsiTheme="minorHAnsi" w:cstheme="minorHAnsi"/>
                <w:b/>
                <w:color w:val="000000" w:themeColor="text1"/>
                <w:sz w:val="20"/>
              </w:rPr>
              <w:t>clubs with outside providers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4AAC" w14:textId="21C85FC8" w:rsidR="004220BE" w:rsidRPr="00B925CD" w:rsidRDefault="004220BE" w:rsidP="004220BE">
            <w:pPr>
              <w:pStyle w:val="TableRowCentered"/>
              <w:jc w:val="left"/>
              <w:rPr>
                <w:rFonts w:asciiTheme="minorHAnsi" w:eastAsiaTheme="minorHAnsi" w:hAnsiTheme="minorHAnsi" w:cstheme="minorHAnsi"/>
                <w:color w:val="000000" w:themeColor="text1"/>
                <w:sz w:val="20"/>
                <w:szCs w:val="22"/>
              </w:rPr>
            </w:pPr>
            <w:r w:rsidRPr="00B925CD">
              <w:rPr>
                <w:rFonts w:asciiTheme="minorHAnsi" w:hAnsiTheme="minorHAnsi" w:cstheme="minorHAnsi"/>
                <w:color w:val="000000" w:themeColor="text1"/>
                <w:sz w:val="20"/>
              </w:rPr>
              <w:t>EEF Teaching and Learning toolkit-</w:t>
            </w:r>
            <w:r w:rsidRPr="00B925CD">
              <w:rPr>
                <w:rFonts w:asciiTheme="minorHAnsi" w:hAnsiTheme="minorHAnsi" w:cstheme="minorHAnsi"/>
                <w:color w:val="000000" w:themeColor="text1"/>
                <w:spacing w:val="-12"/>
                <w:sz w:val="20"/>
              </w:rPr>
              <w:t xml:space="preserve"> </w:t>
            </w:r>
            <w:r w:rsidRPr="00B925CD">
              <w:rPr>
                <w:rFonts w:asciiTheme="minorHAnsi" w:hAnsiTheme="minorHAnsi" w:cstheme="minorHAnsi"/>
                <w:color w:val="000000" w:themeColor="text1"/>
                <w:sz w:val="20"/>
              </w:rPr>
              <w:t>Physical Activity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47356" w14:textId="626FDDE9" w:rsidR="004220BE" w:rsidRDefault="00F04C1F" w:rsidP="004220BE">
            <w:pPr>
              <w:pStyle w:val="TableRowCentered"/>
              <w:jc w:val="left"/>
              <w:rPr>
                <w:sz w:val="22"/>
              </w:rPr>
            </w:pPr>
            <w:r>
              <w:rPr>
                <w:sz w:val="22"/>
              </w:rPr>
              <w:t>1, 2, 6</w:t>
            </w:r>
          </w:p>
        </w:tc>
      </w:tr>
      <w:tr w:rsidR="004220BE" w14:paraId="737EAEBF"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2008" w14:textId="77777777" w:rsidR="004220BE" w:rsidRDefault="004220BE" w:rsidP="00A44673">
            <w:pPr>
              <w:pStyle w:val="TableRow"/>
              <w:ind w:left="0"/>
              <w:rPr>
                <w:rFonts w:asciiTheme="minorHAnsi" w:hAnsiTheme="minorHAnsi" w:cstheme="minorHAnsi"/>
                <w:b/>
                <w:color w:val="000000" w:themeColor="text1"/>
                <w:sz w:val="20"/>
              </w:rPr>
            </w:pPr>
            <w:r w:rsidRPr="00B925CD">
              <w:rPr>
                <w:rFonts w:asciiTheme="minorHAnsi" w:hAnsiTheme="minorHAnsi" w:cstheme="minorHAnsi"/>
                <w:b/>
                <w:color w:val="000000" w:themeColor="text1"/>
                <w:sz w:val="20"/>
              </w:rPr>
              <w:t xml:space="preserve">Family Support Worker employed to lead on ESA intervention and support vulnerable families </w:t>
            </w:r>
          </w:p>
          <w:p w14:paraId="766C6179" w14:textId="2EBF9AC7" w:rsidR="00F7036D" w:rsidRPr="00F7036D" w:rsidRDefault="00F7036D" w:rsidP="00F7036D">
            <w:pPr>
              <w:pStyle w:val="TableRow"/>
              <w:ind w:left="0"/>
              <w:rPr>
                <w:rFonts w:asciiTheme="minorHAnsi" w:hAnsiTheme="minorHAnsi" w:cstheme="minorHAnsi"/>
                <w:color w:val="000000" w:themeColor="text1"/>
                <w:sz w:val="20"/>
              </w:rPr>
            </w:pPr>
            <w:r>
              <w:rPr>
                <w:rFonts w:asciiTheme="minorHAnsi" w:hAnsiTheme="minorHAnsi" w:cstheme="minorHAnsi"/>
                <w:color w:val="000000" w:themeColor="text1"/>
                <w:sz w:val="20"/>
              </w:rPr>
              <w:t>Set up Jigsaw for Families parent engagement programme</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D45CE" w14:textId="77777777" w:rsidR="004220BE" w:rsidRDefault="00B925CD" w:rsidP="004220BE">
            <w:pPr>
              <w:pStyle w:val="TableRowCentered"/>
              <w:jc w:val="left"/>
              <w:rPr>
                <w:rFonts w:asciiTheme="minorHAnsi" w:hAnsiTheme="minorHAnsi" w:cstheme="minorHAnsi"/>
                <w:color w:val="000000" w:themeColor="text1"/>
                <w:sz w:val="20"/>
              </w:rPr>
            </w:pPr>
            <w:r w:rsidRPr="00B925CD">
              <w:rPr>
                <w:rFonts w:asciiTheme="minorHAnsi" w:hAnsiTheme="minorHAnsi" w:cstheme="minorHAnsi"/>
                <w:color w:val="000000" w:themeColor="text1"/>
                <w:sz w:val="20"/>
              </w:rPr>
              <w:t>Family support workers have been successful in improving attendance for vulnerable families.</w:t>
            </w:r>
          </w:p>
          <w:p w14:paraId="3CDBAE54" w14:textId="77777777" w:rsidR="00F7036D" w:rsidRPr="00B925CD" w:rsidRDefault="00F7036D" w:rsidP="00F7036D">
            <w:pPr>
              <w:pStyle w:val="TableRowCentered"/>
              <w:jc w:val="left"/>
              <w:rPr>
                <w:rFonts w:asciiTheme="minorHAnsi" w:eastAsiaTheme="minorHAnsi" w:hAnsiTheme="minorHAnsi" w:cstheme="minorHAnsi"/>
                <w:color w:val="000000" w:themeColor="text1"/>
                <w:sz w:val="20"/>
                <w:szCs w:val="22"/>
              </w:rPr>
            </w:pPr>
            <w:r w:rsidRPr="00B925CD">
              <w:rPr>
                <w:rFonts w:asciiTheme="minorHAnsi" w:eastAsiaTheme="minorHAnsi" w:hAnsiTheme="minorHAnsi" w:cstheme="minorHAnsi"/>
                <w:color w:val="000000" w:themeColor="text1"/>
                <w:sz w:val="20"/>
                <w:szCs w:val="22"/>
              </w:rPr>
              <w:t>The EEF state that “although parental engagement is consistently associated with pupils’ success at school, the evidence about how to improve attainment by increasing parental engagement is mixed and much less conclusive,</w:t>
            </w:r>
            <w:r w:rsidRPr="00B925CD">
              <w:rPr>
                <w:rFonts w:asciiTheme="minorHAnsi" w:hAnsiTheme="minorHAnsi" w:cstheme="minorHAnsi"/>
                <w:color w:val="000000" w:themeColor="text1"/>
              </w:rPr>
              <w:t xml:space="preserve"> </w:t>
            </w:r>
            <w:r w:rsidRPr="00B925CD">
              <w:rPr>
                <w:rFonts w:asciiTheme="minorHAnsi" w:eastAsiaTheme="minorHAnsi" w:hAnsiTheme="minorHAnsi" w:cstheme="minorHAnsi"/>
                <w:color w:val="000000" w:themeColor="text1"/>
                <w:sz w:val="20"/>
                <w:szCs w:val="22"/>
              </w:rPr>
              <w:t>particularly for disadvantaged families” The Education Endowment Foundation is currently undertaking a rapid evidence assessment on attendance interventions and programmes.</w:t>
            </w:r>
          </w:p>
          <w:p w14:paraId="36E460A9" w14:textId="52BB92B9" w:rsidR="00F7036D" w:rsidRPr="00B925CD" w:rsidRDefault="00F7036D" w:rsidP="00F7036D">
            <w:pPr>
              <w:pStyle w:val="TableRowCentered"/>
              <w:jc w:val="left"/>
              <w:rPr>
                <w:rFonts w:asciiTheme="minorHAnsi" w:hAnsiTheme="minorHAnsi" w:cstheme="minorHAnsi"/>
                <w:color w:val="000000" w:themeColor="text1"/>
                <w:sz w:val="20"/>
              </w:rPr>
            </w:pPr>
            <w:r w:rsidRPr="00B925CD">
              <w:rPr>
                <w:rFonts w:asciiTheme="minorHAnsi" w:eastAsiaTheme="minorHAnsi" w:hAnsiTheme="minorHAnsi" w:cstheme="minorHAnsi"/>
                <w:color w:val="000000" w:themeColor="text1"/>
                <w:sz w:val="20"/>
                <w:szCs w:val="22"/>
              </w:rPr>
              <w:t>Many of our PPG families have experienced hardship or emotional distress and feel that school could support them more. We plan to engage parents through the appointment of a family support worker.</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F70D" w14:textId="036D97C3" w:rsidR="004220BE" w:rsidRDefault="00F04C1F" w:rsidP="004220BE">
            <w:pPr>
              <w:pStyle w:val="TableRowCentered"/>
              <w:jc w:val="left"/>
              <w:rPr>
                <w:sz w:val="22"/>
              </w:rPr>
            </w:pPr>
            <w:r>
              <w:rPr>
                <w:sz w:val="22"/>
              </w:rPr>
              <w:t>6, 7</w:t>
            </w:r>
          </w:p>
        </w:tc>
      </w:tr>
      <w:tr w:rsidR="00B925CD" w14:paraId="121BA3E3"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BAAE" w14:textId="31496CA5" w:rsidR="00B925CD" w:rsidRPr="00B925CD" w:rsidRDefault="00B925CD" w:rsidP="00A44673">
            <w:pPr>
              <w:pStyle w:val="TableRow"/>
              <w:ind w:left="0"/>
              <w:rPr>
                <w:rFonts w:asciiTheme="minorHAnsi" w:hAnsiTheme="minorHAnsi" w:cstheme="minorHAnsi"/>
                <w:b/>
                <w:color w:val="000000" w:themeColor="text1"/>
                <w:sz w:val="20"/>
              </w:rPr>
            </w:pPr>
            <w:r w:rsidRPr="00B925CD">
              <w:rPr>
                <w:rFonts w:asciiTheme="minorHAnsi" w:hAnsiTheme="minorHAnsi" w:cstheme="minorHAnsi"/>
                <w:b/>
                <w:color w:val="000000" w:themeColor="text1"/>
                <w:sz w:val="20"/>
              </w:rPr>
              <w:t xml:space="preserve">Positive action is used so that disadvantaged learners are given </w:t>
            </w:r>
            <w:r w:rsidRPr="00B925CD">
              <w:rPr>
                <w:rFonts w:asciiTheme="minorHAnsi" w:hAnsiTheme="minorHAnsi" w:cstheme="minorHAnsi"/>
                <w:b/>
                <w:color w:val="000000" w:themeColor="text1"/>
                <w:spacing w:val="-5"/>
                <w:sz w:val="20"/>
              </w:rPr>
              <w:t xml:space="preserve">the </w:t>
            </w:r>
            <w:r w:rsidRPr="00B925CD">
              <w:rPr>
                <w:rFonts w:asciiTheme="minorHAnsi" w:hAnsiTheme="minorHAnsi" w:cstheme="minorHAnsi"/>
                <w:b/>
                <w:color w:val="000000" w:themeColor="text1"/>
                <w:sz w:val="20"/>
              </w:rPr>
              <w:t>opportunity to represent the school in various activity (where appropriate) to boost self</w:t>
            </w:r>
            <w:r w:rsidRPr="00B925CD">
              <w:rPr>
                <w:rFonts w:asciiTheme="minorHAnsi" w:hAnsiTheme="minorHAnsi" w:cstheme="minorHAnsi"/>
                <w:b/>
                <w:color w:val="000000" w:themeColor="text1"/>
                <w:spacing w:val="-6"/>
                <w:sz w:val="20"/>
              </w:rPr>
              <w:t xml:space="preserve"> </w:t>
            </w:r>
            <w:r w:rsidRPr="00B925CD">
              <w:rPr>
                <w:rFonts w:asciiTheme="minorHAnsi" w:hAnsiTheme="minorHAnsi" w:cstheme="minorHAnsi"/>
                <w:b/>
                <w:color w:val="000000" w:themeColor="text1"/>
                <w:sz w:val="20"/>
              </w:rPr>
              <w:t>esteem</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8AFC1" w14:textId="0EFC88A4" w:rsidR="00B925CD" w:rsidRPr="00B925CD" w:rsidRDefault="00B925CD" w:rsidP="00B925CD">
            <w:pPr>
              <w:pStyle w:val="TableRowCentered"/>
              <w:jc w:val="left"/>
              <w:rPr>
                <w:rFonts w:asciiTheme="minorHAnsi" w:hAnsiTheme="minorHAnsi" w:cstheme="minorHAnsi"/>
                <w:color w:val="000000" w:themeColor="text1"/>
                <w:sz w:val="20"/>
              </w:rPr>
            </w:pPr>
            <w:r w:rsidRPr="00B925CD">
              <w:rPr>
                <w:rFonts w:asciiTheme="minorHAnsi" w:hAnsiTheme="minorHAnsi" w:cstheme="minorHAnsi"/>
                <w:color w:val="000000" w:themeColor="text1"/>
                <w:sz w:val="20"/>
              </w:rPr>
              <w:t>EEF Teaching and Learning toolkit- Physical activity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5368" w14:textId="60D77C6E" w:rsidR="00B925CD" w:rsidRDefault="00F04C1F" w:rsidP="00F04C1F">
            <w:pPr>
              <w:pStyle w:val="TableRowCentered"/>
              <w:ind w:left="0"/>
              <w:jc w:val="left"/>
              <w:rPr>
                <w:sz w:val="22"/>
              </w:rPr>
            </w:pPr>
            <w:r>
              <w:rPr>
                <w:sz w:val="22"/>
              </w:rPr>
              <w:t>1, 2, 6</w:t>
            </w:r>
          </w:p>
        </w:tc>
      </w:tr>
      <w:tr w:rsidR="00B925CD" w14:paraId="19B82DA6"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3B9C" w14:textId="18841E5D" w:rsidR="00B925CD" w:rsidRPr="00B925CD" w:rsidRDefault="00A44673" w:rsidP="00B925CD">
            <w:pPr>
              <w:pStyle w:val="TableParagraph"/>
              <w:spacing w:before="51"/>
              <w:ind w:left="0" w:right="254"/>
              <w:rPr>
                <w:rFonts w:asciiTheme="minorHAnsi" w:hAnsiTheme="minorHAnsi" w:cstheme="minorHAnsi"/>
                <w:b/>
                <w:color w:val="000000" w:themeColor="text1"/>
                <w:sz w:val="20"/>
              </w:rPr>
            </w:pPr>
            <w:r>
              <w:rPr>
                <w:rFonts w:asciiTheme="minorHAnsi" w:hAnsiTheme="minorHAnsi" w:cstheme="minorHAnsi"/>
                <w:b/>
                <w:color w:val="000000" w:themeColor="text1"/>
                <w:sz w:val="20"/>
              </w:rPr>
              <w:t xml:space="preserve">50% </w:t>
            </w:r>
            <w:proofErr w:type="spellStart"/>
            <w:r>
              <w:rPr>
                <w:rFonts w:asciiTheme="minorHAnsi" w:hAnsiTheme="minorHAnsi" w:cstheme="minorHAnsi"/>
                <w:b/>
                <w:color w:val="000000" w:themeColor="text1"/>
                <w:sz w:val="20"/>
              </w:rPr>
              <w:t>s</w:t>
            </w:r>
            <w:r w:rsidR="00B925CD" w:rsidRPr="00B925CD">
              <w:rPr>
                <w:rFonts w:asciiTheme="minorHAnsi" w:hAnsiTheme="minorHAnsi" w:cstheme="minorHAnsi"/>
                <w:b/>
                <w:color w:val="000000" w:themeColor="text1"/>
                <w:sz w:val="20"/>
              </w:rPr>
              <w:t>ubsidising</w:t>
            </w:r>
            <w:proofErr w:type="spellEnd"/>
            <w:r w:rsidR="00B925CD" w:rsidRPr="00B925CD">
              <w:rPr>
                <w:rFonts w:asciiTheme="minorHAnsi" w:hAnsiTheme="minorHAnsi" w:cstheme="minorHAnsi"/>
                <w:b/>
                <w:color w:val="000000" w:themeColor="text1"/>
                <w:sz w:val="20"/>
              </w:rPr>
              <w:t xml:space="preserve"> school trips for disadvantaged learners.</w:t>
            </w:r>
          </w:p>
          <w:p w14:paraId="2E77F2F8" w14:textId="36039AE7" w:rsidR="00B925CD" w:rsidRPr="00B925CD" w:rsidRDefault="00B925CD" w:rsidP="00B925CD">
            <w:pPr>
              <w:pStyle w:val="TableRow"/>
              <w:ind w:left="0"/>
              <w:rPr>
                <w:rFonts w:asciiTheme="minorHAnsi" w:eastAsiaTheme="minorHAnsi" w:hAnsiTheme="minorHAnsi" w:cstheme="minorHAnsi"/>
                <w:color w:val="000000" w:themeColor="text1"/>
                <w:sz w:val="20"/>
                <w:szCs w:val="22"/>
              </w:rPr>
            </w:pPr>
            <w:r w:rsidRPr="00B925CD">
              <w:rPr>
                <w:rFonts w:asciiTheme="minorHAnsi" w:hAnsiTheme="minorHAnsi" w:cstheme="minorHAnsi"/>
                <w:color w:val="000000" w:themeColor="text1"/>
                <w:sz w:val="20"/>
              </w:rPr>
              <w:t>Including more able disadvantaged learners through enrichments programmes.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A517B" w14:textId="77777777" w:rsidR="00B925CD" w:rsidRPr="00B925CD" w:rsidRDefault="00B925CD" w:rsidP="00B925CD">
            <w:pPr>
              <w:pStyle w:val="TableParagraph"/>
              <w:spacing w:before="51"/>
              <w:ind w:left="0"/>
              <w:rPr>
                <w:rFonts w:asciiTheme="minorHAnsi" w:hAnsiTheme="minorHAnsi" w:cstheme="minorHAnsi"/>
                <w:color w:val="000000" w:themeColor="text1"/>
                <w:sz w:val="20"/>
              </w:rPr>
            </w:pPr>
            <w:r w:rsidRPr="00B925CD">
              <w:rPr>
                <w:rFonts w:asciiTheme="minorHAnsi" w:hAnsiTheme="minorHAnsi" w:cstheme="minorHAnsi"/>
                <w:color w:val="000000" w:themeColor="text1"/>
                <w:sz w:val="20"/>
              </w:rPr>
              <w:t>This is vital in order to provide the same opportunities for Disadvantaged Learners.</w:t>
            </w:r>
          </w:p>
          <w:p w14:paraId="7AF4B30C" w14:textId="77777777" w:rsidR="00B925CD" w:rsidRPr="00B925CD" w:rsidRDefault="00B925CD" w:rsidP="00B925CD">
            <w:pPr>
              <w:pStyle w:val="TableParagraph"/>
              <w:spacing w:before="7"/>
              <w:ind w:left="0"/>
              <w:rPr>
                <w:rFonts w:asciiTheme="minorHAnsi" w:hAnsiTheme="minorHAnsi" w:cstheme="minorHAnsi"/>
                <w:color w:val="000000" w:themeColor="text1"/>
                <w:sz w:val="30"/>
              </w:rPr>
            </w:pPr>
          </w:p>
          <w:p w14:paraId="4AB0E4F1" w14:textId="5C08E95F" w:rsidR="00B925CD" w:rsidRPr="00B925CD" w:rsidRDefault="00F7036D" w:rsidP="00F7036D">
            <w:pPr>
              <w:pStyle w:val="TableRowCentered"/>
              <w:ind w:left="0"/>
              <w:jc w:val="left"/>
              <w:rPr>
                <w:rFonts w:asciiTheme="minorHAnsi" w:eastAsiaTheme="minorHAnsi" w:hAnsiTheme="minorHAnsi" w:cstheme="minorHAnsi"/>
                <w:color w:val="000000" w:themeColor="text1"/>
                <w:sz w:val="20"/>
                <w:szCs w:val="22"/>
              </w:rPr>
            </w:pPr>
            <w:r>
              <w:rPr>
                <w:rFonts w:asciiTheme="minorHAnsi" w:hAnsiTheme="minorHAnsi" w:cstheme="minorHAnsi"/>
                <w:color w:val="000000" w:themeColor="text1"/>
                <w:sz w:val="20"/>
              </w:rPr>
              <w:t>E</w:t>
            </w:r>
            <w:r w:rsidR="00B925CD" w:rsidRPr="00B925CD">
              <w:rPr>
                <w:rFonts w:asciiTheme="minorHAnsi" w:hAnsiTheme="minorHAnsi" w:cstheme="minorHAnsi"/>
                <w:color w:val="000000" w:themeColor="text1"/>
                <w:sz w:val="20"/>
              </w:rPr>
              <w:t>ast Riding of Yorkshire Cultural Capital Toolkit</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CB03" w14:textId="45CD81CB" w:rsidR="00B925CD" w:rsidRDefault="00F04C1F" w:rsidP="00B925CD">
            <w:pPr>
              <w:pStyle w:val="TableRowCentered"/>
              <w:jc w:val="left"/>
              <w:rPr>
                <w:sz w:val="22"/>
              </w:rPr>
            </w:pPr>
            <w:r>
              <w:rPr>
                <w:sz w:val="22"/>
              </w:rPr>
              <w:t>8</w:t>
            </w:r>
          </w:p>
        </w:tc>
      </w:tr>
      <w:tr w:rsidR="00B925CD" w14:paraId="060D614A"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8A17" w14:textId="1E882877" w:rsidR="00B925CD" w:rsidRPr="00B925CD" w:rsidRDefault="00B925CD" w:rsidP="00B925CD">
            <w:pPr>
              <w:pStyle w:val="TableParagraph"/>
              <w:spacing w:before="51"/>
              <w:ind w:left="0" w:right="254"/>
              <w:rPr>
                <w:rFonts w:asciiTheme="minorHAnsi" w:hAnsiTheme="minorHAnsi" w:cstheme="minorHAnsi"/>
                <w:b/>
                <w:color w:val="000000" w:themeColor="text1"/>
                <w:sz w:val="20"/>
              </w:rPr>
            </w:pPr>
            <w:r w:rsidRPr="00B925CD">
              <w:rPr>
                <w:rFonts w:asciiTheme="minorHAnsi" w:hAnsiTheme="minorHAnsi" w:cstheme="minorHAnsi"/>
                <w:b/>
                <w:color w:val="000000" w:themeColor="text1"/>
                <w:sz w:val="20"/>
              </w:rPr>
              <w:t>Performance management review targets linked to pupil progress meetings and meeting the needs of all pupils.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2DC7" w14:textId="77777777" w:rsidR="00B925CD" w:rsidRPr="00B925CD" w:rsidRDefault="00B925CD" w:rsidP="00B925CD">
            <w:pPr>
              <w:pStyle w:val="TableParagraph"/>
              <w:spacing w:before="57"/>
              <w:ind w:left="0" w:right="287"/>
              <w:rPr>
                <w:rFonts w:asciiTheme="minorHAnsi" w:hAnsiTheme="minorHAnsi" w:cstheme="minorHAnsi"/>
                <w:color w:val="000000" w:themeColor="text1"/>
                <w:sz w:val="20"/>
              </w:rPr>
            </w:pPr>
            <w:r w:rsidRPr="00B925CD">
              <w:rPr>
                <w:rFonts w:asciiTheme="minorHAnsi" w:hAnsiTheme="minorHAnsi" w:cstheme="minorHAnsi"/>
                <w:color w:val="000000" w:themeColor="text1"/>
                <w:sz w:val="20"/>
              </w:rPr>
              <w:t>This allows teachers to be in control of their targets rather than an arbitrary attainment percentage which may or may not be realistic depending on the cohort.</w:t>
            </w:r>
          </w:p>
          <w:p w14:paraId="583A0F3F" w14:textId="77777777" w:rsidR="00B925CD" w:rsidRPr="00B925CD" w:rsidRDefault="00B925CD" w:rsidP="00B925CD">
            <w:pPr>
              <w:pStyle w:val="TableParagraph"/>
              <w:spacing w:before="5"/>
              <w:ind w:left="0"/>
              <w:rPr>
                <w:rFonts w:asciiTheme="minorHAnsi" w:hAnsiTheme="minorHAnsi" w:cstheme="minorHAnsi"/>
                <w:color w:val="000000" w:themeColor="text1"/>
                <w:sz w:val="30"/>
              </w:rPr>
            </w:pPr>
          </w:p>
          <w:p w14:paraId="12488773" w14:textId="4667C990" w:rsidR="00B925CD" w:rsidRPr="00B925CD" w:rsidRDefault="00B925CD" w:rsidP="00B925CD">
            <w:pPr>
              <w:pStyle w:val="TableParagraph"/>
              <w:spacing w:before="51"/>
              <w:ind w:left="0"/>
              <w:rPr>
                <w:rFonts w:asciiTheme="minorHAnsi" w:hAnsiTheme="minorHAnsi" w:cstheme="minorHAnsi"/>
                <w:color w:val="000000" w:themeColor="text1"/>
                <w:sz w:val="20"/>
              </w:rPr>
            </w:pPr>
            <w:r w:rsidRPr="00B925CD">
              <w:rPr>
                <w:rFonts w:asciiTheme="minorHAnsi" w:hAnsiTheme="minorHAnsi" w:cstheme="minorHAnsi"/>
                <w:color w:val="000000" w:themeColor="text1"/>
                <w:sz w:val="20"/>
              </w:rPr>
              <w:t>Day and Simmonds, 2015</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FA42" w14:textId="243F9F95" w:rsidR="00B925CD" w:rsidRDefault="00F04C1F" w:rsidP="00B925CD">
            <w:pPr>
              <w:pStyle w:val="TableRowCentered"/>
              <w:jc w:val="left"/>
              <w:rPr>
                <w:sz w:val="22"/>
              </w:rPr>
            </w:pPr>
            <w:r>
              <w:rPr>
                <w:sz w:val="22"/>
              </w:rPr>
              <w:t>1, 3, 4, 5</w:t>
            </w:r>
          </w:p>
        </w:tc>
      </w:tr>
      <w:tr w:rsidR="00B925CD" w14:paraId="09D704CE"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9DD5" w14:textId="77777777" w:rsidR="00B925CD" w:rsidRPr="00B925CD" w:rsidRDefault="00B925CD" w:rsidP="00A44673">
            <w:pPr>
              <w:pStyle w:val="TableRow"/>
              <w:ind w:left="0"/>
              <w:rPr>
                <w:rFonts w:asciiTheme="minorHAnsi" w:eastAsiaTheme="minorHAnsi" w:hAnsiTheme="minorHAnsi" w:cstheme="minorHAnsi"/>
                <w:b/>
                <w:color w:val="000000" w:themeColor="text1"/>
                <w:sz w:val="20"/>
                <w:szCs w:val="22"/>
              </w:rPr>
            </w:pPr>
            <w:r w:rsidRPr="00B925CD">
              <w:rPr>
                <w:rFonts w:asciiTheme="minorHAnsi" w:eastAsiaTheme="minorHAnsi" w:hAnsiTheme="minorHAnsi" w:cstheme="minorHAnsi"/>
                <w:b/>
                <w:color w:val="000000" w:themeColor="text1"/>
                <w:sz w:val="20"/>
                <w:szCs w:val="22"/>
              </w:rPr>
              <w:t xml:space="preserve">All PP children to be able to access extra-curricular </w:t>
            </w:r>
            <w:r w:rsidRPr="00B925CD">
              <w:rPr>
                <w:rFonts w:asciiTheme="minorHAnsi" w:eastAsiaTheme="minorHAnsi" w:hAnsiTheme="minorHAnsi" w:cstheme="minorHAnsi"/>
                <w:b/>
                <w:color w:val="000000" w:themeColor="text1"/>
                <w:sz w:val="20"/>
                <w:szCs w:val="22"/>
              </w:rPr>
              <w:lastRenderedPageBreak/>
              <w:t>activities in line with their peers.</w:t>
            </w:r>
          </w:p>
          <w:p w14:paraId="309D44D7" w14:textId="1F8D8345" w:rsidR="00B925CD" w:rsidRPr="00B925CD" w:rsidRDefault="00B925CD" w:rsidP="00A44673">
            <w:pPr>
              <w:pStyle w:val="TableRow"/>
              <w:ind w:left="0"/>
              <w:rPr>
                <w:rFonts w:asciiTheme="minorHAnsi" w:eastAsiaTheme="minorHAnsi" w:hAnsiTheme="minorHAnsi" w:cstheme="minorHAnsi"/>
                <w:b/>
                <w:color w:val="000000" w:themeColor="text1"/>
                <w:sz w:val="20"/>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C293" w14:textId="05B9C8AD" w:rsidR="00B925CD" w:rsidRPr="00B925CD" w:rsidRDefault="00B925CD" w:rsidP="00B925CD">
            <w:pPr>
              <w:rPr>
                <w:rFonts w:asciiTheme="minorHAnsi" w:eastAsiaTheme="minorHAnsi" w:hAnsiTheme="minorHAnsi" w:cstheme="minorHAnsi"/>
                <w:color w:val="000000" w:themeColor="text1"/>
                <w:sz w:val="20"/>
                <w:szCs w:val="22"/>
              </w:rPr>
            </w:pPr>
            <w:r w:rsidRPr="00B925CD">
              <w:rPr>
                <w:rFonts w:asciiTheme="minorHAnsi" w:eastAsiaTheme="minorHAnsi" w:hAnsiTheme="minorHAnsi" w:cstheme="minorHAnsi"/>
                <w:color w:val="000000" w:themeColor="text1"/>
                <w:sz w:val="20"/>
                <w:szCs w:val="22"/>
              </w:rPr>
              <w:lastRenderedPageBreak/>
              <w:t>All children to be given the opportunity for wider school experiences</w:t>
            </w:r>
            <w:r w:rsidR="00A44673">
              <w:rPr>
                <w:rFonts w:asciiTheme="minorHAnsi" w:eastAsiaTheme="minorHAnsi" w:hAnsiTheme="minorHAnsi" w:cstheme="minorHAnsi"/>
                <w:color w:val="000000" w:themeColor="text1"/>
                <w:sz w:val="20"/>
                <w:szCs w:val="22"/>
              </w:rPr>
              <w:t xml:space="preserve">, including positive action for disadvantaged </w:t>
            </w:r>
            <w:r w:rsidR="00A44673">
              <w:rPr>
                <w:rFonts w:asciiTheme="minorHAnsi" w:eastAsiaTheme="minorHAnsi" w:hAnsiTheme="minorHAnsi" w:cstheme="minorHAnsi"/>
                <w:color w:val="000000" w:themeColor="text1"/>
                <w:sz w:val="20"/>
                <w:szCs w:val="22"/>
              </w:rPr>
              <w:lastRenderedPageBreak/>
              <w:t>learners with extra-curricular activities and enrichment opportunities.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C68" w14:textId="31E88A72" w:rsidR="00B925CD" w:rsidRDefault="00F04C1F" w:rsidP="00F04C1F">
            <w:pPr>
              <w:pStyle w:val="TableRowCentered"/>
              <w:ind w:left="0"/>
              <w:jc w:val="left"/>
              <w:rPr>
                <w:sz w:val="22"/>
              </w:rPr>
            </w:pPr>
            <w:r>
              <w:rPr>
                <w:sz w:val="22"/>
              </w:rPr>
              <w:lastRenderedPageBreak/>
              <w:t>1, 2, 6</w:t>
            </w:r>
          </w:p>
        </w:tc>
      </w:tr>
      <w:tr w:rsidR="00F850E4" w14:paraId="7BE490A9" w14:textId="77777777" w:rsidTr="00E83638">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7586" w14:textId="7AE17F33" w:rsidR="00F850E4" w:rsidRPr="00B925CD" w:rsidRDefault="00F850E4" w:rsidP="00A44673">
            <w:pPr>
              <w:pStyle w:val="TableRow"/>
              <w:ind w:left="0"/>
              <w:rPr>
                <w:rFonts w:asciiTheme="minorHAnsi" w:eastAsiaTheme="minorHAnsi" w:hAnsiTheme="minorHAnsi" w:cstheme="minorHAnsi"/>
                <w:b/>
                <w:color w:val="000000" w:themeColor="text1"/>
                <w:sz w:val="20"/>
                <w:szCs w:val="22"/>
              </w:rPr>
            </w:pPr>
            <w:r>
              <w:rPr>
                <w:rFonts w:asciiTheme="minorHAnsi" w:eastAsiaTheme="minorHAnsi" w:hAnsiTheme="minorHAnsi" w:cstheme="minorHAnsi"/>
                <w:b/>
                <w:color w:val="000000" w:themeColor="text1"/>
                <w:sz w:val="20"/>
                <w:szCs w:val="22"/>
              </w:rPr>
              <w:t>Embed Thrive into the school, including the training of Thrive practitioners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E9656" w14:textId="3ECD0112" w:rsidR="00F850E4" w:rsidRPr="00F850E4" w:rsidRDefault="00F850E4" w:rsidP="00B925CD">
            <w:pPr>
              <w:rPr>
                <w:rFonts w:asciiTheme="minorHAnsi" w:eastAsiaTheme="minorHAnsi" w:hAnsiTheme="minorHAnsi" w:cstheme="minorHAnsi"/>
                <w:color w:val="000000" w:themeColor="text1"/>
                <w:sz w:val="20"/>
                <w:szCs w:val="22"/>
              </w:rPr>
            </w:pPr>
            <w:r>
              <w:rPr>
                <w:rFonts w:asciiTheme="minorHAnsi" w:hAnsiTheme="minorHAnsi" w:cstheme="minorHAnsi"/>
                <w:color w:val="263238"/>
                <w:sz w:val="20"/>
                <w:szCs w:val="20"/>
                <w:shd w:val="clear" w:color="auto" w:fill="FFFFFF"/>
              </w:rPr>
              <w:t>“</w:t>
            </w:r>
            <w:r w:rsidRPr="00F850E4">
              <w:rPr>
                <w:rFonts w:asciiTheme="minorHAnsi" w:hAnsiTheme="minorHAnsi" w:cstheme="minorHAnsi"/>
                <w:color w:val="263238"/>
                <w:sz w:val="20"/>
                <w:szCs w:val="20"/>
                <w:shd w:val="clear" w:color="auto" w:fill="FFFFFF"/>
              </w:rPr>
              <w:t>Social and emotional learning (SEL) interventions seek to improve pupils’ decision-making skills, interaction with others and their self-management of emotions, rather than focusing directly on the academic or cognitive elements of learning.</w:t>
            </w:r>
            <w:r>
              <w:rPr>
                <w:rFonts w:asciiTheme="minorHAnsi" w:hAnsiTheme="minorHAnsi" w:cstheme="minorHAnsi"/>
                <w:color w:val="263238"/>
                <w:sz w:val="20"/>
                <w:szCs w:val="20"/>
                <w:shd w:val="clear" w:color="auto" w:fill="FFFFFF"/>
              </w:rPr>
              <w:t>” EEF</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0FFF" w14:textId="437FCDFA" w:rsidR="00F850E4" w:rsidRDefault="00F850E4" w:rsidP="00F04C1F">
            <w:pPr>
              <w:pStyle w:val="TableRowCentered"/>
              <w:ind w:left="0"/>
              <w:jc w:val="left"/>
              <w:rPr>
                <w:sz w:val="22"/>
              </w:rPr>
            </w:pPr>
            <w:r>
              <w:rPr>
                <w:sz w:val="22"/>
              </w:rPr>
              <w:t>1, 6</w:t>
            </w:r>
          </w:p>
        </w:tc>
      </w:tr>
    </w:tbl>
    <w:p w14:paraId="2A7D5540" w14:textId="77777777" w:rsidR="00E66558" w:rsidRDefault="00E66558">
      <w:pPr>
        <w:spacing w:before="240" w:after="0"/>
        <w:rPr>
          <w:b/>
          <w:bCs/>
          <w:color w:val="104F75"/>
          <w:sz w:val="28"/>
          <w:szCs w:val="28"/>
        </w:rPr>
      </w:pPr>
    </w:p>
    <w:p w14:paraId="2A7D5541" w14:textId="73302930" w:rsidR="00E66558" w:rsidRDefault="005A7DBA" w:rsidP="00120AB1">
      <w:r>
        <w:rPr>
          <w:b/>
          <w:bCs/>
          <w:color w:val="104F75"/>
          <w:sz w:val="28"/>
          <w:szCs w:val="28"/>
        </w:rPr>
        <w:t>Total budgeted cost: £</w:t>
      </w:r>
      <w:r w:rsidR="00350C29">
        <w:rPr>
          <w:b/>
          <w:bCs/>
          <w:color w:val="104F75"/>
          <w:sz w:val="28"/>
          <w:szCs w:val="28"/>
        </w:rPr>
        <w:t>94,996</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04C578CC" w:rsidR="00E66558" w:rsidRDefault="009D71E8">
      <w:r>
        <w:t>This details the impact that our pupil premium activity had on pupils in the 202</w:t>
      </w:r>
      <w:r w:rsidR="007C2FBC">
        <w:t>2</w:t>
      </w:r>
      <w:r>
        <w:t xml:space="preserve"> to 202</w:t>
      </w:r>
      <w:r w:rsidR="007C2FBC">
        <w:t>3</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11CB2" w14:textId="60EDE92C" w:rsidR="00760921" w:rsidRDefault="00760921">
            <w:pPr>
              <w:rPr>
                <w:rFonts w:asciiTheme="minorHAnsi" w:hAnsiTheme="minorHAnsi" w:cstheme="minorBidi"/>
                <w:color w:val="auto"/>
                <w:sz w:val="22"/>
                <w:szCs w:val="22"/>
              </w:rPr>
            </w:pPr>
            <w:r>
              <w:rPr>
                <w:rFonts w:asciiTheme="minorHAnsi" w:hAnsiTheme="minorHAnsi" w:cstheme="minorBidi"/>
                <w:color w:val="auto"/>
                <w:sz w:val="22"/>
                <w:szCs w:val="22"/>
              </w:rPr>
              <w:t>In the academic year 202</w:t>
            </w:r>
            <w:r w:rsidR="009E04C4">
              <w:rPr>
                <w:rFonts w:asciiTheme="minorHAnsi" w:hAnsiTheme="minorHAnsi" w:cstheme="minorBidi"/>
                <w:color w:val="auto"/>
                <w:sz w:val="22"/>
                <w:szCs w:val="22"/>
              </w:rPr>
              <w:t>3-24</w:t>
            </w:r>
            <w:r>
              <w:rPr>
                <w:rFonts w:asciiTheme="minorHAnsi" w:hAnsiTheme="minorHAnsi" w:cstheme="minorBidi"/>
                <w:color w:val="auto"/>
                <w:sz w:val="22"/>
                <w:szCs w:val="22"/>
              </w:rPr>
              <w:t xml:space="preserve">, Bowerhill primary experienced the best attainment results for a number of years, </w:t>
            </w:r>
            <w:r w:rsidR="009E04C4">
              <w:rPr>
                <w:rFonts w:asciiTheme="minorHAnsi" w:hAnsiTheme="minorHAnsi" w:cstheme="minorBidi"/>
                <w:color w:val="auto"/>
                <w:sz w:val="22"/>
                <w:szCs w:val="22"/>
              </w:rPr>
              <w:t xml:space="preserve">surpassing the previous year’s results which were also the best the school had achieved in a </w:t>
            </w:r>
            <w:proofErr w:type="gramStart"/>
            <w:r w:rsidR="009E04C4">
              <w:rPr>
                <w:rFonts w:asciiTheme="minorHAnsi" w:hAnsiTheme="minorHAnsi" w:cstheme="minorBidi"/>
                <w:color w:val="auto"/>
                <w:sz w:val="22"/>
                <w:szCs w:val="22"/>
              </w:rPr>
              <w:t>numbers of years</w:t>
            </w:r>
            <w:proofErr w:type="gramEnd"/>
            <w:r w:rsidR="009E04C4">
              <w:rPr>
                <w:rFonts w:asciiTheme="minorHAnsi" w:hAnsiTheme="minorHAnsi" w:cstheme="minorBidi"/>
                <w:color w:val="auto"/>
                <w:sz w:val="22"/>
                <w:szCs w:val="22"/>
              </w:rPr>
              <w:t>.</w:t>
            </w:r>
            <w:r w:rsidR="009A1990">
              <w:rPr>
                <w:rFonts w:asciiTheme="minorHAnsi" w:hAnsiTheme="minorHAnsi" w:cstheme="minorBidi"/>
                <w:color w:val="auto"/>
                <w:sz w:val="22"/>
                <w:szCs w:val="22"/>
              </w:rPr>
              <w:t xml:space="preserve"> T</w:t>
            </w:r>
            <w:r w:rsidR="009E04C4">
              <w:rPr>
                <w:rFonts w:asciiTheme="minorHAnsi" w:hAnsiTheme="minorHAnsi" w:cstheme="minorBidi"/>
                <w:color w:val="auto"/>
                <w:sz w:val="22"/>
                <w:szCs w:val="22"/>
              </w:rPr>
              <w:t>here are progress measures for the 23/24 Year 6 cohort as they were in Year 2 during Covid and didn’t sit the KS1 SATs</w:t>
            </w:r>
            <w:r w:rsidR="007A5A10">
              <w:rPr>
                <w:rFonts w:asciiTheme="minorHAnsi" w:hAnsiTheme="minorHAnsi" w:cstheme="minorBidi"/>
                <w:color w:val="auto"/>
                <w:sz w:val="22"/>
                <w:szCs w:val="22"/>
              </w:rPr>
              <w:t xml:space="preserve">. </w:t>
            </w:r>
          </w:p>
          <w:p w14:paraId="61664675" w14:textId="0F1E1EB7" w:rsidR="008135C4" w:rsidRDefault="008135C4">
            <w:pPr>
              <w:rPr>
                <w:rFonts w:asciiTheme="minorHAnsi" w:hAnsiTheme="minorHAnsi" w:cstheme="minorBidi"/>
                <w:color w:val="auto"/>
                <w:sz w:val="22"/>
                <w:szCs w:val="22"/>
              </w:rPr>
            </w:pPr>
            <w:r>
              <w:rPr>
                <w:rFonts w:asciiTheme="minorHAnsi" w:hAnsiTheme="minorHAnsi" w:cstheme="minorBidi"/>
                <w:color w:val="auto"/>
                <w:sz w:val="22"/>
                <w:szCs w:val="22"/>
              </w:rPr>
              <w:t>Unfortunately, there was an increase in suspension rates. This is partly due to increasing needs of children already in school who are awaiting an EHCP or a change of placement. This was compounded by staffing changes, with both Thrive practitioners leaving the school in the academic year</w:t>
            </w:r>
            <w:r w:rsidR="00293B2C">
              <w:rPr>
                <w:rFonts w:asciiTheme="minorHAnsi" w:hAnsiTheme="minorHAnsi" w:cstheme="minorBidi"/>
                <w:color w:val="auto"/>
                <w:sz w:val="22"/>
                <w:szCs w:val="22"/>
              </w:rPr>
              <w:t>.</w:t>
            </w:r>
          </w:p>
          <w:p w14:paraId="6B30939E" w14:textId="47DFE497" w:rsidR="00312E56" w:rsidRDefault="00E90F3A">
            <w:pPr>
              <w:rPr>
                <w:rFonts w:asciiTheme="minorHAnsi" w:hAnsiTheme="minorHAnsi" w:cstheme="minorBidi"/>
                <w:color w:val="auto"/>
                <w:sz w:val="22"/>
                <w:szCs w:val="22"/>
              </w:rPr>
            </w:pPr>
            <w:r>
              <w:rPr>
                <w:rFonts w:asciiTheme="minorHAnsi" w:hAnsiTheme="minorHAnsi" w:cstheme="minorBidi"/>
                <w:color w:val="auto"/>
                <w:sz w:val="22"/>
                <w:szCs w:val="22"/>
              </w:rPr>
              <w:t>Pupil progress meetings continued to happen throughout 202</w:t>
            </w:r>
            <w:r w:rsidR="00293B2C">
              <w:rPr>
                <w:rFonts w:asciiTheme="minorHAnsi" w:hAnsiTheme="minorHAnsi" w:cstheme="minorBidi"/>
                <w:color w:val="auto"/>
                <w:sz w:val="22"/>
                <w:szCs w:val="22"/>
              </w:rPr>
              <w:t>3</w:t>
            </w:r>
            <w:r>
              <w:rPr>
                <w:rFonts w:asciiTheme="minorHAnsi" w:hAnsiTheme="minorHAnsi" w:cstheme="minorBidi"/>
                <w:color w:val="auto"/>
                <w:sz w:val="22"/>
                <w:szCs w:val="22"/>
              </w:rPr>
              <w:t>/2</w:t>
            </w:r>
            <w:r w:rsidR="00293B2C">
              <w:rPr>
                <w:rFonts w:asciiTheme="minorHAnsi" w:hAnsiTheme="minorHAnsi" w:cstheme="minorBidi"/>
                <w:color w:val="auto"/>
                <w:sz w:val="22"/>
                <w:szCs w:val="22"/>
              </w:rPr>
              <w:t>4</w:t>
            </w:r>
            <w:r>
              <w:rPr>
                <w:rFonts w:asciiTheme="minorHAnsi" w:hAnsiTheme="minorHAnsi" w:cstheme="minorBidi"/>
                <w:color w:val="auto"/>
                <w:sz w:val="22"/>
                <w:szCs w:val="22"/>
              </w:rPr>
              <w:t xml:space="preserve"> and robust targets were set. </w:t>
            </w:r>
            <w:r w:rsidR="005D30CC">
              <w:rPr>
                <w:rFonts w:asciiTheme="minorHAnsi" w:hAnsiTheme="minorHAnsi" w:cstheme="minorBidi"/>
                <w:color w:val="auto"/>
                <w:sz w:val="22"/>
                <w:szCs w:val="22"/>
              </w:rPr>
              <w:t xml:space="preserve">Year 6 writing was moderated </w:t>
            </w:r>
            <w:r w:rsidR="00293B2C">
              <w:rPr>
                <w:rFonts w:asciiTheme="minorHAnsi" w:hAnsiTheme="minorHAnsi" w:cstheme="minorBidi"/>
                <w:color w:val="auto"/>
                <w:sz w:val="22"/>
                <w:szCs w:val="22"/>
              </w:rPr>
              <w:t xml:space="preserve">internally within TWHF schools and externally with the Melksham cluster schools. This added and </w:t>
            </w:r>
            <w:r w:rsidR="005D30CC">
              <w:rPr>
                <w:rFonts w:asciiTheme="minorHAnsi" w:hAnsiTheme="minorHAnsi" w:cstheme="minorBidi"/>
                <w:color w:val="auto"/>
                <w:sz w:val="22"/>
                <w:szCs w:val="22"/>
              </w:rPr>
              <w:t>additional layer of robustness to the success of th</w:t>
            </w:r>
            <w:r w:rsidR="000E16DC">
              <w:rPr>
                <w:rFonts w:asciiTheme="minorHAnsi" w:hAnsiTheme="minorHAnsi" w:cstheme="minorBidi"/>
                <w:color w:val="auto"/>
                <w:sz w:val="22"/>
                <w:szCs w:val="22"/>
              </w:rPr>
              <w:t>ese children’s outcomes</w:t>
            </w:r>
            <w:r>
              <w:rPr>
                <w:rFonts w:asciiTheme="minorHAnsi" w:hAnsiTheme="minorHAnsi" w:cstheme="minorBidi"/>
                <w:color w:val="auto"/>
                <w:sz w:val="22"/>
                <w:szCs w:val="22"/>
              </w:rPr>
              <w:t xml:space="preserve">. </w:t>
            </w:r>
          </w:p>
          <w:p w14:paraId="7C26B8B2" w14:textId="7C7ADF5C" w:rsidR="00312E56" w:rsidRDefault="00312E56">
            <w:pPr>
              <w:rPr>
                <w:rFonts w:asciiTheme="minorHAnsi" w:hAnsiTheme="minorHAnsi" w:cstheme="minorBidi"/>
                <w:color w:val="auto"/>
                <w:sz w:val="22"/>
                <w:szCs w:val="22"/>
              </w:rPr>
            </w:pPr>
            <w:r w:rsidRPr="00CC572B">
              <w:rPr>
                <w:rFonts w:asciiTheme="minorHAnsi" w:hAnsiTheme="minorHAnsi" w:cstheme="minorBidi"/>
                <w:color w:val="auto"/>
                <w:sz w:val="22"/>
                <w:szCs w:val="22"/>
              </w:rPr>
              <w:t>Through monitoring, both PP leads and class teachers know the needs of their PP pupils and planned accordingly throughout the academic year 202</w:t>
            </w:r>
            <w:r w:rsidR="004E6660">
              <w:rPr>
                <w:rFonts w:asciiTheme="minorHAnsi" w:hAnsiTheme="minorHAnsi" w:cstheme="minorBidi"/>
                <w:color w:val="auto"/>
                <w:sz w:val="22"/>
                <w:szCs w:val="22"/>
              </w:rPr>
              <w:t>3</w:t>
            </w:r>
            <w:r w:rsidR="002E4518">
              <w:rPr>
                <w:rFonts w:asciiTheme="minorHAnsi" w:hAnsiTheme="minorHAnsi" w:cstheme="minorBidi"/>
                <w:color w:val="auto"/>
                <w:sz w:val="22"/>
                <w:szCs w:val="22"/>
              </w:rPr>
              <w:t>-2</w:t>
            </w:r>
            <w:r w:rsidR="004E6660">
              <w:rPr>
                <w:rFonts w:asciiTheme="minorHAnsi" w:hAnsiTheme="minorHAnsi" w:cstheme="minorBidi"/>
                <w:color w:val="auto"/>
                <w:sz w:val="22"/>
                <w:szCs w:val="22"/>
              </w:rPr>
              <w:t>4</w:t>
            </w:r>
            <w:r w:rsidR="002E4518">
              <w:rPr>
                <w:rFonts w:asciiTheme="minorHAnsi" w:hAnsiTheme="minorHAnsi" w:cstheme="minorBidi"/>
                <w:color w:val="auto"/>
                <w:sz w:val="22"/>
                <w:szCs w:val="22"/>
              </w:rPr>
              <w:t>.</w:t>
            </w:r>
          </w:p>
          <w:p w14:paraId="2A7D5546" w14:textId="0AF686C6" w:rsidR="003A4613" w:rsidRPr="003A4613" w:rsidRDefault="002E4518" w:rsidP="001672E9">
            <w:pPr>
              <w:rPr>
                <w:rFonts w:asciiTheme="minorHAnsi" w:hAnsiTheme="minorHAnsi" w:cstheme="minorBidi"/>
                <w:color w:val="auto"/>
                <w:sz w:val="22"/>
                <w:szCs w:val="22"/>
              </w:rPr>
            </w:pPr>
            <w:r>
              <w:rPr>
                <w:rFonts w:asciiTheme="minorHAnsi" w:hAnsiTheme="minorHAnsi" w:cstheme="minorBidi"/>
                <w:color w:val="auto"/>
                <w:sz w:val="22"/>
                <w:szCs w:val="22"/>
              </w:rPr>
              <w:t xml:space="preserve">Our Foundation Curriculum was designed through the lens of disadvantaged children (disadvantaged </w:t>
            </w:r>
            <w:r w:rsidR="00031CD7">
              <w:rPr>
                <w:rFonts w:asciiTheme="minorHAnsi" w:hAnsiTheme="minorHAnsi" w:cstheme="minorBidi"/>
                <w:color w:val="auto"/>
                <w:sz w:val="22"/>
                <w:szCs w:val="22"/>
              </w:rPr>
              <w:t>being an umbrella term for all of the cognitive, socio-economic</w:t>
            </w:r>
            <w:r w:rsidR="00DC383A">
              <w:rPr>
                <w:rFonts w:asciiTheme="minorHAnsi" w:hAnsiTheme="minorHAnsi" w:cstheme="minorBidi"/>
                <w:color w:val="auto"/>
                <w:sz w:val="22"/>
                <w:szCs w:val="22"/>
              </w:rPr>
              <w:t>, physical and special educational needs</w:t>
            </w:r>
            <w:r w:rsidR="00287E23">
              <w:rPr>
                <w:rFonts w:asciiTheme="minorHAnsi" w:hAnsiTheme="minorHAnsi" w:cstheme="minorBidi"/>
                <w:color w:val="auto"/>
                <w:sz w:val="22"/>
                <w:szCs w:val="22"/>
              </w:rPr>
              <w:t>) and this was launched in January 2023</w:t>
            </w:r>
            <w:r w:rsidR="001672E9">
              <w:rPr>
                <w:rFonts w:asciiTheme="minorHAnsi" w:hAnsiTheme="minorHAnsi" w:cstheme="minorBidi"/>
                <w:color w:val="auto"/>
                <w:sz w:val="22"/>
                <w:szCs w:val="22"/>
              </w:rPr>
              <w:t xml:space="preserve">. It moved the Foundation Curriculum </w:t>
            </w:r>
            <w:r w:rsidR="00873131">
              <w:rPr>
                <w:rFonts w:asciiTheme="minorHAnsi" w:hAnsiTheme="minorHAnsi" w:cstheme="minorBidi"/>
                <w:color w:val="auto"/>
                <w:sz w:val="22"/>
                <w:szCs w:val="22"/>
              </w:rPr>
              <w:t xml:space="preserve">to a thematic approach to support the children’s cognitive load and a focus on authentic outcomes to promote building aspirations. </w:t>
            </w:r>
            <w:r w:rsidR="001672E9">
              <w:rPr>
                <w:rFonts w:asciiTheme="minorHAnsi" w:hAnsiTheme="minorHAnsi" w:cstheme="minorBidi"/>
                <w:color w:val="auto"/>
                <w:sz w:val="22"/>
                <w:szCs w:val="22"/>
              </w:rPr>
              <w:t>Pupil voice and staff voice has currently been really strong in supporting the changes we have made</w:t>
            </w:r>
            <w:r w:rsidR="0067777B">
              <w:rPr>
                <w:rFonts w:asciiTheme="minorHAnsi" w:hAnsiTheme="minorHAnsi" w:cstheme="minorBidi"/>
                <w:color w:val="auto"/>
                <w:sz w:val="22"/>
                <w:szCs w:val="22"/>
              </w:rPr>
              <w:t>.</w:t>
            </w:r>
          </w:p>
        </w:tc>
      </w:tr>
    </w:tbl>
    <w:p w14:paraId="3987FFC2" w14:textId="77777777" w:rsidR="00F618E2" w:rsidRDefault="00F618E2"/>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D5A4B48" w:rsidR="00E66558" w:rsidRDefault="00E90F3A">
            <w:pPr>
              <w:pStyle w:val="TableRow"/>
            </w:pPr>
            <w:r>
              <w:t>Individual Counselling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EB6094B" w:rsidR="00E66558" w:rsidRDefault="00E90F3A">
            <w:pPr>
              <w:pStyle w:val="TableRowCentered"/>
              <w:jc w:val="left"/>
            </w:pPr>
            <w:r>
              <w:t>Relate</w:t>
            </w:r>
          </w:p>
        </w:tc>
      </w:tr>
      <w:tr w:rsidR="00E90F3A" w14:paraId="548F407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0E25" w14:textId="376AF319" w:rsidR="00E90F3A" w:rsidRDefault="00E90F3A">
            <w:pPr>
              <w:pStyle w:val="TableRow"/>
            </w:pPr>
            <w:r>
              <w:t>Play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147" w14:textId="77777777" w:rsidR="00E90F3A" w:rsidRDefault="00E90F3A">
            <w:pPr>
              <w:pStyle w:val="TableRowCentered"/>
              <w:jc w:val="left"/>
            </w:pPr>
          </w:p>
        </w:tc>
      </w:tr>
      <w:tr w:rsidR="004E6660" w14:paraId="720B9F1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C20D" w14:textId="20272D38" w:rsidR="004E6660" w:rsidRDefault="004E6660">
            <w:pPr>
              <w:pStyle w:val="TableRow"/>
            </w:pPr>
            <w:r>
              <w:t>Sports mentor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401F" w14:textId="11FBEC03" w:rsidR="004E6660" w:rsidRDefault="004E6660">
            <w:pPr>
              <w:pStyle w:val="TableRowCentered"/>
              <w:jc w:val="left"/>
            </w:pPr>
            <w:r>
              <w:t xml:space="preserve">Up and </w:t>
            </w:r>
            <w:proofErr w:type="gramStart"/>
            <w:r>
              <w:t>Under</w:t>
            </w:r>
            <w:proofErr w:type="gramEnd"/>
          </w:p>
        </w:tc>
      </w:tr>
      <w:bookmarkEnd w:id="15"/>
      <w:bookmarkEnd w:id="16"/>
      <w:bookmarkEnd w:id="17"/>
    </w:tbl>
    <w:p w14:paraId="2A7D5564" w14:textId="77777777" w:rsidR="00E66558" w:rsidRDefault="00E66558"/>
    <w:sectPr w:rsidR="00E66558">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184C" w14:textId="77777777" w:rsidR="00460455" w:rsidRDefault="00460455">
      <w:pPr>
        <w:spacing w:after="0" w:line="240" w:lineRule="auto"/>
      </w:pPr>
      <w:r>
        <w:separator/>
      </w:r>
    </w:p>
  </w:endnote>
  <w:endnote w:type="continuationSeparator" w:id="0">
    <w:p w14:paraId="09E9A1A6" w14:textId="77777777" w:rsidR="00460455" w:rsidRDefault="00460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28A25C8" w:rsidR="005E28A4" w:rsidRPr="002E47BC" w:rsidRDefault="009D71E8">
    <w:pPr>
      <w:pStyle w:val="Footer"/>
      <w:ind w:firstLine="4513"/>
      <w:rPr>
        <w:rFonts w:asciiTheme="minorHAnsi" w:hAnsiTheme="minorHAnsi" w:cstheme="minorHAnsi"/>
        <w:sz w:val="20"/>
      </w:rPr>
    </w:pPr>
    <w:r>
      <w:fldChar w:fldCharType="begin"/>
    </w:r>
    <w:r>
      <w:instrText xml:space="preserve"> PAGE </w:instrText>
    </w:r>
    <w:r>
      <w:fldChar w:fldCharType="separate"/>
    </w:r>
    <w:r w:rsidR="00AA40DB">
      <w:rPr>
        <w:noProof/>
      </w:rPr>
      <w:t>4</w:t>
    </w:r>
    <w:r>
      <w:fldChar w:fldCharType="end"/>
    </w:r>
    <w:r w:rsidR="002E47BC">
      <w:t xml:space="preserve"> </w:t>
    </w:r>
    <w:r w:rsidR="002E47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DD652" w14:textId="77777777" w:rsidR="00460455" w:rsidRDefault="00460455">
      <w:pPr>
        <w:spacing w:after="0" w:line="240" w:lineRule="auto"/>
      </w:pPr>
      <w:r>
        <w:separator/>
      </w:r>
    </w:p>
  </w:footnote>
  <w:footnote w:type="continuationSeparator" w:id="0">
    <w:p w14:paraId="7F62D15B" w14:textId="77777777" w:rsidR="00460455" w:rsidRDefault="00460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512"/>
    <w:multiLevelType w:val="hybridMultilevel"/>
    <w:tmpl w:val="4380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94B"/>
    <w:multiLevelType w:val="hybridMultilevel"/>
    <w:tmpl w:val="F00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12A645F"/>
    <w:multiLevelType w:val="hybridMultilevel"/>
    <w:tmpl w:val="D046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80A62E8"/>
    <w:multiLevelType w:val="hybridMultilevel"/>
    <w:tmpl w:val="F4087FE4"/>
    <w:lvl w:ilvl="0" w:tplc="4F5852E8">
      <w:numFmt w:val="bullet"/>
      <w:lvlText w:val="-"/>
      <w:lvlJc w:val="left"/>
      <w:pPr>
        <w:ind w:left="417" w:hanging="360"/>
      </w:pPr>
      <w:rPr>
        <w:rFonts w:ascii="Arial" w:eastAsiaTheme="minorHAnsi"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46E4579"/>
    <w:multiLevelType w:val="hybridMultilevel"/>
    <w:tmpl w:val="1DD2538C"/>
    <w:lvl w:ilvl="0" w:tplc="7FC0652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E62D73"/>
    <w:multiLevelType w:val="hybridMultilevel"/>
    <w:tmpl w:val="7DB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C53C3"/>
    <w:multiLevelType w:val="hybridMultilevel"/>
    <w:tmpl w:val="6668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556F4"/>
    <w:multiLevelType w:val="hybridMultilevel"/>
    <w:tmpl w:val="3FC2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724DF"/>
    <w:multiLevelType w:val="hybridMultilevel"/>
    <w:tmpl w:val="8578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84E5584"/>
    <w:multiLevelType w:val="hybridMultilevel"/>
    <w:tmpl w:val="C174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69A07F54"/>
    <w:multiLevelType w:val="hybridMultilevel"/>
    <w:tmpl w:val="0B3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6"/>
  </w:num>
  <w:num w:numId="4">
    <w:abstractNumId w:val="7"/>
  </w:num>
  <w:num w:numId="5">
    <w:abstractNumId w:val="2"/>
  </w:num>
  <w:num w:numId="6">
    <w:abstractNumId w:val="9"/>
  </w:num>
  <w:num w:numId="7">
    <w:abstractNumId w:val="18"/>
  </w:num>
  <w:num w:numId="8">
    <w:abstractNumId w:val="23"/>
  </w:num>
  <w:num w:numId="9">
    <w:abstractNumId w:val="21"/>
  </w:num>
  <w:num w:numId="10">
    <w:abstractNumId w:val="20"/>
  </w:num>
  <w:num w:numId="11">
    <w:abstractNumId w:val="4"/>
  </w:num>
  <w:num w:numId="12">
    <w:abstractNumId w:val="22"/>
  </w:num>
  <w:num w:numId="13">
    <w:abstractNumId w:val="16"/>
  </w:num>
  <w:num w:numId="14">
    <w:abstractNumId w:val="0"/>
  </w:num>
  <w:num w:numId="15">
    <w:abstractNumId w:val="19"/>
  </w:num>
  <w:num w:numId="16">
    <w:abstractNumId w:val="13"/>
  </w:num>
  <w:num w:numId="17">
    <w:abstractNumId w:val="8"/>
  </w:num>
  <w:num w:numId="18">
    <w:abstractNumId w:val="1"/>
  </w:num>
  <w:num w:numId="19">
    <w:abstractNumId w:val="12"/>
  </w:num>
  <w:num w:numId="20">
    <w:abstractNumId w:val="15"/>
  </w:num>
  <w:num w:numId="21">
    <w:abstractNumId w:val="17"/>
  </w:num>
  <w:num w:numId="22">
    <w:abstractNumId w:val="14"/>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F94"/>
    <w:rsid w:val="00024A1C"/>
    <w:rsid w:val="00031CD7"/>
    <w:rsid w:val="00066B73"/>
    <w:rsid w:val="000728F8"/>
    <w:rsid w:val="000A67DE"/>
    <w:rsid w:val="000D036C"/>
    <w:rsid w:val="000E16DC"/>
    <w:rsid w:val="001175BE"/>
    <w:rsid w:val="00120AB1"/>
    <w:rsid w:val="0014750E"/>
    <w:rsid w:val="001672E9"/>
    <w:rsid w:val="0017297B"/>
    <w:rsid w:val="001D5E1D"/>
    <w:rsid w:val="0025297E"/>
    <w:rsid w:val="0025327A"/>
    <w:rsid w:val="00265658"/>
    <w:rsid w:val="00287E23"/>
    <w:rsid w:val="002937DA"/>
    <w:rsid w:val="00293B2C"/>
    <w:rsid w:val="002A0F1D"/>
    <w:rsid w:val="002A529B"/>
    <w:rsid w:val="002C2552"/>
    <w:rsid w:val="002E4518"/>
    <w:rsid w:val="002E47BC"/>
    <w:rsid w:val="002F4A95"/>
    <w:rsid w:val="00312E56"/>
    <w:rsid w:val="00325368"/>
    <w:rsid w:val="00350C29"/>
    <w:rsid w:val="00390A39"/>
    <w:rsid w:val="003A4613"/>
    <w:rsid w:val="003A6384"/>
    <w:rsid w:val="003D32C5"/>
    <w:rsid w:val="003E369D"/>
    <w:rsid w:val="003F2FB8"/>
    <w:rsid w:val="004020B3"/>
    <w:rsid w:val="004044AA"/>
    <w:rsid w:val="004220BE"/>
    <w:rsid w:val="00460455"/>
    <w:rsid w:val="004662C4"/>
    <w:rsid w:val="004D29D1"/>
    <w:rsid w:val="004D54BC"/>
    <w:rsid w:val="004E6660"/>
    <w:rsid w:val="00515E22"/>
    <w:rsid w:val="005174A7"/>
    <w:rsid w:val="0052151A"/>
    <w:rsid w:val="005445E1"/>
    <w:rsid w:val="00564211"/>
    <w:rsid w:val="005A7DBA"/>
    <w:rsid w:val="005D30CC"/>
    <w:rsid w:val="006226EA"/>
    <w:rsid w:val="00651F91"/>
    <w:rsid w:val="00653390"/>
    <w:rsid w:val="006714CE"/>
    <w:rsid w:val="0067777B"/>
    <w:rsid w:val="006812BD"/>
    <w:rsid w:val="00685EDD"/>
    <w:rsid w:val="0069520D"/>
    <w:rsid w:val="006B386C"/>
    <w:rsid w:val="006E460A"/>
    <w:rsid w:val="006E7FB1"/>
    <w:rsid w:val="00741B9E"/>
    <w:rsid w:val="007440CD"/>
    <w:rsid w:val="00760921"/>
    <w:rsid w:val="00765597"/>
    <w:rsid w:val="007674B1"/>
    <w:rsid w:val="007A1D3C"/>
    <w:rsid w:val="007A5A10"/>
    <w:rsid w:val="007A6499"/>
    <w:rsid w:val="007B028F"/>
    <w:rsid w:val="007C2F04"/>
    <w:rsid w:val="007C2FBC"/>
    <w:rsid w:val="007D2971"/>
    <w:rsid w:val="007F176C"/>
    <w:rsid w:val="008135C4"/>
    <w:rsid w:val="00820076"/>
    <w:rsid w:val="0082216E"/>
    <w:rsid w:val="00841692"/>
    <w:rsid w:val="00873131"/>
    <w:rsid w:val="0089136A"/>
    <w:rsid w:val="008C6260"/>
    <w:rsid w:val="008D64B3"/>
    <w:rsid w:val="009074C3"/>
    <w:rsid w:val="00916027"/>
    <w:rsid w:val="009431AD"/>
    <w:rsid w:val="00953640"/>
    <w:rsid w:val="00983819"/>
    <w:rsid w:val="009A1990"/>
    <w:rsid w:val="009A4B89"/>
    <w:rsid w:val="009D71E8"/>
    <w:rsid w:val="009E04C4"/>
    <w:rsid w:val="009F54D1"/>
    <w:rsid w:val="009F671A"/>
    <w:rsid w:val="00A337A1"/>
    <w:rsid w:val="00A44673"/>
    <w:rsid w:val="00A46718"/>
    <w:rsid w:val="00AA40DB"/>
    <w:rsid w:val="00AB4BCE"/>
    <w:rsid w:val="00AC6754"/>
    <w:rsid w:val="00B574FE"/>
    <w:rsid w:val="00B73551"/>
    <w:rsid w:val="00B925CD"/>
    <w:rsid w:val="00BC6274"/>
    <w:rsid w:val="00BD466E"/>
    <w:rsid w:val="00BF12CF"/>
    <w:rsid w:val="00C0621F"/>
    <w:rsid w:val="00CC1B43"/>
    <w:rsid w:val="00CC572B"/>
    <w:rsid w:val="00CC768D"/>
    <w:rsid w:val="00D13ED6"/>
    <w:rsid w:val="00D33FE5"/>
    <w:rsid w:val="00D73241"/>
    <w:rsid w:val="00DA225A"/>
    <w:rsid w:val="00DC383A"/>
    <w:rsid w:val="00DF2630"/>
    <w:rsid w:val="00E251C6"/>
    <w:rsid w:val="00E66558"/>
    <w:rsid w:val="00E83638"/>
    <w:rsid w:val="00E90F3A"/>
    <w:rsid w:val="00EB60D0"/>
    <w:rsid w:val="00EC0ADF"/>
    <w:rsid w:val="00ED23BF"/>
    <w:rsid w:val="00F04C1F"/>
    <w:rsid w:val="00F32D06"/>
    <w:rsid w:val="00F3420F"/>
    <w:rsid w:val="00F40807"/>
    <w:rsid w:val="00F4514E"/>
    <w:rsid w:val="00F6153C"/>
    <w:rsid w:val="00F618E2"/>
    <w:rsid w:val="00F673FE"/>
    <w:rsid w:val="00F7036D"/>
    <w:rsid w:val="00F850E4"/>
    <w:rsid w:val="00F9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F6153C"/>
    <w:pPr>
      <w:autoSpaceDE w:val="0"/>
      <w:adjustRightInd w:val="0"/>
    </w:pPr>
    <w:rPr>
      <w:rFonts w:ascii="Gill Sans MT" w:eastAsiaTheme="minorEastAsia" w:hAnsi="Gill Sans MT" w:cs="Gill Sans MT"/>
      <w:color w:val="000000"/>
      <w:sz w:val="24"/>
      <w:szCs w:val="24"/>
      <w:lang w:eastAsia="en-US"/>
    </w:rPr>
  </w:style>
  <w:style w:type="paragraph" w:styleId="NormalWeb">
    <w:name w:val="Normal (Web)"/>
    <w:basedOn w:val="Normal"/>
    <w:uiPriority w:val="99"/>
    <w:unhideWhenUsed/>
    <w:rsid w:val="007440CD"/>
    <w:pPr>
      <w:suppressAutoHyphens w:val="0"/>
      <w:autoSpaceDN/>
      <w:spacing w:before="100" w:beforeAutospacing="1" w:after="100" w:afterAutospacing="1" w:line="240" w:lineRule="auto"/>
    </w:pPr>
    <w:rPr>
      <w:rFonts w:ascii="Times New Roman" w:hAnsi="Times New Roman"/>
      <w:color w:val="auto"/>
    </w:rPr>
  </w:style>
  <w:style w:type="paragraph" w:customStyle="1" w:styleId="TableParagraph">
    <w:name w:val="Table Paragraph"/>
    <w:basedOn w:val="Normal"/>
    <w:uiPriority w:val="1"/>
    <w:qFormat/>
    <w:rsid w:val="001D5E1D"/>
    <w:pPr>
      <w:widowControl w:val="0"/>
      <w:suppressAutoHyphens w:val="0"/>
      <w:autoSpaceDE w:val="0"/>
      <w:spacing w:after="0" w:line="240" w:lineRule="auto"/>
      <w:ind w:left="167"/>
    </w:pPr>
    <w:rPr>
      <w:rFonts w:eastAsia="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579">
      <w:bodyDiv w:val="1"/>
      <w:marLeft w:val="0"/>
      <w:marRight w:val="0"/>
      <w:marTop w:val="0"/>
      <w:marBottom w:val="0"/>
      <w:divBdr>
        <w:top w:val="none" w:sz="0" w:space="0" w:color="auto"/>
        <w:left w:val="none" w:sz="0" w:space="0" w:color="auto"/>
        <w:bottom w:val="none" w:sz="0" w:space="0" w:color="auto"/>
        <w:right w:val="none" w:sz="0" w:space="0" w:color="auto"/>
      </w:divBdr>
      <w:divsChild>
        <w:div w:id="1492794427">
          <w:marLeft w:val="0"/>
          <w:marRight w:val="4560"/>
          <w:marTop w:val="0"/>
          <w:marBottom w:val="0"/>
          <w:divBdr>
            <w:top w:val="single" w:sz="2" w:space="0" w:color="auto"/>
            <w:left w:val="single" w:sz="2" w:space="0" w:color="auto"/>
            <w:bottom w:val="single" w:sz="2" w:space="0" w:color="auto"/>
            <w:right w:val="single" w:sz="2" w:space="0" w:color="auto"/>
          </w:divBdr>
          <w:divsChild>
            <w:div w:id="1731071036">
              <w:marLeft w:val="0"/>
              <w:marRight w:val="0"/>
              <w:marTop w:val="0"/>
              <w:marBottom w:val="0"/>
              <w:divBdr>
                <w:top w:val="single" w:sz="2" w:space="0" w:color="auto"/>
                <w:left w:val="single" w:sz="2" w:space="0" w:color="auto"/>
                <w:bottom w:val="single" w:sz="2" w:space="0" w:color="auto"/>
                <w:right w:val="single" w:sz="2" w:space="0" w:color="auto"/>
              </w:divBdr>
            </w:div>
          </w:divsChild>
        </w:div>
        <w:div w:id="1649362296">
          <w:marLeft w:val="4560"/>
          <w:marRight w:val="4560"/>
          <w:marTop w:val="0"/>
          <w:marBottom w:val="0"/>
          <w:divBdr>
            <w:top w:val="single" w:sz="2" w:space="0" w:color="auto"/>
            <w:left w:val="single" w:sz="2" w:space="0" w:color="auto"/>
            <w:bottom w:val="single" w:sz="2" w:space="0" w:color="auto"/>
            <w:right w:val="single" w:sz="2" w:space="0" w:color="auto"/>
          </w:divBdr>
          <w:divsChild>
            <w:div w:id="1337004052">
              <w:marLeft w:val="0"/>
              <w:marRight w:val="0"/>
              <w:marTop w:val="0"/>
              <w:marBottom w:val="0"/>
              <w:divBdr>
                <w:top w:val="single" w:sz="2" w:space="0" w:color="auto"/>
                <w:left w:val="single" w:sz="2" w:space="0" w:color="auto"/>
                <w:bottom w:val="single" w:sz="2" w:space="0" w:color="auto"/>
                <w:right w:val="single" w:sz="2" w:space="0" w:color="auto"/>
              </w:divBdr>
            </w:div>
          </w:divsChild>
        </w:div>
        <w:div w:id="2041085737">
          <w:marLeft w:val="4560"/>
          <w:marRight w:val="4560"/>
          <w:marTop w:val="0"/>
          <w:marBottom w:val="0"/>
          <w:divBdr>
            <w:top w:val="single" w:sz="2" w:space="0" w:color="auto"/>
            <w:left w:val="single" w:sz="2" w:space="0" w:color="auto"/>
            <w:bottom w:val="single" w:sz="2" w:space="0" w:color="auto"/>
            <w:right w:val="single" w:sz="2" w:space="0" w:color="auto"/>
          </w:divBdr>
          <w:divsChild>
            <w:div w:id="620964913">
              <w:marLeft w:val="0"/>
              <w:marRight w:val="0"/>
              <w:marTop w:val="0"/>
              <w:marBottom w:val="0"/>
              <w:divBdr>
                <w:top w:val="single" w:sz="2" w:space="0" w:color="auto"/>
                <w:left w:val="single" w:sz="2" w:space="0" w:color="auto"/>
                <w:bottom w:val="single" w:sz="2" w:space="0" w:color="auto"/>
                <w:right w:val="single" w:sz="2" w:space="0" w:color="auto"/>
              </w:divBdr>
            </w:div>
          </w:divsChild>
        </w:div>
        <w:div w:id="1059791997">
          <w:marLeft w:val="4560"/>
          <w:marRight w:val="4560"/>
          <w:marTop w:val="0"/>
          <w:marBottom w:val="0"/>
          <w:divBdr>
            <w:top w:val="single" w:sz="2" w:space="0" w:color="auto"/>
            <w:left w:val="single" w:sz="2" w:space="0" w:color="auto"/>
            <w:bottom w:val="single" w:sz="2" w:space="0" w:color="auto"/>
            <w:right w:val="single" w:sz="2" w:space="0" w:color="auto"/>
          </w:divBdr>
          <w:divsChild>
            <w:div w:id="2085880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96d25-a6da-4fc7-b34e-5b767482edbc" xsi:nil="true"/>
    <lcf76f155ced4ddcb4097134ff3c332f xmlns="56e73764-0def-4b69-a8cc-7ba89f1d8f1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C14DC5A0CD764AAD02FA785BA04C10" ma:contentTypeVersion="15" ma:contentTypeDescription="Create a new document." ma:contentTypeScope="" ma:versionID="392779ec39ef4deac8d22cead310205b">
  <xsd:schema xmlns:xsd="http://www.w3.org/2001/XMLSchema" xmlns:xs="http://www.w3.org/2001/XMLSchema" xmlns:p="http://schemas.microsoft.com/office/2006/metadata/properties" xmlns:ns2="56e73764-0def-4b69-a8cc-7ba89f1d8f1e" xmlns:ns3="b6a96d25-a6da-4fc7-b34e-5b767482edbc" targetNamespace="http://schemas.microsoft.com/office/2006/metadata/properties" ma:root="true" ma:fieldsID="59b2813c814174910b7473a2de83901f" ns2:_="" ns3:_="">
    <xsd:import namespace="56e73764-0def-4b69-a8cc-7ba89f1d8f1e"/>
    <xsd:import namespace="b6a96d25-a6da-4fc7-b34e-5b767482ed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73764-0def-4b69-a8cc-7ba89f1d8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96d25-a6da-4fc7-b34e-5b767482ed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9bf7c1e-f7d3-40e2-a34d-38067d2adf5e}" ma:internalName="TaxCatchAll" ma:showField="CatchAllData" ma:web="b6a96d25-a6da-4fc7-b34e-5b767482edb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05DD7-99AC-4427-883D-EE9CBA8001E9}">
  <ds:schemaRefs>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b6a96d25-a6da-4fc7-b34e-5b767482edbc"/>
    <ds:schemaRef ds:uri="56e73764-0def-4b69-a8cc-7ba89f1d8f1e"/>
    <ds:schemaRef ds:uri="http://purl.org/dc/dcmitype/"/>
  </ds:schemaRefs>
</ds:datastoreItem>
</file>

<file path=customXml/itemProps2.xml><?xml version="1.0" encoding="utf-8"?>
<ds:datastoreItem xmlns:ds="http://schemas.openxmlformats.org/officeDocument/2006/customXml" ds:itemID="{E05414FE-95AA-4AC3-9526-0EE44757C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73764-0def-4b69-a8cc-7ba89f1d8f1e"/>
    <ds:schemaRef ds:uri="b6a96d25-a6da-4fc7-b34e-5b767482e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588BA-CF0A-45E4-B3A0-C6DC6A8CC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Chris Light</cp:lastModifiedBy>
  <cp:revision>17</cp:revision>
  <cp:lastPrinted>2021-10-18T11:55:00Z</cp:lastPrinted>
  <dcterms:created xsi:type="dcterms:W3CDTF">2024-11-26T17:05:00Z</dcterms:created>
  <dcterms:modified xsi:type="dcterms:W3CDTF">2024-12-02T12:37:00Z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0x01010032C14DC5A0CD764AAD02FA785BA04C10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