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C10209" w14:textId="77777777" w:rsidR="00360664" w:rsidRPr="007358BE" w:rsidRDefault="00360664" w:rsidP="00360664">
      <w:pPr>
        <w:jc w:val="center"/>
        <w:rPr>
          <w:rFonts w:ascii="Century Gothic" w:eastAsia="Times New Roman" w:hAnsi="Century Gothic" w:cs="Times New Roman"/>
          <w:lang w:eastAsia="en-GB"/>
        </w:rPr>
      </w:pPr>
      <w:bookmarkStart w:id="0" w:name="_Toc215729619"/>
      <w:r w:rsidRPr="007358BE">
        <w:rPr>
          <w:rFonts w:ascii="Century Gothic" w:eastAsia="Times New Roman" w:hAnsi="Century Gothic" w:cs="Times New Roman"/>
          <w:noProof/>
          <w:lang w:eastAsia="en-GB"/>
        </w:rPr>
        <w:drawing>
          <wp:anchor distT="0" distB="0" distL="114300" distR="114300" simplePos="0" relativeHeight="251661312" behindDoc="1" locked="0" layoutInCell="1" allowOverlap="1" wp14:anchorId="280A5698" wp14:editId="4B87E535">
            <wp:simplePos x="0" y="0"/>
            <wp:positionH relativeFrom="column">
              <wp:posOffset>-182906</wp:posOffset>
            </wp:positionH>
            <wp:positionV relativeFrom="paragraph">
              <wp:posOffset>109525</wp:posOffset>
            </wp:positionV>
            <wp:extent cx="6560820" cy="2493645"/>
            <wp:effectExtent l="0" t="0" r="0" b="1905"/>
            <wp:wrapTight wrapText="bothSides">
              <wp:wrapPolygon edited="0">
                <wp:start x="0" y="0"/>
                <wp:lineTo x="0" y="21451"/>
                <wp:lineTo x="21512" y="21451"/>
                <wp:lineTo x="21512" y="0"/>
                <wp:lineTo x="0" y="0"/>
              </wp:wrapPolygon>
            </wp:wrapTight>
            <wp:docPr id="1"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company&#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t="25977" b="33021"/>
                    <a:stretch/>
                  </pic:blipFill>
                  <pic:spPr bwMode="auto">
                    <a:xfrm>
                      <a:off x="0" y="0"/>
                      <a:ext cx="6560820" cy="2493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358BE">
        <w:rPr>
          <w:rFonts w:ascii="Century Gothic" w:eastAsia="Times New Roman" w:hAnsi="Century Gothic" w:cs="Times New Roman"/>
          <w:lang w:eastAsia="en-GB"/>
        </w:rPr>
        <w:t xml:space="preserve">      </w:t>
      </w:r>
    </w:p>
    <w:p w14:paraId="1177C433" w14:textId="77777777" w:rsidR="00360664" w:rsidRPr="007358BE" w:rsidRDefault="00360664" w:rsidP="00360664">
      <w:pPr>
        <w:jc w:val="center"/>
        <w:rPr>
          <w:rFonts w:ascii="Century Gothic" w:eastAsia="Times New Roman" w:hAnsi="Century Gothic" w:cs="Times New Roman"/>
          <w:lang w:eastAsia="en-GB"/>
        </w:rPr>
      </w:pPr>
    </w:p>
    <w:p w14:paraId="3AAEA375" w14:textId="77777777" w:rsidR="00360664" w:rsidRPr="007358BE" w:rsidRDefault="00360664" w:rsidP="00360664">
      <w:pPr>
        <w:jc w:val="center"/>
        <w:rPr>
          <w:rFonts w:ascii="Century Gothic" w:eastAsia="Times New Roman" w:hAnsi="Century Gothic" w:cs="Times New Roman"/>
          <w:lang w:eastAsia="en-GB"/>
        </w:rPr>
      </w:pPr>
    </w:p>
    <w:p w14:paraId="58C18B8E" w14:textId="77777777" w:rsidR="00360664" w:rsidRPr="007358BE" w:rsidRDefault="00360664" w:rsidP="00360664">
      <w:pPr>
        <w:jc w:val="center"/>
        <w:rPr>
          <w:rFonts w:ascii="Century Gothic" w:eastAsia="Times New Roman" w:hAnsi="Century Gothic" w:cs="Times New Roman"/>
          <w:lang w:eastAsia="en-GB"/>
        </w:rPr>
      </w:pPr>
    </w:p>
    <w:p w14:paraId="1413AE71" w14:textId="77777777" w:rsidR="00360664" w:rsidRPr="007358BE" w:rsidRDefault="00360664" w:rsidP="00360664">
      <w:pPr>
        <w:jc w:val="center"/>
        <w:rPr>
          <w:rFonts w:ascii="Century Gothic" w:eastAsia="Times New Roman" w:hAnsi="Century Gothic" w:cs="Times New Roman"/>
          <w:lang w:eastAsia="en-GB"/>
        </w:rPr>
      </w:pPr>
    </w:p>
    <w:p w14:paraId="5217CF16" w14:textId="77777777" w:rsidR="00360664" w:rsidRPr="007358BE" w:rsidRDefault="00360664" w:rsidP="00360664">
      <w:pPr>
        <w:jc w:val="center"/>
        <w:rPr>
          <w:rFonts w:ascii="Century Gothic" w:eastAsia="Times New Roman" w:hAnsi="Century Gothic" w:cs="Times New Roman"/>
          <w:lang w:eastAsia="en-GB"/>
        </w:rPr>
      </w:pPr>
      <w:r w:rsidRPr="007358BE">
        <w:rPr>
          <w:rFonts w:ascii="Century Gothic" w:eastAsia="Times New Roman" w:hAnsi="Century Gothic" w:cs="Times New Roman"/>
          <w:noProof/>
          <w:lang w:eastAsia="en-GB"/>
        </w:rPr>
        <w:drawing>
          <wp:inline distT="0" distB="0" distL="0" distR="0" wp14:anchorId="783DC543" wp14:editId="3770F3C7">
            <wp:extent cx="2695575" cy="2695575"/>
            <wp:effectExtent l="0" t="0" r="9525" b="9525"/>
            <wp:docPr id="3" name="Picture 3" descr="A logo with text and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with text and tre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695575" cy="2695575"/>
                    </a:xfrm>
                    <a:prstGeom prst="rect">
                      <a:avLst/>
                    </a:prstGeom>
                  </pic:spPr>
                </pic:pic>
              </a:graphicData>
            </a:graphic>
          </wp:inline>
        </w:drawing>
      </w:r>
    </w:p>
    <w:p w14:paraId="76705502" w14:textId="77777777" w:rsidR="00360664" w:rsidRPr="007358BE" w:rsidRDefault="00360664" w:rsidP="00360664">
      <w:pPr>
        <w:jc w:val="center"/>
        <w:rPr>
          <w:rFonts w:ascii="Century Gothic" w:eastAsia="Times New Roman" w:hAnsi="Century Gothic" w:cs="Times New Roman"/>
          <w:lang w:eastAsia="en-GB"/>
        </w:rPr>
      </w:pPr>
    </w:p>
    <w:p w14:paraId="4E7A1BA5" w14:textId="77777777" w:rsidR="00360664" w:rsidRPr="007358BE" w:rsidRDefault="00360664" w:rsidP="00360664">
      <w:pPr>
        <w:jc w:val="center"/>
        <w:rPr>
          <w:rFonts w:ascii="Century Gothic" w:eastAsia="Times New Roman" w:hAnsi="Century Gothic" w:cs="Times New Roman"/>
          <w:lang w:eastAsia="en-GB"/>
        </w:rPr>
      </w:pPr>
    </w:p>
    <w:p w14:paraId="3D8374C4" w14:textId="77777777" w:rsidR="00360664" w:rsidRPr="007358BE" w:rsidRDefault="00360664" w:rsidP="00360664">
      <w:pPr>
        <w:jc w:val="center"/>
        <w:rPr>
          <w:rFonts w:ascii="Century Gothic" w:eastAsia="Times New Roman" w:hAnsi="Century Gothic" w:cs="Times New Roman"/>
          <w:lang w:eastAsia="en-GB"/>
        </w:rPr>
      </w:pPr>
    </w:p>
    <w:p w14:paraId="77234549" w14:textId="77777777" w:rsidR="00360664" w:rsidRPr="007358BE" w:rsidRDefault="00360664" w:rsidP="00360664">
      <w:pPr>
        <w:jc w:val="center"/>
        <w:rPr>
          <w:rFonts w:ascii="Century Gothic" w:eastAsia="Times New Roman" w:hAnsi="Century Gothic" w:cs="Times New Roman"/>
          <w:lang w:eastAsia="en-GB"/>
        </w:rPr>
      </w:pPr>
    </w:p>
    <w:p w14:paraId="1F2609AB" w14:textId="77777777" w:rsidR="00360664" w:rsidRPr="007358BE" w:rsidRDefault="00360664" w:rsidP="00360664">
      <w:pPr>
        <w:jc w:val="center"/>
        <w:rPr>
          <w:rFonts w:ascii="Century Gothic" w:eastAsia="Times New Roman" w:hAnsi="Century Gothic" w:cs="Times New Roman"/>
          <w:lang w:eastAsia="en-GB"/>
        </w:rPr>
      </w:pPr>
    </w:p>
    <w:p w14:paraId="114D9A40" w14:textId="77777777" w:rsidR="00360664" w:rsidRPr="007358BE" w:rsidRDefault="00360664" w:rsidP="00360664">
      <w:pPr>
        <w:jc w:val="center"/>
        <w:rPr>
          <w:rFonts w:ascii="Century Gothic" w:eastAsia="Times New Roman" w:hAnsi="Century Gothic" w:cs="Times New Roman"/>
          <w:lang w:eastAsia="en-GB"/>
        </w:rPr>
      </w:pPr>
    </w:p>
    <w:p w14:paraId="4285F4BA" w14:textId="64FAB14C" w:rsidR="00360664" w:rsidRPr="007358BE" w:rsidRDefault="00360664" w:rsidP="00D43C26">
      <w:pPr>
        <w:jc w:val="center"/>
        <w:rPr>
          <w:rFonts w:ascii="Century Gothic" w:eastAsia="Arial" w:hAnsi="Century Gothic" w:cstheme="minorHAnsi"/>
          <w:b/>
          <w:sz w:val="32"/>
          <w:szCs w:val="32"/>
        </w:rPr>
      </w:pPr>
      <w:r w:rsidRPr="007358BE">
        <w:rPr>
          <w:rFonts w:ascii="Century Gothic" w:eastAsia="Times New Roman" w:hAnsi="Century Gothic" w:cs="Times New Roman"/>
          <w:sz w:val="32"/>
          <w:szCs w:val="32"/>
          <w:lang w:eastAsia="en-GB"/>
        </w:rPr>
        <w:lastRenderedPageBreak/>
        <w:fldChar w:fldCharType="begin"/>
      </w:r>
      <w:r w:rsidRPr="007358BE">
        <w:rPr>
          <w:rFonts w:ascii="Century Gothic" w:eastAsia="Times New Roman" w:hAnsi="Century Gothic" w:cs="Times New Roman"/>
          <w:sz w:val="32"/>
          <w:szCs w:val="32"/>
          <w:lang w:eastAsia="en-GB"/>
        </w:rPr>
        <w:instrText xml:space="preserve"> INCLUDEPICTURE "C:\\var\\folders\\9t\\2sglvngd3xb5b1jn4yr5lflc0000gn\\T\\com.microsoft.Word\\WebArchiveCopyPasteTempFiles\\Z" \* MERGEFORMAT </w:instrText>
      </w:r>
      <w:r w:rsidRPr="007358BE">
        <w:rPr>
          <w:rFonts w:ascii="Century Gothic" w:eastAsia="Times New Roman" w:hAnsi="Century Gothic" w:cs="Times New Roman"/>
          <w:sz w:val="32"/>
          <w:szCs w:val="32"/>
          <w:lang w:eastAsia="en-GB"/>
        </w:rPr>
        <w:fldChar w:fldCharType="end"/>
      </w:r>
      <w:r w:rsidRPr="007358BE">
        <w:rPr>
          <w:rFonts w:ascii="Century Gothic" w:eastAsia="Arial" w:hAnsi="Century Gothic" w:cstheme="minorHAnsi"/>
          <w:b/>
          <w:sz w:val="32"/>
          <w:szCs w:val="32"/>
        </w:rPr>
        <w:t>Relationships and Sex Education</w:t>
      </w:r>
      <w:r w:rsidR="002E5F15" w:rsidRPr="007358BE">
        <w:rPr>
          <w:rFonts w:ascii="Century Gothic" w:eastAsia="Arial" w:hAnsi="Century Gothic" w:cstheme="minorHAnsi"/>
          <w:b/>
          <w:sz w:val="32"/>
          <w:szCs w:val="32"/>
        </w:rPr>
        <w:t xml:space="preserve"> (RSE)</w:t>
      </w:r>
      <w:r w:rsidRPr="007358BE">
        <w:rPr>
          <w:rFonts w:ascii="Century Gothic" w:eastAsia="Arial" w:hAnsi="Century Gothic" w:cstheme="minorHAnsi"/>
          <w:b/>
          <w:sz w:val="32"/>
          <w:szCs w:val="32"/>
        </w:rPr>
        <w:t xml:space="preserve"> Policy</w:t>
      </w:r>
    </w:p>
    <w:p w14:paraId="7D4D57F7" w14:textId="77777777" w:rsidR="00C21CAD" w:rsidRPr="007358BE" w:rsidRDefault="00C21CAD" w:rsidP="00D43C26">
      <w:pPr>
        <w:jc w:val="center"/>
        <w:rPr>
          <w:rFonts w:ascii="Century Gothic" w:eastAsia="Times New Roman" w:hAnsi="Century Gothic" w:cs="Times New Roman"/>
          <w:sz w:val="32"/>
          <w:szCs w:val="32"/>
          <w:lang w:eastAsia="en-GB"/>
        </w:rPr>
      </w:pPr>
    </w:p>
    <w:bookmarkEnd w:id="0"/>
    <w:p w14:paraId="4FF7DC7F" w14:textId="77777777" w:rsidR="00D02F5B" w:rsidRPr="00D02F5B" w:rsidRDefault="00D02F5B" w:rsidP="00D02F5B">
      <w:pPr>
        <w:spacing w:line="276" w:lineRule="auto"/>
        <w:rPr>
          <w:rFonts w:ascii="Century Gothic" w:eastAsiaTheme="majorEastAsia" w:hAnsi="Century Gothic" w:cstheme="majorBidi"/>
          <w:b/>
          <w:bCs/>
          <w:sz w:val="24"/>
          <w:szCs w:val="24"/>
        </w:rPr>
      </w:pPr>
      <w:r w:rsidRPr="00D02F5B">
        <w:rPr>
          <w:rFonts w:ascii="Century Gothic" w:eastAsiaTheme="majorEastAsia" w:hAnsi="Century Gothic" w:cstheme="majorBidi"/>
          <w:b/>
          <w:bCs/>
          <w:sz w:val="24"/>
          <w:szCs w:val="24"/>
        </w:rPr>
        <w:t>1. Aims and Rationale</w:t>
      </w:r>
    </w:p>
    <w:p w14:paraId="72D2E294" w14:textId="063F941E"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 xml:space="preserve">At Bradley Green Primary Academy, we believe that Relationships and Sex Education (RSE) plays a vital role in preparing children for life in modern Britain. RSE equips pupils with the knowledge, skills and attributes needed to develop positive relationships, understand their bodies, safeguard their wellbeing and make informed choices throughout their lives. </w:t>
      </w:r>
    </w:p>
    <w:p w14:paraId="1F4B3DEE" w14:textId="77777777"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Our RSE curriculum aims to:</w:t>
      </w:r>
    </w:p>
    <w:p w14:paraId="2493982C" w14:textId="77777777" w:rsidR="00D02F5B" w:rsidRPr="00D02F5B" w:rsidRDefault="00D02F5B" w:rsidP="00D02F5B">
      <w:pPr>
        <w:numPr>
          <w:ilvl w:val="0"/>
          <w:numId w:val="40"/>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Provide a safe framework in which sensitive discussions can take place.</w:t>
      </w:r>
    </w:p>
    <w:p w14:paraId="4D41991D" w14:textId="77777777" w:rsidR="00D02F5B" w:rsidRPr="00D02F5B" w:rsidRDefault="00D02F5B" w:rsidP="00D02F5B">
      <w:pPr>
        <w:numPr>
          <w:ilvl w:val="0"/>
          <w:numId w:val="40"/>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Prepare pupils for the physical and emotional changes associated with puberty.</w:t>
      </w:r>
    </w:p>
    <w:p w14:paraId="689BD229" w14:textId="77777777" w:rsidR="00D02F5B" w:rsidRPr="00D02F5B" w:rsidRDefault="00D02F5B" w:rsidP="00D02F5B">
      <w:pPr>
        <w:numPr>
          <w:ilvl w:val="0"/>
          <w:numId w:val="40"/>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Help pupils develop self-respect, confidence, resilience and empathy.</w:t>
      </w:r>
    </w:p>
    <w:p w14:paraId="3CDA6CED" w14:textId="77777777" w:rsidR="00D02F5B" w:rsidRPr="00D02F5B" w:rsidRDefault="00D02F5B" w:rsidP="00D02F5B">
      <w:pPr>
        <w:numPr>
          <w:ilvl w:val="0"/>
          <w:numId w:val="40"/>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Enable pupils to understand and form healthy relationships.</w:t>
      </w:r>
    </w:p>
    <w:p w14:paraId="22918782" w14:textId="77777777" w:rsidR="00D02F5B" w:rsidRPr="00D02F5B" w:rsidRDefault="00D02F5B" w:rsidP="00D02F5B">
      <w:pPr>
        <w:numPr>
          <w:ilvl w:val="0"/>
          <w:numId w:val="40"/>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Promote equality, inclusion and respect for diversity.</w:t>
      </w:r>
    </w:p>
    <w:p w14:paraId="44083DAC" w14:textId="77777777" w:rsidR="00D02F5B" w:rsidRPr="00D02F5B" w:rsidRDefault="00D02F5B" w:rsidP="00D02F5B">
      <w:pPr>
        <w:numPr>
          <w:ilvl w:val="0"/>
          <w:numId w:val="40"/>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Develop communication, decision-making and critical thinking skills.</w:t>
      </w:r>
    </w:p>
    <w:p w14:paraId="0B32D936" w14:textId="77777777" w:rsidR="00D02F5B" w:rsidRPr="00D02F5B" w:rsidRDefault="00D02F5B" w:rsidP="00D02F5B">
      <w:pPr>
        <w:numPr>
          <w:ilvl w:val="0"/>
          <w:numId w:val="40"/>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Teach correct and age-appropriate vocabulary relating to the body, relationships and health.</w:t>
      </w:r>
    </w:p>
    <w:p w14:paraId="38C3AB68" w14:textId="77777777" w:rsidR="00D02F5B" w:rsidRPr="00D02F5B" w:rsidRDefault="00D02F5B" w:rsidP="00D02F5B">
      <w:pPr>
        <w:numPr>
          <w:ilvl w:val="0"/>
          <w:numId w:val="40"/>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Support pupils in understanding personal safety, consent, boundaries and online relationships.</w:t>
      </w:r>
    </w:p>
    <w:p w14:paraId="53BA9E07" w14:textId="5A74C643" w:rsidR="002E5F15" w:rsidRPr="007358BE" w:rsidRDefault="00D02F5B" w:rsidP="002E5F15">
      <w:pPr>
        <w:numPr>
          <w:ilvl w:val="0"/>
          <w:numId w:val="40"/>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 xml:space="preserve">Foster positive mental health and emotional wellbeing. </w:t>
      </w:r>
    </w:p>
    <w:p w14:paraId="50A962E5" w14:textId="77777777" w:rsidR="002E5F15" w:rsidRPr="00D02F5B" w:rsidRDefault="002E5F15" w:rsidP="002E5F15">
      <w:pPr>
        <w:spacing w:line="276" w:lineRule="auto"/>
        <w:ind w:left="720"/>
        <w:rPr>
          <w:rFonts w:ascii="Century Gothic" w:eastAsiaTheme="majorEastAsia" w:hAnsi="Century Gothic" w:cstheme="majorBidi"/>
          <w:sz w:val="24"/>
          <w:szCs w:val="24"/>
        </w:rPr>
      </w:pPr>
    </w:p>
    <w:p w14:paraId="4A0F6D35" w14:textId="77777777" w:rsidR="00D02F5B" w:rsidRPr="00D02F5B" w:rsidRDefault="00D02F5B" w:rsidP="00D02F5B">
      <w:pPr>
        <w:spacing w:line="276" w:lineRule="auto"/>
        <w:rPr>
          <w:rFonts w:ascii="Century Gothic" w:eastAsiaTheme="majorEastAsia" w:hAnsi="Century Gothic" w:cstheme="majorBidi"/>
          <w:b/>
          <w:bCs/>
          <w:sz w:val="24"/>
          <w:szCs w:val="24"/>
        </w:rPr>
      </w:pPr>
      <w:r w:rsidRPr="00D02F5B">
        <w:rPr>
          <w:rFonts w:ascii="Century Gothic" w:eastAsiaTheme="majorEastAsia" w:hAnsi="Century Gothic" w:cstheme="majorBidi"/>
          <w:b/>
          <w:bCs/>
          <w:sz w:val="24"/>
          <w:szCs w:val="24"/>
        </w:rPr>
        <w:t>Inclusivity and Equality</w:t>
      </w:r>
    </w:p>
    <w:p w14:paraId="4CDD6AB0" w14:textId="0D43D811"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 xml:space="preserve">We are committed to ensuring that our RSE programme is inclusive and accessible for all pupils, including those with Special Educational Needs and Disabilities (SEND). Teaching reflects diverse families, relationships and life experiences while actively promoting equality and preventing discrimination in line with the Equality Act 2010. </w:t>
      </w:r>
    </w:p>
    <w:p w14:paraId="6552B302" w14:textId="77777777"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pict w14:anchorId="045FD14B">
          <v:rect id="_x0000_i1110" style="width:0;height:1.5pt" o:hralign="center" o:hrstd="t" o:hr="t" fillcolor="#a0a0a0" stroked="f"/>
        </w:pict>
      </w:r>
    </w:p>
    <w:p w14:paraId="0FD50EF7" w14:textId="77777777" w:rsidR="00591C81" w:rsidRPr="007358BE" w:rsidRDefault="00591C81" w:rsidP="00D02F5B">
      <w:pPr>
        <w:spacing w:line="276" w:lineRule="auto"/>
        <w:rPr>
          <w:rFonts w:ascii="Century Gothic" w:eastAsiaTheme="majorEastAsia" w:hAnsi="Century Gothic" w:cstheme="majorBidi"/>
          <w:b/>
          <w:bCs/>
          <w:sz w:val="24"/>
          <w:szCs w:val="24"/>
        </w:rPr>
      </w:pPr>
    </w:p>
    <w:p w14:paraId="0AB5475E" w14:textId="77777777" w:rsidR="00591C81" w:rsidRPr="007358BE" w:rsidRDefault="00591C81" w:rsidP="00D02F5B">
      <w:pPr>
        <w:spacing w:line="276" w:lineRule="auto"/>
        <w:rPr>
          <w:rFonts w:ascii="Century Gothic" w:eastAsiaTheme="majorEastAsia" w:hAnsi="Century Gothic" w:cstheme="majorBidi"/>
          <w:b/>
          <w:bCs/>
          <w:sz w:val="24"/>
          <w:szCs w:val="24"/>
        </w:rPr>
      </w:pPr>
    </w:p>
    <w:p w14:paraId="30AA4219" w14:textId="7BABD91E" w:rsidR="00D02F5B" w:rsidRPr="00D02F5B" w:rsidRDefault="00D02F5B" w:rsidP="00D02F5B">
      <w:pPr>
        <w:spacing w:line="276" w:lineRule="auto"/>
        <w:rPr>
          <w:rFonts w:ascii="Century Gothic" w:eastAsiaTheme="majorEastAsia" w:hAnsi="Century Gothic" w:cstheme="majorBidi"/>
          <w:b/>
          <w:bCs/>
          <w:sz w:val="24"/>
          <w:szCs w:val="24"/>
        </w:rPr>
      </w:pPr>
      <w:r w:rsidRPr="00D02F5B">
        <w:rPr>
          <w:rFonts w:ascii="Century Gothic" w:eastAsiaTheme="majorEastAsia" w:hAnsi="Century Gothic" w:cstheme="majorBidi"/>
          <w:b/>
          <w:bCs/>
          <w:sz w:val="24"/>
          <w:szCs w:val="24"/>
        </w:rPr>
        <w:lastRenderedPageBreak/>
        <w:t>2. Statutory Requirements</w:t>
      </w:r>
    </w:p>
    <w:p w14:paraId="0EB681EA" w14:textId="7EC4B4BA"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 xml:space="preserve">Bradley Green Primary Academy provides Relationships Education and Health Education in accordance with statutory guidance issued by the Department for Education and section 34 of the Children and Social Work Act 2017. We also teach the statutory elements of sex education contained within the Science curriculum. </w:t>
      </w:r>
    </w:p>
    <w:p w14:paraId="0AA2B6C4" w14:textId="77777777" w:rsidR="00D02F5B" w:rsidRPr="00D02F5B" w:rsidRDefault="00D02F5B" w:rsidP="00D02F5B">
      <w:pPr>
        <w:spacing w:line="276" w:lineRule="auto"/>
        <w:rPr>
          <w:rFonts w:ascii="Century Gothic" w:eastAsiaTheme="majorEastAsia" w:hAnsi="Century Gothic" w:cstheme="majorBidi"/>
          <w:b/>
          <w:bCs/>
          <w:sz w:val="24"/>
          <w:szCs w:val="24"/>
        </w:rPr>
      </w:pPr>
      <w:r w:rsidRPr="00D02F5B">
        <w:rPr>
          <w:rFonts w:ascii="Century Gothic" w:eastAsiaTheme="majorEastAsia" w:hAnsi="Century Gothic" w:cstheme="majorBidi"/>
          <w:b/>
          <w:bCs/>
          <w:sz w:val="24"/>
          <w:szCs w:val="24"/>
        </w:rPr>
        <w:t>Relationships Education</w:t>
      </w:r>
    </w:p>
    <w:p w14:paraId="1F4A3EFE" w14:textId="77777777"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Pupils will learn about:</w:t>
      </w:r>
    </w:p>
    <w:p w14:paraId="7E5F5C2E" w14:textId="77777777" w:rsidR="00D02F5B" w:rsidRPr="00D02F5B" w:rsidRDefault="00D02F5B" w:rsidP="00D02F5B">
      <w:pPr>
        <w:numPr>
          <w:ilvl w:val="0"/>
          <w:numId w:val="41"/>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Families and people who care for them</w:t>
      </w:r>
    </w:p>
    <w:p w14:paraId="2B603C9C" w14:textId="77777777" w:rsidR="00D02F5B" w:rsidRPr="00D02F5B" w:rsidRDefault="00D02F5B" w:rsidP="00D02F5B">
      <w:pPr>
        <w:numPr>
          <w:ilvl w:val="0"/>
          <w:numId w:val="41"/>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Caring friendships</w:t>
      </w:r>
    </w:p>
    <w:p w14:paraId="2601F5BB" w14:textId="77777777" w:rsidR="00D02F5B" w:rsidRPr="00D02F5B" w:rsidRDefault="00D02F5B" w:rsidP="00D02F5B">
      <w:pPr>
        <w:numPr>
          <w:ilvl w:val="0"/>
          <w:numId w:val="41"/>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Respectful relationships</w:t>
      </w:r>
    </w:p>
    <w:p w14:paraId="343CBE3B" w14:textId="77777777" w:rsidR="00D02F5B" w:rsidRPr="00D02F5B" w:rsidRDefault="00D02F5B" w:rsidP="00D02F5B">
      <w:pPr>
        <w:numPr>
          <w:ilvl w:val="0"/>
          <w:numId w:val="41"/>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Online relationships</w:t>
      </w:r>
    </w:p>
    <w:p w14:paraId="195AB939" w14:textId="77777777" w:rsidR="00D02F5B" w:rsidRPr="00D02F5B" w:rsidRDefault="00D02F5B" w:rsidP="00D02F5B">
      <w:pPr>
        <w:numPr>
          <w:ilvl w:val="0"/>
          <w:numId w:val="41"/>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Being safe and seeking help when needed</w:t>
      </w:r>
    </w:p>
    <w:p w14:paraId="488086BD" w14:textId="77777777" w:rsidR="00D02F5B" w:rsidRPr="00D02F5B" w:rsidRDefault="00D02F5B" w:rsidP="00D02F5B">
      <w:pPr>
        <w:spacing w:line="276" w:lineRule="auto"/>
        <w:rPr>
          <w:rFonts w:ascii="Century Gothic" w:eastAsiaTheme="majorEastAsia" w:hAnsi="Century Gothic" w:cstheme="majorBidi"/>
          <w:b/>
          <w:bCs/>
          <w:sz w:val="24"/>
          <w:szCs w:val="24"/>
        </w:rPr>
      </w:pPr>
      <w:r w:rsidRPr="00D02F5B">
        <w:rPr>
          <w:rFonts w:ascii="Century Gothic" w:eastAsiaTheme="majorEastAsia" w:hAnsi="Century Gothic" w:cstheme="majorBidi"/>
          <w:b/>
          <w:bCs/>
          <w:sz w:val="24"/>
          <w:szCs w:val="24"/>
        </w:rPr>
        <w:t>Health Education</w:t>
      </w:r>
    </w:p>
    <w:p w14:paraId="05BDE1FF" w14:textId="77777777"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Pupils will learn about:</w:t>
      </w:r>
    </w:p>
    <w:p w14:paraId="6093A53D" w14:textId="77777777" w:rsidR="00D02F5B" w:rsidRPr="00D02F5B" w:rsidRDefault="00D02F5B" w:rsidP="00D02F5B">
      <w:pPr>
        <w:numPr>
          <w:ilvl w:val="0"/>
          <w:numId w:val="42"/>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Mental wellbeing</w:t>
      </w:r>
    </w:p>
    <w:p w14:paraId="1B36F871" w14:textId="77777777" w:rsidR="00D02F5B" w:rsidRPr="00D02F5B" w:rsidRDefault="00D02F5B" w:rsidP="00D02F5B">
      <w:pPr>
        <w:numPr>
          <w:ilvl w:val="0"/>
          <w:numId w:val="42"/>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Internet safety and harms</w:t>
      </w:r>
    </w:p>
    <w:p w14:paraId="26E5D461" w14:textId="77777777" w:rsidR="00D02F5B" w:rsidRPr="00D02F5B" w:rsidRDefault="00D02F5B" w:rsidP="00D02F5B">
      <w:pPr>
        <w:numPr>
          <w:ilvl w:val="0"/>
          <w:numId w:val="42"/>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Physical health and fitness</w:t>
      </w:r>
    </w:p>
    <w:p w14:paraId="5A115219" w14:textId="77777777" w:rsidR="00D02F5B" w:rsidRPr="00D02F5B" w:rsidRDefault="00D02F5B" w:rsidP="00D02F5B">
      <w:pPr>
        <w:numPr>
          <w:ilvl w:val="0"/>
          <w:numId w:val="42"/>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Healthy eating</w:t>
      </w:r>
    </w:p>
    <w:p w14:paraId="65876026" w14:textId="77777777" w:rsidR="00D02F5B" w:rsidRPr="00D02F5B" w:rsidRDefault="00D02F5B" w:rsidP="00D02F5B">
      <w:pPr>
        <w:numPr>
          <w:ilvl w:val="0"/>
          <w:numId w:val="42"/>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Drugs, alcohol and tobacco</w:t>
      </w:r>
    </w:p>
    <w:p w14:paraId="15806E32" w14:textId="77777777" w:rsidR="00D02F5B" w:rsidRPr="00D02F5B" w:rsidRDefault="00D02F5B" w:rsidP="00D02F5B">
      <w:pPr>
        <w:numPr>
          <w:ilvl w:val="0"/>
          <w:numId w:val="42"/>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Health and prevention</w:t>
      </w:r>
    </w:p>
    <w:p w14:paraId="7B102636" w14:textId="77777777" w:rsidR="00D02F5B" w:rsidRPr="00D02F5B" w:rsidRDefault="00D02F5B" w:rsidP="00D02F5B">
      <w:pPr>
        <w:numPr>
          <w:ilvl w:val="0"/>
          <w:numId w:val="42"/>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Basic first aid</w:t>
      </w:r>
    </w:p>
    <w:p w14:paraId="3596F2B5" w14:textId="77777777" w:rsidR="00D02F5B" w:rsidRPr="00D02F5B" w:rsidRDefault="00D02F5B" w:rsidP="00D02F5B">
      <w:pPr>
        <w:numPr>
          <w:ilvl w:val="0"/>
          <w:numId w:val="42"/>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Puberty and changing adolescent bodies</w:t>
      </w:r>
    </w:p>
    <w:p w14:paraId="7AE9E4CA" w14:textId="77777777" w:rsidR="00D02F5B" w:rsidRPr="00D02F5B" w:rsidRDefault="00D02F5B" w:rsidP="00D02F5B">
      <w:pPr>
        <w:spacing w:line="276" w:lineRule="auto"/>
        <w:rPr>
          <w:rFonts w:ascii="Century Gothic" w:eastAsiaTheme="majorEastAsia" w:hAnsi="Century Gothic" w:cstheme="majorBidi"/>
          <w:b/>
          <w:bCs/>
          <w:sz w:val="24"/>
          <w:szCs w:val="24"/>
        </w:rPr>
      </w:pPr>
      <w:r w:rsidRPr="00D02F5B">
        <w:rPr>
          <w:rFonts w:ascii="Century Gothic" w:eastAsiaTheme="majorEastAsia" w:hAnsi="Century Gothic" w:cstheme="majorBidi"/>
          <w:b/>
          <w:bCs/>
          <w:sz w:val="24"/>
          <w:szCs w:val="24"/>
        </w:rPr>
        <w:t>Science Curriculum</w:t>
      </w:r>
    </w:p>
    <w:p w14:paraId="79FB0DD1" w14:textId="77777777"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Pupils will learn:</w:t>
      </w:r>
    </w:p>
    <w:p w14:paraId="2F4E159F" w14:textId="77777777" w:rsidR="00D02F5B" w:rsidRPr="00D02F5B" w:rsidRDefault="00D02F5B" w:rsidP="00D02F5B">
      <w:pPr>
        <w:numPr>
          <w:ilvl w:val="0"/>
          <w:numId w:val="43"/>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Human growth and development</w:t>
      </w:r>
    </w:p>
    <w:p w14:paraId="61A030A1" w14:textId="77777777" w:rsidR="00D02F5B" w:rsidRPr="00D02F5B" w:rsidRDefault="00D02F5B" w:rsidP="00D02F5B">
      <w:pPr>
        <w:numPr>
          <w:ilvl w:val="0"/>
          <w:numId w:val="43"/>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Life cycles</w:t>
      </w:r>
    </w:p>
    <w:p w14:paraId="59766F59" w14:textId="77777777" w:rsidR="00D02F5B" w:rsidRPr="00D02F5B" w:rsidRDefault="00D02F5B" w:rsidP="00D02F5B">
      <w:pPr>
        <w:numPr>
          <w:ilvl w:val="0"/>
          <w:numId w:val="43"/>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The biological facts of reproduction</w:t>
      </w:r>
    </w:p>
    <w:p w14:paraId="4EED2FFD" w14:textId="77777777" w:rsidR="007224C9" w:rsidRPr="007358BE" w:rsidRDefault="007224C9" w:rsidP="00D02F5B">
      <w:pPr>
        <w:spacing w:line="276" w:lineRule="auto"/>
        <w:rPr>
          <w:rFonts w:ascii="Century Gothic" w:eastAsiaTheme="majorEastAsia" w:hAnsi="Century Gothic" w:cstheme="majorBidi"/>
          <w:b/>
          <w:bCs/>
          <w:sz w:val="24"/>
          <w:szCs w:val="24"/>
        </w:rPr>
      </w:pPr>
    </w:p>
    <w:p w14:paraId="2F9A8186" w14:textId="6E29A6B4" w:rsidR="00D02F5B" w:rsidRPr="00D02F5B" w:rsidRDefault="00D02F5B" w:rsidP="00D02F5B">
      <w:pPr>
        <w:spacing w:line="276" w:lineRule="auto"/>
        <w:rPr>
          <w:rFonts w:ascii="Century Gothic" w:eastAsiaTheme="majorEastAsia" w:hAnsi="Century Gothic" w:cstheme="majorBidi"/>
          <w:b/>
          <w:bCs/>
          <w:sz w:val="24"/>
          <w:szCs w:val="24"/>
        </w:rPr>
      </w:pPr>
      <w:r w:rsidRPr="00D02F5B">
        <w:rPr>
          <w:rFonts w:ascii="Century Gothic" w:eastAsiaTheme="majorEastAsia" w:hAnsi="Century Gothic" w:cstheme="majorBidi"/>
          <w:b/>
          <w:bCs/>
          <w:sz w:val="24"/>
          <w:szCs w:val="24"/>
        </w:rPr>
        <w:lastRenderedPageBreak/>
        <w:t>Non-Statutory Sex Education</w:t>
      </w:r>
    </w:p>
    <w:p w14:paraId="5567C380" w14:textId="215879E5"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 xml:space="preserve">In Year 6, pupils may receive additional teaching about human reproduction through the "Making a Baby" lesson. Parents have the right to request withdrawal from this lesson only. </w:t>
      </w:r>
    </w:p>
    <w:p w14:paraId="08C3ECD4" w14:textId="77777777"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pict w14:anchorId="6AECCC09">
          <v:rect id="_x0000_i1111" style="width:0;height:1.5pt" o:hralign="center" o:hrstd="t" o:hr="t" fillcolor="#a0a0a0" stroked="f"/>
        </w:pict>
      </w:r>
    </w:p>
    <w:p w14:paraId="5F6146FF" w14:textId="77777777" w:rsidR="00D02F5B" w:rsidRPr="00D02F5B" w:rsidRDefault="00D02F5B" w:rsidP="00D02F5B">
      <w:pPr>
        <w:spacing w:line="276" w:lineRule="auto"/>
        <w:rPr>
          <w:rFonts w:ascii="Century Gothic" w:eastAsiaTheme="majorEastAsia" w:hAnsi="Century Gothic" w:cstheme="majorBidi"/>
          <w:b/>
          <w:bCs/>
          <w:sz w:val="24"/>
          <w:szCs w:val="24"/>
        </w:rPr>
      </w:pPr>
      <w:r w:rsidRPr="00D02F5B">
        <w:rPr>
          <w:rFonts w:ascii="Century Gothic" w:eastAsiaTheme="majorEastAsia" w:hAnsi="Century Gothic" w:cstheme="majorBidi"/>
          <w:b/>
          <w:bCs/>
          <w:sz w:val="24"/>
          <w:szCs w:val="24"/>
        </w:rPr>
        <w:t>3. Definition of RSE</w:t>
      </w:r>
    </w:p>
    <w:p w14:paraId="31ED9781" w14:textId="77777777"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Relationships and Sex Education is lifelong learning about physical, moral and emotional development. It involves learning about relationships, sexual health, healthy lifestyles, diversity, safety and personal identity.</w:t>
      </w:r>
    </w:p>
    <w:p w14:paraId="02D9F4CD" w14:textId="639E7E73"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 xml:space="preserve">RSE is not about the promotion of sexual activity. Rather, it equips children with the knowledge and understanding to make informed choices and build healthy, respectful relationships. </w:t>
      </w:r>
      <w:r w:rsidR="00A94149" w:rsidRPr="007358BE">
        <w:rPr>
          <w:rFonts w:ascii="Century Gothic" w:eastAsiaTheme="majorEastAsia" w:hAnsi="Century Gothic" w:cstheme="majorBidi"/>
          <w:sz w:val="24"/>
          <w:szCs w:val="24"/>
        </w:rPr>
        <w:t xml:space="preserve"> </w:t>
      </w:r>
    </w:p>
    <w:p w14:paraId="7E911424" w14:textId="77777777"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pict w14:anchorId="195C7267">
          <v:rect id="_x0000_i1112" style="width:0;height:1.5pt" o:hralign="center" o:hrstd="t" o:hr="t" fillcolor="#a0a0a0" stroked="f"/>
        </w:pict>
      </w:r>
    </w:p>
    <w:p w14:paraId="1EBEA7B6" w14:textId="77777777" w:rsidR="00D02F5B" w:rsidRPr="00D02F5B" w:rsidRDefault="00D02F5B" w:rsidP="00D02F5B">
      <w:pPr>
        <w:spacing w:line="276" w:lineRule="auto"/>
        <w:rPr>
          <w:rFonts w:ascii="Century Gothic" w:eastAsiaTheme="majorEastAsia" w:hAnsi="Century Gothic" w:cstheme="majorBidi"/>
          <w:b/>
          <w:bCs/>
          <w:sz w:val="24"/>
          <w:szCs w:val="24"/>
        </w:rPr>
      </w:pPr>
      <w:r w:rsidRPr="00D02F5B">
        <w:rPr>
          <w:rFonts w:ascii="Century Gothic" w:eastAsiaTheme="majorEastAsia" w:hAnsi="Century Gothic" w:cstheme="majorBidi"/>
          <w:b/>
          <w:bCs/>
          <w:sz w:val="24"/>
          <w:szCs w:val="24"/>
        </w:rPr>
        <w:t>4. Policy Development</w:t>
      </w:r>
    </w:p>
    <w:p w14:paraId="1334BAA0" w14:textId="77777777"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This policy has been developed through consultation with staff, pupils, parents, governors and trustees. The process included:</w:t>
      </w:r>
    </w:p>
    <w:p w14:paraId="68E846DE" w14:textId="77777777" w:rsidR="00D02F5B" w:rsidRPr="00D02F5B" w:rsidRDefault="00D02F5B" w:rsidP="00D02F5B">
      <w:pPr>
        <w:numPr>
          <w:ilvl w:val="0"/>
          <w:numId w:val="44"/>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Review of national guidance and statutory requirements.</w:t>
      </w:r>
    </w:p>
    <w:p w14:paraId="31F39C13" w14:textId="77777777" w:rsidR="00D02F5B" w:rsidRPr="00D02F5B" w:rsidRDefault="00D02F5B" w:rsidP="00D02F5B">
      <w:pPr>
        <w:numPr>
          <w:ilvl w:val="0"/>
          <w:numId w:val="44"/>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Consultation with staff.</w:t>
      </w:r>
    </w:p>
    <w:p w14:paraId="69B74E2E" w14:textId="77777777" w:rsidR="00D02F5B" w:rsidRPr="00D02F5B" w:rsidRDefault="00D02F5B" w:rsidP="00D02F5B">
      <w:pPr>
        <w:numPr>
          <w:ilvl w:val="0"/>
          <w:numId w:val="44"/>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Parent and stakeholder engagement.</w:t>
      </w:r>
    </w:p>
    <w:p w14:paraId="383F2D47" w14:textId="77777777" w:rsidR="00D02F5B" w:rsidRPr="00D02F5B" w:rsidRDefault="00D02F5B" w:rsidP="00D02F5B">
      <w:pPr>
        <w:numPr>
          <w:ilvl w:val="0"/>
          <w:numId w:val="44"/>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Gathering pupil voice.</w:t>
      </w:r>
    </w:p>
    <w:p w14:paraId="6AB8CC37" w14:textId="5265DE50" w:rsidR="00D02F5B" w:rsidRPr="00D02F5B" w:rsidRDefault="00D02F5B" w:rsidP="00D02F5B">
      <w:pPr>
        <w:numPr>
          <w:ilvl w:val="0"/>
          <w:numId w:val="44"/>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 xml:space="preserve">Review and ratification through governance procedures. </w:t>
      </w:r>
    </w:p>
    <w:p w14:paraId="4E7F4880" w14:textId="77777777"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pict w14:anchorId="0A9D9A16">
          <v:rect id="_x0000_i1113" style="width:0;height:1.5pt" o:hralign="center" o:hrstd="t" o:hr="t" fillcolor="#a0a0a0" stroked="f"/>
        </w:pict>
      </w:r>
    </w:p>
    <w:p w14:paraId="040D2D45" w14:textId="77777777" w:rsidR="00D02F5B" w:rsidRPr="00D02F5B" w:rsidRDefault="00D02F5B" w:rsidP="00D02F5B">
      <w:pPr>
        <w:spacing w:line="276" w:lineRule="auto"/>
        <w:rPr>
          <w:rFonts w:ascii="Century Gothic" w:eastAsiaTheme="majorEastAsia" w:hAnsi="Century Gothic" w:cstheme="majorBidi"/>
          <w:b/>
          <w:bCs/>
          <w:sz w:val="24"/>
          <w:szCs w:val="24"/>
        </w:rPr>
      </w:pPr>
      <w:r w:rsidRPr="00D02F5B">
        <w:rPr>
          <w:rFonts w:ascii="Century Gothic" w:eastAsiaTheme="majorEastAsia" w:hAnsi="Century Gothic" w:cstheme="majorBidi"/>
          <w:b/>
          <w:bCs/>
          <w:sz w:val="24"/>
          <w:szCs w:val="24"/>
        </w:rPr>
        <w:t>5. Roles and Responsibilities</w:t>
      </w:r>
    </w:p>
    <w:p w14:paraId="088E7095" w14:textId="77777777" w:rsidR="00D02F5B" w:rsidRPr="00D02F5B" w:rsidRDefault="00D02F5B" w:rsidP="00D02F5B">
      <w:pPr>
        <w:spacing w:line="276" w:lineRule="auto"/>
        <w:rPr>
          <w:rFonts w:ascii="Century Gothic" w:eastAsiaTheme="majorEastAsia" w:hAnsi="Century Gothic" w:cstheme="majorBidi"/>
          <w:b/>
          <w:bCs/>
          <w:sz w:val="24"/>
          <w:szCs w:val="24"/>
        </w:rPr>
      </w:pPr>
      <w:r w:rsidRPr="00D02F5B">
        <w:rPr>
          <w:rFonts w:ascii="Century Gothic" w:eastAsiaTheme="majorEastAsia" w:hAnsi="Century Gothic" w:cstheme="majorBidi"/>
          <w:b/>
          <w:bCs/>
          <w:sz w:val="24"/>
          <w:szCs w:val="24"/>
        </w:rPr>
        <w:t>Trustees</w:t>
      </w:r>
    </w:p>
    <w:p w14:paraId="5B81C6AA" w14:textId="437321F0"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 xml:space="preserve">The Board of Trustees approves the policy and holds academy leaders to account for implementation. </w:t>
      </w:r>
    </w:p>
    <w:p w14:paraId="1CAF4CFD" w14:textId="77777777" w:rsidR="00D02F5B" w:rsidRPr="00D02F5B" w:rsidRDefault="00D02F5B" w:rsidP="00D02F5B">
      <w:pPr>
        <w:spacing w:line="276" w:lineRule="auto"/>
        <w:rPr>
          <w:rFonts w:ascii="Century Gothic" w:eastAsiaTheme="majorEastAsia" w:hAnsi="Century Gothic" w:cstheme="majorBidi"/>
          <w:b/>
          <w:bCs/>
          <w:sz w:val="24"/>
          <w:szCs w:val="24"/>
        </w:rPr>
      </w:pPr>
      <w:r w:rsidRPr="00D02F5B">
        <w:rPr>
          <w:rFonts w:ascii="Century Gothic" w:eastAsiaTheme="majorEastAsia" w:hAnsi="Century Gothic" w:cstheme="majorBidi"/>
          <w:b/>
          <w:bCs/>
          <w:sz w:val="24"/>
          <w:szCs w:val="24"/>
        </w:rPr>
        <w:t>Principal</w:t>
      </w:r>
    </w:p>
    <w:p w14:paraId="0C29489A" w14:textId="6851BEDA" w:rsidR="00D02F5B" w:rsidRPr="00D02F5B" w:rsidRDefault="007224C9" w:rsidP="00D02F5B">
      <w:pPr>
        <w:spacing w:line="276" w:lineRule="auto"/>
        <w:rPr>
          <w:rFonts w:ascii="Century Gothic" w:eastAsiaTheme="majorEastAsia" w:hAnsi="Century Gothic" w:cstheme="majorBidi"/>
          <w:sz w:val="24"/>
          <w:szCs w:val="24"/>
        </w:rPr>
      </w:pPr>
      <w:r w:rsidRPr="007358BE">
        <w:rPr>
          <w:rFonts w:ascii="Century Gothic" w:eastAsiaTheme="majorEastAsia" w:hAnsi="Century Gothic" w:cstheme="majorBidi"/>
          <w:sz w:val="24"/>
          <w:szCs w:val="24"/>
        </w:rPr>
        <w:t xml:space="preserve">Vicky Cameron </w:t>
      </w:r>
      <w:r w:rsidR="00D02F5B" w:rsidRPr="00D02F5B">
        <w:rPr>
          <w:rFonts w:ascii="Century Gothic" w:eastAsiaTheme="majorEastAsia" w:hAnsi="Century Gothic" w:cstheme="majorBidi"/>
          <w:sz w:val="24"/>
          <w:szCs w:val="24"/>
        </w:rPr>
        <w:t>is responsible for ensuring:</w:t>
      </w:r>
    </w:p>
    <w:p w14:paraId="26D2E263" w14:textId="77777777" w:rsidR="00D02F5B" w:rsidRPr="00D02F5B" w:rsidRDefault="00D02F5B" w:rsidP="00D02F5B">
      <w:pPr>
        <w:numPr>
          <w:ilvl w:val="0"/>
          <w:numId w:val="45"/>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Consistent implementation of RSE.</w:t>
      </w:r>
    </w:p>
    <w:p w14:paraId="0343AA6A" w14:textId="77777777" w:rsidR="00D02F5B" w:rsidRPr="00D02F5B" w:rsidRDefault="00D02F5B" w:rsidP="00D02F5B">
      <w:pPr>
        <w:numPr>
          <w:ilvl w:val="0"/>
          <w:numId w:val="45"/>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Appropriate curriculum provision.</w:t>
      </w:r>
    </w:p>
    <w:p w14:paraId="55ED4BB2" w14:textId="77777777" w:rsidR="00D02F5B" w:rsidRPr="00D02F5B" w:rsidRDefault="00D02F5B" w:rsidP="00D02F5B">
      <w:pPr>
        <w:numPr>
          <w:ilvl w:val="0"/>
          <w:numId w:val="45"/>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lastRenderedPageBreak/>
        <w:t>Management of withdrawal requests.</w:t>
      </w:r>
    </w:p>
    <w:p w14:paraId="0B7DC56F" w14:textId="32E9DCDD" w:rsidR="00D02F5B" w:rsidRPr="00D02F5B" w:rsidRDefault="00D02F5B" w:rsidP="00D02F5B">
      <w:pPr>
        <w:numPr>
          <w:ilvl w:val="0"/>
          <w:numId w:val="45"/>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 xml:space="preserve">Effective monitoring and evaluation of provision. </w:t>
      </w:r>
    </w:p>
    <w:p w14:paraId="730BEEAA" w14:textId="77777777" w:rsidR="00D02F5B" w:rsidRPr="00D02F5B" w:rsidRDefault="00D02F5B" w:rsidP="00D02F5B">
      <w:pPr>
        <w:spacing w:line="276" w:lineRule="auto"/>
        <w:rPr>
          <w:rFonts w:ascii="Century Gothic" w:eastAsiaTheme="majorEastAsia" w:hAnsi="Century Gothic" w:cstheme="majorBidi"/>
          <w:b/>
          <w:bCs/>
          <w:sz w:val="24"/>
          <w:szCs w:val="24"/>
        </w:rPr>
      </w:pPr>
      <w:r w:rsidRPr="00D02F5B">
        <w:rPr>
          <w:rFonts w:ascii="Century Gothic" w:eastAsiaTheme="majorEastAsia" w:hAnsi="Century Gothic" w:cstheme="majorBidi"/>
          <w:b/>
          <w:bCs/>
          <w:sz w:val="24"/>
          <w:szCs w:val="24"/>
        </w:rPr>
        <w:t>RSE Lead</w:t>
      </w:r>
    </w:p>
    <w:p w14:paraId="2BCFEA91" w14:textId="062CA4F7" w:rsidR="00D02F5B" w:rsidRPr="00D02F5B" w:rsidRDefault="007224C9" w:rsidP="00D02F5B">
      <w:pPr>
        <w:spacing w:line="276" w:lineRule="auto"/>
        <w:rPr>
          <w:rFonts w:ascii="Century Gothic" w:eastAsiaTheme="majorEastAsia" w:hAnsi="Century Gothic" w:cstheme="majorBidi"/>
          <w:sz w:val="24"/>
          <w:szCs w:val="24"/>
        </w:rPr>
      </w:pPr>
      <w:r w:rsidRPr="007358BE">
        <w:rPr>
          <w:rFonts w:ascii="Century Gothic" w:eastAsiaTheme="majorEastAsia" w:hAnsi="Century Gothic" w:cstheme="majorBidi"/>
          <w:sz w:val="24"/>
          <w:szCs w:val="24"/>
        </w:rPr>
        <w:t xml:space="preserve">Yvette Goodwin </w:t>
      </w:r>
      <w:r w:rsidR="00D02F5B" w:rsidRPr="00D02F5B">
        <w:rPr>
          <w:rFonts w:ascii="Century Gothic" w:eastAsiaTheme="majorEastAsia" w:hAnsi="Century Gothic" w:cstheme="majorBidi"/>
          <w:sz w:val="24"/>
          <w:szCs w:val="24"/>
        </w:rPr>
        <w:t>is responsible for:</w:t>
      </w:r>
    </w:p>
    <w:p w14:paraId="62668B6C" w14:textId="77777777" w:rsidR="00D02F5B" w:rsidRPr="00D02F5B" w:rsidRDefault="00D02F5B" w:rsidP="00D02F5B">
      <w:pPr>
        <w:numPr>
          <w:ilvl w:val="0"/>
          <w:numId w:val="46"/>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Curriculum planning and sequencing.</w:t>
      </w:r>
    </w:p>
    <w:p w14:paraId="12FFAAC5" w14:textId="77777777" w:rsidR="00D02F5B" w:rsidRPr="00D02F5B" w:rsidRDefault="00D02F5B" w:rsidP="00D02F5B">
      <w:pPr>
        <w:numPr>
          <w:ilvl w:val="0"/>
          <w:numId w:val="46"/>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Staff development and training.</w:t>
      </w:r>
    </w:p>
    <w:p w14:paraId="7546F6B2" w14:textId="77777777" w:rsidR="00D02F5B" w:rsidRPr="00D02F5B" w:rsidRDefault="00D02F5B" w:rsidP="00D02F5B">
      <w:pPr>
        <w:numPr>
          <w:ilvl w:val="0"/>
          <w:numId w:val="46"/>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Resource quality assurance.</w:t>
      </w:r>
    </w:p>
    <w:p w14:paraId="3E72EE2B" w14:textId="77777777" w:rsidR="00D02F5B" w:rsidRPr="00D02F5B" w:rsidRDefault="00D02F5B" w:rsidP="00D02F5B">
      <w:pPr>
        <w:numPr>
          <w:ilvl w:val="0"/>
          <w:numId w:val="46"/>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Monitoring teaching and learning.</w:t>
      </w:r>
    </w:p>
    <w:p w14:paraId="5A27C9DA" w14:textId="00AFAE41" w:rsidR="00D02F5B" w:rsidRPr="00D02F5B" w:rsidRDefault="00D02F5B" w:rsidP="00D02F5B">
      <w:pPr>
        <w:numPr>
          <w:ilvl w:val="0"/>
          <w:numId w:val="46"/>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 xml:space="preserve">Reporting to senior leaders and governors. </w:t>
      </w:r>
    </w:p>
    <w:p w14:paraId="43778F0E" w14:textId="77777777" w:rsidR="00D02F5B" w:rsidRPr="00D02F5B" w:rsidRDefault="00D02F5B" w:rsidP="00D02F5B">
      <w:pPr>
        <w:spacing w:line="276" w:lineRule="auto"/>
        <w:rPr>
          <w:rFonts w:ascii="Century Gothic" w:eastAsiaTheme="majorEastAsia" w:hAnsi="Century Gothic" w:cstheme="majorBidi"/>
          <w:b/>
          <w:bCs/>
          <w:sz w:val="24"/>
          <w:szCs w:val="24"/>
        </w:rPr>
      </w:pPr>
      <w:r w:rsidRPr="00D02F5B">
        <w:rPr>
          <w:rFonts w:ascii="Century Gothic" w:eastAsiaTheme="majorEastAsia" w:hAnsi="Century Gothic" w:cstheme="majorBidi"/>
          <w:b/>
          <w:bCs/>
          <w:sz w:val="24"/>
          <w:szCs w:val="24"/>
        </w:rPr>
        <w:t>Staff</w:t>
      </w:r>
    </w:p>
    <w:p w14:paraId="5CB7E446" w14:textId="77777777"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Staff are responsible for:</w:t>
      </w:r>
    </w:p>
    <w:p w14:paraId="15BD499E" w14:textId="77777777" w:rsidR="00D02F5B" w:rsidRPr="00D02F5B" w:rsidRDefault="00D02F5B" w:rsidP="00D02F5B">
      <w:pPr>
        <w:numPr>
          <w:ilvl w:val="0"/>
          <w:numId w:val="47"/>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Delivering RSE sensitively and effectively.</w:t>
      </w:r>
    </w:p>
    <w:p w14:paraId="19BDF35D" w14:textId="77777777" w:rsidR="00D02F5B" w:rsidRPr="00D02F5B" w:rsidRDefault="00D02F5B" w:rsidP="00D02F5B">
      <w:pPr>
        <w:numPr>
          <w:ilvl w:val="0"/>
          <w:numId w:val="47"/>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Modelling positive attitudes.</w:t>
      </w:r>
    </w:p>
    <w:p w14:paraId="272DFCC5" w14:textId="77777777" w:rsidR="00D02F5B" w:rsidRPr="00D02F5B" w:rsidRDefault="00D02F5B" w:rsidP="00D02F5B">
      <w:pPr>
        <w:numPr>
          <w:ilvl w:val="0"/>
          <w:numId w:val="47"/>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Responding appropriately to pupil needs.</w:t>
      </w:r>
    </w:p>
    <w:p w14:paraId="2A46DE12" w14:textId="77777777" w:rsidR="00D02F5B" w:rsidRPr="00D02F5B" w:rsidRDefault="00D02F5B" w:rsidP="00D02F5B">
      <w:pPr>
        <w:numPr>
          <w:ilvl w:val="0"/>
          <w:numId w:val="47"/>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Monitoring progress and engagement.</w:t>
      </w:r>
    </w:p>
    <w:p w14:paraId="7BC21D78" w14:textId="6EBC92A2" w:rsidR="00D02F5B" w:rsidRPr="00D02F5B" w:rsidRDefault="00D02F5B" w:rsidP="00D02F5B">
      <w:pPr>
        <w:numPr>
          <w:ilvl w:val="0"/>
          <w:numId w:val="47"/>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 xml:space="preserve">Following safeguarding procedures. </w:t>
      </w:r>
    </w:p>
    <w:p w14:paraId="60F188FE" w14:textId="77777777" w:rsidR="00D02F5B" w:rsidRPr="00D02F5B" w:rsidRDefault="00D02F5B" w:rsidP="00D02F5B">
      <w:pPr>
        <w:spacing w:line="276" w:lineRule="auto"/>
        <w:rPr>
          <w:rFonts w:ascii="Century Gothic" w:eastAsiaTheme="majorEastAsia" w:hAnsi="Century Gothic" w:cstheme="majorBidi"/>
          <w:b/>
          <w:bCs/>
          <w:sz w:val="24"/>
          <w:szCs w:val="24"/>
        </w:rPr>
      </w:pPr>
      <w:r w:rsidRPr="00D02F5B">
        <w:rPr>
          <w:rFonts w:ascii="Century Gothic" w:eastAsiaTheme="majorEastAsia" w:hAnsi="Century Gothic" w:cstheme="majorBidi"/>
          <w:b/>
          <w:bCs/>
          <w:sz w:val="24"/>
          <w:szCs w:val="24"/>
        </w:rPr>
        <w:t>Pupils</w:t>
      </w:r>
    </w:p>
    <w:p w14:paraId="2D21509E" w14:textId="1361D866"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Pupils are expected to engage respectfully and contribute positively during discussions</w:t>
      </w:r>
      <w:r w:rsidR="00A94149" w:rsidRPr="007358BE">
        <w:rPr>
          <w:rFonts w:ascii="Century Gothic" w:eastAsiaTheme="majorEastAsia" w:hAnsi="Century Gothic" w:cstheme="majorBidi"/>
          <w:sz w:val="24"/>
          <w:szCs w:val="24"/>
        </w:rPr>
        <w:t>.</w:t>
      </w:r>
    </w:p>
    <w:p w14:paraId="721E76CA" w14:textId="77777777"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pict w14:anchorId="5B2CE81A">
          <v:rect id="_x0000_i1114" style="width:0;height:1.5pt" o:hralign="center" o:hrstd="t" o:hr="t" fillcolor="#a0a0a0" stroked="f"/>
        </w:pict>
      </w:r>
    </w:p>
    <w:p w14:paraId="15C028D5" w14:textId="77777777" w:rsidR="00D02F5B" w:rsidRPr="00D02F5B" w:rsidRDefault="00D02F5B" w:rsidP="00D02F5B">
      <w:pPr>
        <w:spacing w:line="276" w:lineRule="auto"/>
        <w:rPr>
          <w:rFonts w:ascii="Century Gothic" w:eastAsiaTheme="majorEastAsia" w:hAnsi="Century Gothic" w:cstheme="majorBidi"/>
          <w:b/>
          <w:bCs/>
          <w:sz w:val="24"/>
          <w:szCs w:val="24"/>
        </w:rPr>
      </w:pPr>
      <w:r w:rsidRPr="00D02F5B">
        <w:rPr>
          <w:rFonts w:ascii="Century Gothic" w:eastAsiaTheme="majorEastAsia" w:hAnsi="Century Gothic" w:cstheme="majorBidi"/>
          <w:b/>
          <w:bCs/>
          <w:sz w:val="24"/>
          <w:szCs w:val="24"/>
        </w:rPr>
        <w:t>6. Curriculum Design</w:t>
      </w:r>
    </w:p>
    <w:p w14:paraId="07EB3A31" w14:textId="77777777"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Bradley Green Primary Academy follows a progressive and age-appropriate curriculum that:</w:t>
      </w:r>
    </w:p>
    <w:p w14:paraId="66240FDD" w14:textId="77777777" w:rsidR="00D02F5B" w:rsidRPr="00D02F5B" w:rsidRDefault="00D02F5B" w:rsidP="00D02F5B">
      <w:pPr>
        <w:numPr>
          <w:ilvl w:val="0"/>
          <w:numId w:val="48"/>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Covers all statutory RSE requirements.</w:t>
      </w:r>
    </w:p>
    <w:p w14:paraId="1081759E" w14:textId="77777777" w:rsidR="00D02F5B" w:rsidRPr="00D02F5B" w:rsidRDefault="00D02F5B" w:rsidP="00D02F5B">
      <w:pPr>
        <w:numPr>
          <w:ilvl w:val="0"/>
          <w:numId w:val="48"/>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Embeds safeguarding and online safety.</w:t>
      </w:r>
    </w:p>
    <w:p w14:paraId="5189EA31" w14:textId="77777777" w:rsidR="00D02F5B" w:rsidRPr="00D02F5B" w:rsidRDefault="00D02F5B" w:rsidP="00D02F5B">
      <w:pPr>
        <w:numPr>
          <w:ilvl w:val="0"/>
          <w:numId w:val="48"/>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Revisits learning through a spiral approach.</w:t>
      </w:r>
    </w:p>
    <w:p w14:paraId="32EA31B1" w14:textId="77777777" w:rsidR="00D02F5B" w:rsidRPr="00D02F5B" w:rsidRDefault="00D02F5B" w:rsidP="00D02F5B">
      <w:pPr>
        <w:numPr>
          <w:ilvl w:val="0"/>
          <w:numId w:val="48"/>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Builds knowledge and understanding over time.</w:t>
      </w:r>
    </w:p>
    <w:p w14:paraId="5D812F9C" w14:textId="77777777" w:rsidR="00D02F5B" w:rsidRPr="00D02F5B" w:rsidRDefault="00D02F5B" w:rsidP="00D02F5B">
      <w:pPr>
        <w:numPr>
          <w:ilvl w:val="0"/>
          <w:numId w:val="48"/>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Reflects the needs of our pupils and community.</w:t>
      </w:r>
    </w:p>
    <w:p w14:paraId="400C6B7C" w14:textId="73C3E041" w:rsidR="00D02F5B" w:rsidRPr="00D02F5B" w:rsidRDefault="00D02F5B" w:rsidP="00D02F5B">
      <w:pPr>
        <w:numPr>
          <w:ilvl w:val="0"/>
          <w:numId w:val="48"/>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 xml:space="preserve">Supports pupils with SEND through adaptive teaching approaches. </w:t>
      </w:r>
      <w:r w:rsidR="00A94149" w:rsidRPr="007358BE">
        <w:rPr>
          <w:rFonts w:ascii="Century Gothic" w:eastAsiaTheme="majorEastAsia" w:hAnsi="Century Gothic" w:cstheme="majorBidi"/>
          <w:sz w:val="24"/>
          <w:szCs w:val="24"/>
        </w:rPr>
        <w:t xml:space="preserve"> </w:t>
      </w:r>
    </w:p>
    <w:p w14:paraId="37843888" w14:textId="77777777"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lastRenderedPageBreak/>
        <w:t>The curriculum includes learning about:</w:t>
      </w:r>
    </w:p>
    <w:p w14:paraId="667993FE" w14:textId="77777777" w:rsidR="00D02F5B" w:rsidRPr="00D02F5B" w:rsidRDefault="00D02F5B" w:rsidP="00D02F5B">
      <w:pPr>
        <w:numPr>
          <w:ilvl w:val="0"/>
          <w:numId w:val="49"/>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Families</w:t>
      </w:r>
    </w:p>
    <w:p w14:paraId="612F6843" w14:textId="77777777" w:rsidR="00D02F5B" w:rsidRPr="00D02F5B" w:rsidRDefault="00D02F5B" w:rsidP="00D02F5B">
      <w:pPr>
        <w:numPr>
          <w:ilvl w:val="0"/>
          <w:numId w:val="49"/>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Friendships</w:t>
      </w:r>
    </w:p>
    <w:p w14:paraId="72BFCF3E" w14:textId="77777777" w:rsidR="00D02F5B" w:rsidRPr="00D02F5B" w:rsidRDefault="00D02F5B" w:rsidP="00D02F5B">
      <w:pPr>
        <w:numPr>
          <w:ilvl w:val="0"/>
          <w:numId w:val="49"/>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Respectful relationships</w:t>
      </w:r>
    </w:p>
    <w:p w14:paraId="437E75DC" w14:textId="77777777" w:rsidR="00D02F5B" w:rsidRPr="00D02F5B" w:rsidRDefault="00D02F5B" w:rsidP="00D02F5B">
      <w:pPr>
        <w:numPr>
          <w:ilvl w:val="0"/>
          <w:numId w:val="49"/>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Boundaries and consent</w:t>
      </w:r>
    </w:p>
    <w:p w14:paraId="657C47F8" w14:textId="77777777" w:rsidR="00D02F5B" w:rsidRPr="00D02F5B" w:rsidRDefault="00D02F5B" w:rsidP="00D02F5B">
      <w:pPr>
        <w:numPr>
          <w:ilvl w:val="0"/>
          <w:numId w:val="49"/>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Body autonomy</w:t>
      </w:r>
    </w:p>
    <w:p w14:paraId="6BE1E722" w14:textId="77777777" w:rsidR="00D02F5B" w:rsidRPr="00D02F5B" w:rsidRDefault="00D02F5B" w:rsidP="00D02F5B">
      <w:pPr>
        <w:numPr>
          <w:ilvl w:val="0"/>
          <w:numId w:val="49"/>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Online behaviour</w:t>
      </w:r>
    </w:p>
    <w:p w14:paraId="546CEEB9" w14:textId="77777777" w:rsidR="00D02F5B" w:rsidRPr="00D02F5B" w:rsidRDefault="00D02F5B" w:rsidP="00D02F5B">
      <w:pPr>
        <w:numPr>
          <w:ilvl w:val="0"/>
          <w:numId w:val="49"/>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Bullying, including cyberbullying</w:t>
      </w:r>
    </w:p>
    <w:p w14:paraId="720F1448" w14:textId="77777777" w:rsidR="00D02F5B" w:rsidRPr="00D02F5B" w:rsidRDefault="00D02F5B" w:rsidP="00D02F5B">
      <w:pPr>
        <w:numPr>
          <w:ilvl w:val="0"/>
          <w:numId w:val="49"/>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Puberty</w:t>
      </w:r>
    </w:p>
    <w:p w14:paraId="478A0FA2" w14:textId="77777777" w:rsidR="00D02F5B" w:rsidRPr="00D02F5B" w:rsidRDefault="00D02F5B" w:rsidP="00D02F5B">
      <w:pPr>
        <w:numPr>
          <w:ilvl w:val="0"/>
          <w:numId w:val="49"/>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Reproduction</w:t>
      </w:r>
    </w:p>
    <w:p w14:paraId="16868EE6" w14:textId="3C7F14C0" w:rsidR="00D02F5B" w:rsidRPr="00D02F5B" w:rsidRDefault="00D02F5B" w:rsidP="00D02F5B">
      <w:pPr>
        <w:numPr>
          <w:ilvl w:val="0"/>
          <w:numId w:val="49"/>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 xml:space="preserve">Mental wellbeing </w:t>
      </w:r>
    </w:p>
    <w:p w14:paraId="4324C740" w14:textId="77777777"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pict w14:anchorId="64D10A6E">
          <v:rect id="_x0000_i1115" style="width:0;height:1.5pt" o:hralign="center" o:hrstd="t" o:hr="t" fillcolor="#a0a0a0" stroked="f"/>
        </w:pict>
      </w:r>
    </w:p>
    <w:p w14:paraId="74FCB6D7" w14:textId="77777777" w:rsidR="00D02F5B" w:rsidRPr="00D02F5B" w:rsidRDefault="00D02F5B" w:rsidP="00D02F5B">
      <w:pPr>
        <w:spacing w:line="276" w:lineRule="auto"/>
        <w:rPr>
          <w:rFonts w:ascii="Century Gothic" w:eastAsiaTheme="majorEastAsia" w:hAnsi="Century Gothic" w:cstheme="majorBidi"/>
          <w:b/>
          <w:bCs/>
          <w:sz w:val="24"/>
          <w:szCs w:val="24"/>
        </w:rPr>
      </w:pPr>
      <w:r w:rsidRPr="00D02F5B">
        <w:rPr>
          <w:rFonts w:ascii="Century Gothic" w:eastAsiaTheme="majorEastAsia" w:hAnsi="Century Gothic" w:cstheme="majorBidi"/>
          <w:b/>
          <w:bCs/>
          <w:sz w:val="24"/>
          <w:szCs w:val="24"/>
        </w:rPr>
        <w:t>7. Delivery of RSE</w:t>
      </w:r>
    </w:p>
    <w:p w14:paraId="1DFF5915" w14:textId="3F76EE56"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 xml:space="preserve">RSE is delivered primarily through the PSHE curriculum, with aspects also taught through Science and Religious Education where appropriate. Additional Year 6 lessons cover reproduction and conception. </w:t>
      </w:r>
    </w:p>
    <w:p w14:paraId="68094195" w14:textId="46B62965"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 xml:space="preserve">Teachers use age-appropriate resources and structured lesson sequences to support learning. Lessons encourage discussion, reflection and the development of emotional literacy and wellbeing skills. </w:t>
      </w:r>
    </w:p>
    <w:p w14:paraId="4625F1DB" w14:textId="3235E4A4"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Teaching reflects different family structures and experiences and avoids the stigmatisation of any pupil or family circumstance.</w:t>
      </w:r>
      <w:r w:rsidR="00A94149" w:rsidRPr="007358BE">
        <w:rPr>
          <w:rFonts w:ascii="Century Gothic" w:eastAsiaTheme="majorEastAsia" w:hAnsi="Century Gothic" w:cstheme="majorBidi"/>
          <w:sz w:val="24"/>
          <w:szCs w:val="24"/>
        </w:rPr>
        <w:t xml:space="preserve"> </w:t>
      </w:r>
    </w:p>
    <w:p w14:paraId="38BC3AA5" w14:textId="77777777"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pict w14:anchorId="428A07C3">
          <v:rect id="_x0000_i1116" style="width:0;height:1.5pt" o:hralign="center" o:hrstd="t" o:hr="t" fillcolor="#a0a0a0" stroked="f"/>
        </w:pict>
      </w:r>
    </w:p>
    <w:p w14:paraId="2822AED9" w14:textId="77777777" w:rsidR="00D02F5B" w:rsidRPr="00D02F5B" w:rsidRDefault="00D02F5B" w:rsidP="00D02F5B">
      <w:pPr>
        <w:spacing w:line="276" w:lineRule="auto"/>
        <w:rPr>
          <w:rFonts w:ascii="Century Gothic" w:eastAsiaTheme="majorEastAsia" w:hAnsi="Century Gothic" w:cstheme="majorBidi"/>
          <w:b/>
          <w:bCs/>
          <w:sz w:val="24"/>
          <w:szCs w:val="24"/>
        </w:rPr>
      </w:pPr>
      <w:r w:rsidRPr="00D02F5B">
        <w:rPr>
          <w:rFonts w:ascii="Century Gothic" w:eastAsiaTheme="majorEastAsia" w:hAnsi="Century Gothic" w:cstheme="majorBidi"/>
          <w:b/>
          <w:bCs/>
          <w:sz w:val="24"/>
          <w:szCs w:val="24"/>
        </w:rPr>
        <w:t>8. Assessment</w:t>
      </w:r>
    </w:p>
    <w:p w14:paraId="559A8BAE" w14:textId="77777777"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Assessment of RSE is formative and may include:</w:t>
      </w:r>
    </w:p>
    <w:p w14:paraId="24ED6BAD" w14:textId="77777777" w:rsidR="00D02F5B" w:rsidRPr="00D02F5B" w:rsidRDefault="00D02F5B" w:rsidP="00D02F5B">
      <w:pPr>
        <w:numPr>
          <w:ilvl w:val="0"/>
          <w:numId w:val="50"/>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Discussion</w:t>
      </w:r>
    </w:p>
    <w:p w14:paraId="4348A10B" w14:textId="77777777" w:rsidR="00D02F5B" w:rsidRPr="00D02F5B" w:rsidRDefault="00D02F5B" w:rsidP="00D02F5B">
      <w:pPr>
        <w:numPr>
          <w:ilvl w:val="0"/>
          <w:numId w:val="50"/>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Observation</w:t>
      </w:r>
    </w:p>
    <w:p w14:paraId="5456EAA0" w14:textId="77777777" w:rsidR="00D02F5B" w:rsidRPr="00D02F5B" w:rsidRDefault="00D02F5B" w:rsidP="00D02F5B">
      <w:pPr>
        <w:numPr>
          <w:ilvl w:val="0"/>
          <w:numId w:val="50"/>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Reflection activities</w:t>
      </w:r>
    </w:p>
    <w:p w14:paraId="2573EED8" w14:textId="77777777" w:rsidR="00D02F5B" w:rsidRPr="00D02F5B" w:rsidRDefault="00D02F5B" w:rsidP="00D02F5B">
      <w:pPr>
        <w:numPr>
          <w:ilvl w:val="0"/>
          <w:numId w:val="50"/>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Pupil voice</w:t>
      </w:r>
    </w:p>
    <w:p w14:paraId="6B9E8B77" w14:textId="77777777" w:rsidR="00D02F5B" w:rsidRPr="00D02F5B" w:rsidRDefault="00D02F5B" w:rsidP="00D02F5B">
      <w:pPr>
        <w:numPr>
          <w:ilvl w:val="0"/>
          <w:numId w:val="50"/>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Curriculum tasks</w:t>
      </w:r>
    </w:p>
    <w:p w14:paraId="3C593A82" w14:textId="530D512B"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lastRenderedPageBreak/>
        <w:t xml:space="preserve">Assessment information is used to inform future teaching and ensure learning meets pupils' needs. </w:t>
      </w:r>
    </w:p>
    <w:p w14:paraId="462664D1" w14:textId="77777777"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pict w14:anchorId="44588999">
          <v:rect id="_x0000_i1117" style="width:0;height:1.5pt" o:hralign="center" o:hrstd="t" o:hr="t" fillcolor="#a0a0a0" stroked="f"/>
        </w:pict>
      </w:r>
    </w:p>
    <w:p w14:paraId="49F68CBA" w14:textId="77777777" w:rsidR="00D02F5B" w:rsidRPr="00D02F5B" w:rsidRDefault="00D02F5B" w:rsidP="00D02F5B">
      <w:pPr>
        <w:spacing w:line="276" w:lineRule="auto"/>
        <w:rPr>
          <w:rFonts w:ascii="Century Gothic" w:eastAsiaTheme="majorEastAsia" w:hAnsi="Century Gothic" w:cstheme="majorBidi"/>
          <w:b/>
          <w:bCs/>
          <w:sz w:val="24"/>
          <w:szCs w:val="24"/>
        </w:rPr>
      </w:pPr>
      <w:r w:rsidRPr="00D02F5B">
        <w:rPr>
          <w:rFonts w:ascii="Century Gothic" w:eastAsiaTheme="majorEastAsia" w:hAnsi="Century Gothic" w:cstheme="majorBidi"/>
          <w:b/>
          <w:bCs/>
          <w:sz w:val="24"/>
          <w:szCs w:val="24"/>
        </w:rPr>
        <w:t>9. Creating a Safe Learning Environment</w:t>
      </w:r>
    </w:p>
    <w:p w14:paraId="12819D81" w14:textId="77777777"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We ensure a safe learning environment by:</w:t>
      </w:r>
    </w:p>
    <w:p w14:paraId="118420DA" w14:textId="77777777" w:rsidR="00D02F5B" w:rsidRPr="00D02F5B" w:rsidRDefault="00D02F5B" w:rsidP="00D02F5B">
      <w:pPr>
        <w:numPr>
          <w:ilvl w:val="0"/>
          <w:numId w:val="51"/>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Establishing clear ground rules.</w:t>
      </w:r>
    </w:p>
    <w:p w14:paraId="14ED0D83" w14:textId="77777777" w:rsidR="00D02F5B" w:rsidRPr="00D02F5B" w:rsidRDefault="00D02F5B" w:rsidP="00D02F5B">
      <w:pPr>
        <w:numPr>
          <w:ilvl w:val="0"/>
          <w:numId w:val="51"/>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Promoting respectful discussion.</w:t>
      </w:r>
    </w:p>
    <w:p w14:paraId="652C048C" w14:textId="77777777" w:rsidR="00D02F5B" w:rsidRPr="00D02F5B" w:rsidRDefault="00D02F5B" w:rsidP="00D02F5B">
      <w:pPr>
        <w:numPr>
          <w:ilvl w:val="0"/>
          <w:numId w:val="51"/>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Using age-appropriate resources and literature.</w:t>
      </w:r>
    </w:p>
    <w:p w14:paraId="64B76445" w14:textId="77777777" w:rsidR="00D02F5B" w:rsidRPr="00D02F5B" w:rsidRDefault="00D02F5B" w:rsidP="00D02F5B">
      <w:pPr>
        <w:numPr>
          <w:ilvl w:val="0"/>
          <w:numId w:val="51"/>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Allowing anonymous questions where appropriate.</w:t>
      </w:r>
    </w:p>
    <w:p w14:paraId="6A8E9D1B" w14:textId="77777777" w:rsidR="00D02F5B" w:rsidRPr="00D02F5B" w:rsidRDefault="00D02F5B" w:rsidP="00D02F5B">
      <w:pPr>
        <w:numPr>
          <w:ilvl w:val="0"/>
          <w:numId w:val="51"/>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Answering questions factually and sensitively.</w:t>
      </w:r>
    </w:p>
    <w:p w14:paraId="7C2E002D" w14:textId="40EFCBA4" w:rsidR="00D02F5B" w:rsidRPr="00D02F5B" w:rsidRDefault="00D02F5B" w:rsidP="00D02F5B">
      <w:pPr>
        <w:numPr>
          <w:ilvl w:val="0"/>
          <w:numId w:val="51"/>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 xml:space="preserve">Using distancing techniques to discuss sensitive issues safely. </w:t>
      </w:r>
    </w:p>
    <w:p w14:paraId="0BC9C9B8" w14:textId="44E15121"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 xml:space="preserve">Where a question falls outside the taught curriculum, staff will respond appropriately and may direct pupils to discuss matters further with parents, carers or trusted adults. </w:t>
      </w:r>
      <w:r w:rsidR="00A94149" w:rsidRPr="007358BE">
        <w:rPr>
          <w:rFonts w:ascii="Century Gothic" w:eastAsiaTheme="majorEastAsia" w:hAnsi="Century Gothic" w:cstheme="majorBidi"/>
          <w:sz w:val="24"/>
          <w:szCs w:val="24"/>
        </w:rPr>
        <w:t xml:space="preserve"> </w:t>
      </w:r>
    </w:p>
    <w:p w14:paraId="574C45A0" w14:textId="77777777"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pict w14:anchorId="13A3908C">
          <v:rect id="_x0000_i1118" style="width:0;height:1.5pt" o:hralign="center" o:hrstd="t" o:hr="t" fillcolor="#a0a0a0" stroked="f"/>
        </w:pict>
      </w:r>
    </w:p>
    <w:p w14:paraId="2417E44B" w14:textId="77777777" w:rsidR="00D02F5B" w:rsidRPr="00D02F5B" w:rsidRDefault="00D02F5B" w:rsidP="00D02F5B">
      <w:pPr>
        <w:spacing w:line="276" w:lineRule="auto"/>
        <w:rPr>
          <w:rFonts w:ascii="Century Gothic" w:eastAsiaTheme="majorEastAsia" w:hAnsi="Century Gothic" w:cstheme="majorBidi"/>
          <w:b/>
          <w:bCs/>
          <w:sz w:val="24"/>
          <w:szCs w:val="24"/>
        </w:rPr>
      </w:pPr>
      <w:r w:rsidRPr="00D02F5B">
        <w:rPr>
          <w:rFonts w:ascii="Century Gothic" w:eastAsiaTheme="majorEastAsia" w:hAnsi="Century Gothic" w:cstheme="majorBidi"/>
          <w:b/>
          <w:bCs/>
          <w:sz w:val="24"/>
          <w:szCs w:val="24"/>
        </w:rPr>
        <w:t>10. Safeguarding</w:t>
      </w:r>
    </w:p>
    <w:p w14:paraId="439DCA91" w14:textId="77777777"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Safeguarding is central to our RSE provision.</w:t>
      </w:r>
    </w:p>
    <w:p w14:paraId="1770F4CB" w14:textId="1C8ECBED"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 xml:space="preserve">RSE supports the academy's wider safeguarding responsibilities and aligns with Keeping Children Safe in Education, child protection procedures and online safety guidance. </w:t>
      </w:r>
      <w:r w:rsidR="00A94149" w:rsidRPr="007358BE">
        <w:rPr>
          <w:rFonts w:ascii="Century Gothic" w:eastAsiaTheme="majorEastAsia" w:hAnsi="Century Gothic" w:cstheme="majorBidi"/>
          <w:sz w:val="24"/>
          <w:szCs w:val="24"/>
        </w:rPr>
        <w:t xml:space="preserve"> </w:t>
      </w:r>
    </w:p>
    <w:p w14:paraId="636BDA99" w14:textId="273AE31A"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 xml:space="preserve">Staff understand that RSE discussions may lead to safeguarding disclosures. Any concerns will be reported immediately in accordance with academy safeguarding procedures and referred to the Designated Safeguarding Lead (DSL). </w:t>
      </w:r>
      <w:r w:rsidR="00A94149" w:rsidRPr="007358BE">
        <w:rPr>
          <w:rFonts w:ascii="Century Gothic" w:eastAsiaTheme="majorEastAsia" w:hAnsi="Century Gothic" w:cstheme="majorBidi"/>
          <w:sz w:val="24"/>
          <w:szCs w:val="24"/>
        </w:rPr>
        <w:t xml:space="preserve"> </w:t>
      </w:r>
    </w:p>
    <w:p w14:paraId="3BAE0B08" w14:textId="6E0EE728"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 xml:space="preserve">External visitors will be appropriately briefed and must follow all safeguarding requirements. </w:t>
      </w:r>
      <w:r w:rsidR="00A94149" w:rsidRPr="007358BE">
        <w:rPr>
          <w:rFonts w:ascii="Century Gothic" w:eastAsiaTheme="majorEastAsia" w:hAnsi="Century Gothic" w:cstheme="majorBidi"/>
          <w:sz w:val="24"/>
          <w:szCs w:val="24"/>
        </w:rPr>
        <w:t xml:space="preserve"> </w:t>
      </w:r>
    </w:p>
    <w:p w14:paraId="1EE9F784" w14:textId="77777777"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pict w14:anchorId="04ECF5CC">
          <v:rect id="_x0000_i1119" style="width:0;height:1.5pt" o:hralign="center" o:hrstd="t" o:hr="t" fillcolor="#a0a0a0" stroked="f"/>
        </w:pict>
      </w:r>
    </w:p>
    <w:p w14:paraId="10C952FB" w14:textId="77777777" w:rsidR="00D02F5B" w:rsidRPr="00D02F5B" w:rsidRDefault="00D02F5B" w:rsidP="00D02F5B">
      <w:pPr>
        <w:spacing w:line="276" w:lineRule="auto"/>
        <w:rPr>
          <w:rFonts w:ascii="Century Gothic" w:eastAsiaTheme="majorEastAsia" w:hAnsi="Century Gothic" w:cstheme="majorBidi"/>
          <w:b/>
          <w:bCs/>
          <w:sz w:val="24"/>
          <w:szCs w:val="24"/>
        </w:rPr>
      </w:pPr>
      <w:r w:rsidRPr="00D02F5B">
        <w:rPr>
          <w:rFonts w:ascii="Century Gothic" w:eastAsiaTheme="majorEastAsia" w:hAnsi="Century Gothic" w:cstheme="majorBidi"/>
          <w:b/>
          <w:bCs/>
          <w:sz w:val="24"/>
          <w:szCs w:val="24"/>
        </w:rPr>
        <w:t>11. Working in Partnership with Parents and Carers</w:t>
      </w:r>
    </w:p>
    <w:p w14:paraId="16811A5D" w14:textId="77777777"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We recognise parents and carers as children's first educators and seek to work in close partnership with families.</w:t>
      </w:r>
    </w:p>
    <w:p w14:paraId="71DD1795" w14:textId="77777777"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We will:</w:t>
      </w:r>
    </w:p>
    <w:p w14:paraId="49DE9901" w14:textId="77777777" w:rsidR="00D02F5B" w:rsidRPr="00D02F5B" w:rsidRDefault="00D02F5B" w:rsidP="00D02F5B">
      <w:pPr>
        <w:numPr>
          <w:ilvl w:val="0"/>
          <w:numId w:val="52"/>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lastRenderedPageBreak/>
        <w:t>Publish this policy on the academy website.</w:t>
      </w:r>
    </w:p>
    <w:p w14:paraId="7BA08829" w14:textId="77777777" w:rsidR="00D02F5B" w:rsidRPr="00D02F5B" w:rsidRDefault="00D02F5B" w:rsidP="00D02F5B">
      <w:pPr>
        <w:numPr>
          <w:ilvl w:val="0"/>
          <w:numId w:val="52"/>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Inform parents when RSE units are taught.</w:t>
      </w:r>
    </w:p>
    <w:p w14:paraId="58949410" w14:textId="77777777" w:rsidR="00D02F5B" w:rsidRPr="00D02F5B" w:rsidRDefault="00D02F5B" w:rsidP="00D02F5B">
      <w:pPr>
        <w:numPr>
          <w:ilvl w:val="0"/>
          <w:numId w:val="52"/>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Provide opportunities to view resources.</w:t>
      </w:r>
    </w:p>
    <w:p w14:paraId="57011DBA" w14:textId="77777777" w:rsidR="00D02F5B" w:rsidRPr="00D02F5B" w:rsidRDefault="00D02F5B" w:rsidP="00D02F5B">
      <w:pPr>
        <w:numPr>
          <w:ilvl w:val="0"/>
          <w:numId w:val="52"/>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Offer information sessions where appropriate.</w:t>
      </w:r>
    </w:p>
    <w:p w14:paraId="60DE4255" w14:textId="77777777" w:rsidR="00D02F5B" w:rsidRPr="00D02F5B" w:rsidRDefault="00D02F5B" w:rsidP="00D02F5B">
      <w:pPr>
        <w:numPr>
          <w:ilvl w:val="0"/>
          <w:numId w:val="52"/>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Consult on significant policy changes.</w:t>
      </w:r>
    </w:p>
    <w:p w14:paraId="49A3A7F2" w14:textId="4CC6D068" w:rsidR="00D02F5B" w:rsidRPr="00D02F5B" w:rsidRDefault="00D02F5B" w:rsidP="00D02F5B">
      <w:pPr>
        <w:numPr>
          <w:ilvl w:val="0"/>
          <w:numId w:val="52"/>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 xml:space="preserve">Seek feedback through parental and pupil voice activities. </w:t>
      </w:r>
    </w:p>
    <w:p w14:paraId="266ECC6D" w14:textId="77777777"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pict w14:anchorId="119E49A9">
          <v:rect id="_x0000_i1120" style="width:0;height:1.5pt" o:hralign="center" o:hrstd="t" o:hr="t" fillcolor="#a0a0a0" stroked="f"/>
        </w:pict>
      </w:r>
    </w:p>
    <w:p w14:paraId="03A53F74" w14:textId="77777777" w:rsidR="00D02F5B" w:rsidRPr="00D02F5B" w:rsidRDefault="00D02F5B" w:rsidP="00D02F5B">
      <w:pPr>
        <w:spacing w:line="276" w:lineRule="auto"/>
        <w:rPr>
          <w:rFonts w:ascii="Century Gothic" w:eastAsiaTheme="majorEastAsia" w:hAnsi="Century Gothic" w:cstheme="majorBidi"/>
          <w:b/>
          <w:bCs/>
          <w:sz w:val="24"/>
          <w:szCs w:val="24"/>
        </w:rPr>
      </w:pPr>
      <w:r w:rsidRPr="00D02F5B">
        <w:rPr>
          <w:rFonts w:ascii="Century Gothic" w:eastAsiaTheme="majorEastAsia" w:hAnsi="Century Gothic" w:cstheme="majorBidi"/>
          <w:b/>
          <w:bCs/>
          <w:sz w:val="24"/>
          <w:szCs w:val="24"/>
        </w:rPr>
        <w:t>12. Parents' Right to Withdraw</w:t>
      </w:r>
    </w:p>
    <w:p w14:paraId="757FEE0C" w14:textId="77777777"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Parents do not have the right to withdraw children from:</w:t>
      </w:r>
    </w:p>
    <w:p w14:paraId="47DC494E" w14:textId="77777777" w:rsidR="00D02F5B" w:rsidRPr="00D02F5B" w:rsidRDefault="00D02F5B" w:rsidP="00D02F5B">
      <w:pPr>
        <w:numPr>
          <w:ilvl w:val="0"/>
          <w:numId w:val="53"/>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Relationships Education</w:t>
      </w:r>
    </w:p>
    <w:p w14:paraId="68F5146B" w14:textId="77777777" w:rsidR="00D02F5B" w:rsidRPr="00D02F5B" w:rsidRDefault="00D02F5B" w:rsidP="00D02F5B">
      <w:pPr>
        <w:numPr>
          <w:ilvl w:val="0"/>
          <w:numId w:val="53"/>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Health Education</w:t>
      </w:r>
    </w:p>
    <w:p w14:paraId="1D1D39F8" w14:textId="77777777" w:rsidR="00D02F5B" w:rsidRPr="00D02F5B" w:rsidRDefault="00D02F5B" w:rsidP="00D02F5B">
      <w:pPr>
        <w:numPr>
          <w:ilvl w:val="0"/>
          <w:numId w:val="53"/>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Statutory Science content, including biological aspects of reproduction</w:t>
      </w:r>
    </w:p>
    <w:p w14:paraId="0545A48E" w14:textId="680A3017"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 xml:space="preserve">Parents may request withdrawal from the non-statutory Year 6 sex education lesson, "Making a Baby". </w:t>
      </w:r>
      <w:r w:rsidR="00183296" w:rsidRPr="007358BE">
        <w:rPr>
          <w:rFonts w:ascii="Century Gothic" w:hAnsi="Century Gothic"/>
          <w:sz w:val="24"/>
          <w:szCs w:val="24"/>
        </w:rPr>
        <w:t>If you have a request to withdraw, please contact Mrs Goodwin (PSHE/RSE lead) or Mrs Cameron, who will offer a meeting to discuss the request.</w:t>
      </w:r>
    </w:p>
    <w:p w14:paraId="5BC69DAC" w14:textId="77777777"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pict w14:anchorId="007C94DE">
          <v:rect id="_x0000_i1121" style="width:0;height:1.5pt" o:hralign="center" o:hrstd="t" o:hr="t" fillcolor="#a0a0a0" stroked="f"/>
        </w:pict>
      </w:r>
    </w:p>
    <w:p w14:paraId="6D9BB143" w14:textId="77777777" w:rsidR="00D02F5B" w:rsidRPr="00D02F5B" w:rsidRDefault="00D02F5B" w:rsidP="00D02F5B">
      <w:pPr>
        <w:spacing w:line="276" w:lineRule="auto"/>
        <w:rPr>
          <w:rFonts w:ascii="Century Gothic" w:eastAsiaTheme="majorEastAsia" w:hAnsi="Century Gothic" w:cstheme="majorBidi"/>
          <w:b/>
          <w:bCs/>
          <w:sz w:val="24"/>
          <w:szCs w:val="24"/>
        </w:rPr>
      </w:pPr>
      <w:r w:rsidRPr="00D02F5B">
        <w:rPr>
          <w:rFonts w:ascii="Century Gothic" w:eastAsiaTheme="majorEastAsia" w:hAnsi="Century Gothic" w:cstheme="majorBidi"/>
          <w:b/>
          <w:bCs/>
          <w:sz w:val="24"/>
          <w:szCs w:val="24"/>
        </w:rPr>
        <w:t>13. Staff Training and Professional Development</w:t>
      </w:r>
    </w:p>
    <w:p w14:paraId="08EC591F" w14:textId="77777777"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Staff receive appropriate training to ensure that RSE is delivered confidently, accurately and sensitively.</w:t>
      </w:r>
    </w:p>
    <w:p w14:paraId="6E239E73" w14:textId="77777777"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Training may include:</w:t>
      </w:r>
    </w:p>
    <w:p w14:paraId="678297B6" w14:textId="77777777" w:rsidR="00D02F5B" w:rsidRPr="00D02F5B" w:rsidRDefault="00D02F5B" w:rsidP="00D02F5B">
      <w:pPr>
        <w:numPr>
          <w:ilvl w:val="0"/>
          <w:numId w:val="54"/>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Induction training.</w:t>
      </w:r>
    </w:p>
    <w:p w14:paraId="18031DBA" w14:textId="77777777" w:rsidR="00D02F5B" w:rsidRPr="00D02F5B" w:rsidRDefault="00D02F5B" w:rsidP="00D02F5B">
      <w:pPr>
        <w:numPr>
          <w:ilvl w:val="0"/>
          <w:numId w:val="54"/>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RSE and safeguarding updates.</w:t>
      </w:r>
    </w:p>
    <w:p w14:paraId="4A981EAB" w14:textId="77777777" w:rsidR="00D02F5B" w:rsidRPr="00D02F5B" w:rsidRDefault="00D02F5B" w:rsidP="00D02F5B">
      <w:pPr>
        <w:numPr>
          <w:ilvl w:val="0"/>
          <w:numId w:val="54"/>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Curriculum-specific professional development.</w:t>
      </w:r>
    </w:p>
    <w:p w14:paraId="48DD6581" w14:textId="77777777" w:rsidR="00D02F5B" w:rsidRPr="00D02F5B" w:rsidRDefault="00D02F5B" w:rsidP="00D02F5B">
      <w:pPr>
        <w:numPr>
          <w:ilvl w:val="0"/>
          <w:numId w:val="54"/>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External specialist guidance.</w:t>
      </w:r>
    </w:p>
    <w:p w14:paraId="708BE877" w14:textId="23E68428" w:rsidR="00D02F5B" w:rsidRPr="00D02F5B" w:rsidRDefault="00D02F5B" w:rsidP="00D02F5B">
      <w:pPr>
        <w:numPr>
          <w:ilvl w:val="0"/>
          <w:numId w:val="54"/>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Ongoing professional learning opportunities</w:t>
      </w:r>
      <w:r w:rsidR="00183296" w:rsidRPr="007358BE">
        <w:rPr>
          <w:rFonts w:ascii="Century Gothic" w:eastAsiaTheme="majorEastAsia" w:hAnsi="Century Gothic" w:cstheme="majorBidi"/>
          <w:sz w:val="24"/>
          <w:szCs w:val="24"/>
        </w:rPr>
        <w:t>.</w:t>
      </w:r>
    </w:p>
    <w:p w14:paraId="42621EEE" w14:textId="77777777"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pict w14:anchorId="4667AC2A">
          <v:rect id="_x0000_i1122" style="width:0;height:1.5pt" o:hralign="center" o:hrstd="t" o:hr="t" fillcolor="#a0a0a0" stroked="f"/>
        </w:pict>
      </w:r>
    </w:p>
    <w:p w14:paraId="49497A7C" w14:textId="77777777" w:rsidR="00D02F5B" w:rsidRPr="00D02F5B" w:rsidRDefault="00D02F5B" w:rsidP="00D02F5B">
      <w:pPr>
        <w:spacing w:line="276" w:lineRule="auto"/>
        <w:rPr>
          <w:rFonts w:ascii="Century Gothic" w:eastAsiaTheme="majorEastAsia" w:hAnsi="Century Gothic" w:cstheme="majorBidi"/>
          <w:b/>
          <w:bCs/>
          <w:sz w:val="24"/>
          <w:szCs w:val="24"/>
        </w:rPr>
      </w:pPr>
      <w:r w:rsidRPr="00D02F5B">
        <w:rPr>
          <w:rFonts w:ascii="Century Gothic" w:eastAsiaTheme="majorEastAsia" w:hAnsi="Century Gothic" w:cstheme="majorBidi"/>
          <w:b/>
          <w:bCs/>
          <w:sz w:val="24"/>
          <w:szCs w:val="24"/>
        </w:rPr>
        <w:t>14. Monitoring, Evaluation and Review</w:t>
      </w:r>
    </w:p>
    <w:p w14:paraId="22ECC1B6" w14:textId="77777777"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The quality of RSE provision will be monitored through:</w:t>
      </w:r>
    </w:p>
    <w:p w14:paraId="6FD034B6" w14:textId="77777777" w:rsidR="00D02F5B" w:rsidRPr="00D02F5B" w:rsidRDefault="00D02F5B" w:rsidP="00D02F5B">
      <w:pPr>
        <w:numPr>
          <w:ilvl w:val="0"/>
          <w:numId w:val="55"/>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lastRenderedPageBreak/>
        <w:t>Lesson visits and observations.</w:t>
      </w:r>
    </w:p>
    <w:p w14:paraId="218322E7" w14:textId="77777777" w:rsidR="00D02F5B" w:rsidRPr="00D02F5B" w:rsidRDefault="00D02F5B" w:rsidP="00D02F5B">
      <w:pPr>
        <w:numPr>
          <w:ilvl w:val="0"/>
          <w:numId w:val="55"/>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Pupil voice.</w:t>
      </w:r>
    </w:p>
    <w:p w14:paraId="3EDECA44" w14:textId="77777777" w:rsidR="00D02F5B" w:rsidRPr="00D02F5B" w:rsidRDefault="00D02F5B" w:rsidP="00D02F5B">
      <w:pPr>
        <w:numPr>
          <w:ilvl w:val="0"/>
          <w:numId w:val="55"/>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Staff feedback.</w:t>
      </w:r>
    </w:p>
    <w:p w14:paraId="04025E16" w14:textId="77777777" w:rsidR="00D02F5B" w:rsidRPr="00D02F5B" w:rsidRDefault="00D02F5B" w:rsidP="00D02F5B">
      <w:pPr>
        <w:numPr>
          <w:ilvl w:val="0"/>
          <w:numId w:val="55"/>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Curriculum reviews.</w:t>
      </w:r>
    </w:p>
    <w:p w14:paraId="69E01B20" w14:textId="77777777" w:rsidR="00D02F5B" w:rsidRPr="00D02F5B" w:rsidRDefault="00D02F5B" w:rsidP="00D02F5B">
      <w:pPr>
        <w:numPr>
          <w:ilvl w:val="0"/>
          <w:numId w:val="55"/>
        </w:num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Leadership monitoring activities.</w:t>
      </w:r>
    </w:p>
    <w:p w14:paraId="557D901D" w14:textId="77777777" w:rsidR="00D02F5B" w:rsidRPr="00D02F5B" w:rsidRDefault="00D02F5B" w:rsidP="00D02F5B">
      <w:pPr>
        <w:spacing w:line="276" w:lineRule="auto"/>
        <w:rPr>
          <w:rFonts w:ascii="Century Gothic" w:eastAsiaTheme="majorEastAsia" w:hAnsi="Century Gothic" w:cstheme="majorBidi"/>
          <w:sz w:val="24"/>
          <w:szCs w:val="24"/>
        </w:rPr>
      </w:pPr>
      <w:r w:rsidRPr="00D02F5B">
        <w:rPr>
          <w:rFonts w:ascii="Century Gothic" w:eastAsiaTheme="majorEastAsia" w:hAnsi="Century Gothic" w:cstheme="majorBidi"/>
          <w:sz w:val="24"/>
          <w:szCs w:val="24"/>
        </w:rPr>
        <w:t>The Board of Trustees will review this policy every three years, or sooner if statutory guidance changes or monitoring identifies a need for revision.</w:t>
      </w:r>
    </w:p>
    <w:p w14:paraId="34930D96" w14:textId="77777777" w:rsidR="00DD5F5A" w:rsidRPr="007358BE" w:rsidRDefault="00DD5F5A" w:rsidP="00EB1E5A">
      <w:pPr>
        <w:spacing w:line="276" w:lineRule="auto"/>
        <w:rPr>
          <w:rFonts w:ascii="Century Gothic" w:hAnsi="Century Gothic"/>
        </w:rPr>
      </w:pPr>
    </w:p>
    <w:sectPr w:rsidR="00DD5F5A" w:rsidRPr="007358BE" w:rsidSect="00370D0B">
      <w:headerReference w:type="defaul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B090BA" w14:textId="77777777" w:rsidR="002D4137" w:rsidRDefault="002D4137" w:rsidP="00E16AF6">
      <w:pPr>
        <w:spacing w:after="0" w:line="240" w:lineRule="auto"/>
      </w:pPr>
      <w:r>
        <w:separator/>
      </w:r>
    </w:p>
  </w:endnote>
  <w:endnote w:type="continuationSeparator" w:id="0">
    <w:p w14:paraId="2AC41721" w14:textId="77777777" w:rsidR="002D4137" w:rsidRDefault="002D4137" w:rsidP="00E16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64EFB1" w14:textId="77777777" w:rsidR="002D4137" w:rsidRDefault="002D4137" w:rsidP="00E16AF6">
      <w:pPr>
        <w:spacing w:after="0" w:line="240" w:lineRule="auto"/>
      </w:pPr>
      <w:r>
        <w:separator/>
      </w:r>
    </w:p>
  </w:footnote>
  <w:footnote w:type="continuationSeparator" w:id="0">
    <w:p w14:paraId="00F718EA" w14:textId="77777777" w:rsidR="002D4137" w:rsidRDefault="002D4137" w:rsidP="00E16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7ECFF" w14:textId="24D9AAE9" w:rsidR="00E16AF6" w:rsidRDefault="004649DB">
    <w:pPr>
      <w:pStyle w:val="Header"/>
    </w:pPr>
    <w:r>
      <w:rPr>
        <w:noProof/>
      </w:rPr>
      <w:drawing>
        <wp:anchor distT="0" distB="0" distL="114300" distR="114300" simplePos="0" relativeHeight="251660291" behindDoc="0" locked="0" layoutInCell="1" allowOverlap="1" wp14:anchorId="7DE9417F" wp14:editId="051E4739">
          <wp:simplePos x="0" y="0"/>
          <wp:positionH relativeFrom="column">
            <wp:posOffset>-487680</wp:posOffset>
          </wp:positionH>
          <wp:positionV relativeFrom="paragraph">
            <wp:posOffset>-144780</wp:posOffset>
          </wp:positionV>
          <wp:extent cx="723900" cy="723900"/>
          <wp:effectExtent l="0" t="0" r="0" b="0"/>
          <wp:wrapNone/>
          <wp:docPr id="358384734" name="Picture 1" descr="Bradley Green Primary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radley Green Primary Academy"/>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1E5A">
      <w:rPr>
        <w:noProof/>
      </w:rPr>
      <w:drawing>
        <wp:anchor distT="0" distB="0" distL="114300" distR="114300" simplePos="0" relativeHeight="251658243" behindDoc="0" locked="0" layoutInCell="1" allowOverlap="1" wp14:anchorId="76DC400E" wp14:editId="7D7D9085">
          <wp:simplePos x="0" y="0"/>
          <wp:positionH relativeFrom="column">
            <wp:posOffset>5047615</wp:posOffset>
          </wp:positionH>
          <wp:positionV relativeFrom="paragraph">
            <wp:posOffset>-106680</wp:posOffset>
          </wp:positionV>
          <wp:extent cx="997585" cy="427615"/>
          <wp:effectExtent l="0" t="0" r="0" b="0"/>
          <wp:wrapNone/>
          <wp:docPr id="1536739221" name="Picture 1" descr="A blue text with a boo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739221" name="Picture 1" descr="A blue text with a book in a circle&#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997585" cy="4276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76E0A"/>
    <w:multiLevelType w:val="multilevel"/>
    <w:tmpl w:val="6A3CD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877DCF"/>
    <w:multiLevelType w:val="hybridMultilevel"/>
    <w:tmpl w:val="3E06D3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021330"/>
    <w:multiLevelType w:val="multilevel"/>
    <w:tmpl w:val="A3BE2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8D351C"/>
    <w:multiLevelType w:val="hybridMultilevel"/>
    <w:tmpl w:val="E578D3D2"/>
    <w:lvl w:ilvl="0" w:tplc="AE8CDF66">
      <w:start w:val="1"/>
      <w:numFmt w:val="bullet"/>
      <w:lvlText w:val=""/>
      <w:lvlJc w:val="left"/>
      <w:pPr>
        <w:ind w:left="720" w:hanging="360"/>
      </w:pPr>
      <w:rPr>
        <w:rFonts w:ascii="Symbol" w:hAnsi="Symbol" w:hint="default"/>
      </w:rPr>
    </w:lvl>
    <w:lvl w:ilvl="1" w:tplc="E954E29E">
      <w:start w:val="1"/>
      <w:numFmt w:val="bullet"/>
      <w:lvlText w:val="o"/>
      <w:lvlJc w:val="left"/>
      <w:pPr>
        <w:ind w:left="1440" w:hanging="360"/>
      </w:pPr>
      <w:rPr>
        <w:rFonts w:ascii="Courier New" w:hAnsi="Courier New" w:hint="default"/>
      </w:rPr>
    </w:lvl>
    <w:lvl w:ilvl="2" w:tplc="89A647E4">
      <w:start w:val="1"/>
      <w:numFmt w:val="bullet"/>
      <w:lvlText w:val=""/>
      <w:lvlJc w:val="left"/>
      <w:pPr>
        <w:ind w:left="2160" w:hanging="360"/>
      </w:pPr>
      <w:rPr>
        <w:rFonts w:ascii="Wingdings" w:hAnsi="Wingdings" w:hint="default"/>
      </w:rPr>
    </w:lvl>
    <w:lvl w:ilvl="3" w:tplc="68BEB652">
      <w:start w:val="1"/>
      <w:numFmt w:val="bullet"/>
      <w:lvlText w:val=""/>
      <w:lvlJc w:val="left"/>
      <w:pPr>
        <w:ind w:left="2880" w:hanging="360"/>
      </w:pPr>
      <w:rPr>
        <w:rFonts w:ascii="Symbol" w:hAnsi="Symbol" w:hint="default"/>
      </w:rPr>
    </w:lvl>
    <w:lvl w:ilvl="4" w:tplc="0ABABE74">
      <w:start w:val="1"/>
      <w:numFmt w:val="bullet"/>
      <w:lvlText w:val="o"/>
      <w:lvlJc w:val="left"/>
      <w:pPr>
        <w:ind w:left="3600" w:hanging="360"/>
      </w:pPr>
      <w:rPr>
        <w:rFonts w:ascii="Courier New" w:hAnsi="Courier New" w:hint="default"/>
      </w:rPr>
    </w:lvl>
    <w:lvl w:ilvl="5" w:tplc="D75A3A48">
      <w:start w:val="1"/>
      <w:numFmt w:val="bullet"/>
      <w:lvlText w:val=""/>
      <w:lvlJc w:val="left"/>
      <w:pPr>
        <w:ind w:left="4320" w:hanging="360"/>
      </w:pPr>
      <w:rPr>
        <w:rFonts w:ascii="Wingdings" w:hAnsi="Wingdings" w:hint="default"/>
      </w:rPr>
    </w:lvl>
    <w:lvl w:ilvl="6" w:tplc="60A2910C">
      <w:start w:val="1"/>
      <w:numFmt w:val="bullet"/>
      <w:lvlText w:val=""/>
      <w:lvlJc w:val="left"/>
      <w:pPr>
        <w:ind w:left="5040" w:hanging="360"/>
      </w:pPr>
      <w:rPr>
        <w:rFonts w:ascii="Symbol" w:hAnsi="Symbol" w:hint="default"/>
      </w:rPr>
    </w:lvl>
    <w:lvl w:ilvl="7" w:tplc="E9726354">
      <w:start w:val="1"/>
      <w:numFmt w:val="bullet"/>
      <w:lvlText w:val="o"/>
      <w:lvlJc w:val="left"/>
      <w:pPr>
        <w:ind w:left="5760" w:hanging="360"/>
      </w:pPr>
      <w:rPr>
        <w:rFonts w:ascii="Courier New" w:hAnsi="Courier New" w:hint="default"/>
      </w:rPr>
    </w:lvl>
    <w:lvl w:ilvl="8" w:tplc="0BF2A99E">
      <w:start w:val="1"/>
      <w:numFmt w:val="bullet"/>
      <w:lvlText w:val=""/>
      <w:lvlJc w:val="left"/>
      <w:pPr>
        <w:ind w:left="6480" w:hanging="360"/>
      </w:pPr>
      <w:rPr>
        <w:rFonts w:ascii="Wingdings" w:hAnsi="Wingdings" w:hint="default"/>
      </w:rPr>
    </w:lvl>
  </w:abstractNum>
  <w:abstractNum w:abstractNumId="4" w15:restartNumberingAfterBreak="0">
    <w:nsid w:val="10BA7329"/>
    <w:multiLevelType w:val="multilevel"/>
    <w:tmpl w:val="60DEA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3B48FE"/>
    <w:multiLevelType w:val="multilevel"/>
    <w:tmpl w:val="14B6E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3F3791"/>
    <w:multiLevelType w:val="multilevel"/>
    <w:tmpl w:val="C4BA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C9633A"/>
    <w:multiLevelType w:val="multilevel"/>
    <w:tmpl w:val="F9F6D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7633BF"/>
    <w:multiLevelType w:val="multilevel"/>
    <w:tmpl w:val="EBB8A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9039F7"/>
    <w:multiLevelType w:val="multilevel"/>
    <w:tmpl w:val="D444F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ED6E48"/>
    <w:multiLevelType w:val="multilevel"/>
    <w:tmpl w:val="38D6B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B6E670"/>
    <w:multiLevelType w:val="hybridMultilevel"/>
    <w:tmpl w:val="AA88A56A"/>
    <w:lvl w:ilvl="0" w:tplc="498E34D8">
      <w:start w:val="1"/>
      <w:numFmt w:val="bullet"/>
      <w:lvlText w:val=""/>
      <w:lvlJc w:val="left"/>
      <w:pPr>
        <w:ind w:left="720" w:hanging="360"/>
      </w:pPr>
      <w:rPr>
        <w:rFonts w:ascii="Symbol" w:hAnsi="Symbol" w:hint="default"/>
      </w:rPr>
    </w:lvl>
    <w:lvl w:ilvl="1" w:tplc="CC067926">
      <w:start w:val="1"/>
      <w:numFmt w:val="bullet"/>
      <w:lvlText w:val="o"/>
      <w:lvlJc w:val="left"/>
      <w:pPr>
        <w:ind w:left="1440" w:hanging="360"/>
      </w:pPr>
      <w:rPr>
        <w:rFonts w:ascii="Courier New" w:hAnsi="Courier New" w:hint="default"/>
      </w:rPr>
    </w:lvl>
    <w:lvl w:ilvl="2" w:tplc="125A4DC8">
      <w:start w:val="1"/>
      <w:numFmt w:val="bullet"/>
      <w:lvlText w:val=""/>
      <w:lvlJc w:val="left"/>
      <w:pPr>
        <w:ind w:left="2160" w:hanging="360"/>
      </w:pPr>
      <w:rPr>
        <w:rFonts w:ascii="Wingdings" w:hAnsi="Wingdings" w:hint="default"/>
      </w:rPr>
    </w:lvl>
    <w:lvl w:ilvl="3" w:tplc="79FAEAC0">
      <w:start w:val="1"/>
      <w:numFmt w:val="bullet"/>
      <w:lvlText w:val=""/>
      <w:lvlJc w:val="left"/>
      <w:pPr>
        <w:ind w:left="2880" w:hanging="360"/>
      </w:pPr>
      <w:rPr>
        <w:rFonts w:ascii="Symbol" w:hAnsi="Symbol" w:hint="default"/>
      </w:rPr>
    </w:lvl>
    <w:lvl w:ilvl="4" w:tplc="822A1432">
      <w:start w:val="1"/>
      <w:numFmt w:val="bullet"/>
      <w:lvlText w:val="o"/>
      <w:lvlJc w:val="left"/>
      <w:pPr>
        <w:ind w:left="3600" w:hanging="360"/>
      </w:pPr>
      <w:rPr>
        <w:rFonts w:ascii="Courier New" w:hAnsi="Courier New" w:hint="default"/>
      </w:rPr>
    </w:lvl>
    <w:lvl w:ilvl="5" w:tplc="477E0C22">
      <w:start w:val="1"/>
      <w:numFmt w:val="bullet"/>
      <w:lvlText w:val=""/>
      <w:lvlJc w:val="left"/>
      <w:pPr>
        <w:ind w:left="4320" w:hanging="360"/>
      </w:pPr>
      <w:rPr>
        <w:rFonts w:ascii="Wingdings" w:hAnsi="Wingdings" w:hint="default"/>
      </w:rPr>
    </w:lvl>
    <w:lvl w:ilvl="6" w:tplc="F67CA95A">
      <w:start w:val="1"/>
      <w:numFmt w:val="bullet"/>
      <w:lvlText w:val=""/>
      <w:lvlJc w:val="left"/>
      <w:pPr>
        <w:ind w:left="5040" w:hanging="360"/>
      </w:pPr>
      <w:rPr>
        <w:rFonts w:ascii="Symbol" w:hAnsi="Symbol" w:hint="default"/>
      </w:rPr>
    </w:lvl>
    <w:lvl w:ilvl="7" w:tplc="4ED4B43A">
      <w:start w:val="1"/>
      <w:numFmt w:val="bullet"/>
      <w:lvlText w:val="o"/>
      <w:lvlJc w:val="left"/>
      <w:pPr>
        <w:ind w:left="5760" w:hanging="360"/>
      </w:pPr>
      <w:rPr>
        <w:rFonts w:ascii="Courier New" w:hAnsi="Courier New" w:hint="default"/>
      </w:rPr>
    </w:lvl>
    <w:lvl w:ilvl="8" w:tplc="BC1C3846">
      <w:start w:val="1"/>
      <w:numFmt w:val="bullet"/>
      <w:lvlText w:val=""/>
      <w:lvlJc w:val="left"/>
      <w:pPr>
        <w:ind w:left="6480" w:hanging="360"/>
      </w:pPr>
      <w:rPr>
        <w:rFonts w:ascii="Wingdings" w:hAnsi="Wingdings" w:hint="default"/>
      </w:rPr>
    </w:lvl>
  </w:abstractNum>
  <w:abstractNum w:abstractNumId="12" w15:restartNumberingAfterBreak="0">
    <w:nsid w:val="26CC1F3A"/>
    <w:multiLevelType w:val="multilevel"/>
    <w:tmpl w:val="43881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006A9E"/>
    <w:multiLevelType w:val="multilevel"/>
    <w:tmpl w:val="1B2E0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F06A03"/>
    <w:multiLevelType w:val="multilevel"/>
    <w:tmpl w:val="6BFC1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371FFA"/>
    <w:multiLevelType w:val="multilevel"/>
    <w:tmpl w:val="F328D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0E5646"/>
    <w:multiLevelType w:val="multilevel"/>
    <w:tmpl w:val="066E2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910E71"/>
    <w:multiLevelType w:val="hybridMultilevel"/>
    <w:tmpl w:val="D7C8C728"/>
    <w:lvl w:ilvl="0" w:tplc="8FE8598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7F92AD"/>
    <w:multiLevelType w:val="hybridMultilevel"/>
    <w:tmpl w:val="0B4A792A"/>
    <w:lvl w:ilvl="0" w:tplc="DB2EF982">
      <w:start w:val="1"/>
      <w:numFmt w:val="bullet"/>
      <w:lvlText w:val=""/>
      <w:lvlJc w:val="left"/>
      <w:pPr>
        <w:ind w:left="720" w:hanging="360"/>
      </w:pPr>
      <w:rPr>
        <w:rFonts w:ascii="Symbol" w:hAnsi="Symbol" w:hint="default"/>
      </w:rPr>
    </w:lvl>
    <w:lvl w:ilvl="1" w:tplc="7AC0845A">
      <w:start w:val="1"/>
      <w:numFmt w:val="bullet"/>
      <w:lvlText w:val="o"/>
      <w:lvlJc w:val="left"/>
      <w:pPr>
        <w:ind w:left="1440" w:hanging="360"/>
      </w:pPr>
      <w:rPr>
        <w:rFonts w:ascii="Courier New" w:hAnsi="Courier New" w:hint="default"/>
      </w:rPr>
    </w:lvl>
    <w:lvl w:ilvl="2" w:tplc="09206228">
      <w:start w:val="1"/>
      <w:numFmt w:val="bullet"/>
      <w:lvlText w:val=""/>
      <w:lvlJc w:val="left"/>
      <w:pPr>
        <w:ind w:left="2160" w:hanging="360"/>
      </w:pPr>
      <w:rPr>
        <w:rFonts w:ascii="Wingdings" w:hAnsi="Wingdings" w:hint="default"/>
      </w:rPr>
    </w:lvl>
    <w:lvl w:ilvl="3" w:tplc="07B04FD2">
      <w:start w:val="1"/>
      <w:numFmt w:val="bullet"/>
      <w:lvlText w:val=""/>
      <w:lvlJc w:val="left"/>
      <w:pPr>
        <w:ind w:left="2880" w:hanging="360"/>
      </w:pPr>
      <w:rPr>
        <w:rFonts w:ascii="Symbol" w:hAnsi="Symbol" w:hint="default"/>
      </w:rPr>
    </w:lvl>
    <w:lvl w:ilvl="4" w:tplc="871A99F6">
      <w:start w:val="1"/>
      <w:numFmt w:val="bullet"/>
      <w:lvlText w:val="o"/>
      <w:lvlJc w:val="left"/>
      <w:pPr>
        <w:ind w:left="3600" w:hanging="360"/>
      </w:pPr>
      <w:rPr>
        <w:rFonts w:ascii="Courier New" w:hAnsi="Courier New" w:hint="default"/>
      </w:rPr>
    </w:lvl>
    <w:lvl w:ilvl="5" w:tplc="094CE2FE">
      <w:start w:val="1"/>
      <w:numFmt w:val="bullet"/>
      <w:lvlText w:val=""/>
      <w:lvlJc w:val="left"/>
      <w:pPr>
        <w:ind w:left="4320" w:hanging="360"/>
      </w:pPr>
      <w:rPr>
        <w:rFonts w:ascii="Wingdings" w:hAnsi="Wingdings" w:hint="default"/>
      </w:rPr>
    </w:lvl>
    <w:lvl w:ilvl="6" w:tplc="A5D8BBA0">
      <w:start w:val="1"/>
      <w:numFmt w:val="bullet"/>
      <w:lvlText w:val=""/>
      <w:lvlJc w:val="left"/>
      <w:pPr>
        <w:ind w:left="5040" w:hanging="360"/>
      </w:pPr>
      <w:rPr>
        <w:rFonts w:ascii="Symbol" w:hAnsi="Symbol" w:hint="default"/>
      </w:rPr>
    </w:lvl>
    <w:lvl w:ilvl="7" w:tplc="69CC2892">
      <w:start w:val="1"/>
      <w:numFmt w:val="bullet"/>
      <w:lvlText w:val="o"/>
      <w:lvlJc w:val="left"/>
      <w:pPr>
        <w:ind w:left="5760" w:hanging="360"/>
      </w:pPr>
      <w:rPr>
        <w:rFonts w:ascii="Courier New" w:hAnsi="Courier New" w:hint="default"/>
      </w:rPr>
    </w:lvl>
    <w:lvl w:ilvl="8" w:tplc="B4686B1C">
      <w:start w:val="1"/>
      <w:numFmt w:val="bullet"/>
      <w:lvlText w:val=""/>
      <w:lvlJc w:val="left"/>
      <w:pPr>
        <w:ind w:left="6480" w:hanging="360"/>
      </w:pPr>
      <w:rPr>
        <w:rFonts w:ascii="Wingdings" w:hAnsi="Wingdings" w:hint="default"/>
      </w:rPr>
    </w:lvl>
  </w:abstractNum>
  <w:abstractNum w:abstractNumId="19" w15:restartNumberingAfterBreak="0">
    <w:nsid w:val="343C26B9"/>
    <w:multiLevelType w:val="multilevel"/>
    <w:tmpl w:val="76287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0E202F"/>
    <w:multiLevelType w:val="multilevel"/>
    <w:tmpl w:val="B9E2C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501C0A"/>
    <w:multiLevelType w:val="multilevel"/>
    <w:tmpl w:val="CB9A5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724951"/>
    <w:multiLevelType w:val="multilevel"/>
    <w:tmpl w:val="B7D87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FB4D36"/>
    <w:multiLevelType w:val="multilevel"/>
    <w:tmpl w:val="C5641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6F195E"/>
    <w:multiLevelType w:val="multilevel"/>
    <w:tmpl w:val="A67A1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3267C7"/>
    <w:multiLevelType w:val="multilevel"/>
    <w:tmpl w:val="0298C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295D55"/>
    <w:multiLevelType w:val="multilevel"/>
    <w:tmpl w:val="95EE3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F16EE7"/>
    <w:multiLevelType w:val="multilevel"/>
    <w:tmpl w:val="EA80D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793344"/>
    <w:multiLevelType w:val="multilevel"/>
    <w:tmpl w:val="D46E3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8057B6"/>
    <w:multiLevelType w:val="multilevel"/>
    <w:tmpl w:val="72FA6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BA0C3B"/>
    <w:multiLevelType w:val="multilevel"/>
    <w:tmpl w:val="CF06B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365DAD"/>
    <w:multiLevelType w:val="multilevel"/>
    <w:tmpl w:val="E2EE6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2363CF"/>
    <w:multiLevelType w:val="multilevel"/>
    <w:tmpl w:val="6E262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CA5311"/>
    <w:multiLevelType w:val="multilevel"/>
    <w:tmpl w:val="E39EB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1B75FD"/>
    <w:multiLevelType w:val="hybridMultilevel"/>
    <w:tmpl w:val="60143888"/>
    <w:lvl w:ilvl="0" w:tplc="155A9B42">
      <w:start w:val="1"/>
      <w:numFmt w:val="bullet"/>
      <w:lvlText w:val=""/>
      <w:lvlJc w:val="left"/>
      <w:pPr>
        <w:ind w:left="720" w:hanging="360"/>
      </w:pPr>
      <w:rPr>
        <w:rFonts w:ascii="Symbol" w:hAnsi="Symbol" w:hint="default"/>
      </w:rPr>
    </w:lvl>
    <w:lvl w:ilvl="1" w:tplc="CB923D2C">
      <w:start w:val="1"/>
      <w:numFmt w:val="bullet"/>
      <w:lvlText w:val="o"/>
      <w:lvlJc w:val="left"/>
      <w:pPr>
        <w:ind w:left="1440" w:hanging="360"/>
      </w:pPr>
      <w:rPr>
        <w:rFonts w:ascii="Courier New" w:hAnsi="Courier New" w:hint="default"/>
      </w:rPr>
    </w:lvl>
    <w:lvl w:ilvl="2" w:tplc="1778CC9A">
      <w:start w:val="1"/>
      <w:numFmt w:val="bullet"/>
      <w:lvlText w:val=""/>
      <w:lvlJc w:val="left"/>
      <w:pPr>
        <w:ind w:left="2160" w:hanging="360"/>
      </w:pPr>
      <w:rPr>
        <w:rFonts w:ascii="Wingdings" w:hAnsi="Wingdings" w:hint="default"/>
      </w:rPr>
    </w:lvl>
    <w:lvl w:ilvl="3" w:tplc="D354F140">
      <w:start w:val="1"/>
      <w:numFmt w:val="bullet"/>
      <w:lvlText w:val=""/>
      <w:lvlJc w:val="left"/>
      <w:pPr>
        <w:ind w:left="2880" w:hanging="360"/>
      </w:pPr>
      <w:rPr>
        <w:rFonts w:ascii="Symbol" w:hAnsi="Symbol" w:hint="default"/>
      </w:rPr>
    </w:lvl>
    <w:lvl w:ilvl="4" w:tplc="E584ABD4">
      <w:start w:val="1"/>
      <w:numFmt w:val="bullet"/>
      <w:lvlText w:val="o"/>
      <w:lvlJc w:val="left"/>
      <w:pPr>
        <w:ind w:left="3600" w:hanging="360"/>
      </w:pPr>
      <w:rPr>
        <w:rFonts w:ascii="Courier New" w:hAnsi="Courier New" w:hint="default"/>
      </w:rPr>
    </w:lvl>
    <w:lvl w:ilvl="5" w:tplc="98D25126">
      <w:start w:val="1"/>
      <w:numFmt w:val="bullet"/>
      <w:lvlText w:val=""/>
      <w:lvlJc w:val="left"/>
      <w:pPr>
        <w:ind w:left="4320" w:hanging="360"/>
      </w:pPr>
      <w:rPr>
        <w:rFonts w:ascii="Wingdings" w:hAnsi="Wingdings" w:hint="default"/>
      </w:rPr>
    </w:lvl>
    <w:lvl w:ilvl="6" w:tplc="A3183F96">
      <w:start w:val="1"/>
      <w:numFmt w:val="bullet"/>
      <w:lvlText w:val=""/>
      <w:lvlJc w:val="left"/>
      <w:pPr>
        <w:ind w:left="5040" w:hanging="360"/>
      </w:pPr>
      <w:rPr>
        <w:rFonts w:ascii="Symbol" w:hAnsi="Symbol" w:hint="default"/>
      </w:rPr>
    </w:lvl>
    <w:lvl w:ilvl="7" w:tplc="AAC613CE">
      <w:start w:val="1"/>
      <w:numFmt w:val="bullet"/>
      <w:lvlText w:val="o"/>
      <w:lvlJc w:val="left"/>
      <w:pPr>
        <w:ind w:left="5760" w:hanging="360"/>
      </w:pPr>
      <w:rPr>
        <w:rFonts w:ascii="Courier New" w:hAnsi="Courier New" w:hint="default"/>
      </w:rPr>
    </w:lvl>
    <w:lvl w:ilvl="8" w:tplc="27B0090C">
      <w:start w:val="1"/>
      <w:numFmt w:val="bullet"/>
      <w:lvlText w:val=""/>
      <w:lvlJc w:val="left"/>
      <w:pPr>
        <w:ind w:left="6480" w:hanging="360"/>
      </w:pPr>
      <w:rPr>
        <w:rFonts w:ascii="Wingdings" w:hAnsi="Wingdings" w:hint="default"/>
      </w:rPr>
    </w:lvl>
  </w:abstractNum>
  <w:abstractNum w:abstractNumId="35" w15:restartNumberingAfterBreak="0">
    <w:nsid w:val="5F55053C"/>
    <w:multiLevelType w:val="multilevel"/>
    <w:tmpl w:val="F0DA9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F106E2"/>
    <w:multiLevelType w:val="multilevel"/>
    <w:tmpl w:val="9E20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48A356"/>
    <w:multiLevelType w:val="hybridMultilevel"/>
    <w:tmpl w:val="D04ED270"/>
    <w:lvl w:ilvl="0" w:tplc="8C726296">
      <w:start w:val="1"/>
      <w:numFmt w:val="bullet"/>
      <w:lvlText w:val=""/>
      <w:lvlJc w:val="left"/>
      <w:pPr>
        <w:ind w:left="720" w:hanging="360"/>
      </w:pPr>
      <w:rPr>
        <w:rFonts w:ascii="Symbol" w:hAnsi="Symbol" w:hint="default"/>
      </w:rPr>
    </w:lvl>
    <w:lvl w:ilvl="1" w:tplc="872AC5DE">
      <w:start w:val="1"/>
      <w:numFmt w:val="bullet"/>
      <w:lvlText w:val="o"/>
      <w:lvlJc w:val="left"/>
      <w:pPr>
        <w:ind w:left="1440" w:hanging="360"/>
      </w:pPr>
      <w:rPr>
        <w:rFonts w:ascii="Courier New" w:hAnsi="Courier New" w:hint="default"/>
      </w:rPr>
    </w:lvl>
    <w:lvl w:ilvl="2" w:tplc="5C7C96AA">
      <w:start w:val="1"/>
      <w:numFmt w:val="bullet"/>
      <w:lvlText w:val=""/>
      <w:lvlJc w:val="left"/>
      <w:pPr>
        <w:ind w:left="2160" w:hanging="360"/>
      </w:pPr>
      <w:rPr>
        <w:rFonts w:ascii="Wingdings" w:hAnsi="Wingdings" w:hint="default"/>
      </w:rPr>
    </w:lvl>
    <w:lvl w:ilvl="3" w:tplc="865AA244">
      <w:start w:val="1"/>
      <w:numFmt w:val="bullet"/>
      <w:lvlText w:val=""/>
      <w:lvlJc w:val="left"/>
      <w:pPr>
        <w:ind w:left="2880" w:hanging="360"/>
      </w:pPr>
      <w:rPr>
        <w:rFonts w:ascii="Symbol" w:hAnsi="Symbol" w:hint="default"/>
      </w:rPr>
    </w:lvl>
    <w:lvl w:ilvl="4" w:tplc="73E8F122">
      <w:start w:val="1"/>
      <w:numFmt w:val="bullet"/>
      <w:lvlText w:val="o"/>
      <w:lvlJc w:val="left"/>
      <w:pPr>
        <w:ind w:left="3600" w:hanging="360"/>
      </w:pPr>
      <w:rPr>
        <w:rFonts w:ascii="Courier New" w:hAnsi="Courier New" w:hint="default"/>
      </w:rPr>
    </w:lvl>
    <w:lvl w:ilvl="5" w:tplc="4906D06E">
      <w:start w:val="1"/>
      <w:numFmt w:val="bullet"/>
      <w:lvlText w:val=""/>
      <w:lvlJc w:val="left"/>
      <w:pPr>
        <w:ind w:left="4320" w:hanging="360"/>
      </w:pPr>
      <w:rPr>
        <w:rFonts w:ascii="Wingdings" w:hAnsi="Wingdings" w:hint="default"/>
      </w:rPr>
    </w:lvl>
    <w:lvl w:ilvl="6" w:tplc="82B864E0">
      <w:start w:val="1"/>
      <w:numFmt w:val="bullet"/>
      <w:lvlText w:val=""/>
      <w:lvlJc w:val="left"/>
      <w:pPr>
        <w:ind w:left="5040" w:hanging="360"/>
      </w:pPr>
      <w:rPr>
        <w:rFonts w:ascii="Symbol" w:hAnsi="Symbol" w:hint="default"/>
      </w:rPr>
    </w:lvl>
    <w:lvl w:ilvl="7" w:tplc="77580FEA">
      <w:start w:val="1"/>
      <w:numFmt w:val="bullet"/>
      <w:lvlText w:val="o"/>
      <w:lvlJc w:val="left"/>
      <w:pPr>
        <w:ind w:left="5760" w:hanging="360"/>
      </w:pPr>
      <w:rPr>
        <w:rFonts w:ascii="Courier New" w:hAnsi="Courier New" w:hint="default"/>
      </w:rPr>
    </w:lvl>
    <w:lvl w:ilvl="8" w:tplc="08028C80">
      <w:start w:val="1"/>
      <w:numFmt w:val="bullet"/>
      <w:lvlText w:val=""/>
      <w:lvlJc w:val="left"/>
      <w:pPr>
        <w:ind w:left="6480" w:hanging="360"/>
      </w:pPr>
      <w:rPr>
        <w:rFonts w:ascii="Wingdings" w:hAnsi="Wingdings" w:hint="default"/>
      </w:rPr>
    </w:lvl>
  </w:abstractNum>
  <w:abstractNum w:abstractNumId="38" w15:restartNumberingAfterBreak="0">
    <w:nsid w:val="666A3589"/>
    <w:multiLevelType w:val="multilevel"/>
    <w:tmpl w:val="2F5AE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A10D85"/>
    <w:multiLevelType w:val="multilevel"/>
    <w:tmpl w:val="AE8E3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B75076"/>
    <w:multiLevelType w:val="multilevel"/>
    <w:tmpl w:val="24CE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7BA061F"/>
    <w:multiLevelType w:val="multilevel"/>
    <w:tmpl w:val="1180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8C353D7"/>
    <w:multiLevelType w:val="multilevel"/>
    <w:tmpl w:val="50EAA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BB95A88"/>
    <w:multiLevelType w:val="hybridMultilevel"/>
    <w:tmpl w:val="C5920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E9D5220"/>
    <w:multiLevelType w:val="multilevel"/>
    <w:tmpl w:val="A17A3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950F9D"/>
    <w:multiLevelType w:val="multilevel"/>
    <w:tmpl w:val="4880D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3D90C65"/>
    <w:multiLevelType w:val="multilevel"/>
    <w:tmpl w:val="7E8AF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9F4AD6"/>
    <w:multiLevelType w:val="multilevel"/>
    <w:tmpl w:val="5D02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4C04C45"/>
    <w:multiLevelType w:val="multilevel"/>
    <w:tmpl w:val="86F6F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51A5CEF"/>
    <w:multiLevelType w:val="hybridMultilevel"/>
    <w:tmpl w:val="2CCACB3C"/>
    <w:lvl w:ilvl="0" w:tplc="69F4565C">
      <w:start w:val="1"/>
      <w:numFmt w:val="bullet"/>
      <w:lvlText w:val=""/>
      <w:lvlJc w:val="left"/>
      <w:pPr>
        <w:ind w:left="720" w:hanging="360"/>
      </w:pPr>
      <w:rPr>
        <w:rFonts w:ascii="Symbol" w:hAnsi="Symbol" w:hint="default"/>
      </w:rPr>
    </w:lvl>
    <w:lvl w:ilvl="1" w:tplc="8BE8CB32">
      <w:start w:val="1"/>
      <w:numFmt w:val="bullet"/>
      <w:lvlText w:val="o"/>
      <w:lvlJc w:val="left"/>
      <w:pPr>
        <w:ind w:left="1440" w:hanging="360"/>
      </w:pPr>
      <w:rPr>
        <w:rFonts w:ascii="Courier New" w:hAnsi="Courier New" w:hint="default"/>
      </w:rPr>
    </w:lvl>
    <w:lvl w:ilvl="2" w:tplc="B5587DA2">
      <w:start w:val="1"/>
      <w:numFmt w:val="bullet"/>
      <w:lvlText w:val=""/>
      <w:lvlJc w:val="left"/>
      <w:pPr>
        <w:ind w:left="2160" w:hanging="360"/>
      </w:pPr>
      <w:rPr>
        <w:rFonts w:ascii="Wingdings" w:hAnsi="Wingdings" w:hint="default"/>
      </w:rPr>
    </w:lvl>
    <w:lvl w:ilvl="3" w:tplc="2E9EB270">
      <w:start w:val="1"/>
      <w:numFmt w:val="bullet"/>
      <w:lvlText w:val=""/>
      <w:lvlJc w:val="left"/>
      <w:pPr>
        <w:ind w:left="2880" w:hanging="360"/>
      </w:pPr>
      <w:rPr>
        <w:rFonts w:ascii="Symbol" w:hAnsi="Symbol" w:hint="default"/>
      </w:rPr>
    </w:lvl>
    <w:lvl w:ilvl="4" w:tplc="FAD2F4A4">
      <w:start w:val="1"/>
      <w:numFmt w:val="bullet"/>
      <w:lvlText w:val="o"/>
      <w:lvlJc w:val="left"/>
      <w:pPr>
        <w:ind w:left="3600" w:hanging="360"/>
      </w:pPr>
      <w:rPr>
        <w:rFonts w:ascii="Courier New" w:hAnsi="Courier New" w:hint="default"/>
      </w:rPr>
    </w:lvl>
    <w:lvl w:ilvl="5" w:tplc="D12ADCCA">
      <w:start w:val="1"/>
      <w:numFmt w:val="bullet"/>
      <w:lvlText w:val=""/>
      <w:lvlJc w:val="left"/>
      <w:pPr>
        <w:ind w:left="4320" w:hanging="360"/>
      </w:pPr>
      <w:rPr>
        <w:rFonts w:ascii="Wingdings" w:hAnsi="Wingdings" w:hint="default"/>
      </w:rPr>
    </w:lvl>
    <w:lvl w:ilvl="6" w:tplc="CB90CFD0">
      <w:start w:val="1"/>
      <w:numFmt w:val="bullet"/>
      <w:lvlText w:val=""/>
      <w:lvlJc w:val="left"/>
      <w:pPr>
        <w:ind w:left="5040" w:hanging="360"/>
      </w:pPr>
      <w:rPr>
        <w:rFonts w:ascii="Symbol" w:hAnsi="Symbol" w:hint="default"/>
      </w:rPr>
    </w:lvl>
    <w:lvl w:ilvl="7" w:tplc="ED3E1A3A">
      <w:start w:val="1"/>
      <w:numFmt w:val="bullet"/>
      <w:lvlText w:val="o"/>
      <w:lvlJc w:val="left"/>
      <w:pPr>
        <w:ind w:left="5760" w:hanging="360"/>
      </w:pPr>
      <w:rPr>
        <w:rFonts w:ascii="Courier New" w:hAnsi="Courier New" w:hint="default"/>
      </w:rPr>
    </w:lvl>
    <w:lvl w:ilvl="8" w:tplc="A6A6B1FC">
      <w:start w:val="1"/>
      <w:numFmt w:val="bullet"/>
      <w:lvlText w:val=""/>
      <w:lvlJc w:val="left"/>
      <w:pPr>
        <w:ind w:left="6480" w:hanging="360"/>
      </w:pPr>
      <w:rPr>
        <w:rFonts w:ascii="Wingdings" w:hAnsi="Wingdings" w:hint="default"/>
      </w:rPr>
    </w:lvl>
  </w:abstractNum>
  <w:abstractNum w:abstractNumId="50" w15:restartNumberingAfterBreak="0">
    <w:nsid w:val="761C55AB"/>
    <w:multiLevelType w:val="multilevel"/>
    <w:tmpl w:val="8CC85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98A69B1"/>
    <w:multiLevelType w:val="multilevel"/>
    <w:tmpl w:val="D5189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A073401"/>
    <w:multiLevelType w:val="multilevel"/>
    <w:tmpl w:val="A534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BF95B8A"/>
    <w:multiLevelType w:val="multilevel"/>
    <w:tmpl w:val="19706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EDB6064"/>
    <w:multiLevelType w:val="multilevel"/>
    <w:tmpl w:val="4DB0E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6711730">
    <w:abstractNumId w:val="49"/>
  </w:num>
  <w:num w:numId="2" w16cid:durableId="879518500">
    <w:abstractNumId w:val="11"/>
  </w:num>
  <w:num w:numId="3" w16cid:durableId="1288587940">
    <w:abstractNumId w:val="34"/>
  </w:num>
  <w:num w:numId="4" w16cid:durableId="2074354244">
    <w:abstractNumId w:val="3"/>
  </w:num>
  <w:num w:numId="5" w16cid:durableId="1375235101">
    <w:abstractNumId w:val="18"/>
  </w:num>
  <w:num w:numId="6" w16cid:durableId="1129008448">
    <w:abstractNumId w:val="37"/>
  </w:num>
  <w:num w:numId="7" w16cid:durableId="1282153284">
    <w:abstractNumId w:val="46"/>
  </w:num>
  <w:num w:numId="8" w16cid:durableId="756169237">
    <w:abstractNumId w:val="26"/>
  </w:num>
  <w:num w:numId="9" w16cid:durableId="419758353">
    <w:abstractNumId w:val="48"/>
  </w:num>
  <w:num w:numId="10" w16cid:durableId="613949042">
    <w:abstractNumId w:val="10"/>
  </w:num>
  <w:num w:numId="11" w16cid:durableId="1460608530">
    <w:abstractNumId w:val="16"/>
  </w:num>
  <w:num w:numId="12" w16cid:durableId="34933066">
    <w:abstractNumId w:val="28"/>
  </w:num>
  <w:num w:numId="13" w16cid:durableId="706225683">
    <w:abstractNumId w:val="5"/>
  </w:num>
  <w:num w:numId="14" w16cid:durableId="2046907237">
    <w:abstractNumId w:val="42"/>
  </w:num>
  <w:num w:numId="15" w16cid:durableId="1807383770">
    <w:abstractNumId w:val="4"/>
  </w:num>
  <w:num w:numId="16" w16cid:durableId="1624651226">
    <w:abstractNumId w:val="30"/>
  </w:num>
  <w:num w:numId="17" w16cid:durableId="1692954001">
    <w:abstractNumId w:val="20"/>
  </w:num>
  <w:num w:numId="18" w16cid:durableId="926113873">
    <w:abstractNumId w:val="29"/>
  </w:num>
  <w:num w:numId="19" w16cid:durableId="1201238399">
    <w:abstractNumId w:val="32"/>
  </w:num>
  <w:num w:numId="20" w16cid:durableId="1683817587">
    <w:abstractNumId w:val="43"/>
  </w:num>
  <w:num w:numId="21" w16cid:durableId="1293632207">
    <w:abstractNumId w:val="33"/>
  </w:num>
  <w:num w:numId="22" w16cid:durableId="1886332859">
    <w:abstractNumId w:val="23"/>
  </w:num>
  <w:num w:numId="23" w16cid:durableId="263461262">
    <w:abstractNumId w:val="52"/>
  </w:num>
  <w:num w:numId="24" w16cid:durableId="1115755186">
    <w:abstractNumId w:val="51"/>
  </w:num>
  <w:num w:numId="25" w16cid:durableId="1384134140">
    <w:abstractNumId w:val="53"/>
  </w:num>
  <w:num w:numId="26" w16cid:durableId="889420976">
    <w:abstractNumId w:val="25"/>
  </w:num>
  <w:num w:numId="27" w16cid:durableId="1210150948">
    <w:abstractNumId w:val="24"/>
  </w:num>
  <w:num w:numId="28" w16cid:durableId="545678712">
    <w:abstractNumId w:val="50"/>
  </w:num>
  <w:num w:numId="29" w16cid:durableId="246428496">
    <w:abstractNumId w:val="13"/>
  </w:num>
  <w:num w:numId="30" w16cid:durableId="1359962523">
    <w:abstractNumId w:val="19"/>
  </w:num>
  <w:num w:numId="31" w16cid:durableId="1488092780">
    <w:abstractNumId w:val="27"/>
  </w:num>
  <w:num w:numId="32" w16cid:durableId="1944872399">
    <w:abstractNumId w:val="14"/>
  </w:num>
  <w:num w:numId="33" w16cid:durableId="1450779738">
    <w:abstractNumId w:val="17"/>
  </w:num>
  <w:num w:numId="34" w16cid:durableId="727845605">
    <w:abstractNumId w:val="1"/>
  </w:num>
  <w:num w:numId="35" w16cid:durableId="840774101">
    <w:abstractNumId w:val="45"/>
  </w:num>
  <w:num w:numId="36" w16cid:durableId="1865705538">
    <w:abstractNumId w:val="40"/>
  </w:num>
  <w:num w:numId="37" w16cid:durableId="1037661287">
    <w:abstractNumId w:val="38"/>
  </w:num>
  <w:num w:numId="38" w16cid:durableId="2086174421">
    <w:abstractNumId w:val="39"/>
  </w:num>
  <w:num w:numId="39" w16cid:durableId="784269933">
    <w:abstractNumId w:val="47"/>
  </w:num>
  <w:num w:numId="40" w16cid:durableId="904995305">
    <w:abstractNumId w:val="7"/>
  </w:num>
  <w:num w:numId="41" w16cid:durableId="1934044025">
    <w:abstractNumId w:val="2"/>
  </w:num>
  <w:num w:numId="42" w16cid:durableId="354355222">
    <w:abstractNumId w:val="44"/>
  </w:num>
  <w:num w:numId="43" w16cid:durableId="771123203">
    <w:abstractNumId w:val="36"/>
  </w:num>
  <w:num w:numId="44" w16cid:durableId="841241439">
    <w:abstractNumId w:val="6"/>
  </w:num>
  <w:num w:numId="45" w16cid:durableId="1605109554">
    <w:abstractNumId w:val="9"/>
  </w:num>
  <w:num w:numId="46" w16cid:durableId="1329015591">
    <w:abstractNumId w:val="15"/>
  </w:num>
  <w:num w:numId="47" w16cid:durableId="1314405479">
    <w:abstractNumId w:val="8"/>
  </w:num>
  <w:num w:numId="48" w16cid:durableId="1853566702">
    <w:abstractNumId w:val="54"/>
  </w:num>
  <w:num w:numId="49" w16cid:durableId="1295210084">
    <w:abstractNumId w:val="12"/>
  </w:num>
  <w:num w:numId="50" w16cid:durableId="755711072">
    <w:abstractNumId w:val="0"/>
  </w:num>
  <w:num w:numId="51" w16cid:durableId="652300565">
    <w:abstractNumId w:val="35"/>
  </w:num>
  <w:num w:numId="52" w16cid:durableId="1795054640">
    <w:abstractNumId w:val="31"/>
  </w:num>
  <w:num w:numId="53" w16cid:durableId="974987830">
    <w:abstractNumId w:val="41"/>
  </w:num>
  <w:num w:numId="54" w16cid:durableId="375739652">
    <w:abstractNumId w:val="21"/>
  </w:num>
  <w:num w:numId="55" w16cid:durableId="17159997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22F"/>
    <w:rsid w:val="00001931"/>
    <w:rsid w:val="0006122F"/>
    <w:rsid w:val="000D5A28"/>
    <w:rsid w:val="001054A5"/>
    <w:rsid w:val="00107B3D"/>
    <w:rsid w:val="00136B14"/>
    <w:rsid w:val="0014567F"/>
    <w:rsid w:val="001462F9"/>
    <w:rsid w:val="00157FEF"/>
    <w:rsid w:val="00183296"/>
    <w:rsid w:val="00266D7E"/>
    <w:rsid w:val="002B62D2"/>
    <w:rsid w:val="002D1F91"/>
    <w:rsid w:val="002D4137"/>
    <w:rsid w:val="002E5F15"/>
    <w:rsid w:val="00316019"/>
    <w:rsid w:val="00335B58"/>
    <w:rsid w:val="00360664"/>
    <w:rsid w:val="00370D0B"/>
    <w:rsid w:val="00372881"/>
    <w:rsid w:val="00391A7C"/>
    <w:rsid w:val="00401082"/>
    <w:rsid w:val="00404C6C"/>
    <w:rsid w:val="004649DB"/>
    <w:rsid w:val="004A075B"/>
    <w:rsid w:val="004A14E0"/>
    <w:rsid w:val="004F4188"/>
    <w:rsid w:val="00571CE7"/>
    <w:rsid w:val="00583B9E"/>
    <w:rsid w:val="00591C81"/>
    <w:rsid w:val="005B2E35"/>
    <w:rsid w:val="005C4FA9"/>
    <w:rsid w:val="005E209F"/>
    <w:rsid w:val="00611C6E"/>
    <w:rsid w:val="00675E4A"/>
    <w:rsid w:val="00691F00"/>
    <w:rsid w:val="007224C9"/>
    <w:rsid w:val="007358BE"/>
    <w:rsid w:val="007917FA"/>
    <w:rsid w:val="007A1872"/>
    <w:rsid w:val="007E4B16"/>
    <w:rsid w:val="0091550D"/>
    <w:rsid w:val="00922DA1"/>
    <w:rsid w:val="00952704"/>
    <w:rsid w:val="00975C37"/>
    <w:rsid w:val="009968FD"/>
    <w:rsid w:val="009C35D1"/>
    <w:rsid w:val="009F1A38"/>
    <w:rsid w:val="00A212D9"/>
    <w:rsid w:val="00A3145E"/>
    <w:rsid w:val="00A359BB"/>
    <w:rsid w:val="00A64248"/>
    <w:rsid w:val="00A73503"/>
    <w:rsid w:val="00A94149"/>
    <w:rsid w:val="00AA0D3F"/>
    <w:rsid w:val="00B27B58"/>
    <w:rsid w:val="00B54662"/>
    <w:rsid w:val="00B77C2D"/>
    <w:rsid w:val="00B808F8"/>
    <w:rsid w:val="00B845FC"/>
    <w:rsid w:val="00BB7328"/>
    <w:rsid w:val="00BF13C8"/>
    <w:rsid w:val="00C21CAD"/>
    <w:rsid w:val="00C41EA7"/>
    <w:rsid w:val="00D02F5B"/>
    <w:rsid w:val="00D16D86"/>
    <w:rsid w:val="00D1728B"/>
    <w:rsid w:val="00D43C26"/>
    <w:rsid w:val="00DD51FD"/>
    <w:rsid w:val="00DD5F5A"/>
    <w:rsid w:val="00E05E42"/>
    <w:rsid w:val="00E16AF6"/>
    <w:rsid w:val="00E54C14"/>
    <w:rsid w:val="00E656A6"/>
    <w:rsid w:val="00E85303"/>
    <w:rsid w:val="00EA4FD0"/>
    <w:rsid w:val="00EB1E5A"/>
    <w:rsid w:val="00EF7DF0"/>
    <w:rsid w:val="00F427E4"/>
    <w:rsid w:val="00F500A6"/>
    <w:rsid w:val="00F60CE8"/>
    <w:rsid w:val="00FD6162"/>
    <w:rsid w:val="22F5F94D"/>
    <w:rsid w:val="22FED194"/>
    <w:rsid w:val="53C8E57F"/>
    <w:rsid w:val="5AB20AE4"/>
    <w:rsid w:val="6BF3F5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900C0C"/>
  <w15:chartTrackingRefBased/>
  <w15:docId w15:val="{0A5149C5-4462-44DB-B06B-CA89555DC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12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612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12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12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12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12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12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12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12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2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612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12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12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12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12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12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12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122F"/>
    <w:rPr>
      <w:rFonts w:eastAsiaTheme="majorEastAsia" w:cstheme="majorBidi"/>
      <w:color w:val="272727" w:themeColor="text1" w:themeTint="D8"/>
    </w:rPr>
  </w:style>
  <w:style w:type="paragraph" w:styleId="Title">
    <w:name w:val="Title"/>
    <w:basedOn w:val="Normal"/>
    <w:next w:val="Normal"/>
    <w:link w:val="TitleChar"/>
    <w:uiPriority w:val="10"/>
    <w:qFormat/>
    <w:rsid w:val="000612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2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12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12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122F"/>
    <w:pPr>
      <w:spacing w:before="160"/>
      <w:jc w:val="center"/>
    </w:pPr>
    <w:rPr>
      <w:i/>
      <w:iCs/>
      <w:color w:val="404040" w:themeColor="text1" w:themeTint="BF"/>
    </w:rPr>
  </w:style>
  <w:style w:type="character" w:customStyle="1" w:styleId="QuoteChar">
    <w:name w:val="Quote Char"/>
    <w:basedOn w:val="DefaultParagraphFont"/>
    <w:link w:val="Quote"/>
    <w:uiPriority w:val="29"/>
    <w:rsid w:val="0006122F"/>
    <w:rPr>
      <w:i/>
      <w:iCs/>
      <w:color w:val="404040" w:themeColor="text1" w:themeTint="BF"/>
    </w:rPr>
  </w:style>
  <w:style w:type="paragraph" w:styleId="ListParagraph">
    <w:name w:val="List Paragraph"/>
    <w:basedOn w:val="Normal"/>
    <w:uiPriority w:val="34"/>
    <w:qFormat/>
    <w:rsid w:val="0006122F"/>
    <w:pPr>
      <w:ind w:left="720"/>
      <w:contextualSpacing/>
    </w:pPr>
  </w:style>
  <w:style w:type="character" w:styleId="IntenseEmphasis">
    <w:name w:val="Intense Emphasis"/>
    <w:basedOn w:val="DefaultParagraphFont"/>
    <w:uiPriority w:val="21"/>
    <w:qFormat/>
    <w:rsid w:val="0006122F"/>
    <w:rPr>
      <w:i/>
      <w:iCs/>
      <w:color w:val="0F4761" w:themeColor="accent1" w:themeShade="BF"/>
    </w:rPr>
  </w:style>
  <w:style w:type="paragraph" w:styleId="IntenseQuote">
    <w:name w:val="Intense Quote"/>
    <w:basedOn w:val="Normal"/>
    <w:next w:val="Normal"/>
    <w:link w:val="IntenseQuoteChar"/>
    <w:uiPriority w:val="30"/>
    <w:qFormat/>
    <w:rsid w:val="000612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122F"/>
    <w:rPr>
      <w:i/>
      <w:iCs/>
      <w:color w:val="0F4761" w:themeColor="accent1" w:themeShade="BF"/>
    </w:rPr>
  </w:style>
  <w:style w:type="character" w:styleId="IntenseReference">
    <w:name w:val="Intense Reference"/>
    <w:basedOn w:val="DefaultParagraphFont"/>
    <w:uiPriority w:val="32"/>
    <w:qFormat/>
    <w:rsid w:val="0006122F"/>
    <w:rPr>
      <w:b/>
      <w:bCs/>
      <w:smallCaps/>
      <w:color w:val="0F4761" w:themeColor="accent1" w:themeShade="BF"/>
      <w:spacing w:val="5"/>
    </w:rPr>
  </w:style>
  <w:style w:type="paragraph" w:styleId="Header">
    <w:name w:val="header"/>
    <w:basedOn w:val="Normal"/>
    <w:link w:val="HeaderChar"/>
    <w:uiPriority w:val="99"/>
    <w:unhideWhenUsed/>
    <w:rsid w:val="00E16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6AF6"/>
  </w:style>
  <w:style w:type="paragraph" w:styleId="Footer">
    <w:name w:val="footer"/>
    <w:basedOn w:val="Normal"/>
    <w:link w:val="FooterChar"/>
    <w:uiPriority w:val="99"/>
    <w:unhideWhenUsed/>
    <w:rsid w:val="00E16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6AF6"/>
  </w:style>
  <w:style w:type="paragraph" w:styleId="TOCHeading">
    <w:name w:val="TOC Heading"/>
    <w:basedOn w:val="Heading1"/>
    <w:next w:val="Normal"/>
    <w:uiPriority w:val="39"/>
    <w:unhideWhenUsed/>
    <w:qFormat/>
    <w:rsid w:val="009968FD"/>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9968FD"/>
    <w:pPr>
      <w:spacing w:after="100"/>
    </w:pPr>
  </w:style>
  <w:style w:type="paragraph" w:styleId="TOC2">
    <w:name w:val="toc 2"/>
    <w:basedOn w:val="Normal"/>
    <w:next w:val="Normal"/>
    <w:autoRedefine/>
    <w:uiPriority w:val="39"/>
    <w:unhideWhenUsed/>
    <w:rsid w:val="009968FD"/>
    <w:pPr>
      <w:spacing w:after="100"/>
      <w:ind w:left="220"/>
    </w:pPr>
  </w:style>
  <w:style w:type="character" w:styleId="Hyperlink">
    <w:name w:val="Hyperlink"/>
    <w:basedOn w:val="DefaultParagraphFont"/>
    <w:uiPriority w:val="99"/>
    <w:unhideWhenUsed/>
    <w:rsid w:val="009968FD"/>
    <w:rPr>
      <w:color w:val="467886" w:themeColor="hyperlink"/>
      <w:u w:val="single"/>
    </w:rPr>
  </w:style>
  <w:style w:type="character" w:styleId="UnresolvedMention">
    <w:name w:val="Unresolved Mention"/>
    <w:basedOn w:val="DefaultParagraphFont"/>
    <w:uiPriority w:val="99"/>
    <w:semiHidden/>
    <w:unhideWhenUsed/>
    <w:rsid w:val="00D02F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2164444">
      <w:bodyDiv w:val="1"/>
      <w:marLeft w:val="0"/>
      <w:marRight w:val="0"/>
      <w:marTop w:val="0"/>
      <w:marBottom w:val="0"/>
      <w:divBdr>
        <w:top w:val="none" w:sz="0" w:space="0" w:color="auto"/>
        <w:left w:val="none" w:sz="0" w:space="0" w:color="auto"/>
        <w:bottom w:val="none" w:sz="0" w:space="0" w:color="auto"/>
        <w:right w:val="none" w:sz="0" w:space="0" w:color="auto"/>
      </w:divBdr>
      <w:divsChild>
        <w:div w:id="1814247679">
          <w:marLeft w:val="0"/>
          <w:marRight w:val="0"/>
          <w:marTop w:val="0"/>
          <w:marBottom w:val="0"/>
          <w:divBdr>
            <w:top w:val="none" w:sz="0" w:space="0" w:color="auto"/>
            <w:left w:val="none" w:sz="0" w:space="0" w:color="auto"/>
            <w:bottom w:val="none" w:sz="0" w:space="0" w:color="auto"/>
            <w:right w:val="none" w:sz="0" w:space="0" w:color="auto"/>
          </w:divBdr>
        </w:div>
      </w:divsChild>
    </w:div>
    <w:div w:id="1645694087">
      <w:bodyDiv w:val="1"/>
      <w:marLeft w:val="0"/>
      <w:marRight w:val="0"/>
      <w:marTop w:val="0"/>
      <w:marBottom w:val="0"/>
      <w:divBdr>
        <w:top w:val="none" w:sz="0" w:space="0" w:color="auto"/>
        <w:left w:val="none" w:sz="0" w:space="0" w:color="auto"/>
        <w:bottom w:val="none" w:sz="0" w:space="0" w:color="auto"/>
        <w:right w:val="none" w:sz="0" w:space="0" w:color="auto"/>
      </w:divBdr>
      <w:divsChild>
        <w:div w:id="4022654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de8d05c-3311-4b2c-9ce5-1351368deec9" xsi:nil="true"/>
    <lcf76f155ced4ddcb4097134ff3c332f xmlns="0075934c-cd7e-4ffd-a0ff-763a0510066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EEC00A0E8DE949AF3B400643268479" ma:contentTypeVersion="16" ma:contentTypeDescription="Create a new document." ma:contentTypeScope="" ma:versionID="1fd6449015c0897258e3c377363ea8e5">
  <xsd:schema xmlns:xsd="http://www.w3.org/2001/XMLSchema" xmlns:xs="http://www.w3.org/2001/XMLSchema" xmlns:p="http://schemas.microsoft.com/office/2006/metadata/properties" xmlns:ns2="0075934c-cd7e-4ffd-a0ff-763a05100661" xmlns:ns3="6de8d05c-3311-4b2c-9ce5-1351368deec9" targetNamespace="http://schemas.microsoft.com/office/2006/metadata/properties" ma:root="true" ma:fieldsID="a4c998e99195ade05ef2dd3c1e8d8c70" ns2:_="" ns3:_="">
    <xsd:import namespace="0075934c-cd7e-4ffd-a0ff-763a05100661"/>
    <xsd:import namespace="6de8d05c-3311-4b2c-9ce5-1351368deec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75934c-cd7e-4ffd-a0ff-763a051006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ee90a1c-6484-4b97-8607-00254b61cbd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e8d05c-3311-4b2c-9ce5-1351368deec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63799c5-d49a-4606-80b0-cf5591886a6b}" ma:internalName="TaxCatchAll" ma:showField="CatchAllData" ma:web="6de8d05c-3311-4b2c-9ce5-1351368deec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6B4449-25B4-4634-B237-A1247A97DBF5}">
  <ds:schemaRefs>
    <ds:schemaRef ds:uri="http://schemas.microsoft.com/sharepoint/v3/contenttype/forms"/>
  </ds:schemaRefs>
</ds:datastoreItem>
</file>

<file path=customXml/itemProps2.xml><?xml version="1.0" encoding="utf-8"?>
<ds:datastoreItem xmlns:ds="http://schemas.openxmlformats.org/officeDocument/2006/customXml" ds:itemID="{D0437E40-55D4-4D2A-ABEB-E2534C76AA15}">
  <ds:schemaRefs>
    <ds:schemaRef ds:uri="http://schemas.microsoft.com/office/2006/metadata/properties"/>
    <ds:schemaRef ds:uri="http://schemas.microsoft.com/office/infopath/2007/PartnerControls"/>
    <ds:schemaRef ds:uri="b31a91d1-0192-41ba-b554-362273cb85ab"/>
    <ds:schemaRef ds:uri="28259c69-39cb-44a7-9f04-2775eb4563de"/>
  </ds:schemaRefs>
</ds:datastoreItem>
</file>

<file path=customXml/itemProps3.xml><?xml version="1.0" encoding="utf-8"?>
<ds:datastoreItem xmlns:ds="http://schemas.openxmlformats.org/officeDocument/2006/customXml" ds:itemID="{8F84AFA5-2E41-4844-993A-8103A1362E7D}"/>
</file>

<file path=docProps/app.xml><?xml version="1.0" encoding="utf-8"?>
<Properties xmlns="http://schemas.openxmlformats.org/officeDocument/2006/extended-properties" xmlns:vt="http://schemas.openxmlformats.org/officeDocument/2006/docPropsVTypes">
  <Template>Normal</Template>
  <TotalTime>2</TotalTime>
  <Pages>9</Pages>
  <Words>1267</Words>
  <Characters>7223</Characters>
  <Application>Microsoft Office Word</Application>
  <DocSecurity>0</DocSecurity>
  <Lines>60</Lines>
  <Paragraphs>16</Paragraphs>
  <ScaleCrop>false</ScaleCrop>
  <Company/>
  <LinksUpToDate>false</LinksUpToDate>
  <CharactersWithSpaces>8474</CharactersWithSpaces>
  <SharedDoc>false</SharedDoc>
  <HLinks>
    <vt:vector size="54" baseType="variant">
      <vt:variant>
        <vt:i4>1703987</vt:i4>
      </vt:variant>
      <vt:variant>
        <vt:i4>50</vt:i4>
      </vt:variant>
      <vt:variant>
        <vt:i4>0</vt:i4>
      </vt:variant>
      <vt:variant>
        <vt:i4>5</vt:i4>
      </vt:variant>
      <vt:variant>
        <vt:lpwstr/>
      </vt:variant>
      <vt:variant>
        <vt:lpwstr>_Toc215729627</vt:lpwstr>
      </vt:variant>
      <vt:variant>
        <vt:i4>1703987</vt:i4>
      </vt:variant>
      <vt:variant>
        <vt:i4>44</vt:i4>
      </vt:variant>
      <vt:variant>
        <vt:i4>0</vt:i4>
      </vt:variant>
      <vt:variant>
        <vt:i4>5</vt:i4>
      </vt:variant>
      <vt:variant>
        <vt:lpwstr/>
      </vt:variant>
      <vt:variant>
        <vt:lpwstr>_Toc215729626</vt:lpwstr>
      </vt:variant>
      <vt:variant>
        <vt:i4>1703987</vt:i4>
      </vt:variant>
      <vt:variant>
        <vt:i4>38</vt:i4>
      </vt:variant>
      <vt:variant>
        <vt:i4>0</vt:i4>
      </vt:variant>
      <vt:variant>
        <vt:i4>5</vt:i4>
      </vt:variant>
      <vt:variant>
        <vt:lpwstr/>
      </vt:variant>
      <vt:variant>
        <vt:lpwstr>_Toc215729625</vt:lpwstr>
      </vt:variant>
      <vt:variant>
        <vt:i4>1703987</vt:i4>
      </vt:variant>
      <vt:variant>
        <vt:i4>32</vt:i4>
      </vt:variant>
      <vt:variant>
        <vt:i4>0</vt:i4>
      </vt:variant>
      <vt:variant>
        <vt:i4>5</vt:i4>
      </vt:variant>
      <vt:variant>
        <vt:lpwstr/>
      </vt:variant>
      <vt:variant>
        <vt:lpwstr>_Toc215729624</vt:lpwstr>
      </vt:variant>
      <vt:variant>
        <vt:i4>1703987</vt:i4>
      </vt:variant>
      <vt:variant>
        <vt:i4>26</vt:i4>
      </vt:variant>
      <vt:variant>
        <vt:i4>0</vt:i4>
      </vt:variant>
      <vt:variant>
        <vt:i4>5</vt:i4>
      </vt:variant>
      <vt:variant>
        <vt:lpwstr/>
      </vt:variant>
      <vt:variant>
        <vt:lpwstr>_Toc215729623</vt:lpwstr>
      </vt:variant>
      <vt:variant>
        <vt:i4>1703987</vt:i4>
      </vt:variant>
      <vt:variant>
        <vt:i4>20</vt:i4>
      </vt:variant>
      <vt:variant>
        <vt:i4>0</vt:i4>
      </vt:variant>
      <vt:variant>
        <vt:i4>5</vt:i4>
      </vt:variant>
      <vt:variant>
        <vt:lpwstr/>
      </vt:variant>
      <vt:variant>
        <vt:lpwstr>_Toc215729622</vt:lpwstr>
      </vt:variant>
      <vt:variant>
        <vt:i4>1703987</vt:i4>
      </vt:variant>
      <vt:variant>
        <vt:i4>14</vt:i4>
      </vt:variant>
      <vt:variant>
        <vt:i4>0</vt:i4>
      </vt:variant>
      <vt:variant>
        <vt:i4>5</vt:i4>
      </vt:variant>
      <vt:variant>
        <vt:lpwstr/>
      </vt:variant>
      <vt:variant>
        <vt:lpwstr>_Toc215729621</vt:lpwstr>
      </vt:variant>
      <vt:variant>
        <vt:i4>1703987</vt:i4>
      </vt:variant>
      <vt:variant>
        <vt:i4>8</vt:i4>
      </vt:variant>
      <vt:variant>
        <vt:i4>0</vt:i4>
      </vt:variant>
      <vt:variant>
        <vt:i4>5</vt:i4>
      </vt:variant>
      <vt:variant>
        <vt:lpwstr/>
      </vt:variant>
      <vt:variant>
        <vt:lpwstr>_Toc215729620</vt:lpwstr>
      </vt:variant>
      <vt:variant>
        <vt:i4>1638451</vt:i4>
      </vt:variant>
      <vt:variant>
        <vt:i4>2</vt:i4>
      </vt:variant>
      <vt:variant>
        <vt:i4>0</vt:i4>
      </vt:variant>
      <vt:variant>
        <vt:i4>5</vt:i4>
      </vt:variant>
      <vt:variant>
        <vt:lpwstr/>
      </vt:variant>
      <vt:variant>
        <vt:lpwstr>_Toc215729619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Morgan</dc:creator>
  <cp:keywords/>
  <dc:description/>
  <cp:lastModifiedBy>Y Goodwin (BG)</cp:lastModifiedBy>
  <cp:revision>2</cp:revision>
  <dcterms:created xsi:type="dcterms:W3CDTF">2026-08-25T16:41:00Z</dcterms:created>
  <dcterms:modified xsi:type="dcterms:W3CDTF">2026-08-25T16:41:00Z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00fc5364-b1b6-463e-b907-2d87d0d46655</vt:lpwstr>
  </property>
  <property fmtid="{D5CDD505-2E9C-101B-9397-08002B2CF9AE}" pid="3" name="ContentTypeId">
    <vt:lpwstr>0x010100F2EEC00A0E8DE949AF3B400643268479</vt:lpwstr>
  </property>
  <property fmtid="{D5CDD505-2E9C-101B-9397-08002B2CF9AE}" pid="4" name="MediaServiceImageTags">
    <vt:lpwstr/>
  </property>
</Properties>
</file>