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276ED" w14:textId="77777777" w:rsidR="00CA7918" w:rsidRPr="00885040" w:rsidRDefault="00CA7918" w:rsidP="00803C9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FF"/>
          <w:sz w:val="20"/>
          <w:szCs w:val="20"/>
        </w:rPr>
      </w:pPr>
    </w:p>
    <w:p w14:paraId="30F7E845" w14:textId="08C231FC" w:rsidR="00CA7918" w:rsidRPr="00885040" w:rsidRDefault="00CC2B5A" w:rsidP="00803C92">
      <w:pPr>
        <w:rPr>
          <w:rFonts w:ascii="Arial" w:hAnsi="Arial" w:cs="Arial"/>
          <w:b/>
          <w:color w:val="0000FF"/>
          <w:sz w:val="20"/>
          <w:szCs w:val="20"/>
        </w:rPr>
      </w:pPr>
      <w:r w:rsidRPr="00885040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AE363" wp14:editId="2928E7B6">
                <wp:simplePos x="0" y="0"/>
                <wp:positionH relativeFrom="column">
                  <wp:posOffset>1881505</wp:posOffset>
                </wp:positionH>
                <wp:positionV relativeFrom="paragraph">
                  <wp:posOffset>5793740</wp:posOffset>
                </wp:positionV>
                <wp:extent cx="1600835" cy="7213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B0E5924" w14:textId="5F7044E0" w:rsidR="00CA7918" w:rsidRDefault="00CC2B5A" w:rsidP="00CA791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B462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Exclusion Policy</w:t>
                            </w:r>
                          </w:p>
                          <w:p w14:paraId="710F304C" w14:textId="6EBCB52A" w:rsidR="005B58F7" w:rsidRDefault="005B58F7" w:rsidP="00CA791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87EF947" w14:textId="0602423B" w:rsidR="005B58F7" w:rsidRPr="001B462D" w:rsidRDefault="005B58F7" w:rsidP="00CA791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September 2018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8AE36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8.15pt;margin-top:456.2pt;width:126.05pt;height:5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" filled="f" stroked="f" strokeweight=".5pt">
                <v:textbox style="mso-fit-shape-to-text:t" inset="4pt,4pt,4pt,4pt">
                  <w:txbxContent>
                    <w:p w14:paraId="2B0E5924" w14:textId="5F7044E0" w:rsidR="00CA7918" w:rsidRDefault="00CC2B5A" w:rsidP="00CA791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1B462D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Exclusion Policy</w:t>
                      </w:r>
                    </w:p>
                    <w:p w14:paraId="710F304C" w14:textId="6EBCB52A" w:rsidR="005B58F7" w:rsidRDefault="005B58F7" w:rsidP="00CA791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 w14:paraId="587EF947" w14:textId="0602423B" w:rsidR="005B58F7" w:rsidRPr="001B462D" w:rsidRDefault="005B58F7" w:rsidP="00CA7918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September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918" w:rsidRPr="00885040">
        <w:rPr>
          <w:rFonts w:ascii="Arial" w:hAnsi="Arial" w:cs="Arial"/>
          <w:b/>
          <w:color w:val="0000FF"/>
          <w:sz w:val="20"/>
          <w:szCs w:val="20"/>
        </w:rPr>
        <w:br w:type="page"/>
      </w:r>
      <w:r w:rsidR="00CA7918" w:rsidRPr="00885040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3BE00E2" wp14:editId="1D04540F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5278755" cy="5278755"/>
            <wp:effectExtent l="0" t="0" r="4445" b="4445"/>
            <wp:wrapSquare wrapText="bothSides"/>
            <wp:docPr id="3" name="Picture 3" descr="/Users/lizthompson/Desktop/Desktop/Logo_oran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zthompson/Desktop/Desktop/Logo_oran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527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2194B" w14:textId="77777777" w:rsidR="00193822" w:rsidRPr="00885040" w:rsidRDefault="00193822" w:rsidP="00803C92">
      <w:pPr>
        <w:rPr>
          <w:rFonts w:ascii="Arial" w:eastAsia="Calibri" w:hAnsi="Arial" w:cs="Arial"/>
          <w:b/>
          <w:color w:val="0070C0"/>
          <w:sz w:val="20"/>
          <w:szCs w:val="20"/>
        </w:rPr>
      </w:pPr>
    </w:p>
    <w:p w14:paraId="70612005" w14:textId="77777777" w:rsidR="00193822" w:rsidRPr="00885040" w:rsidRDefault="00193822" w:rsidP="005B58F7">
      <w:pPr>
        <w:tabs>
          <w:tab w:val="left" w:pos="2600"/>
        </w:tabs>
        <w:outlineLvl w:val="0"/>
        <w:rPr>
          <w:rFonts w:ascii="Arial" w:hAnsi="Arial" w:cs="Arial"/>
          <w:u w:val="single"/>
        </w:rPr>
      </w:pPr>
      <w:r w:rsidRPr="00885040">
        <w:rPr>
          <w:rFonts w:ascii="Arial" w:hAnsi="Arial" w:cs="Arial"/>
          <w:u w:val="single"/>
        </w:rPr>
        <w:t>Contents</w:t>
      </w:r>
    </w:p>
    <w:p w14:paraId="59164E7C" w14:textId="77777777" w:rsidR="00193822" w:rsidRPr="00885040" w:rsidRDefault="00193822" w:rsidP="00803C92">
      <w:pPr>
        <w:pStyle w:val="ListParagraph"/>
        <w:tabs>
          <w:tab w:val="left" w:pos="2600"/>
        </w:tabs>
        <w:rPr>
          <w:rFonts w:ascii="Arial" w:hAnsi="Arial" w:cs="Arial"/>
          <w:u w:val="single"/>
        </w:rPr>
      </w:pPr>
    </w:p>
    <w:p w14:paraId="3EA848F7" w14:textId="09792DAC" w:rsidR="00193822" w:rsidRPr="00885040" w:rsidRDefault="00193822" w:rsidP="00803C92">
      <w:pPr>
        <w:pStyle w:val="ListParagraph"/>
        <w:numPr>
          <w:ilvl w:val="0"/>
          <w:numId w:val="21"/>
        </w:numPr>
        <w:tabs>
          <w:tab w:val="left" w:pos="2600"/>
        </w:tabs>
        <w:spacing w:after="160" w:line="360" w:lineRule="auto"/>
        <w:rPr>
          <w:rFonts w:ascii="Arial" w:hAnsi="Arial" w:cs="Arial"/>
          <w:sz w:val="22"/>
          <w:u w:val="single"/>
        </w:rPr>
      </w:pPr>
      <w:r w:rsidRPr="00885040">
        <w:rPr>
          <w:rFonts w:ascii="Arial" w:hAnsi="Arial" w:cs="Arial"/>
          <w:sz w:val="22"/>
        </w:rPr>
        <w:t xml:space="preserve">Legislation </w:t>
      </w:r>
    </w:p>
    <w:p w14:paraId="5903FFCC" w14:textId="595A679C" w:rsidR="00193822" w:rsidRPr="00885040" w:rsidRDefault="00193822" w:rsidP="00803C92">
      <w:pPr>
        <w:pStyle w:val="ListParagraph"/>
        <w:numPr>
          <w:ilvl w:val="0"/>
          <w:numId w:val="21"/>
        </w:numPr>
        <w:tabs>
          <w:tab w:val="left" w:pos="2600"/>
        </w:tabs>
        <w:spacing w:after="160" w:line="360" w:lineRule="auto"/>
        <w:rPr>
          <w:rFonts w:ascii="Arial" w:hAnsi="Arial" w:cs="Arial"/>
          <w:sz w:val="22"/>
          <w:u w:val="single"/>
        </w:rPr>
      </w:pPr>
      <w:r w:rsidRPr="00885040">
        <w:rPr>
          <w:rFonts w:ascii="Arial" w:hAnsi="Arial" w:cs="Arial"/>
          <w:sz w:val="22"/>
        </w:rPr>
        <w:t xml:space="preserve">Definitions used in the Policy </w:t>
      </w:r>
    </w:p>
    <w:p w14:paraId="4EA6355F" w14:textId="2C0D3C82" w:rsidR="00193822" w:rsidRPr="00885040" w:rsidRDefault="00193822" w:rsidP="00803C92">
      <w:pPr>
        <w:pStyle w:val="ListParagraph"/>
        <w:numPr>
          <w:ilvl w:val="0"/>
          <w:numId w:val="21"/>
        </w:numPr>
        <w:tabs>
          <w:tab w:val="left" w:pos="2600"/>
        </w:tabs>
        <w:spacing w:after="160" w:line="360" w:lineRule="auto"/>
        <w:rPr>
          <w:rFonts w:ascii="Arial" w:hAnsi="Arial" w:cs="Arial"/>
          <w:sz w:val="22"/>
          <w:u w:val="single"/>
        </w:rPr>
      </w:pPr>
      <w:r w:rsidRPr="00885040">
        <w:rPr>
          <w:rFonts w:ascii="Arial" w:hAnsi="Arial" w:cs="Arial"/>
          <w:sz w:val="22"/>
        </w:rPr>
        <w:t xml:space="preserve">Context </w:t>
      </w:r>
    </w:p>
    <w:p w14:paraId="12D723FE" w14:textId="5564F3F7" w:rsidR="00193822" w:rsidRPr="00885040" w:rsidRDefault="00193822" w:rsidP="00803C92">
      <w:pPr>
        <w:pStyle w:val="ListParagraph"/>
        <w:numPr>
          <w:ilvl w:val="0"/>
          <w:numId w:val="21"/>
        </w:numPr>
        <w:tabs>
          <w:tab w:val="left" w:pos="2600"/>
        </w:tabs>
        <w:spacing w:after="160" w:line="360" w:lineRule="auto"/>
        <w:rPr>
          <w:rFonts w:ascii="Arial" w:hAnsi="Arial" w:cs="Arial"/>
          <w:sz w:val="22"/>
          <w:u w:val="single"/>
        </w:rPr>
      </w:pPr>
      <w:r w:rsidRPr="00885040">
        <w:rPr>
          <w:rFonts w:ascii="Arial" w:hAnsi="Arial" w:cs="Arial"/>
          <w:sz w:val="22"/>
        </w:rPr>
        <w:t>Principles</w:t>
      </w:r>
    </w:p>
    <w:p w14:paraId="628C75CD" w14:textId="14C2B8AC" w:rsidR="00193822" w:rsidRPr="00885040" w:rsidRDefault="00193822" w:rsidP="00803C92">
      <w:pPr>
        <w:pStyle w:val="ListParagraph"/>
        <w:numPr>
          <w:ilvl w:val="0"/>
          <w:numId w:val="21"/>
        </w:numPr>
        <w:tabs>
          <w:tab w:val="left" w:pos="2600"/>
        </w:tabs>
        <w:spacing w:after="160" w:line="360" w:lineRule="auto"/>
        <w:rPr>
          <w:rFonts w:ascii="Arial" w:hAnsi="Arial" w:cs="Arial"/>
          <w:sz w:val="22"/>
          <w:u w:val="single"/>
        </w:rPr>
      </w:pPr>
      <w:r w:rsidRPr="00885040">
        <w:rPr>
          <w:rFonts w:ascii="Arial" w:hAnsi="Arial" w:cs="Arial"/>
          <w:sz w:val="22"/>
        </w:rPr>
        <w:t>The Power to Exclude</w:t>
      </w:r>
    </w:p>
    <w:p w14:paraId="0F4CEA3C" w14:textId="7680D923" w:rsidR="00193822" w:rsidRPr="00885040" w:rsidRDefault="00803C92" w:rsidP="00803C92">
      <w:pPr>
        <w:pStyle w:val="ListParagraph"/>
        <w:numPr>
          <w:ilvl w:val="0"/>
          <w:numId w:val="21"/>
        </w:numPr>
        <w:tabs>
          <w:tab w:val="left" w:pos="2600"/>
        </w:tabs>
        <w:spacing w:after="160" w:line="360" w:lineRule="auto"/>
        <w:rPr>
          <w:rFonts w:ascii="Arial" w:hAnsi="Arial" w:cs="Arial"/>
          <w:sz w:val="22"/>
          <w:u w:val="single"/>
        </w:rPr>
      </w:pPr>
      <w:r w:rsidRPr="00885040">
        <w:rPr>
          <w:rFonts w:ascii="Arial" w:hAnsi="Arial" w:cs="Arial"/>
          <w:sz w:val="22"/>
        </w:rPr>
        <w:t xml:space="preserve">Informing parties about an exclusion </w:t>
      </w:r>
    </w:p>
    <w:p w14:paraId="09F426CA" w14:textId="1201FBC4" w:rsidR="00803C92" w:rsidRPr="00885040" w:rsidRDefault="00803C92" w:rsidP="00803C92">
      <w:pPr>
        <w:pStyle w:val="ListParagraph"/>
        <w:numPr>
          <w:ilvl w:val="0"/>
          <w:numId w:val="21"/>
        </w:numPr>
        <w:tabs>
          <w:tab w:val="left" w:pos="2600"/>
        </w:tabs>
        <w:spacing w:after="160" w:line="360" w:lineRule="auto"/>
        <w:rPr>
          <w:rFonts w:ascii="Arial" w:hAnsi="Arial" w:cs="Arial"/>
          <w:sz w:val="22"/>
          <w:u w:val="single"/>
        </w:rPr>
      </w:pPr>
      <w:r w:rsidRPr="00885040">
        <w:rPr>
          <w:rFonts w:ascii="Arial" w:hAnsi="Arial" w:cs="Arial"/>
          <w:sz w:val="22"/>
        </w:rPr>
        <w:t xml:space="preserve">The Local Governing Body’s duty to consider an exclusion </w:t>
      </w:r>
    </w:p>
    <w:p w14:paraId="159BB881" w14:textId="694159CF" w:rsidR="00803C92" w:rsidRPr="00885040" w:rsidRDefault="00803C92" w:rsidP="00803C92">
      <w:pPr>
        <w:pStyle w:val="ListParagraph"/>
        <w:numPr>
          <w:ilvl w:val="0"/>
          <w:numId w:val="21"/>
        </w:numPr>
        <w:tabs>
          <w:tab w:val="left" w:pos="2600"/>
        </w:tabs>
        <w:spacing w:after="160" w:line="360" w:lineRule="auto"/>
        <w:rPr>
          <w:rFonts w:ascii="Arial" w:hAnsi="Arial" w:cs="Arial"/>
          <w:sz w:val="22"/>
          <w:u w:val="single"/>
        </w:rPr>
      </w:pPr>
      <w:r w:rsidRPr="00885040">
        <w:rPr>
          <w:rFonts w:ascii="Arial" w:hAnsi="Arial" w:cs="Arial"/>
          <w:sz w:val="22"/>
        </w:rPr>
        <w:t>The Trust’s duty to arrange an independent review panel</w:t>
      </w:r>
    </w:p>
    <w:p w14:paraId="59DF5EB6" w14:textId="0B1F5768" w:rsidR="00803C92" w:rsidRPr="00885040" w:rsidRDefault="00803C92" w:rsidP="00803C92">
      <w:pPr>
        <w:pStyle w:val="ListParagraph"/>
        <w:numPr>
          <w:ilvl w:val="0"/>
          <w:numId w:val="21"/>
        </w:numPr>
        <w:tabs>
          <w:tab w:val="left" w:pos="2600"/>
        </w:tabs>
        <w:spacing w:after="160" w:line="360" w:lineRule="auto"/>
        <w:rPr>
          <w:rFonts w:ascii="Arial" w:hAnsi="Arial" w:cs="Arial"/>
          <w:sz w:val="22"/>
          <w:u w:val="single"/>
        </w:rPr>
      </w:pPr>
      <w:r w:rsidRPr="00885040">
        <w:rPr>
          <w:rFonts w:ascii="Arial" w:hAnsi="Arial" w:cs="Arial"/>
          <w:sz w:val="22"/>
        </w:rPr>
        <w:t>Appeal</w:t>
      </w:r>
    </w:p>
    <w:p w14:paraId="4A2BC427" w14:textId="56697B23" w:rsidR="00193822" w:rsidRPr="00885040" w:rsidRDefault="00193822" w:rsidP="00803C9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0"/>
        </w:rPr>
      </w:pPr>
    </w:p>
    <w:p w14:paraId="09E5F80B" w14:textId="2DA340FD" w:rsidR="00193822" w:rsidRPr="00885040" w:rsidRDefault="00193822" w:rsidP="00803C92">
      <w:pPr>
        <w:rPr>
          <w:rFonts w:ascii="Arial" w:hAnsi="Arial" w:cs="Arial"/>
          <w:sz w:val="22"/>
          <w:szCs w:val="20"/>
        </w:rPr>
      </w:pPr>
    </w:p>
    <w:p w14:paraId="4C68F843" w14:textId="494BAA44" w:rsidR="00803C92" w:rsidRPr="00885040" w:rsidRDefault="00803C92" w:rsidP="00803C92">
      <w:pPr>
        <w:rPr>
          <w:rFonts w:ascii="Arial" w:hAnsi="Arial" w:cs="Arial"/>
          <w:sz w:val="22"/>
          <w:szCs w:val="20"/>
        </w:rPr>
      </w:pPr>
    </w:p>
    <w:p w14:paraId="687B1BBF" w14:textId="737EC1BA" w:rsidR="00803C92" w:rsidRPr="00885040" w:rsidRDefault="00803C92" w:rsidP="00803C92">
      <w:pPr>
        <w:rPr>
          <w:rFonts w:ascii="Arial" w:hAnsi="Arial" w:cs="Arial"/>
          <w:b/>
          <w:color w:val="F79646" w:themeColor="accent6"/>
          <w:sz w:val="20"/>
          <w:szCs w:val="20"/>
        </w:rPr>
      </w:pPr>
    </w:p>
    <w:p w14:paraId="334EB840" w14:textId="77777777" w:rsidR="00803C92" w:rsidRPr="00885040" w:rsidRDefault="00803C92" w:rsidP="00803C92">
      <w:pPr>
        <w:rPr>
          <w:rFonts w:ascii="Arial" w:hAnsi="Arial" w:cs="Arial"/>
          <w:b/>
          <w:color w:val="F79646" w:themeColor="accent6"/>
          <w:sz w:val="20"/>
          <w:szCs w:val="20"/>
        </w:rPr>
      </w:pPr>
      <w:r w:rsidRPr="00885040">
        <w:rPr>
          <w:rFonts w:ascii="Arial" w:hAnsi="Arial" w:cs="Arial"/>
          <w:b/>
          <w:color w:val="F79646" w:themeColor="accent6"/>
          <w:sz w:val="20"/>
          <w:szCs w:val="20"/>
        </w:rPr>
        <w:br w:type="page"/>
      </w:r>
    </w:p>
    <w:p w14:paraId="251657D8" w14:textId="55E452F1" w:rsidR="00100A51" w:rsidRPr="00885040" w:rsidRDefault="00100A51" w:rsidP="00803C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Arial" w:hAnsi="Arial" w:cs="Arial"/>
          <w:sz w:val="28"/>
          <w:szCs w:val="28"/>
        </w:rPr>
      </w:pPr>
      <w:r w:rsidRPr="00885040">
        <w:rPr>
          <w:rFonts w:ascii="Arial" w:hAnsi="Arial" w:cs="Arial"/>
          <w:sz w:val="28"/>
          <w:szCs w:val="28"/>
        </w:rPr>
        <w:lastRenderedPageBreak/>
        <w:t xml:space="preserve">1. Legislation </w:t>
      </w:r>
      <w:r w:rsidRPr="00885040">
        <w:rPr>
          <w:rFonts w:ascii="MS Mincho" w:eastAsia="MS Mincho" w:hAnsi="MS Mincho" w:cs="MS Mincho"/>
          <w:sz w:val="28"/>
          <w:szCs w:val="28"/>
        </w:rPr>
        <w:t> </w:t>
      </w:r>
    </w:p>
    <w:p w14:paraId="6534CA3D" w14:textId="77777777" w:rsidR="00100A51" w:rsidRPr="00885040" w:rsidRDefault="00100A51" w:rsidP="00803C9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 xml:space="preserve">This policy is compliant with the following legislation: </w:t>
      </w:r>
    </w:p>
    <w:p w14:paraId="353F7F05" w14:textId="33E17507" w:rsidR="00100A51" w:rsidRPr="00885040" w:rsidRDefault="00100A51" w:rsidP="00803C92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240" w:line="300" w:lineRule="atLeast"/>
        <w:ind w:left="450" w:hanging="450"/>
        <w:rPr>
          <w:rFonts w:ascii="Arial" w:hAnsi="Arial" w:cs="Arial"/>
          <w:sz w:val="22"/>
          <w:szCs w:val="22"/>
        </w:rPr>
      </w:pPr>
      <w:r w:rsidRPr="00885040">
        <w:rPr>
          <w:rFonts w:ascii="Arial" w:hAnsi="Arial" w:cs="Arial"/>
          <w:sz w:val="22"/>
          <w:szCs w:val="22"/>
        </w:rPr>
        <w:t xml:space="preserve">The Education Act 2002, as amended by the Education Act 2011; </w:t>
      </w:r>
      <w:r w:rsidRPr="00885040">
        <w:rPr>
          <w:rFonts w:ascii="MS Mincho" w:eastAsia="MS Mincho" w:hAnsi="MS Mincho" w:cs="MS Mincho"/>
          <w:sz w:val="22"/>
          <w:szCs w:val="22"/>
        </w:rPr>
        <w:t> </w:t>
      </w:r>
    </w:p>
    <w:p w14:paraId="5FF8BC21" w14:textId="309AC62C" w:rsidR="00100A51" w:rsidRPr="00885040" w:rsidRDefault="00100A51" w:rsidP="00803C92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240" w:line="300" w:lineRule="atLeast"/>
        <w:ind w:left="450" w:hanging="450"/>
        <w:rPr>
          <w:rFonts w:ascii="Arial" w:hAnsi="Arial" w:cs="Arial"/>
          <w:sz w:val="22"/>
          <w:szCs w:val="22"/>
        </w:rPr>
      </w:pPr>
      <w:r w:rsidRPr="00885040">
        <w:rPr>
          <w:rFonts w:ascii="Arial" w:hAnsi="Arial" w:cs="Arial"/>
          <w:sz w:val="22"/>
          <w:szCs w:val="22"/>
        </w:rPr>
        <w:t xml:space="preserve">The </w:t>
      </w:r>
      <w:r w:rsidR="002C0FF4">
        <w:rPr>
          <w:rFonts w:ascii="Arial" w:hAnsi="Arial" w:cs="Arial"/>
          <w:sz w:val="22"/>
          <w:szCs w:val="22"/>
        </w:rPr>
        <w:t>Academy</w:t>
      </w:r>
      <w:r w:rsidRPr="00885040">
        <w:rPr>
          <w:rFonts w:ascii="Arial" w:hAnsi="Arial" w:cs="Arial"/>
          <w:sz w:val="22"/>
          <w:szCs w:val="22"/>
        </w:rPr>
        <w:t xml:space="preserve"> Discipline (Pupil Exclusions and Reviews) (England) Regulations 2012; </w:t>
      </w:r>
    </w:p>
    <w:p w14:paraId="76D07571" w14:textId="28A83380" w:rsidR="00ED298D" w:rsidRPr="00885040" w:rsidRDefault="00100A51" w:rsidP="00803C92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240" w:line="300" w:lineRule="atLeast"/>
        <w:ind w:left="450" w:hanging="450"/>
        <w:rPr>
          <w:rFonts w:ascii="Arial" w:hAnsi="Arial" w:cs="Arial"/>
          <w:sz w:val="22"/>
          <w:szCs w:val="22"/>
        </w:rPr>
      </w:pPr>
      <w:r w:rsidRPr="00885040">
        <w:rPr>
          <w:rFonts w:ascii="Arial" w:hAnsi="Arial" w:cs="Arial"/>
          <w:sz w:val="22"/>
          <w:szCs w:val="22"/>
        </w:rPr>
        <w:t xml:space="preserve">The Education and Inspections Act 2006; and </w:t>
      </w:r>
    </w:p>
    <w:p w14:paraId="40BEE1BA" w14:textId="1E485243" w:rsidR="00ED298D" w:rsidRPr="00885040" w:rsidRDefault="00100A51" w:rsidP="00803C92">
      <w:pPr>
        <w:pStyle w:val="ListParagraph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240" w:line="300" w:lineRule="atLeast"/>
        <w:ind w:left="450" w:hanging="450"/>
        <w:rPr>
          <w:rFonts w:ascii="Arial" w:hAnsi="Arial" w:cs="Arial"/>
          <w:sz w:val="22"/>
          <w:szCs w:val="22"/>
        </w:rPr>
      </w:pPr>
      <w:r w:rsidRPr="00885040">
        <w:rPr>
          <w:rFonts w:ascii="Arial" w:hAnsi="Arial" w:cs="Arial"/>
          <w:sz w:val="22"/>
          <w:szCs w:val="22"/>
        </w:rPr>
        <w:t xml:space="preserve">The Education (Provision of Full-Time Education for Excluded Pupils) (England) Regulations 2007. </w:t>
      </w:r>
    </w:p>
    <w:p w14:paraId="5788A5A3" w14:textId="13DADB63" w:rsidR="00803C92" w:rsidRPr="00885040" w:rsidRDefault="00803C92" w:rsidP="00803C92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spacing w:after="240" w:line="300" w:lineRule="atLeast"/>
        <w:ind w:left="450"/>
        <w:rPr>
          <w:rFonts w:ascii="Arial" w:hAnsi="Arial" w:cs="Arial"/>
          <w:sz w:val="22"/>
          <w:szCs w:val="22"/>
        </w:rPr>
      </w:pPr>
    </w:p>
    <w:p w14:paraId="37B41D75" w14:textId="55BBE7EA" w:rsidR="00803C92" w:rsidRPr="00885040" w:rsidRDefault="00803C92" w:rsidP="00803C92">
      <w:pPr>
        <w:rPr>
          <w:rFonts w:ascii="Arial" w:hAnsi="Arial" w:cs="Arial"/>
          <w:sz w:val="22"/>
          <w:szCs w:val="22"/>
        </w:rPr>
      </w:pPr>
    </w:p>
    <w:p w14:paraId="1C59D922" w14:textId="4F3D9EE5" w:rsidR="00803C92" w:rsidRPr="00885040" w:rsidRDefault="00803C92" w:rsidP="00803C92">
      <w:pPr>
        <w:rPr>
          <w:rFonts w:ascii="Arial" w:hAnsi="Arial" w:cs="Arial"/>
          <w:sz w:val="22"/>
          <w:szCs w:val="22"/>
        </w:rPr>
      </w:pPr>
      <w:r w:rsidRPr="00885040">
        <w:rPr>
          <w:rFonts w:ascii="Arial" w:hAnsi="Arial" w:cs="Arial"/>
          <w:sz w:val="22"/>
          <w:szCs w:val="22"/>
        </w:rPr>
        <w:br w:type="page"/>
      </w:r>
    </w:p>
    <w:p w14:paraId="08E80846" w14:textId="77777777" w:rsidR="00100A51" w:rsidRPr="00885040" w:rsidRDefault="00100A51" w:rsidP="00803C9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0"/>
        </w:rPr>
      </w:pPr>
      <w:r w:rsidRPr="00885040">
        <w:rPr>
          <w:rFonts w:ascii="Arial" w:hAnsi="Arial" w:cs="Arial"/>
          <w:sz w:val="28"/>
          <w:szCs w:val="20"/>
        </w:rPr>
        <w:lastRenderedPageBreak/>
        <w:t xml:space="preserve">2. Definitions used in the Policy </w:t>
      </w:r>
    </w:p>
    <w:p w14:paraId="48922831" w14:textId="12BEDF17" w:rsidR="00100A51" w:rsidRPr="00885040" w:rsidRDefault="00100A51" w:rsidP="00803C9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>Use of t</w:t>
      </w:r>
      <w:r w:rsidR="00ED298D" w:rsidRPr="00885040">
        <w:rPr>
          <w:rFonts w:ascii="Arial" w:hAnsi="Arial" w:cs="Arial"/>
          <w:sz w:val="22"/>
          <w:szCs w:val="20"/>
        </w:rPr>
        <w:t>erm ‘parent’ within this policy.</w:t>
      </w:r>
    </w:p>
    <w:p w14:paraId="0B5067AC" w14:textId="3AAF78D8" w:rsidR="00885040" w:rsidRPr="00885040" w:rsidRDefault="00100A51" w:rsidP="0088504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 xml:space="preserve">In addition to the </w:t>
      </w:r>
      <w:r w:rsidR="005B58F7">
        <w:rPr>
          <w:rFonts w:ascii="Arial" w:hAnsi="Arial" w:cs="Arial"/>
          <w:sz w:val="22"/>
          <w:szCs w:val="20"/>
        </w:rPr>
        <w:t>pupil</w:t>
      </w:r>
      <w:r w:rsidRPr="00885040">
        <w:rPr>
          <w:rFonts w:ascii="Arial" w:hAnsi="Arial" w:cs="Arial"/>
          <w:sz w:val="22"/>
          <w:szCs w:val="20"/>
        </w:rPr>
        <w:t xml:space="preserve">'s birth parents, references to parents in this policy include any person who has parental responsibility (which includes the local authority where it has a care order in respect of the </w:t>
      </w:r>
      <w:r w:rsidR="005B58F7">
        <w:rPr>
          <w:rFonts w:ascii="Arial" w:hAnsi="Arial" w:cs="Arial"/>
          <w:sz w:val="22"/>
          <w:szCs w:val="20"/>
        </w:rPr>
        <w:t>pupil</w:t>
      </w:r>
      <w:r w:rsidRPr="00885040">
        <w:rPr>
          <w:rFonts w:ascii="Arial" w:hAnsi="Arial" w:cs="Arial"/>
          <w:sz w:val="22"/>
          <w:szCs w:val="20"/>
        </w:rPr>
        <w:t xml:space="preserve">) and any person (for example, a foster </w:t>
      </w:r>
      <w:proofErr w:type="spellStart"/>
      <w:r w:rsidRPr="00885040">
        <w:rPr>
          <w:rFonts w:ascii="Arial" w:hAnsi="Arial" w:cs="Arial"/>
          <w:sz w:val="22"/>
          <w:szCs w:val="20"/>
        </w:rPr>
        <w:t>carer</w:t>
      </w:r>
      <w:proofErr w:type="spellEnd"/>
      <w:r w:rsidRPr="00885040">
        <w:rPr>
          <w:rFonts w:ascii="Arial" w:hAnsi="Arial" w:cs="Arial"/>
          <w:sz w:val="22"/>
          <w:szCs w:val="20"/>
        </w:rPr>
        <w:t xml:space="preserve">) with whom the </w:t>
      </w:r>
      <w:r w:rsidR="005B58F7">
        <w:rPr>
          <w:rFonts w:ascii="Arial" w:hAnsi="Arial" w:cs="Arial"/>
          <w:sz w:val="22"/>
          <w:szCs w:val="20"/>
        </w:rPr>
        <w:t>pupil</w:t>
      </w:r>
      <w:r w:rsidRPr="00885040">
        <w:rPr>
          <w:rFonts w:ascii="Arial" w:hAnsi="Arial" w:cs="Arial"/>
          <w:sz w:val="22"/>
          <w:szCs w:val="20"/>
        </w:rPr>
        <w:t xml:space="preserve"> lives. </w:t>
      </w:r>
    </w:p>
    <w:p w14:paraId="2A21C4BA" w14:textId="26A5E915" w:rsidR="00100A51" w:rsidRPr="00885040" w:rsidRDefault="00100A51" w:rsidP="0088504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 xml:space="preserve">Use of the word ‘term’ within this policy </w:t>
      </w:r>
    </w:p>
    <w:p w14:paraId="5B67F648" w14:textId="7C21EB8D" w:rsidR="00100A51" w:rsidRPr="00885040" w:rsidRDefault="005B58F7" w:rsidP="00803C9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Where the </w:t>
      </w:r>
      <w:r w:rsidR="002C0FF4">
        <w:rPr>
          <w:rFonts w:ascii="Arial" w:hAnsi="Arial" w:cs="Arial"/>
          <w:sz w:val="22"/>
          <w:szCs w:val="20"/>
        </w:rPr>
        <w:t>academy</w:t>
      </w:r>
      <w:r w:rsidR="00100A51" w:rsidRPr="00885040">
        <w:rPr>
          <w:rFonts w:ascii="Arial" w:hAnsi="Arial" w:cs="Arial"/>
          <w:sz w:val="22"/>
          <w:szCs w:val="20"/>
        </w:rPr>
        <w:t xml:space="preserve"> year consists of 3 terms or fewer, a reference to a ‘term’ in this policy means one of those terms. Where the </w:t>
      </w:r>
      <w:r w:rsidR="002C0FF4">
        <w:rPr>
          <w:rFonts w:ascii="Arial" w:hAnsi="Arial" w:cs="Arial"/>
          <w:sz w:val="22"/>
          <w:szCs w:val="20"/>
        </w:rPr>
        <w:t>Academy</w:t>
      </w:r>
      <w:r w:rsidR="00100A51" w:rsidRPr="00885040">
        <w:rPr>
          <w:rFonts w:ascii="Arial" w:hAnsi="Arial" w:cs="Arial"/>
          <w:sz w:val="22"/>
          <w:szCs w:val="20"/>
        </w:rPr>
        <w:t xml:space="preserve">’s academic year consists of more than 3 terms, then a reference to ‘term’ means the period falling between: 31 December to Easter Monday; Easter Monday to 31 July; or 31 July to 31 December </w:t>
      </w:r>
    </w:p>
    <w:p w14:paraId="26721F8F" w14:textId="6FBBF88F" w:rsidR="00885040" w:rsidRPr="00885040" w:rsidRDefault="00885040" w:rsidP="00885040">
      <w:pPr>
        <w:rPr>
          <w:rFonts w:ascii="Arial" w:hAnsi="Arial" w:cs="Arial"/>
          <w:sz w:val="22"/>
          <w:szCs w:val="20"/>
        </w:rPr>
      </w:pPr>
    </w:p>
    <w:p w14:paraId="433461F1" w14:textId="4ECB9F9F" w:rsidR="00885040" w:rsidRPr="00885040" w:rsidRDefault="00885040" w:rsidP="0088504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0"/>
        </w:rPr>
      </w:pPr>
      <w:r w:rsidRPr="00885040">
        <w:rPr>
          <w:rFonts w:ascii="Arial" w:hAnsi="Arial" w:cs="Arial"/>
          <w:sz w:val="22"/>
        </w:rPr>
        <w:br w:type="page"/>
      </w:r>
      <w:r w:rsidRPr="00885040">
        <w:rPr>
          <w:rFonts w:ascii="Arial" w:hAnsi="Arial" w:cs="Arial"/>
          <w:sz w:val="28"/>
          <w:szCs w:val="20"/>
        </w:rPr>
        <w:lastRenderedPageBreak/>
        <w:t>3. Context</w:t>
      </w:r>
      <w:r w:rsidR="00100A51" w:rsidRPr="00885040">
        <w:rPr>
          <w:rFonts w:ascii="Arial" w:hAnsi="Arial" w:cs="Arial"/>
        </w:rPr>
        <w:t xml:space="preserve"> </w:t>
      </w:r>
    </w:p>
    <w:p w14:paraId="04EB9D4B" w14:textId="5AF76509" w:rsidR="00100A51" w:rsidRPr="00885040" w:rsidRDefault="00593D5A" w:rsidP="0088504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>The Enquire Learning</w:t>
      </w:r>
      <w:r w:rsidR="00100A51" w:rsidRPr="00885040">
        <w:rPr>
          <w:rFonts w:ascii="Arial" w:hAnsi="Arial" w:cs="Arial"/>
          <w:sz w:val="22"/>
          <w:szCs w:val="20"/>
        </w:rPr>
        <w:t xml:space="preserve"> Trust (hereafter referred to as the </w:t>
      </w:r>
      <w:r w:rsidRPr="00885040">
        <w:rPr>
          <w:rFonts w:ascii="Arial" w:hAnsi="Arial" w:cs="Arial"/>
          <w:sz w:val="22"/>
          <w:szCs w:val="20"/>
        </w:rPr>
        <w:t>Trust</w:t>
      </w:r>
      <w:r w:rsidR="00100A51" w:rsidRPr="00885040">
        <w:rPr>
          <w:rFonts w:ascii="Arial" w:hAnsi="Arial" w:cs="Arial"/>
          <w:sz w:val="22"/>
          <w:szCs w:val="20"/>
        </w:rPr>
        <w:t xml:space="preserve">) </w:t>
      </w:r>
      <w:proofErr w:type="spellStart"/>
      <w:r w:rsidR="00100A51" w:rsidRPr="00885040">
        <w:rPr>
          <w:rFonts w:ascii="Arial" w:hAnsi="Arial" w:cs="Arial"/>
          <w:sz w:val="22"/>
          <w:szCs w:val="20"/>
        </w:rPr>
        <w:t>recognises</w:t>
      </w:r>
      <w:proofErr w:type="spellEnd"/>
      <w:r w:rsidR="00100A51" w:rsidRPr="00885040">
        <w:rPr>
          <w:rFonts w:ascii="Arial" w:hAnsi="Arial" w:cs="Arial"/>
          <w:sz w:val="22"/>
          <w:szCs w:val="20"/>
        </w:rPr>
        <w:t xml:space="preserve"> that in order to ensure a positive atmosphere based on a sense of community and shared values it may, on occasions, be necessary to exclude an individual or individuals either for a fixed period, not exceeding </w:t>
      </w:r>
      <w:proofErr w:type="gramStart"/>
      <w:r w:rsidR="00100A51" w:rsidRPr="00885040">
        <w:rPr>
          <w:rFonts w:ascii="Arial" w:hAnsi="Arial" w:cs="Arial"/>
          <w:sz w:val="22"/>
          <w:szCs w:val="20"/>
        </w:rPr>
        <w:t>forty five</w:t>
      </w:r>
      <w:proofErr w:type="gramEnd"/>
      <w:r w:rsidR="00100A51" w:rsidRPr="00885040">
        <w:rPr>
          <w:rFonts w:ascii="Arial" w:hAnsi="Arial" w:cs="Arial"/>
          <w:sz w:val="22"/>
          <w:szCs w:val="20"/>
        </w:rPr>
        <w:t xml:space="preserve"> </w:t>
      </w:r>
      <w:r w:rsidR="002C0FF4">
        <w:rPr>
          <w:rFonts w:ascii="Arial" w:hAnsi="Arial" w:cs="Arial"/>
          <w:sz w:val="22"/>
          <w:szCs w:val="20"/>
        </w:rPr>
        <w:t>academy</w:t>
      </w:r>
      <w:r w:rsidR="00100A51" w:rsidRPr="00885040">
        <w:rPr>
          <w:rFonts w:ascii="Arial" w:hAnsi="Arial" w:cs="Arial"/>
          <w:sz w:val="22"/>
          <w:szCs w:val="20"/>
        </w:rPr>
        <w:t xml:space="preserve"> days in any one academic year, or, in some circumstances, permanently. </w:t>
      </w:r>
    </w:p>
    <w:p w14:paraId="5DFE064F" w14:textId="7752FB13" w:rsidR="00100A51" w:rsidRPr="00885040" w:rsidRDefault="00100A51" w:rsidP="0088504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 xml:space="preserve">Such exclusions will only be resorted to when the </w:t>
      </w:r>
      <w:r w:rsidR="002C0FF4">
        <w:rPr>
          <w:rFonts w:ascii="Arial" w:hAnsi="Arial" w:cs="Arial"/>
          <w:sz w:val="22"/>
          <w:szCs w:val="20"/>
        </w:rPr>
        <w:t>academy</w:t>
      </w:r>
      <w:r w:rsidRPr="00885040">
        <w:rPr>
          <w:rFonts w:ascii="Arial" w:hAnsi="Arial" w:cs="Arial"/>
          <w:sz w:val="22"/>
          <w:szCs w:val="20"/>
        </w:rPr>
        <w:t xml:space="preserve"> can demonstrate with adequate evidence that all reasonable steps have been taken (including education off site) and/ or that the presence of the learner is likely to be severely detrimental to his/herself, other learners or </w:t>
      </w:r>
      <w:r w:rsidR="005B58F7">
        <w:rPr>
          <w:rFonts w:ascii="Arial" w:hAnsi="Arial" w:cs="Arial"/>
          <w:sz w:val="22"/>
          <w:szCs w:val="20"/>
        </w:rPr>
        <w:t>employees</w:t>
      </w:r>
      <w:r w:rsidRPr="00885040">
        <w:rPr>
          <w:rFonts w:ascii="Arial" w:hAnsi="Arial" w:cs="Arial"/>
          <w:sz w:val="22"/>
          <w:szCs w:val="20"/>
        </w:rPr>
        <w:t xml:space="preserve">. There may also be occasions when a short-term exclusion is appropriate because of unacceptable </w:t>
      </w:r>
      <w:proofErr w:type="spellStart"/>
      <w:r w:rsidRPr="00885040">
        <w:rPr>
          <w:rFonts w:ascii="Arial" w:hAnsi="Arial" w:cs="Arial"/>
          <w:sz w:val="22"/>
          <w:szCs w:val="20"/>
        </w:rPr>
        <w:t>behaviour</w:t>
      </w:r>
      <w:proofErr w:type="spellEnd"/>
      <w:r w:rsidRPr="00885040">
        <w:rPr>
          <w:rFonts w:ascii="Arial" w:hAnsi="Arial" w:cs="Arial"/>
          <w:sz w:val="22"/>
          <w:szCs w:val="20"/>
        </w:rPr>
        <w:t xml:space="preserve">. </w:t>
      </w:r>
    </w:p>
    <w:p w14:paraId="7544EA26" w14:textId="3ADE70EA" w:rsidR="00100A51" w:rsidRPr="00885040" w:rsidRDefault="005B58F7" w:rsidP="0088504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Good discipline in academies</w:t>
      </w:r>
      <w:r w:rsidR="00100A51" w:rsidRPr="00885040">
        <w:rPr>
          <w:rFonts w:ascii="Arial" w:hAnsi="Arial" w:cs="Arial"/>
          <w:sz w:val="22"/>
          <w:szCs w:val="20"/>
        </w:rPr>
        <w:t xml:space="preserve"> is essential to ensure that all pupils can benefit from the opportunities provided by education. </w:t>
      </w:r>
      <w:r>
        <w:rPr>
          <w:rFonts w:ascii="Arial" w:hAnsi="Arial" w:cs="Arial"/>
          <w:sz w:val="22"/>
          <w:szCs w:val="20"/>
        </w:rPr>
        <w:t xml:space="preserve">The </w:t>
      </w:r>
      <w:r w:rsidR="006D1E2A" w:rsidRPr="00885040">
        <w:rPr>
          <w:rFonts w:ascii="Arial" w:hAnsi="Arial" w:cs="Arial"/>
          <w:sz w:val="22"/>
          <w:szCs w:val="20"/>
        </w:rPr>
        <w:t>Trust</w:t>
      </w:r>
      <w:r w:rsidR="00100A51" w:rsidRPr="00885040">
        <w:rPr>
          <w:rFonts w:ascii="Arial" w:hAnsi="Arial" w:cs="Arial"/>
          <w:sz w:val="22"/>
          <w:szCs w:val="20"/>
        </w:rPr>
        <w:t xml:space="preserve"> supports its </w:t>
      </w:r>
      <w:r>
        <w:rPr>
          <w:rFonts w:ascii="Arial" w:hAnsi="Arial" w:cs="Arial"/>
          <w:sz w:val="22"/>
          <w:szCs w:val="20"/>
        </w:rPr>
        <w:t>Academies</w:t>
      </w:r>
      <w:r w:rsidR="00100A51" w:rsidRPr="00885040">
        <w:rPr>
          <w:rFonts w:ascii="Arial" w:hAnsi="Arial" w:cs="Arial"/>
          <w:sz w:val="22"/>
          <w:szCs w:val="20"/>
        </w:rPr>
        <w:t xml:space="preserve"> in using exclusion as a sanction where it is warranted. However, permanent exclusion</w:t>
      </w:r>
      <w:r>
        <w:rPr>
          <w:rFonts w:ascii="Arial" w:hAnsi="Arial" w:cs="Arial"/>
          <w:sz w:val="22"/>
          <w:szCs w:val="20"/>
        </w:rPr>
        <w:t>s</w:t>
      </w:r>
      <w:r w:rsidR="00100A51" w:rsidRPr="00885040">
        <w:rPr>
          <w:rFonts w:ascii="Arial" w:hAnsi="Arial" w:cs="Arial"/>
          <w:sz w:val="22"/>
          <w:szCs w:val="20"/>
        </w:rPr>
        <w:t xml:space="preserve"> should only be used as a last resort, in response to a serious breach, or persist</w:t>
      </w:r>
      <w:r>
        <w:rPr>
          <w:rFonts w:ascii="Arial" w:hAnsi="Arial" w:cs="Arial"/>
          <w:sz w:val="22"/>
          <w:szCs w:val="20"/>
        </w:rPr>
        <w:t xml:space="preserve">ent breaches, of the </w:t>
      </w:r>
      <w:r w:rsidR="002C0FF4">
        <w:rPr>
          <w:rFonts w:ascii="Arial" w:hAnsi="Arial" w:cs="Arial"/>
          <w:sz w:val="22"/>
          <w:szCs w:val="20"/>
        </w:rPr>
        <w:t>Academy</w:t>
      </w:r>
      <w:r>
        <w:rPr>
          <w:rFonts w:ascii="Arial" w:hAnsi="Arial" w:cs="Arial"/>
          <w:sz w:val="22"/>
          <w:szCs w:val="20"/>
        </w:rPr>
        <w:t xml:space="preserve">'s </w:t>
      </w:r>
      <w:proofErr w:type="spellStart"/>
      <w:r>
        <w:rPr>
          <w:rFonts w:ascii="Arial" w:hAnsi="Arial" w:cs="Arial"/>
          <w:sz w:val="22"/>
          <w:szCs w:val="20"/>
        </w:rPr>
        <w:t>Behaviour</w:t>
      </w:r>
      <w:proofErr w:type="spellEnd"/>
      <w:r>
        <w:rPr>
          <w:rFonts w:ascii="Arial" w:hAnsi="Arial" w:cs="Arial"/>
          <w:sz w:val="22"/>
          <w:szCs w:val="20"/>
        </w:rPr>
        <w:t xml:space="preserve"> P</w:t>
      </w:r>
      <w:r w:rsidR="00100A51" w:rsidRPr="00885040">
        <w:rPr>
          <w:rFonts w:ascii="Arial" w:hAnsi="Arial" w:cs="Arial"/>
          <w:sz w:val="22"/>
          <w:szCs w:val="20"/>
        </w:rPr>
        <w:t xml:space="preserve">olicy; and where allowing the pupil to remain in </w:t>
      </w:r>
      <w:r>
        <w:rPr>
          <w:rFonts w:ascii="Arial" w:hAnsi="Arial" w:cs="Arial"/>
          <w:sz w:val="22"/>
          <w:szCs w:val="20"/>
        </w:rPr>
        <w:t xml:space="preserve">the </w:t>
      </w:r>
      <w:r w:rsidR="002C0FF4">
        <w:rPr>
          <w:rFonts w:ascii="Arial" w:hAnsi="Arial" w:cs="Arial"/>
          <w:sz w:val="22"/>
          <w:szCs w:val="20"/>
        </w:rPr>
        <w:t>academy</w:t>
      </w:r>
      <w:r w:rsidR="00100A51" w:rsidRPr="00885040">
        <w:rPr>
          <w:rFonts w:ascii="Arial" w:hAnsi="Arial" w:cs="Arial"/>
          <w:sz w:val="22"/>
          <w:szCs w:val="20"/>
        </w:rPr>
        <w:t xml:space="preserve"> would seriously harm the education or welfare of the pupil or others in the </w:t>
      </w:r>
      <w:r w:rsidR="002C0FF4">
        <w:rPr>
          <w:rFonts w:ascii="Arial" w:hAnsi="Arial" w:cs="Arial"/>
          <w:sz w:val="22"/>
          <w:szCs w:val="20"/>
        </w:rPr>
        <w:t>academy</w:t>
      </w:r>
      <w:r w:rsidR="00100A51" w:rsidRPr="00885040">
        <w:rPr>
          <w:rFonts w:ascii="Arial" w:hAnsi="Arial" w:cs="Arial"/>
          <w:sz w:val="22"/>
          <w:szCs w:val="20"/>
        </w:rPr>
        <w:t xml:space="preserve">. </w:t>
      </w:r>
    </w:p>
    <w:p w14:paraId="5E369F94" w14:textId="79CF97C2" w:rsidR="00885040" w:rsidRPr="00885040" w:rsidRDefault="00885040" w:rsidP="0088504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</w:p>
    <w:p w14:paraId="189A7D8F" w14:textId="401467A9" w:rsidR="00885040" w:rsidRPr="00885040" w:rsidRDefault="00885040" w:rsidP="00885040">
      <w:pPr>
        <w:rPr>
          <w:rFonts w:ascii="Arial" w:hAnsi="Arial" w:cs="Arial"/>
          <w:sz w:val="22"/>
          <w:szCs w:val="20"/>
        </w:rPr>
      </w:pPr>
    </w:p>
    <w:p w14:paraId="5A46DBD2" w14:textId="69D992FD" w:rsidR="00885040" w:rsidRPr="00885040" w:rsidRDefault="00885040" w:rsidP="00885040">
      <w:pPr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br w:type="page"/>
      </w:r>
    </w:p>
    <w:p w14:paraId="6FD7B1C2" w14:textId="3D4D8B46" w:rsidR="00100A51" w:rsidRPr="00885040" w:rsidRDefault="00885040" w:rsidP="00803C9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0"/>
        </w:rPr>
      </w:pPr>
      <w:r w:rsidRPr="00885040">
        <w:rPr>
          <w:rFonts w:ascii="Arial" w:hAnsi="Arial" w:cs="Arial"/>
          <w:b/>
          <w:color w:val="F79646" w:themeColor="accent6"/>
          <w:sz w:val="20"/>
          <w:szCs w:val="20"/>
        </w:rPr>
        <w:lastRenderedPageBreak/>
        <w:t xml:space="preserve"> </w:t>
      </w:r>
      <w:r w:rsidRPr="00885040">
        <w:rPr>
          <w:rFonts w:ascii="Arial" w:hAnsi="Arial" w:cs="Arial"/>
          <w:sz w:val="28"/>
          <w:szCs w:val="20"/>
        </w:rPr>
        <w:t xml:space="preserve">4. Principles </w:t>
      </w:r>
      <w:r w:rsidR="00100A51" w:rsidRPr="00885040">
        <w:rPr>
          <w:rFonts w:ascii="Arial" w:hAnsi="Arial" w:cs="Arial"/>
          <w:b/>
          <w:color w:val="F79646" w:themeColor="accent6"/>
          <w:sz w:val="20"/>
          <w:szCs w:val="20"/>
        </w:rPr>
        <w:t xml:space="preserve"> </w:t>
      </w:r>
    </w:p>
    <w:p w14:paraId="40CB465A" w14:textId="185CC2D8" w:rsidR="00100A51" w:rsidRPr="00885040" w:rsidRDefault="00100A51" w:rsidP="0088504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885040">
        <w:rPr>
          <w:rFonts w:ascii="Arial" w:hAnsi="Arial" w:cs="Arial"/>
          <w:sz w:val="22"/>
          <w:szCs w:val="22"/>
        </w:rPr>
        <w:t xml:space="preserve">The </w:t>
      </w:r>
      <w:r w:rsidR="002C0FF4">
        <w:rPr>
          <w:rFonts w:ascii="Arial" w:hAnsi="Arial" w:cs="Arial"/>
          <w:sz w:val="22"/>
          <w:szCs w:val="22"/>
        </w:rPr>
        <w:t>academy</w:t>
      </w:r>
      <w:r w:rsidRPr="00885040">
        <w:rPr>
          <w:rFonts w:ascii="Arial" w:hAnsi="Arial" w:cs="Arial"/>
          <w:sz w:val="22"/>
          <w:szCs w:val="22"/>
        </w:rPr>
        <w:t xml:space="preserve"> will not discriminate against pupils </w:t>
      </w:r>
      <w:proofErr w:type="gramStart"/>
      <w:r w:rsidRPr="00885040">
        <w:rPr>
          <w:rFonts w:ascii="Arial" w:hAnsi="Arial" w:cs="Arial"/>
          <w:sz w:val="22"/>
          <w:szCs w:val="22"/>
        </w:rPr>
        <w:t>on the basis of</w:t>
      </w:r>
      <w:proofErr w:type="gramEnd"/>
      <w:r w:rsidRPr="00885040">
        <w:rPr>
          <w:rFonts w:ascii="Arial" w:hAnsi="Arial" w:cs="Arial"/>
          <w:sz w:val="22"/>
          <w:szCs w:val="22"/>
        </w:rPr>
        <w:t xml:space="preserve"> protected characteristics, such as disability or race and will give particular consideration to the fair treatment of pupils from groups who are vulnerable to exclusion. </w:t>
      </w:r>
      <w:r w:rsidRPr="00885040">
        <w:rPr>
          <w:rFonts w:ascii="MS Mincho" w:eastAsia="MS Mincho" w:hAnsi="MS Mincho" w:cs="MS Mincho"/>
          <w:sz w:val="22"/>
          <w:szCs w:val="22"/>
        </w:rPr>
        <w:t> </w:t>
      </w:r>
    </w:p>
    <w:p w14:paraId="5156D3AB" w14:textId="05E822CC" w:rsidR="00100A51" w:rsidRPr="00885040" w:rsidRDefault="00100A51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885040">
        <w:rPr>
          <w:rFonts w:ascii="Arial" w:hAnsi="Arial" w:cs="Arial"/>
          <w:sz w:val="22"/>
          <w:szCs w:val="22"/>
        </w:rPr>
        <w:t xml:space="preserve">Disruptive </w:t>
      </w:r>
      <w:proofErr w:type="spellStart"/>
      <w:r w:rsidRPr="00885040">
        <w:rPr>
          <w:rFonts w:ascii="Arial" w:hAnsi="Arial" w:cs="Arial"/>
          <w:sz w:val="22"/>
          <w:szCs w:val="22"/>
        </w:rPr>
        <w:t>behaviour</w:t>
      </w:r>
      <w:proofErr w:type="spellEnd"/>
      <w:r w:rsidRPr="00885040">
        <w:rPr>
          <w:rFonts w:ascii="Arial" w:hAnsi="Arial" w:cs="Arial"/>
          <w:sz w:val="22"/>
          <w:szCs w:val="22"/>
        </w:rPr>
        <w:t xml:space="preserve"> can be an indication of unmet needs. Where there are concerns about a pupil’s </w:t>
      </w:r>
      <w:proofErr w:type="spellStart"/>
      <w:r w:rsidRPr="00885040">
        <w:rPr>
          <w:rFonts w:ascii="Arial" w:hAnsi="Arial" w:cs="Arial"/>
          <w:sz w:val="22"/>
          <w:szCs w:val="22"/>
        </w:rPr>
        <w:t>behaviour</w:t>
      </w:r>
      <w:proofErr w:type="spellEnd"/>
      <w:r w:rsidRPr="00885040">
        <w:rPr>
          <w:rFonts w:ascii="Arial" w:hAnsi="Arial" w:cs="Arial"/>
          <w:sz w:val="22"/>
          <w:szCs w:val="22"/>
        </w:rPr>
        <w:t xml:space="preserve"> the first steps will be to identify whether there are any causal factors and intervene early </w:t>
      </w:r>
      <w:proofErr w:type="gramStart"/>
      <w:r w:rsidRPr="00885040">
        <w:rPr>
          <w:rFonts w:ascii="Arial" w:hAnsi="Arial" w:cs="Arial"/>
          <w:sz w:val="22"/>
          <w:szCs w:val="22"/>
        </w:rPr>
        <w:t>in order to</w:t>
      </w:r>
      <w:proofErr w:type="gramEnd"/>
      <w:r w:rsidRPr="00885040">
        <w:rPr>
          <w:rFonts w:ascii="Arial" w:hAnsi="Arial" w:cs="Arial"/>
          <w:sz w:val="22"/>
          <w:szCs w:val="22"/>
        </w:rPr>
        <w:t xml:space="preserve"> reduce the need for a subsequent exclusion. The </w:t>
      </w:r>
      <w:r w:rsidR="002C0FF4">
        <w:rPr>
          <w:rFonts w:ascii="Arial" w:hAnsi="Arial" w:cs="Arial"/>
          <w:sz w:val="22"/>
          <w:szCs w:val="22"/>
        </w:rPr>
        <w:t>Academy</w:t>
      </w:r>
      <w:r w:rsidRPr="00885040">
        <w:rPr>
          <w:rFonts w:ascii="Arial" w:hAnsi="Arial" w:cs="Arial"/>
          <w:sz w:val="22"/>
          <w:szCs w:val="22"/>
        </w:rPr>
        <w:t xml:space="preserve"> will </w:t>
      </w:r>
      <w:proofErr w:type="gramStart"/>
      <w:r w:rsidRPr="00885040">
        <w:rPr>
          <w:rFonts w:ascii="Arial" w:hAnsi="Arial" w:cs="Arial"/>
          <w:sz w:val="22"/>
          <w:szCs w:val="22"/>
        </w:rPr>
        <w:t>give consideration to</w:t>
      </w:r>
      <w:proofErr w:type="gramEnd"/>
      <w:r w:rsidRPr="00885040">
        <w:rPr>
          <w:rFonts w:ascii="Arial" w:hAnsi="Arial" w:cs="Arial"/>
          <w:sz w:val="22"/>
          <w:szCs w:val="22"/>
        </w:rPr>
        <w:t xml:space="preserve"> a multi-agency assessment that goes beyond the pupil’s educational needs. </w:t>
      </w:r>
      <w:r w:rsidRPr="00885040">
        <w:rPr>
          <w:rFonts w:ascii="MS Mincho" w:eastAsia="MS Mincho" w:hAnsi="MS Mincho" w:cs="MS Mincho"/>
          <w:sz w:val="22"/>
          <w:szCs w:val="22"/>
        </w:rPr>
        <w:t> </w:t>
      </w:r>
    </w:p>
    <w:p w14:paraId="0B033352" w14:textId="0984E747" w:rsidR="00100A51" w:rsidRPr="00885040" w:rsidRDefault="00100A51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885040">
        <w:rPr>
          <w:rFonts w:ascii="Arial" w:hAnsi="Arial" w:cs="Arial"/>
          <w:sz w:val="22"/>
          <w:szCs w:val="22"/>
        </w:rPr>
        <w:t>All pupils who return to</w:t>
      </w:r>
      <w:r w:rsidR="004F19F1">
        <w:rPr>
          <w:rFonts w:ascii="Arial" w:hAnsi="Arial" w:cs="Arial"/>
          <w:sz w:val="22"/>
          <w:szCs w:val="22"/>
        </w:rPr>
        <w:t xml:space="preserve"> the</w:t>
      </w:r>
      <w:r w:rsidRPr="00885040">
        <w:rPr>
          <w:rFonts w:ascii="Arial" w:hAnsi="Arial" w:cs="Arial"/>
          <w:sz w:val="22"/>
          <w:szCs w:val="22"/>
        </w:rPr>
        <w:t xml:space="preserve"> </w:t>
      </w:r>
      <w:r w:rsidR="004F19F1">
        <w:rPr>
          <w:rFonts w:ascii="Arial" w:hAnsi="Arial" w:cs="Arial"/>
          <w:sz w:val="22"/>
          <w:szCs w:val="22"/>
        </w:rPr>
        <w:t>a</w:t>
      </w:r>
      <w:r w:rsidR="002C0FF4">
        <w:rPr>
          <w:rFonts w:ascii="Arial" w:hAnsi="Arial" w:cs="Arial"/>
          <w:sz w:val="22"/>
          <w:szCs w:val="22"/>
        </w:rPr>
        <w:t>cademy</w:t>
      </w:r>
      <w:r w:rsidRPr="00885040">
        <w:rPr>
          <w:rFonts w:ascii="Arial" w:hAnsi="Arial" w:cs="Arial"/>
          <w:sz w:val="22"/>
          <w:szCs w:val="22"/>
        </w:rPr>
        <w:t xml:space="preserve"> following a fixed period exclusion will be subject to a re- integration process that will include a meeting with the parent and </w:t>
      </w:r>
      <w:r w:rsidR="005B58F7">
        <w:rPr>
          <w:rFonts w:ascii="Arial" w:hAnsi="Arial" w:cs="Arial"/>
          <w:sz w:val="22"/>
          <w:szCs w:val="22"/>
        </w:rPr>
        <w:t>pupil</w:t>
      </w:r>
      <w:r w:rsidRPr="00885040">
        <w:rPr>
          <w:rFonts w:ascii="Arial" w:hAnsi="Arial" w:cs="Arial"/>
          <w:sz w:val="22"/>
          <w:szCs w:val="22"/>
        </w:rPr>
        <w:t xml:space="preserve"> prior to their return to their class. This meeting will include an agreement with the pupil on managing their future </w:t>
      </w:r>
      <w:proofErr w:type="spellStart"/>
      <w:r w:rsidRPr="00885040">
        <w:rPr>
          <w:rFonts w:ascii="Arial" w:hAnsi="Arial" w:cs="Arial"/>
          <w:sz w:val="22"/>
          <w:szCs w:val="22"/>
        </w:rPr>
        <w:t>behaviour</w:t>
      </w:r>
      <w:proofErr w:type="spellEnd"/>
      <w:r w:rsidRPr="00885040">
        <w:rPr>
          <w:rFonts w:ascii="Arial" w:hAnsi="Arial" w:cs="Arial"/>
          <w:sz w:val="22"/>
          <w:szCs w:val="22"/>
        </w:rPr>
        <w:t xml:space="preserve">. </w:t>
      </w:r>
      <w:r w:rsidRPr="00885040">
        <w:rPr>
          <w:rFonts w:ascii="MS Mincho" w:eastAsia="MS Mincho" w:hAnsi="MS Mincho" w:cs="MS Mincho"/>
          <w:sz w:val="22"/>
          <w:szCs w:val="22"/>
        </w:rPr>
        <w:t> </w:t>
      </w:r>
    </w:p>
    <w:p w14:paraId="14D48F5B" w14:textId="59A82B04" w:rsidR="00100A51" w:rsidRPr="00885040" w:rsidRDefault="00100A51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885040">
        <w:rPr>
          <w:rFonts w:ascii="Arial" w:hAnsi="Arial" w:cs="Arial"/>
          <w:sz w:val="22"/>
          <w:szCs w:val="22"/>
        </w:rPr>
        <w:t xml:space="preserve">The </w:t>
      </w:r>
      <w:r w:rsidR="004F19F1">
        <w:rPr>
          <w:rFonts w:ascii="Arial" w:hAnsi="Arial" w:cs="Arial"/>
          <w:sz w:val="22"/>
          <w:szCs w:val="22"/>
        </w:rPr>
        <w:t>a</w:t>
      </w:r>
      <w:r w:rsidR="002C0FF4">
        <w:rPr>
          <w:rFonts w:ascii="Arial" w:hAnsi="Arial" w:cs="Arial"/>
          <w:sz w:val="22"/>
          <w:szCs w:val="22"/>
        </w:rPr>
        <w:t>cademy</w:t>
      </w:r>
      <w:r w:rsidRPr="00885040">
        <w:rPr>
          <w:rFonts w:ascii="Arial" w:hAnsi="Arial" w:cs="Arial"/>
          <w:sz w:val="22"/>
          <w:szCs w:val="22"/>
        </w:rPr>
        <w:t xml:space="preserve"> will take reasonable steps to set and mark work for pupils during the first five </w:t>
      </w:r>
      <w:r w:rsidR="002C0FF4">
        <w:rPr>
          <w:rFonts w:ascii="Arial" w:hAnsi="Arial" w:cs="Arial"/>
          <w:sz w:val="22"/>
          <w:szCs w:val="22"/>
        </w:rPr>
        <w:t>Academy</w:t>
      </w:r>
      <w:r w:rsidRPr="00885040">
        <w:rPr>
          <w:rFonts w:ascii="Arial" w:hAnsi="Arial" w:cs="Arial"/>
          <w:sz w:val="22"/>
          <w:szCs w:val="22"/>
        </w:rPr>
        <w:t xml:space="preserve"> days of exclusi</w:t>
      </w:r>
      <w:bookmarkStart w:id="0" w:name="_GoBack"/>
      <w:bookmarkEnd w:id="0"/>
      <w:r w:rsidRPr="00885040">
        <w:rPr>
          <w:rFonts w:ascii="Arial" w:hAnsi="Arial" w:cs="Arial"/>
          <w:sz w:val="22"/>
          <w:szCs w:val="22"/>
        </w:rPr>
        <w:t xml:space="preserve">on and will arrange alternative provision from the sixth day. </w:t>
      </w:r>
    </w:p>
    <w:p w14:paraId="398C633C" w14:textId="4AA93E1A" w:rsidR="00100A51" w:rsidRPr="00885040" w:rsidRDefault="00100A51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885040">
        <w:rPr>
          <w:rFonts w:ascii="Arial" w:hAnsi="Arial" w:cs="Arial"/>
          <w:sz w:val="22"/>
          <w:szCs w:val="22"/>
        </w:rPr>
        <w:t xml:space="preserve">Where parents dispute the decision of the </w:t>
      </w:r>
      <w:r w:rsidR="002C0FF4">
        <w:rPr>
          <w:rFonts w:ascii="Arial" w:hAnsi="Arial" w:cs="Arial"/>
          <w:sz w:val="22"/>
          <w:szCs w:val="22"/>
        </w:rPr>
        <w:t>Academy</w:t>
      </w:r>
      <w:r w:rsidR="00F249FE">
        <w:rPr>
          <w:rFonts w:ascii="Arial" w:hAnsi="Arial" w:cs="Arial"/>
          <w:sz w:val="22"/>
          <w:szCs w:val="22"/>
        </w:rPr>
        <w:t xml:space="preserve"> Improvement Committee </w:t>
      </w:r>
      <w:r w:rsidRPr="00885040">
        <w:rPr>
          <w:rFonts w:ascii="Arial" w:hAnsi="Arial" w:cs="Arial"/>
          <w:sz w:val="22"/>
          <w:szCs w:val="22"/>
        </w:rPr>
        <w:t xml:space="preserve">/ Trust not to reinstate a permanently excluded pupil, they can ask for this decision to be reviewed by an independent review panel to be arranged by </w:t>
      </w:r>
      <w:r w:rsidR="006D1E2A" w:rsidRPr="00885040">
        <w:rPr>
          <w:rFonts w:ascii="Arial" w:hAnsi="Arial" w:cs="Arial"/>
          <w:sz w:val="22"/>
          <w:szCs w:val="22"/>
        </w:rPr>
        <w:t>Trust</w:t>
      </w:r>
      <w:r w:rsidRPr="00885040">
        <w:rPr>
          <w:rFonts w:ascii="Arial" w:hAnsi="Arial" w:cs="Arial"/>
          <w:sz w:val="22"/>
          <w:szCs w:val="22"/>
        </w:rPr>
        <w:t xml:space="preserve">. Where there is an allegation of discrimination (under the Equality Act 2010) in relation to a fixed-period or permanent exclusion, parents can also make </w:t>
      </w:r>
      <w:r w:rsidR="005B58F7">
        <w:rPr>
          <w:rFonts w:ascii="Arial" w:hAnsi="Arial" w:cs="Arial"/>
          <w:sz w:val="22"/>
          <w:szCs w:val="22"/>
        </w:rPr>
        <w:t xml:space="preserve">an appeal through the Trust’s Complaints Policy. </w:t>
      </w:r>
      <w:r w:rsidRPr="00885040">
        <w:rPr>
          <w:rFonts w:ascii="MS Mincho" w:eastAsia="MS Mincho" w:hAnsi="MS Mincho" w:cs="MS Mincho"/>
          <w:sz w:val="22"/>
          <w:szCs w:val="22"/>
        </w:rPr>
        <w:t> </w:t>
      </w:r>
    </w:p>
    <w:p w14:paraId="6B19D492" w14:textId="76F3C71F" w:rsidR="00885040" w:rsidRDefault="00100A51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885040">
        <w:rPr>
          <w:rFonts w:ascii="Arial" w:hAnsi="Arial" w:cs="Arial"/>
          <w:sz w:val="22"/>
          <w:szCs w:val="22"/>
        </w:rPr>
        <w:t xml:space="preserve">All parents have the right to request the presence of a SEN expert at an independent review panel. The SEN expert’s role is to provide impartial advice to the panel about how SEN could be relevant to the exclusion; </w:t>
      </w:r>
    </w:p>
    <w:p w14:paraId="4015B598" w14:textId="2439639F" w:rsidR="00885040" w:rsidRPr="00803C92" w:rsidRDefault="00885040" w:rsidP="0088504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8"/>
          <w:szCs w:val="20"/>
        </w:rPr>
        <w:lastRenderedPageBreak/>
        <w:t>5. The Power to Exclude</w:t>
      </w:r>
      <w:r w:rsidRPr="00803C92">
        <w:rPr>
          <w:rFonts w:ascii="Arial" w:hAnsi="Arial" w:cs="Arial"/>
          <w:sz w:val="28"/>
          <w:szCs w:val="20"/>
        </w:rPr>
        <w:t xml:space="preserve"> </w:t>
      </w:r>
    </w:p>
    <w:p w14:paraId="028828D4" w14:textId="3F9C39CA" w:rsidR="00100A51" w:rsidRPr="00885040" w:rsidRDefault="00100A51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>Only the</w:t>
      </w:r>
      <w:r w:rsidR="00520243" w:rsidRPr="00885040">
        <w:rPr>
          <w:rFonts w:ascii="Arial" w:hAnsi="Arial" w:cs="Arial"/>
          <w:sz w:val="22"/>
          <w:szCs w:val="20"/>
        </w:rPr>
        <w:t xml:space="preserve"> Principal </w:t>
      </w:r>
      <w:r w:rsidRPr="00885040">
        <w:rPr>
          <w:rFonts w:ascii="Arial" w:hAnsi="Arial" w:cs="Arial"/>
          <w:sz w:val="22"/>
          <w:szCs w:val="20"/>
        </w:rPr>
        <w:t xml:space="preserve">of the </w:t>
      </w:r>
      <w:r w:rsidR="002C0FF4">
        <w:rPr>
          <w:rFonts w:ascii="Arial" w:hAnsi="Arial" w:cs="Arial"/>
          <w:sz w:val="22"/>
          <w:szCs w:val="20"/>
        </w:rPr>
        <w:t>academy</w:t>
      </w:r>
      <w:r w:rsidRPr="00885040">
        <w:rPr>
          <w:rFonts w:ascii="Arial" w:hAnsi="Arial" w:cs="Arial"/>
          <w:sz w:val="22"/>
          <w:szCs w:val="20"/>
        </w:rPr>
        <w:t xml:space="preserve"> can exclude a pupil and this must be on disciplinary grounds. </w:t>
      </w:r>
      <w:r w:rsidRPr="00885040">
        <w:rPr>
          <w:rFonts w:ascii="MS Mincho" w:eastAsia="MS Mincho" w:hAnsi="MS Mincho" w:cs="MS Mincho"/>
          <w:sz w:val="22"/>
          <w:szCs w:val="20"/>
        </w:rPr>
        <w:t> </w:t>
      </w:r>
    </w:p>
    <w:p w14:paraId="3C93061D" w14:textId="2C06A3B0" w:rsidR="00100A51" w:rsidRPr="00885040" w:rsidRDefault="00100A51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 xml:space="preserve">A pupil may be excluded for one or more fixed periods (up to a maximum of 45 </w:t>
      </w:r>
      <w:r w:rsidR="002C0FF4">
        <w:rPr>
          <w:rFonts w:ascii="Arial" w:hAnsi="Arial" w:cs="Arial"/>
          <w:sz w:val="22"/>
          <w:szCs w:val="20"/>
        </w:rPr>
        <w:t>Academy</w:t>
      </w:r>
      <w:r w:rsidRPr="00885040">
        <w:rPr>
          <w:rFonts w:ascii="Arial" w:hAnsi="Arial" w:cs="Arial"/>
          <w:sz w:val="22"/>
          <w:szCs w:val="20"/>
        </w:rPr>
        <w:t xml:space="preserve"> days in a single academic year), or permanently. </w:t>
      </w:r>
      <w:r w:rsidRPr="00885040">
        <w:rPr>
          <w:rFonts w:ascii="MS Mincho" w:eastAsia="MS Mincho" w:hAnsi="MS Mincho" w:cs="MS Mincho"/>
          <w:sz w:val="22"/>
          <w:szCs w:val="20"/>
        </w:rPr>
        <w:t> </w:t>
      </w:r>
    </w:p>
    <w:p w14:paraId="2816A5A4" w14:textId="5B7C615B" w:rsidR="00100A51" w:rsidRPr="00885040" w:rsidRDefault="00100A51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 xml:space="preserve">Pupils whose </w:t>
      </w:r>
      <w:proofErr w:type="spellStart"/>
      <w:r w:rsidRPr="00885040">
        <w:rPr>
          <w:rFonts w:ascii="Arial" w:hAnsi="Arial" w:cs="Arial"/>
          <w:sz w:val="22"/>
          <w:szCs w:val="20"/>
        </w:rPr>
        <w:t>behaviour</w:t>
      </w:r>
      <w:proofErr w:type="spellEnd"/>
      <w:r w:rsidRPr="00885040">
        <w:rPr>
          <w:rFonts w:ascii="Arial" w:hAnsi="Arial" w:cs="Arial"/>
          <w:sz w:val="22"/>
          <w:szCs w:val="20"/>
        </w:rPr>
        <w:t xml:space="preserve"> at lunchtime is disruptive may be excluded from the </w:t>
      </w:r>
      <w:r w:rsidR="002C0FF4">
        <w:rPr>
          <w:rFonts w:ascii="Arial" w:hAnsi="Arial" w:cs="Arial"/>
          <w:sz w:val="22"/>
          <w:szCs w:val="20"/>
        </w:rPr>
        <w:t>academy</w:t>
      </w:r>
      <w:r w:rsidRPr="00885040">
        <w:rPr>
          <w:rFonts w:ascii="Arial" w:hAnsi="Arial" w:cs="Arial"/>
          <w:sz w:val="22"/>
          <w:szCs w:val="20"/>
        </w:rPr>
        <w:t xml:space="preserve"> premises for the duration of the lunchtime period.</w:t>
      </w:r>
      <w:r w:rsidR="005B58F7">
        <w:rPr>
          <w:rFonts w:ascii="Arial" w:hAnsi="Arial" w:cs="Arial"/>
          <w:sz w:val="22"/>
          <w:szCs w:val="20"/>
        </w:rPr>
        <w:t xml:space="preserve">  This constitutes a half day exclusion.</w:t>
      </w:r>
    </w:p>
    <w:p w14:paraId="07DD5C8C" w14:textId="6D77F050" w:rsidR="00100A51" w:rsidRPr="00885040" w:rsidRDefault="00100A51" w:rsidP="00803C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20" w:lineRule="atLeast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 xml:space="preserve">The </w:t>
      </w:r>
      <w:proofErr w:type="spellStart"/>
      <w:r w:rsidRPr="00885040">
        <w:rPr>
          <w:rFonts w:ascii="Arial" w:hAnsi="Arial" w:cs="Arial"/>
          <w:sz w:val="22"/>
          <w:szCs w:val="20"/>
        </w:rPr>
        <w:t>behaviour</w:t>
      </w:r>
      <w:proofErr w:type="spellEnd"/>
      <w:r w:rsidRPr="00885040">
        <w:rPr>
          <w:rFonts w:ascii="Arial" w:hAnsi="Arial" w:cs="Arial"/>
          <w:sz w:val="22"/>
          <w:szCs w:val="20"/>
        </w:rPr>
        <w:t xml:space="preserve"> of pupils outside </w:t>
      </w:r>
      <w:r w:rsidR="002C0FF4">
        <w:rPr>
          <w:rFonts w:ascii="Arial" w:hAnsi="Arial" w:cs="Arial"/>
          <w:sz w:val="22"/>
          <w:szCs w:val="20"/>
        </w:rPr>
        <w:t>academy</w:t>
      </w:r>
      <w:r w:rsidRPr="00885040">
        <w:rPr>
          <w:rFonts w:ascii="Arial" w:hAnsi="Arial" w:cs="Arial"/>
          <w:sz w:val="22"/>
          <w:szCs w:val="20"/>
        </w:rPr>
        <w:t xml:space="preserve"> can be considered as grounds for exclusion. </w:t>
      </w:r>
      <w:r w:rsidRPr="00885040">
        <w:rPr>
          <w:rFonts w:ascii="MS Mincho" w:eastAsia="MS Mincho" w:hAnsi="MS Mincho" w:cs="MS Mincho"/>
          <w:sz w:val="22"/>
          <w:szCs w:val="20"/>
        </w:rPr>
        <w:t> </w:t>
      </w:r>
    </w:p>
    <w:p w14:paraId="523423C6" w14:textId="080476B6" w:rsidR="00100A51" w:rsidRPr="00885040" w:rsidRDefault="00100A51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>The Principal may</w:t>
      </w:r>
      <w:r w:rsidR="009D7FC1" w:rsidRPr="00885040">
        <w:rPr>
          <w:rFonts w:ascii="Arial" w:hAnsi="Arial" w:cs="Arial"/>
          <w:sz w:val="22"/>
          <w:szCs w:val="20"/>
        </w:rPr>
        <w:t xml:space="preserve"> withdraw an exclusion that has</w:t>
      </w:r>
      <w:r w:rsidRPr="00885040">
        <w:rPr>
          <w:rFonts w:ascii="MS Mincho" w:eastAsia="MS Mincho" w:hAnsi="MS Mincho" w:cs="MS Mincho"/>
          <w:sz w:val="22"/>
          <w:szCs w:val="20"/>
        </w:rPr>
        <w:t> </w:t>
      </w:r>
      <w:r w:rsidRPr="00885040">
        <w:rPr>
          <w:rFonts w:ascii="Arial" w:hAnsi="Arial" w:cs="Arial"/>
          <w:sz w:val="22"/>
          <w:szCs w:val="20"/>
        </w:rPr>
        <w:t xml:space="preserve">not been reviewed by </w:t>
      </w:r>
      <w:r w:rsidR="00593D5A" w:rsidRPr="00885040">
        <w:rPr>
          <w:rFonts w:ascii="Arial" w:hAnsi="Arial" w:cs="Arial"/>
          <w:sz w:val="22"/>
          <w:szCs w:val="20"/>
        </w:rPr>
        <w:t xml:space="preserve">the </w:t>
      </w:r>
      <w:r w:rsidR="009D7FC1" w:rsidRPr="00885040">
        <w:rPr>
          <w:rFonts w:ascii="Arial" w:hAnsi="Arial" w:cs="Arial"/>
          <w:sz w:val="22"/>
          <w:szCs w:val="20"/>
        </w:rPr>
        <w:t>Trust</w:t>
      </w:r>
      <w:r w:rsidRPr="00885040">
        <w:rPr>
          <w:rFonts w:ascii="Arial" w:hAnsi="Arial" w:cs="Arial"/>
          <w:sz w:val="22"/>
          <w:szCs w:val="20"/>
        </w:rPr>
        <w:t xml:space="preserve">. </w:t>
      </w:r>
      <w:r w:rsidRPr="00885040">
        <w:rPr>
          <w:rFonts w:ascii="MS Mincho" w:eastAsia="MS Mincho" w:hAnsi="MS Mincho" w:cs="MS Mincho"/>
          <w:sz w:val="22"/>
          <w:szCs w:val="20"/>
        </w:rPr>
        <w:t> </w:t>
      </w:r>
    </w:p>
    <w:p w14:paraId="354D569F" w14:textId="373CC513" w:rsidR="00100A51" w:rsidRPr="00885040" w:rsidRDefault="00100A51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 xml:space="preserve">The </w:t>
      </w:r>
      <w:r w:rsidR="002C0FF4">
        <w:rPr>
          <w:rFonts w:ascii="Arial" w:hAnsi="Arial" w:cs="Arial"/>
          <w:sz w:val="22"/>
          <w:szCs w:val="20"/>
        </w:rPr>
        <w:t>academy</w:t>
      </w:r>
      <w:r w:rsidRPr="00885040">
        <w:rPr>
          <w:rFonts w:ascii="Arial" w:hAnsi="Arial" w:cs="Arial"/>
          <w:sz w:val="22"/>
          <w:szCs w:val="20"/>
        </w:rPr>
        <w:t xml:space="preserve"> will take account of their legal duty of care when sending a pupil home following an exclusion. </w:t>
      </w:r>
      <w:r w:rsidRPr="00885040">
        <w:rPr>
          <w:rFonts w:ascii="MS Mincho" w:eastAsia="MS Mincho" w:hAnsi="MS Mincho" w:cs="MS Mincho"/>
          <w:sz w:val="22"/>
          <w:szCs w:val="20"/>
        </w:rPr>
        <w:t> </w:t>
      </w:r>
    </w:p>
    <w:p w14:paraId="7300D69E" w14:textId="134B868B" w:rsidR="00100A51" w:rsidRPr="00885040" w:rsidRDefault="00100A51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 xml:space="preserve">The </w:t>
      </w:r>
      <w:r w:rsidR="002C0FF4">
        <w:rPr>
          <w:rFonts w:ascii="Arial" w:hAnsi="Arial" w:cs="Arial"/>
          <w:sz w:val="22"/>
          <w:szCs w:val="20"/>
        </w:rPr>
        <w:t>academy</w:t>
      </w:r>
      <w:r w:rsidRPr="00885040">
        <w:rPr>
          <w:rFonts w:ascii="Arial" w:hAnsi="Arial" w:cs="Arial"/>
          <w:sz w:val="22"/>
          <w:szCs w:val="20"/>
        </w:rPr>
        <w:t xml:space="preserve"> will use the civil standard of proof, i.e. ‘on the balance of probabilities’ when making </w:t>
      </w:r>
      <w:r w:rsidR="00ED298D" w:rsidRPr="00885040">
        <w:rPr>
          <w:rFonts w:ascii="Arial" w:hAnsi="Arial" w:cs="Arial"/>
          <w:sz w:val="22"/>
          <w:szCs w:val="20"/>
        </w:rPr>
        <w:t>judgments</w:t>
      </w:r>
      <w:r w:rsidRPr="00885040">
        <w:rPr>
          <w:rFonts w:ascii="Arial" w:hAnsi="Arial" w:cs="Arial"/>
          <w:sz w:val="22"/>
          <w:szCs w:val="20"/>
        </w:rPr>
        <w:t xml:space="preserve"> in relation to exclusions. </w:t>
      </w:r>
      <w:r w:rsidRPr="00885040">
        <w:rPr>
          <w:rFonts w:ascii="MS Mincho" w:eastAsia="MS Mincho" w:hAnsi="MS Mincho" w:cs="MS Mincho"/>
          <w:sz w:val="22"/>
          <w:szCs w:val="20"/>
        </w:rPr>
        <w:t> </w:t>
      </w:r>
    </w:p>
    <w:p w14:paraId="023668D5" w14:textId="7BC66101" w:rsidR="00100A51" w:rsidRPr="00885040" w:rsidRDefault="00100A51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 xml:space="preserve">The </w:t>
      </w:r>
      <w:r w:rsidR="002C0FF4">
        <w:rPr>
          <w:rFonts w:ascii="Arial" w:hAnsi="Arial" w:cs="Arial"/>
          <w:sz w:val="22"/>
          <w:szCs w:val="20"/>
        </w:rPr>
        <w:t>academy</w:t>
      </w:r>
      <w:r w:rsidRPr="00885040">
        <w:rPr>
          <w:rFonts w:ascii="Arial" w:hAnsi="Arial" w:cs="Arial"/>
          <w:sz w:val="22"/>
          <w:szCs w:val="20"/>
        </w:rPr>
        <w:t xml:space="preserve"> will not make use of ‘informal’ or ‘unofficial’ exclusions, such as sen</w:t>
      </w:r>
      <w:r w:rsidR="00111F44">
        <w:rPr>
          <w:rFonts w:ascii="Arial" w:hAnsi="Arial" w:cs="Arial"/>
          <w:sz w:val="22"/>
          <w:szCs w:val="20"/>
        </w:rPr>
        <w:t>ding pupils home ‘to cool off’.  A</w:t>
      </w:r>
      <w:r w:rsidRPr="00885040">
        <w:rPr>
          <w:rFonts w:ascii="Arial" w:hAnsi="Arial" w:cs="Arial"/>
          <w:sz w:val="22"/>
          <w:szCs w:val="20"/>
        </w:rPr>
        <w:t>ny exclusion of a pupil, even for short periods of time, will be formally recorded.</w:t>
      </w:r>
      <w:r w:rsidR="00885040" w:rsidRPr="00885040">
        <w:rPr>
          <w:rFonts w:ascii="Arial" w:hAnsi="Arial" w:cs="Arial"/>
          <w:sz w:val="22"/>
          <w:szCs w:val="20"/>
        </w:rPr>
        <w:t xml:space="preserve"> </w:t>
      </w:r>
      <w:r w:rsidRPr="00885040">
        <w:rPr>
          <w:rFonts w:ascii="Arial" w:hAnsi="Arial" w:cs="Arial"/>
          <w:sz w:val="22"/>
          <w:szCs w:val="20"/>
        </w:rPr>
        <w:t xml:space="preserve">A decision to exclude a pupil permanently will only be taken: </w:t>
      </w:r>
      <w:r w:rsidRPr="00885040">
        <w:rPr>
          <w:rFonts w:ascii="MS Mincho" w:eastAsia="MS Mincho" w:hAnsi="MS Mincho" w:cs="MS Mincho"/>
          <w:sz w:val="22"/>
          <w:szCs w:val="20"/>
        </w:rPr>
        <w:t> </w:t>
      </w:r>
    </w:p>
    <w:p w14:paraId="7C60698C" w14:textId="3B871C54" w:rsidR="00100A51" w:rsidRPr="00885040" w:rsidRDefault="00100A51" w:rsidP="0088504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0" w:firstLine="0"/>
        <w:rPr>
          <w:rFonts w:ascii="Arial" w:hAnsi="Arial" w:cs="Arial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>In response to a serious breach, or persistent breaches, of</w:t>
      </w:r>
      <w:r w:rsidR="00885040">
        <w:rPr>
          <w:rFonts w:ascii="Arial" w:hAnsi="Arial" w:cs="Arial"/>
          <w:sz w:val="22"/>
          <w:szCs w:val="20"/>
        </w:rPr>
        <w:t xml:space="preserve"> the </w:t>
      </w:r>
      <w:r w:rsidR="00111F44">
        <w:rPr>
          <w:rFonts w:ascii="Arial" w:hAnsi="Arial" w:cs="Arial"/>
          <w:sz w:val="22"/>
          <w:szCs w:val="20"/>
        </w:rPr>
        <w:t>ac</w:t>
      </w:r>
      <w:r w:rsidR="002C0FF4">
        <w:rPr>
          <w:rFonts w:ascii="Arial" w:hAnsi="Arial" w:cs="Arial"/>
          <w:sz w:val="22"/>
          <w:szCs w:val="20"/>
        </w:rPr>
        <w:t>ademy</w:t>
      </w:r>
      <w:r w:rsidR="00885040">
        <w:rPr>
          <w:rFonts w:ascii="Arial" w:hAnsi="Arial" w:cs="Arial"/>
          <w:sz w:val="22"/>
          <w:szCs w:val="20"/>
        </w:rPr>
        <w:t xml:space="preserve">'s </w:t>
      </w:r>
      <w:proofErr w:type="spellStart"/>
      <w:r w:rsidR="00885040">
        <w:rPr>
          <w:rFonts w:ascii="Arial" w:hAnsi="Arial" w:cs="Arial"/>
          <w:sz w:val="22"/>
          <w:szCs w:val="20"/>
        </w:rPr>
        <w:t>behaviour</w:t>
      </w:r>
      <w:proofErr w:type="spellEnd"/>
      <w:r w:rsidR="00885040">
        <w:rPr>
          <w:rFonts w:ascii="Arial" w:hAnsi="Arial" w:cs="Arial"/>
          <w:sz w:val="22"/>
          <w:szCs w:val="20"/>
        </w:rPr>
        <w:t xml:space="preserve"> policy; </w:t>
      </w:r>
      <w:r w:rsidRPr="00885040">
        <w:rPr>
          <w:rFonts w:ascii="Arial" w:hAnsi="Arial" w:cs="Arial"/>
          <w:sz w:val="22"/>
          <w:szCs w:val="20"/>
        </w:rPr>
        <w:t xml:space="preserve">and </w:t>
      </w:r>
      <w:r w:rsidRPr="00885040">
        <w:rPr>
          <w:rFonts w:ascii="MS Mincho" w:eastAsia="MS Mincho" w:hAnsi="MS Mincho" w:cs="MS Mincho"/>
          <w:sz w:val="22"/>
          <w:szCs w:val="20"/>
        </w:rPr>
        <w:t> </w:t>
      </w:r>
    </w:p>
    <w:p w14:paraId="4E99C0C3" w14:textId="5ABDF727" w:rsidR="00ED298D" w:rsidRDefault="00100A51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MS Mincho" w:eastAsia="MS Mincho" w:hAnsi="MS Mincho" w:cs="MS Mincho"/>
          <w:sz w:val="22"/>
          <w:szCs w:val="20"/>
        </w:rPr>
      </w:pPr>
      <w:r w:rsidRPr="00885040">
        <w:rPr>
          <w:rFonts w:ascii="Arial" w:hAnsi="Arial" w:cs="Arial"/>
          <w:sz w:val="22"/>
          <w:szCs w:val="20"/>
        </w:rPr>
        <w:t xml:space="preserve">Where allowing the pupil to remain in </w:t>
      </w:r>
      <w:r w:rsidR="00111F44">
        <w:rPr>
          <w:rFonts w:ascii="Arial" w:hAnsi="Arial" w:cs="Arial"/>
          <w:sz w:val="22"/>
          <w:szCs w:val="20"/>
        </w:rPr>
        <w:t>a</w:t>
      </w:r>
      <w:r w:rsidR="002C0FF4">
        <w:rPr>
          <w:rFonts w:ascii="Arial" w:hAnsi="Arial" w:cs="Arial"/>
          <w:sz w:val="22"/>
          <w:szCs w:val="20"/>
        </w:rPr>
        <w:t>cademy</w:t>
      </w:r>
      <w:r w:rsidRPr="00885040">
        <w:rPr>
          <w:rFonts w:ascii="Arial" w:hAnsi="Arial" w:cs="Arial"/>
          <w:sz w:val="22"/>
          <w:szCs w:val="20"/>
        </w:rPr>
        <w:t xml:space="preserve"> would seriously harm the education or welfare of the pupil or others in the </w:t>
      </w:r>
      <w:r w:rsidR="002C0FF4">
        <w:rPr>
          <w:rFonts w:ascii="Arial" w:hAnsi="Arial" w:cs="Arial"/>
          <w:sz w:val="22"/>
          <w:szCs w:val="20"/>
        </w:rPr>
        <w:t>Academy</w:t>
      </w:r>
      <w:r w:rsidRPr="00885040">
        <w:rPr>
          <w:rFonts w:ascii="Arial" w:hAnsi="Arial" w:cs="Arial"/>
          <w:sz w:val="22"/>
          <w:szCs w:val="20"/>
        </w:rPr>
        <w:t xml:space="preserve">. The </w:t>
      </w:r>
      <w:r w:rsidR="00111F44">
        <w:rPr>
          <w:rFonts w:ascii="Arial" w:hAnsi="Arial" w:cs="Arial"/>
          <w:sz w:val="22"/>
          <w:szCs w:val="20"/>
        </w:rPr>
        <w:t>a</w:t>
      </w:r>
      <w:r w:rsidR="002C0FF4">
        <w:rPr>
          <w:rFonts w:ascii="Arial" w:hAnsi="Arial" w:cs="Arial"/>
          <w:sz w:val="22"/>
          <w:szCs w:val="20"/>
        </w:rPr>
        <w:t>cademy</w:t>
      </w:r>
      <w:r w:rsidRPr="00885040">
        <w:rPr>
          <w:rFonts w:ascii="Arial" w:hAnsi="Arial" w:cs="Arial"/>
          <w:sz w:val="22"/>
          <w:szCs w:val="20"/>
        </w:rPr>
        <w:t xml:space="preserve"> will take account of any contributing factors that are identified after an incident of poor </w:t>
      </w:r>
      <w:proofErr w:type="spellStart"/>
      <w:r w:rsidRPr="00885040">
        <w:rPr>
          <w:rFonts w:ascii="Arial" w:hAnsi="Arial" w:cs="Arial"/>
          <w:sz w:val="22"/>
          <w:szCs w:val="20"/>
        </w:rPr>
        <w:t>behaviour</w:t>
      </w:r>
      <w:proofErr w:type="spellEnd"/>
      <w:r w:rsidRPr="00885040">
        <w:rPr>
          <w:rFonts w:ascii="Arial" w:hAnsi="Arial" w:cs="Arial"/>
          <w:sz w:val="22"/>
          <w:szCs w:val="20"/>
        </w:rPr>
        <w:t xml:space="preserve"> has occurred. For example, where it comes to light that a pupil has suffered bereavement has mental health issues or has been subject to bullying. </w:t>
      </w:r>
      <w:r w:rsidRPr="00885040">
        <w:rPr>
          <w:rFonts w:ascii="MS Mincho" w:eastAsia="MS Mincho" w:hAnsi="MS Mincho" w:cs="MS Mincho"/>
          <w:sz w:val="22"/>
          <w:szCs w:val="20"/>
        </w:rPr>
        <w:t> </w:t>
      </w:r>
    </w:p>
    <w:p w14:paraId="538B0C4D" w14:textId="49EE560D" w:rsidR="00F528FB" w:rsidRDefault="00111F44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All exclusions must be recorded on SIMS and with the trust administrator. </w:t>
      </w:r>
    </w:p>
    <w:p w14:paraId="5768138D" w14:textId="77777777" w:rsidR="00111F44" w:rsidRPr="00885040" w:rsidRDefault="00111F44" w:rsidP="008850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</w:p>
    <w:p w14:paraId="706BED25" w14:textId="1CAD140F" w:rsidR="00F528FB" w:rsidRPr="00F528FB" w:rsidRDefault="00F528FB" w:rsidP="00803C9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lastRenderedPageBreak/>
        <w:t>6.</w:t>
      </w:r>
      <w:r w:rsidRPr="00803C92">
        <w:rPr>
          <w:rFonts w:ascii="Arial" w:hAnsi="Arial" w:cs="Arial"/>
          <w:sz w:val="28"/>
          <w:szCs w:val="20"/>
        </w:rPr>
        <w:t xml:space="preserve"> </w:t>
      </w:r>
      <w:r>
        <w:rPr>
          <w:rFonts w:ascii="Arial" w:hAnsi="Arial" w:cs="Arial"/>
          <w:sz w:val="28"/>
          <w:szCs w:val="20"/>
        </w:rPr>
        <w:t>Informing parties about an exclusion</w:t>
      </w:r>
    </w:p>
    <w:p w14:paraId="191BF559" w14:textId="2C1B22D8" w:rsidR="00100A51" w:rsidRPr="00F528FB" w:rsidRDefault="00100A51" w:rsidP="00F528FB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Whenever a pupil is excluded, the </w:t>
      </w:r>
      <w:r w:rsidR="00111F44">
        <w:rPr>
          <w:rFonts w:ascii="Arial" w:hAnsi="Arial" w:cs="Arial"/>
          <w:sz w:val="22"/>
          <w:szCs w:val="20"/>
        </w:rPr>
        <w:t>a</w:t>
      </w:r>
      <w:r w:rsidR="002C0FF4">
        <w:rPr>
          <w:rFonts w:ascii="Arial" w:hAnsi="Arial" w:cs="Arial"/>
          <w:sz w:val="22"/>
          <w:szCs w:val="20"/>
        </w:rPr>
        <w:t>cademy</w:t>
      </w:r>
      <w:r w:rsidRPr="00F528FB">
        <w:rPr>
          <w:rFonts w:ascii="Arial" w:hAnsi="Arial" w:cs="Arial"/>
          <w:sz w:val="22"/>
          <w:szCs w:val="20"/>
        </w:rPr>
        <w:t xml:space="preserve"> will notify parents of the period of the exclusion and the reasons for it as soon as is immediately practical. In </w:t>
      </w:r>
      <w:r w:rsidR="00ED298D" w:rsidRPr="00F528FB">
        <w:rPr>
          <w:rFonts w:ascii="Arial" w:hAnsi="Arial" w:cs="Arial"/>
          <w:sz w:val="22"/>
          <w:szCs w:val="20"/>
        </w:rPr>
        <w:t>addition,</w:t>
      </w:r>
      <w:r w:rsidRPr="00F528FB">
        <w:rPr>
          <w:rFonts w:ascii="Arial" w:hAnsi="Arial" w:cs="Arial"/>
          <w:sz w:val="22"/>
          <w:szCs w:val="20"/>
        </w:rPr>
        <w:t xml:space="preserve"> the </w:t>
      </w:r>
      <w:r w:rsidR="00111F44">
        <w:rPr>
          <w:rFonts w:ascii="Arial" w:hAnsi="Arial" w:cs="Arial"/>
          <w:sz w:val="22"/>
          <w:szCs w:val="20"/>
        </w:rPr>
        <w:t>a</w:t>
      </w:r>
      <w:r w:rsidR="002C0FF4">
        <w:rPr>
          <w:rFonts w:ascii="Arial" w:hAnsi="Arial" w:cs="Arial"/>
          <w:sz w:val="22"/>
          <w:szCs w:val="20"/>
        </w:rPr>
        <w:t>cademy</w:t>
      </w:r>
      <w:r w:rsidRPr="00F528FB">
        <w:rPr>
          <w:rFonts w:ascii="Arial" w:hAnsi="Arial" w:cs="Arial"/>
          <w:sz w:val="22"/>
          <w:szCs w:val="20"/>
        </w:rPr>
        <w:t xml:space="preserve"> will provide parents with the following </w:t>
      </w:r>
      <w:r w:rsidR="009D7FC1" w:rsidRPr="00F528FB">
        <w:rPr>
          <w:rFonts w:ascii="Arial" w:hAnsi="Arial" w:cs="Arial"/>
          <w:sz w:val="22"/>
          <w:szCs w:val="20"/>
        </w:rPr>
        <w:t xml:space="preserve">information </w:t>
      </w:r>
      <w:r w:rsidRPr="00F528FB">
        <w:rPr>
          <w:rFonts w:ascii="Arial" w:hAnsi="Arial" w:cs="Arial"/>
          <w:sz w:val="22"/>
          <w:szCs w:val="20"/>
        </w:rPr>
        <w:t xml:space="preserve">in writing: </w:t>
      </w:r>
    </w:p>
    <w:p w14:paraId="60A01419" w14:textId="73CD3C1B" w:rsidR="00100A51" w:rsidRPr="00F528FB" w:rsidRDefault="00100A51" w:rsidP="00F528FB">
      <w:pPr>
        <w:pStyle w:val="ListParagraph"/>
        <w:widowControl w:val="0"/>
        <w:numPr>
          <w:ilvl w:val="0"/>
          <w:numId w:val="17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240" w:line="300" w:lineRule="atLeast"/>
        <w:ind w:left="450" w:hanging="450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the reasons for the exclusion; </w:t>
      </w:r>
      <w:r w:rsidRPr="00F528FB">
        <w:rPr>
          <w:rFonts w:ascii="MS Mincho" w:eastAsia="MS Mincho" w:hAnsi="MS Mincho" w:cs="MS Mincho"/>
          <w:sz w:val="22"/>
          <w:szCs w:val="20"/>
        </w:rPr>
        <w:t> </w:t>
      </w:r>
    </w:p>
    <w:p w14:paraId="782FE8D5" w14:textId="329929E9" w:rsidR="00100A51" w:rsidRPr="00F528FB" w:rsidRDefault="00100A51" w:rsidP="00F528FB">
      <w:pPr>
        <w:pStyle w:val="ListParagraph"/>
        <w:widowControl w:val="0"/>
        <w:numPr>
          <w:ilvl w:val="0"/>
          <w:numId w:val="17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240" w:line="300" w:lineRule="atLeast"/>
        <w:ind w:left="450" w:hanging="450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the period of a fixed period exclusion or, for a permanent exclusion, the fact that it is permanent; </w:t>
      </w:r>
      <w:r w:rsidRPr="00F528FB">
        <w:rPr>
          <w:rFonts w:ascii="MS Mincho" w:eastAsia="MS Mincho" w:hAnsi="MS Mincho" w:cs="MS Mincho"/>
          <w:sz w:val="22"/>
          <w:szCs w:val="20"/>
        </w:rPr>
        <w:t> </w:t>
      </w:r>
    </w:p>
    <w:p w14:paraId="610426D7" w14:textId="1FB966B5" w:rsidR="00100A51" w:rsidRPr="00F528FB" w:rsidRDefault="00100A51" w:rsidP="00F528FB">
      <w:pPr>
        <w:pStyle w:val="ListParagraph"/>
        <w:widowControl w:val="0"/>
        <w:numPr>
          <w:ilvl w:val="0"/>
          <w:numId w:val="17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240" w:line="300" w:lineRule="atLeast"/>
        <w:ind w:left="450" w:hanging="450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parents’ right to make representations about the exclusion to the </w:t>
      </w:r>
      <w:r w:rsidR="002C0FF4">
        <w:rPr>
          <w:rFonts w:ascii="Arial" w:hAnsi="Arial" w:cs="Arial"/>
          <w:sz w:val="22"/>
          <w:szCs w:val="22"/>
        </w:rPr>
        <w:t>Academy</w:t>
      </w:r>
      <w:r w:rsidR="00F249FE">
        <w:rPr>
          <w:rFonts w:ascii="Arial" w:hAnsi="Arial" w:cs="Arial"/>
          <w:sz w:val="22"/>
          <w:szCs w:val="22"/>
        </w:rPr>
        <w:t xml:space="preserve"> Improvement Committee </w:t>
      </w:r>
      <w:r w:rsidRPr="00F528FB">
        <w:rPr>
          <w:rFonts w:ascii="Arial" w:hAnsi="Arial" w:cs="Arial"/>
          <w:sz w:val="22"/>
          <w:szCs w:val="20"/>
        </w:rPr>
        <w:t xml:space="preserve">and Trust and how the pupil may be involved in this; </w:t>
      </w:r>
      <w:r w:rsidRPr="00F528FB">
        <w:rPr>
          <w:rFonts w:ascii="MS Mincho" w:eastAsia="MS Mincho" w:hAnsi="MS Mincho" w:cs="MS Mincho"/>
          <w:sz w:val="22"/>
          <w:szCs w:val="20"/>
        </w:rPr>
        <w:t> </w:t>
      </w:r>
    </w:p>
    <w:p w14:paraId="1A0CAD88" w14:textId="44A48745" w:rsidR="009D7FC1" w:rsidRPr="00F528FB" w:rsidRDefault="00100A51" w:rsidP="00F528FB">
      <w:pPr>
        <w:pStyle w:val="ListParagraph"/>
        <w:widowControl w:val="0"/>
        <w:numPr>
          <w:ilvl w:val="0"/>
          <w:numId w:val="17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240" w:line="300" w:lineRule="atLeast"/>
        <w:ind w:left="450" w:hanging="450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>the start date for any provision of full-time education that has been arranged for the pupil during the exclusion;</w:t>
      </w:r>
      <w:r w:rsidRPr="00F528FB">
        <w:rPr>
          <w:rFonts w:ascii="MS Mincho" w:eastAsia="MS Mincho" w:hAnsi="MS Mincho" w:cs="MS Mincho"/>
          <w:sz w:val="22"/>
          <w:szCs w:val="20"/>
        </w:rPr>
        <w:t> </w:t>
      </w:r>
      <w:r w:rsidRPr="00F528FB">
        <w:rPr>
          <w:rFonts w:ascii="Arial" w:hAnsi="Arial" w:cs="Arial"/>
          <w:sz w:val="22"/>
          <w:szCs w:val="20"/>
        </w:rPr>
        <w:t xml:space="preserve">In </w:t>
      </w:r>
      <w:r w:rsidR="00F249FE" w:rsidRPr="00F528FB">
        <w:rPr>
          <w:rFonts w:ascii="Arial" w:hAnsi="Arial" w:cs="Arial"/>
          <w:sz w:val="22"/>
          <w:szCs w:val="20"/>
        </w:rPr>
        <w:t>addition,</w:t>
      </w:r>
      <w:r w:rsidRPr="00F528FB">
        <w:rPr>
          <w:rFonts w:ascii="Arial" w:hAnsi="Arial" w:cs="Arial"/>
          <w:sz w:val="22"/>
          <w:szCs w:val="20"/>
        </w:rPr>
        <w:t xml:space="preserve"> the </w:t>
      </w:r>
      <w:r w:rsidR="002C0FF4">
        <w:rPr>
          <w:rFonts w:ascii="Arial" w:hAnsi="Arial" w:cs="Arial"/>
          <w:sz w:val="22"/>
          <w:szCs w:val="20"/>
        </w:rPr>
        <w:t>Academy</w:t>
      </w:r>
      <w:r w:rsidRPr="00F528FB">
        <w:rPr>
          <w:rFonts w:ascii="Arial" w:hAnsi="Arial" w:cs="Arial"/>
          <w:sz w:val="22"/>
          <w:szCs w:val="20"/>
        </w:rPr>
        <w:t xml:space="preserve"> will draw attention to relevant sources of free and impartial </w:t>
      </w:r>
      <w:r w:rsidR="00593D5A" w:rsidRPr="00F528FB">
        <w:rPr>
          <w:rFonts w:ascii="Arial" w:hAnsi="Arial" w:cs="Arial"/>
          <w:sz w:val="22"/>
          <w:szCs w:val="20"/>
        </w:rPr>
        <w:t>information</w:t>
      </w:r>
      <w:r w:rsidRPr="00F528FB">
        <w:rPr>
          <w:rFonts w:ascii="Arial" w:hAnsi="Arial" w:cs="Arial"/>
          <w:sz w:val="22"/>
          <w:szCs w:val="20"/>
        </w:rPr>
        <w:t xml:space="preserve"> including: </w:t>
      </w:r>
      <w:r w:rsidRPr="00F528FB">
        <w:rPr>
          <w:rFonts w:ascii="MS Mincho" w:eastAsia="MS Mincho" w:hAnsi="MS Mincho" w:cs="MS Mincho"/>
          <w:sz w:val="22"/>
          <w:szCs w:val="20"/>
        </w:rPr>
        <w:t> </w:t>
      </w:r>
      <w:r w:rsidRPr="00F528FB">
        <w:rPr>
          <w:rFonts w:ascii="Arial" w:hAnsi="Arial" w:cs="Arial"/>
          <w:sz w:val="22"/>
          <w:szCs w:val="20"/>
        </w:rPr>
        <w:t xml:space="preserve"> </w:t>
      </w:r>
    </w:p>
    <w:p w14:paraId="6CAE0ACC" w14:textId="6A5C0BE1" w:rsidR="009D7FC1" w:rsidRPr="00F528FB" w:rsidRDefault="00100A51" w:rsidP="00873683">
      <w:pPr>
        <w:pStyle w:val="ListParagraph"/>
        <w:widowControl w:val="0"/>
        <w:numPr>
          <w:ilvl w:val="1"/>
          <w:numId w:val="17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a link to </w:t>
      </w:r>
      <w:proofErr w:type="spellStart"/>
      <w:r w:rsidRPr="00F528FB">
        <w:rPr>
          <w:rFonts w:ascii="Arial" w:hAnsi="Arial" w:cs="Arial"/>
          <w:sz w:val="22"/>
          <w:szCs w:val="20"/>
        </w:rPr>
        <w:t>DfE</w:t>
      </w:r>
      <w:proofErr w:type="spellEnd"/>
      <w:r w:rsidRPr="00F528FB">
        <w:rPr>
          <w:rFonts w:ascii="Arial" w:hAnsi="Arial" w:cs="Arial"/>
          <w:sz w:val="22"/>
          <w:szCs w:val="20"/>
        </w:rPr>
        <w:t xml:space="preserve"> statutory guidance on exclusions: exclusions guidance (Exclusion from maintained</w:t>
      </w:r>
      <w:r w:rsidR="00111F44">
        <w:rPr>
          <w:rFonts w:ascii="Arial" w:hAnsi="Arial" w:cs="Arial"/>
          <w:sz w:val="22"/>
          <w:szCs w:val="20"/>
        </w:rPr>
        <w:t xml:space="preserve"> Schools</w:t>
      </w:r>
      <w:r w:rsidRPr="00F528FB">
        <w:rPr>
          <w:rFonts w:ascii="Arial" w:hAnsi="Arial" w:cs="Arial"/>
          <w:sz w:val="22"/>
          <w:szCs w:val="20"/>
        </w:rPr>
        <w:t xml:space="preserve">, Academies and pupil referral units </w:t>
      </w:r>
      <w:r w:rsidR="009D7FC1" w:rsidRPr="00F528FB">
        <w:rPr>
          <w:rFonts w:ascii="Arial" w:hAnsi="Arial" w:cs="Arial"/>
          <w:sz w:val="22"/>
          <w:szCs w:val="20"/>
        </w:rPr>
        <w:t>in England from September 2012)</w:t>
      </w:r>
    </w:p>
    <w:p w14:paraId="36FEA0BA" w14:textId="3B290AA5" w:rsidR="00111F44" w:rsidRDefault="00100A51" w:rsidP="00F528FB">
      <w:pPr>
        <w:pStyle w:val="ListParagraph"/>
        <w:widowControl w:val="0"/>
        <w:numPr>
          <w:ilvl w:val="0"/>
          <w:numId w:val="17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240" w:line="300" w:lineRule="atLeast"/>
        <w:ind w:left="450" w:hanging="450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a link to the Coram </w:t>
      </w:r>
      <w:r w:rsidR="00111F44">
        <w:rPr>
          <w:rFonts w:ascii="Arial" w:hAnsi="Arial" w:cs="Arial"/>
          <w:sz w:val="22"/>
          <w:szCs w:val="20"/>
        </w:rPr>
        <w:t>Children’s</w:t>
      </w:r>
      <w:r w:rsidRPr="00F528FB">
        <w:rPr>
          <w:rFonts w:ascii="Arial" w:hAnsi="Arial" w:cs="Arial"/>
          <w:sz w:val="22"/>
          <w:szCs w:val="20"/>
        </w:rPr>
        <w:t xml:space="preserve"> Legal Centre: www.</w:t>
      </w:r>
      <w:r w:rsidR="005B58F7">
        <w:rPr>
          <w:rFonts w:ascii="Arial" w:hAnsi="Arial" w:cs="Arial"/>
          <w:sz w:val="22"/>
          <w:szCs w:val="20"/>
        </w:rPr>
        <w:t>pupil</w:t>
      </w:r>
      <w:r w:rsidRPr="00F528FB">
        <w:rPr>
          <w:rFonts w:ascii="Arial" w:hAnsi="Arial" w:cs="Arial"/>
          <w:sz w:val="22"/>
          <w:szCs w:val="20"/>
        </w:rPr>
        <w:t>renslegalcentre.com 0</w:t>
      </w:r>
      <w:r w:rsidR="00634734" w:rsidRPr="00F528FB">
        <w:rPr>
          <w:rFonts w:ascii="Arial" w:hAnsi="Arial" w:cs="Arial"/>
          <w:sz w:val="22"/>
          <w:szCs w:val="20"/>
        </w:rPr>
        <w:t xml:space="preserve">8088 020 008; </w:t>
      </w:r>
    </w:p>
    <w:p w14:paraId="46A19C52" w14:textId="0DE808A4" w:rsidR="00100A51" w:rsidRPr="00F528FB" w:rsidRDefault="00634734" w:rsidP="00F528FB">
      <w:pPr>
        <w:pStyle w:val="ListParagraph"/>
        <w:widowControl w:val="0"/>
        <w:numPr>
          <w:ilvl w:val="0"/>
          <w:numId w:val="17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240" w:line="300" w:lineRule="atLeast"/>
        <w:ind w:left="450" w:hanging="450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The </w:t>
      </w:r>
      <w:r w:rsidR="00100A51" w:rsidRPr="00F528FB">
        <w:rPr>
          <w:rFonts w:ascii="Arial" w:hAnsi="Arial" w:cs="Arial"/>
          <w:sz w:val="22"/>
          <w:szCs w:val="20"/>
        </w:rPr>
        <w:t xml:space="preserve">Principal will, without delay, notify the </w:t>
      </w:r>
      <w:r w:rsidR="002C0FF4">
        <w:rPr>
          <w:rFonts w:ascii="Arial" w:hAnsi="Arial" w:cs="Arial"/>
          <w:sz w:val="22"/>
          <w:szCs w:val="22"/>
        </w:rPr>
        <w:t>Academy</w:t>
      </w:r>
      <w:r w:rsidR="00F249FE">
        <w:rPr>
          <w:rFonts w:ascii="Arial" w:hAnsi="Arial" w:cs="Arial"/>
          <w:sz w:val="22"/>
          <w:szCs w:val="22"/>
        </w:rPr>
        <w:t xml:space="preserve"> Improvement Committee</w:t>
      </w:r>
      <w:r w:rsidR="00100A51" w:rsidRPr="00F528FB">
        <w:rPr>
          <w:rFonts w:ascii="Arial" w:hAnsi="Arial" w:cs="Arial"/>
          <w:sz w:val="22"/>
          <w:szCs w:val="20"/>
        </w:rPr>
        <w:t xml:space="preserve">, Trust and the Local Authority of: </w:t>
      </w:r>
      <w:r w:rsidR="00100A51" w:rsidRPr="00F528FB">
        <w:rPr>
          <w:rFonts w:ascii="MS Mincho" w:eastAsia="MS Mincho" w:hAnsi="MS Mincho" w:cs="MS Mincho"/>
          <w:sz w:val="22"/>
          <w:szCs w:val="20"/>
        </w:rPr>
        <w:t> </w:t>
      </w:r>
    </w:p>
    <w:p w14:paraId="40F6CCEE" w14:textId="2387DAA3" w:rsidR="00100A51" w:rsidRPr="00F528FB" w:rsidRDefault="00100A51" w:rsidP="00F528FB">
      <w:pPr>
        <w:pStyle w:val="ListParagraph"/>
        <w:widowControl w:val="0"/>
        <w:numPr>
          <w:ilvl w:val="0"/>
          <w:numId w:val="17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240" w:line="300" w:lineRule="atLeast"/>
        <w:ind w:left="450" w:hanging="450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a permanent exclusion (including where a fixed period exclusion is made permanent); </w:t>
      </w:r>
      <w:r w:rsidRPr="00F528FB">
        <w:rPr>
          <w:rFonts w:ascii="MS Mincho" w:eastAsia="MS Mincho" w:hAnsi="MS Mincho" w:cs="MS Mincho"/>
          <w:sz w:val="22"/>
          <w:szCs w:val="20"/>
        </w:rPr>
        <w:t> </w:t>
      </w:r>
    </w:p>
    <w:p w14:paraId="5720A9D1" w14:textId="4580FA93" w:rsidR="00100A51" w:rsidRPr="00F528FB" w:rsidRDefault="00100A51" w:rsidP="00111F44">
      <w:pPr>
        <w:pStyle w:val="ListParagraph"/>
        <w:widowControl w:val="0"/>
        <w:numPr>
          <w:ilvl w:val="1"/>
          <w:numId w:val="17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exclusions which would result in the pupil being excluded for more than five </w:t>
      </w:r>
      <w:r w:rsidR="002C0FF4">
        <w:rPr>
          <w:rFonts w:ascii="Arial" w:hAnsi="Arial" w:cs="Arial"/>
          <w:sz w:val="22"/>
          <w:szCs w:val="20"/>
        </w:rPr>
        <w:t>Academy</w:t>
      </w:r>
      <w:r w:rsidRPr="00F528FB">
        <w:rPr>
          <w:rFonts w:ascii="Arial" w:hAnsi="Arial" w:cs="Arial"/>
          <w:sz w:val="22"/>
          <w:szCs w:val="20"/>
        </w:rPr>
        <w:t xml:space="preserve"> days</w:t>
      </w:r>
      <w:r w:rsidRPr="00F528FB">
        <w:rPr>
          <w:rFonts w:ascii="MS Mincho" w:eastAsia="MS Mincho" w:hAnsi="MS Mincho" w:cs="MS Mincho"/>
          <w:sz w:val="22"/>
          <w:szCs w:val="20"/>
        </w:rPr>
        <w:t> </w:t>
      </w:r>
      <w:r w:rsidRPr="00F528FB">
        <w:rPr>
          <w:rFonts w:ascii="Arial" w:hAnsi="Arial" w:cs="Arial"/>
          <w:sz w:val="22"/>
          <w:szCs w:val="20"/>
        </w:rPr>
        <w:t xml:space="preserve">(or more than ten lunchtimes) in a term; and </w:t>
      </w:r>
      <w:r w:rsidRPr="00F528FB">
        <w:rPr>
          <w:rFonts w:ascii="MS Mincho" w:eastAsia="MS Mincho" w:hAnsi="MS Mincho" w:cs="MS Mincho"/>
          <w:sz w:val="22"/>
          <w:szCs w:val="20"/>
        </w:rPr>
        <w:t> </w:t>
      </w:r>
    </w:p>
    <w:p w14:paraId="655F4EDA" w14:textId="6E603D56" w:rsidR="00100A51" w:rsidRPr="00F528FB" w:rsidRDefault="00100A51" w:rsidP="00111F44">
      <w:pPr>
        <w:pStyle w:val="ListParagraph"/>
        <w:widowControl w:val="0"/>
        <w:numPr>
          <w:ilvl w:val="1"/>
          <w:numId w:val="17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>exclusions which would result in the pupil missing a public examination or national curriculum test.</w:t>
      </w:r>
      <w:r w:rsidRPr="00F528FB">
        <w:rPr>
          <w:rFonts w:ascii="MS Mincho" w:eastAsia="MS Mincho" w:hAnsi="MS Mincho" w:cs="MS Mincho"/>
          <w:sz w:val="22"/>
          <w:szCs w:val="20"/>
        </w:rPr>
        <w:t> </w:t>
      </w:r>
      <w:r w:rsidRPr="00F528FB">
        <w:rPr>
          <w:rFonts w:ascii="Arial" w:hAnsi="Arial" w:cs="Arial"/>
          <w:sz w:val="22"/>
          <w:szCs w:val="20"/>
        </w:rPr>
        <w:t xml:space="preserve">For all other </w:t>
      </w:r>
      <w:proofErr w:type="gramStart"/>
      <w:r w:rsidRPr="00F528FB">
        <w:rPr>
          <w:rFonts w:ascii="Arial" w:hAnsi="Arial" w:cs="Arial"/>
          <w:sz w:val="22"/>
          <w:szCs w:val="20"/>
        </w:rPr>
        <w:t>exclusions</w:t>
      </w:r>
      <w:proofErr w:type="gramEnd"/>
      <w:r w:rsidRPr="00F528FB">
        <w:rPr>
          <w:rFonts w:ascii="Arial" w:hAnsi="Arial" w:cs="Arial"/>
          <w:sz w:val="22"/>
          <w:szCs w:val="20"/>
        </w:rPr>
        <w:t xml:space="preserve"> the </w:t>
      </w:r>
      <w:r w:rsidR="00111F44">
        <w:rPr>
          <w:rFonts w:ascii="Arial" w:hAnsi="Arial" w:cs="Arial"/>
          <w:sz w:val="22"/>
          <w:szCs w:val="20"/>
        </w:rPr>
        <w:t xml:space="preserve">Principal </w:t>
      </w:r>
      <w:r w:rsidRPr="00F528FB">
        <w:rPr>
          <w:rFonts w:ascii="Arial" w:hAnsi="Arial" w:cs="Arial"/>
          <w:sz w:val="22"/>
          <w:szCs w:val="20"/>
        </w:rPr>
        <w:t xml:space="preserve">will notify the local authority, </w:t>
      </w:r>
      <w:r w:rsidR="002C0FF4">
        <w:rPr>
          <w:rFonts w:ascii="Arial" w:hAnsi="Arial" w:cs="Arial"/>
          <w:sz w:val="22"/>
          <w:szCs w:val="22"/>
        </w:rPr>
        <w:t>Academy</w:t>
      </w:r>
      <w:r w:rsidR="00F249FE">
        <w:rPr>
          <w:rFonts w:ascii="Arial" w:hAnsi="Arial" w:cs="Arial"/>
          <w:sz w:val="22"/>
          <w:szCs w:val="22"/>
        </w:rPr>
        <w:t xml:space="preserve"> Improvement Committee </w:t>
      </w:r>
      <w:r w:rsidRPr="00F528FB">
        <w:rPr>
          <w:rFonts w:ascii="Arial" w:hAnsi="Arial" w:cs="Arial"/>
          <w:sz w:val="22"/>
          <w:szCs w:val="20"/>
        </w:rPr>
        <w:t xml:space="preserve">and the </w:t>
      </w:r>
      <w:r w:rsidR="00634734" w:rsidRPr="00F528FB">
        <w:rPr>
          <w:rFonts w:ascii="Arial" w:hAnsi="Arial" w:cs="Arial"/>
          <w:sz w:val="22"/>
          <w:szCs w:val="20"/>
        </w:rPr>
        <w:t>Trust</w:t>
      </w:r>
      <w:r w:rsidRPr="00F528FB">
        <w:rPr>
          <w:rFonts w:ascii="Arial" w:hAnsi="Arial" w:cs="Arial"/>
          <w:sz w:val="22"/>
          <w:szCs w:val="20"/>
        </w:rPr>
        <w:t xml:space="preserve"> once a term. </w:t>
      </w:r>
      <w:r w:rsidRPr="00F528FB">
        <w:rPr>
          <w:rFonts w:ascii="MS Mincho" w:eastAsia="MS Mincho" w:hAnsi="MS Mincho" w:cs="MS Mincho"/>
          <w:sz w:val="22"/>
          <w:szCs w:val="20"/>
        </w:rPr>
        <w:t> </w:t>
      </w:r>
    </w:p>
    <w:p w14:paraId="6D9B32D7" w14:textId="69CE05F7" w:rsidR="00ED298D" w:rsidRPr="00F528FB" w:rsidRDefault="00100A51" w:rsidP="00111F44">
      <w:pPr>
        <w:pStyle w:val="ListParagraph"/>
        <w:widowControl w:val="0"/>
        <w:numPr>
          <w:ilvl w:val="1"/>
          <w:numId w:val="17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For a permanent exclusion, if the pupil lives outside the local authority in which the </w:t>
      </w:r>
      <w:r w:rsidR="002C0FF4">
        <w:rPr>
          <w:rFonts w:ascii="Arial" w:hAnsi="Arial" w:cs="Arial"/>
          <w:sz w:val="22"/>
          <w:szCs w:val="20"/>
        </w:rPr>
        <w:t>Academy</w:t>
      </w:r>
      <w:r w:rsidRPr="00F528FB">
        <w:rPr>
          <w:rFonts w:ascii="Arial" w:hAnsi="Arial" w:cs="Arial"/>
          <w:sz w:val="22"/>
          <w:szCs w:val="20"/>
        </w:rPr>
        <w:t xml:space="preserve"> is located, the </w:t>
      </w:r>
      <w:r w:rsidR="00873683">
        <w:rPr>
          <w:rFonts w:ascii="Arial" w:hAnsi="Arial" w:cs="Arial"/>
          <w:sz w:val="22"/>
          <w:szCs w:val="20"/>
        </w:rPr>
        <w:t>a</w:t>
      </w:r>
      <w:r w:rsidR="002C0FF4">
        <w:rPr>
          <w:rFonts w:ascii="Arial" w:hAnsi="Arial" w:cs="Arial"/>
          <w:sz w:val="22"/>
          <w:szCs w:val="20"/>
        </w:rPr>
        <w:t>cademy</w:t>
      </w:r>
      <w:r w:rsidRPr="00F528FB">
        <w:rPr>
          <w:rFonts w:ascii="Arial" w:hAnsi="Arial" w:cs="Arial"/>
          <w:sz w:val="22"/>
          <w:szCs w:val="20"/>
        </w:rPr>
        <w:t xml:space="preserve"> will also advise the pupil’s ‘home authority’ of the exclusion without delay. </w:t>
      </w:r>
    </w:p>
    <w:p w14:paraId="3AC74794" w14:textId="04BDAD96" w:rsidR="00F528FB" w:rsidRPr="00F528FB" w:rsidRDefault="00F528FB" w:rsidP="00F528FB">
      <w:pPr>
        <w:rPr>
          <w:rFonts w:ascii="Arial" w:hAnsi="Arial" w:cs="Arial"/>
          <w:sz w:val="22"/>
          <w:szCs w:val="20"/>
        </w:rPr>
      </w:pPr>
    </w:p>
    <w:p w14:paraId="0E710DB8" w14:textId="7C6D4812" w:rsidR="00CC2B5A" w:rsidRPr="00F528FB" w:rsidRDefault="00F528FB" w:rsidP="00F528FB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14:paraId="7D67B5F8" w14:textId="31CEB7C4" w:rsidR="00F528FB" w:rsidRPr="00803C92" w:rsidRDefault="00F528FB" w:rsidP="00F528F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lastRenderedPageBreak/>
        <w:t xml:space="preserve">7. The </w:t>
      </w:r>
      <w:r w:rsidR="002C0FF4">
        <w:rPr>
          <w:rFonts w:ascii="Arial" w:hAnsi="Arial" w:cs="Arial"/>
          <w:sz w:val="28"/>
          <w:szCs w:val="28"/>
        </w:rPr>
        <w:t>Academy</w:t>
      </w:r>
      <w:r w:rsidR="00F249FE" w:rsidRPr="00F249FE">
        <w:rPr>
          <w:rFonts w:ascii="Arial" w:hAnsi="Arial" w:cs="Arial"/>
          <w:sz w:val="28"/>
          <w:szCs w:val="28"/>
        </w:rPr>
        <w:t xml:space="preserve"> Improvement Committee</w:t>
      </w:r>
      <w:r w:rsidR="00F24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8"/>
          <w:szCs w:val="20"/>
        </w:rPr>
        <w:t>duty to consider an exclusion</w:t>
      </w:r>
      <w:r w:rsidRPr="00803C92">
        <w:rPr>
          <w:rFonts w:ascii="Arial" w:hAnsi="Arial" w:cs="Arial"/>
          <w:sz w:val="28"/>
          <w:szCs w:val="20"/>
        </w:rPr>
        <w:t xml:space="preserve"> </w:t>
      </w:r>
    </w:p>
    <w:p w14:paraId="75FA48D4" w14:textId="7B1F2B63" w:rsidR="00ED298D" w:rsidRPr="00F528FB" w:rsidRDefault="009D7FC1" w:rsidP="00F528FB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The </w:t>
      </w:r>
      <w:r w:rsidR="002C0FF4">
        <w:rPr>
          <w:rFonts w:ascii="Arial" w:hAnsi="Arial" w:cs="Arial"/>
          <w:sz w:val="22"/>
          <w:szCs w:val="22"/>
        </w:rPr>
        <w:t>Academy</w:t>
      </w:r>
      <w:r w:rsidR="00F249FE">
        <w:rPr>
          <w:rFonts w:ascii="Arial" w:hAnsi="Arial" w:cs="Arial"/>
          <w:sz w:val="22"/>
          <w:szCs w:val="22"/>
        </w:rPr>
        <w:t xml:space="preserve"> Improvement Committee</w:t>
      </w:r>
      <w:r w:rsidR="00100A51" w:rsidRPr="00F528FB">
        <w:rPr>
          <w:rFonts w:ascii="Arial" w:hAnsi="Arial" w:cs="Arial"/>
          <w:sz w:val="22"/>
          <w:szCs w:val="20"/>
        </w:rPr>
        <w:t xml:space="preserve">, under delegated powers from the Trust, will consider parents’ representations about an exclusion. Those invited to this meeting will include: </w:t>
      </w:r>
    </w:p>
    <w:p w14:paraId="089F18E2" w14:textId="0703B746" w:rsidR="009D7FC1" w:rsidRPr="00F528FB" w:rsidRDefault="009D7FC1" w:rsidP="00F528F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00" w:lineRule="atLeast"/>
        <w:ind w:left="450" w:hanging="450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>parents;</w:t>
      </w:r>
      <w:r w:rsidRPr="00F528FB">
        <w:rPr>
          <w:rFonts w:ascii="MS Mincho" w:eastAsia="MS Mincho" w:hAnsi="MS Mincho" w:cs="MS Mincho"/>
          <w:sz w:val="22"/>
          <w:szCs w:val="20"/>
        </w:rPr>
        <w:t> </w:t>
      </w:r>
    </w:p>
    <w:p w14:paraId="495BDFF5" w14:textId="14CDE490" w:rsidR="00100A51" w:rsidRPr="00F528FB" w:rsidRDefault="009D7FC1" w:rsidP="00F528F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00" w:lineRule="atLeast"/>
        <w:ind w:left="450" w:hanging="450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the </w:t>
      </w:r>
      <w:r w:rsidR="00100A51" w:rsidRPr="00F528FB">
        <w:rPr>
          <w:rFonts w:ascii="Arial" w:hAnsi="Arial" w:cs="Arial"/>
          <w:sz w:val="22"/>
          <w:szCs w:val="20"/>
        </w:rPr>
        <w:t xml:space="preserve">Principal </w:t>
      </w:r>
    </w:p>
    <w:p w14:paraId="69B960F2" w14:textId="4ECFCBE5" w:rsidR="00CF3289" w:rsidRPr="00F528FB" w:rsidRDefault="000E39AA" w:rsidP="00F528F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00" w:lineRule="atLeast"/>
        <w:ind w:left="450" w:hanging="45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 m</w:t>
      </w:r>
      <w:r w:rsidR="00CF3289" w:rsidRPr="00F528FB">
        <w:rPr>
          <w:rFonts w:ascii="Arial" w:hAnsi="Arial" w:cs="Arial"/>
          <w:sz w:val="22"/>
          <w:szCs w:val="20"/>
        </w:rPr>
        <w:t xml:space="preserve">embers of the </w:t>
      </w:r>
      <w:r w:rsidR="002C0FF4">
        <w:rPr>
          <w:rFonts w:ascii="Arial" w:hAnsi="Arial" w:cs="Arial"/>
          <w:sz w:val="22"/>
          <w:szCs w:val="22"/>
        </w:rPr>
        <w:t>Academy</w:t>
      </w:r>
      <w:r w:rsidR="00F249FE">
        <w:rPr>
          <w:rFonts w:ascii="Arial" w:hAnsi="Arial" w:cs="Arial"/>
          <w:sz w:val="22"/>
          <w:szCs w:val="22"/>
        </w:rPr>
        <w:t xml:space="preserve"> Improvement Committee</w:t>
      </w:r>
    </w:p>
    <w:p w14:paraId="64AB8D2C" w14:textId="39C63005" w:rsidR="00100A51" w:rsidRPr="00F528FB" w:rsidRDefault="009D7FC1" w:rsidP="00F528FB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The </w:t>
      </w:r>
      <w:r w:rsidR="002C0FF4">
        <w:rPr>
          <w:rFonts w:ascii="Arial" w:hAnsi="Arial" w:cs="Arial"/>
          <w:sz w:val="22"/>
          <w:szCs w:val="22"/>
        </w:rPr>
        <w:t>Academy</w:t>
      </w:r>
      <w:r w:rsidR="00F249FE">
        <w:rPr>
          <w:rFonts w:ascii="Arial" w:hAnsi="Arial" w:cs="Arial"/>
          <w:sz w:val="22"/>
          <w:szCs w:val="22"/>
        </w:rPr>
        <w:t xml:space="preserve"> Improvement Committee </w:t>
      </w:r>
      <w:r w:rsidR="00100A51" w:rsidRPr="00F528FB">
        <w:rPr>
          <w:rFonts w:ascii="Arial" w:hAnsi="Arial" w:cs="Arial"/>
          <w:sz w:val="22"/>
          <w:szCs w:val="20"/>
        </w:rPr>
        <w:t>will make every effort to arrange this meeting for a date and time convenient to all parties</w:t>
      </w:r>
      <w:r w:rsidR="000E39AA">
        <w:rPr>
          <w:rFonts w:ascii="Arial" w:hAnsi="Arial" w:cs="Arial"/>
          <w:sz w:val="22"/>
          <w:szCs w:val="20"/>
        </w:rPr>
        <w:t>.</w:t>
      </w:r>
      <w:r w:rsidR="00100A51" w:rsidRPr="00F528FB">
        <w:rPr>
          <w:rFonts w:ascii="Arial" w:hAnsi="Arial" w:cs="Arial"/>
          <w:sz w:val="22"/>
          <w:szCs w:val="20"/>
        </w:rPr>
        <w:t xml:space="preserve"> </w:t>
      </w:r>
    </w:p>
    <w:p w14:paraId="2453C2A7" w14:textId="129E66E4" w:rsidR="00100A51" w:rsidRPr="00F528FB" w:rsidRDefault="00100A51" w:rsidP="00F528FB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>Where there is a fixed period exclusion which does not bring the pupil's total number of days of exclusion to more than five in a</w:t>
      </w:r>
      <w:r w:rsidR="009D7FC1" w:rsidRPr="00F528FB">
        <w:rPr>
          <w:rFonts w:ascii="Arial" w:hAnsi="Arial" w:cs="Arial"/>
          <w:sz w:val="22"/>
          <w:szCs w:val="20"/>
        </w:rPr>
        <w:t xml:space="preserve"> term, the </w:t>
      </w:r>
      <w:r w:rsidR="002C0FF4">
        <w:rPr>
          <w:rFonts w:ascii="Arial" w:hAnsi="Arial" w:cs="Arial"/>
          <w:sz w:val="22"/>
          <w:szCs w:val="22"/>
        </w:rPr>
        <w:t>Academy</w:t>
      </w:r>
      <w:r w:rsidR="00F249FE">
        <w:rPr>
          <w:rFonts w:ascii="Arial" w:hAnsi="Arial" w:cs="Arial"/>
          <w:sz w:val="22"/>
          <w:szCs w:val="22"/>
        </w:rPr>
        <w:t xml:space="preserve"> Improvement Committee </w:t>
      </w:r>
      <w:r w:rsidRPr="00F528FB">
        <w:rPr>
          <w:rFonts w:ascii="Arial" w:hAnsi="Arial" w:cs="Arial"/>
          <w:sz w:val="22"/>
          <w:szCs w:val="20"/>
        </w:rPr>
        <w:t xml:space="preserve">must consider any representations made by parents, but it cannot direct reinstatement and is not required to arrange a meeting with parents. </w:t>
      </w:r>
    </w:p>
    <w:p w14:paraId="406F4D06" w14:textId="00A430CC" w:rsidR="00ED298D" w:rsidRDefault="00100A51" w:rsidP="00F528FB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In reaching a decision on </w:t>
      </w:r>
      <w:proofErr w:type="gramStart"/>
      <w:r w:rsidRPr="00F528FB">
        <w:rPr>
          <w:rFonts w:ascii="Arial" w:hAnsi="Arial" w:cs="Arial"/>
          <w:sz w:val="22"/>
          <w:szCs w:val="20"/>
        </w:rPr>
        <w:t>whether or not</w:t>
      </w:r>
      <w:proofErr w:type="gramEnd"/>
      <w:r w:rsidRPr="00F528FB">
        <w:rPr>
          <w:rFonts w:ascii="Arial" w:hAnsi="Arial" w:cs="Arial"/>
          <w:sz w:val="22"/>
          <w:szCs w:val="20"/>
        </w:rPr>
        <w:t xml:space="preserve"> to reinstate a </w:t>
      </w:r>
      <w:r w:rsidR="009D7FC1" w:rsidRPr="00F528FB">
        <w:rPr>
          <w:rFonts w:ascii="Arial" w:hAnsi="Arial" w:cs="Arial"/>
          <w:sz w:val="22"/>
          <w:szCs w:val="20"/>
        </w:rPr>
        <w:t xml:space="preserve">pupil, the </w:t>
      </w:r>
      <w:r w:rsidR="002C0FF4">
        <w:rPr>
          <w:rFonts w:ascii="Arial" w:hAnsi="Arial" w:cs="Arial"/>
          <w:sz w:val="22"/>
          <w:szCs w:val="22"/>
        </w:rPr>
        <w:t>Academy</w:t>
      </w:r>
      <w:r w:rsidR="00F249FE">
        <w:rPr>
          <w:rFonts w:ascii="Arial" w:hAnsi="Arial" w:cs="Arial"/>
          <w:sz w:val="22"/>
          <w:szCs w:val="22"/>
        </w:rPr>
        <w:t xml:space="preserve"> Improvement Committee </w:t>
      </w:r>
      <w:r w:rsidRPr="00F528FB">
        <w:rPr>
          <w:rFonts w:ascii="Arial" w:hAnsi="Arial" w:cs="Arial"/>
          <w:sz w:val="22"/>
          <w:szCs w:val="20"/>
        </w:rPr>
        <w:t xml:space="preserve">will consider whether the decision to exclude the pupil was lawful, reasonable and procedurally fair, taking account of the legal duties of the </w:t>
      </w:r>
      <w:r w:rsidR="002C0FF4">
        <w:rPr>
          <w:rFonts w:ascii="Arial" w:hAnsi="Arial" w:cs="Arial"/>
          <w:sz w:val="22"/>
          <w:szCs w:val="20"/>
        </w:rPr>
        <w:t>Academy</w:t>
      </w:r>
      <w:r w:rsidRPr="00F528FB">
        <w:rPr>
          <w:rFonts w:ascii="Arial" w:hAnsi="Arial" w:cs="Arial"/>
          <w:sz w:val="22"/>
          <w:szCs w:val="20"/>
        </w:rPr>
        <w:t xml:space="preserve"> Leadership. </w:t>
      </w:r>
    </w:p>
    <w:p w14:paraId="4DBFA43D" w14:textId="63888D8E" w:rsidR="00F528FB" w:rsidRDefault="00F528FB" w:rsidP="00F528FB">
      <w:pPr>
        <w:rPr>
          <w:rFonts w:ascii="Arial" w:hAnsi="Arial" w:cs="Arial"/>
          <w:sz w:val="22"/>
          <w:szCs w:val="20"/>
        </w:rPr>
      </w:pPr>
    </w:p>
    <w:p w14:paraId="2054B29E" w14:textId="77777777" w:rsidR="00F528FB" w:rsidRDefault="00F528FB" w:rsidP="00F528FB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14:paraId="7303B420" w14:textId="3AC0A8DA" w:rsidR="00F528FB" w:rsidRPr="00803C92" w:rsidRDefault="00F528FB" w:rsidP="00F528F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lastRenderedPageBreak/>
        <w:t>8</w:t>
      </w:r>
      <w:r w:rsidRPr="00803C92">
        <w:rPr>
          <w:rFonts w:ascii="Arial" w:hAnsi="Arial" w:cs="Arial"/>
          <w:sz w:val="28"/>
          <w:szCs w:val="20"/>
        </w:rPr>
        <w:t xml:space="preserve">. </w:t>
      </w:r>
      <w:r>
        <w:rPr>
          <w:rFonts w:ascii="Arial" w:hAnsi="Arial" w:cs="Arial"/>
          <w:sz w:val="28"/>
          <w:szCs w:val="20"/>
        </w:rPr>
        <w:t>The Trust’s duty to arrange an independent review panel</w:t>
      </w:r>
    </w:p>
    <w:p w14:paraId="31F90A34" w14:textId="6C6DA471" w:rsidR="00100A51" w:rsidRPr="00F528FB" w:rsidRDefault="00100A51" w:rsidP="00F528FB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If applied for by parents within the legal time frame, the </w:t>
      </w:r>
      <w:r w:rsidR="009D7FC1" w:rsidRPr="00F528FB">
        <w:rPr>
          <w:rFonts w:ascii="Arial" w:hAnsi="Arial" w:cs="Arial"/>
          <w:sz w:val="22"/>
          <w:szCs w:val="20"/>
        </w:rPr>
        <w:t>Trust</w:t>
      </w:r>
      <w:r w:rsidRPr="00F528FB">
        <w:rPr>
          <w:rFonts w:ascii="Arial" w:hAnsi="Arial" w:cs="Arial"/>
          <w:sz w:val="22"/>
          <w:szCs w:val="20"/>
        </w:rPr>
        <w:t xml:space="preserve"> will arrange for an independent review panel hearing to review the decis</w:t>
      </w:r>
      <w:r w:rsidR="009D7FC1" w:rsidRPr="00F528FB">
        <w:rPr>
          <w:rFonts w:ascii="Arial" w:hAnsi="Arial" w:cs="Arial"/>
          <w:sz w:val="22"/>
          <w:szCs w:val="20"/>
        </w:rPr>
        <w:t xml:space="preserve">ion of the </w:t>
      </w:r>
      <w:r w:rsidR="002C0FF4">
        <w:rPr>
          <w:rFonts w:ascii="Arial" w:hAnsi="Arial" w:cs="Arial"/>
          <w:sz w:val="22"/>
          <w:szCs w:val="22"/>
        </w:rPr>
        <w:t>Academy</w:t>
      </w:r>
      <w:r w:rsidR="00F249FE">
        <w:rPr>
          <w:rFonts w:ascii="Arial" w:hAnsi="Arial" w:cs="Arial"/>
          <w:sz w:val="22"/>
          <w:szCs w:val="22"/>
        </w:rPr>
        <w:t xml:space="preserve"> Improvement Committee </w:t>
      </w:r>
      <w:r w:rsidRPr="00F528FB">
        <w:rPr>
          <w:rFonts w:ascii="Arial" w:hAnsi="Arial" w:cs="Arial"/>
          <w:sz w:val="22"/>
          <w:szCs w:val="20"/>
        </w:rPr>
        <w:t xml:space="preserve">not to reinstate a permanently excluded pupil. </w:t>
      </w:r>
    </w:p>
    <w:p w14:paraId="3A09314D" w14:textId="77777777" w:rsidR="00100A51" w:rsidRPr="00F528FB" w:rsidRDefault="00100A51" w:rsidP="00803C9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The legal time frame for an application is: </w:t>
      </w:r>
    </w:p>
    <w:p w14:paraId="0DB52A99" w14:textId="01C3F085" w:rsidR="00100A51" w:rsidRPr="00F528FB" w:rsidRDefault="00100A51" w:rsidP="00F528F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00" w:lineRule="atLeast"/>
        <w:ind w:left="360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Within 15 </w:t>
      </w:r>
      <w:r w:rsidR="002C0FF4">
        <w:rPr>
          <w:rFonts w:ascii="Arial" w:hAnsi="Arial" w:cs="Arial"/>
          <w:sz w:val="22"/>
          <w:szCs w:val="20"/>
        </w:rPr>
        <w:t>Academy</w:t>
      </w:r>
      <w:r w:rsidRPr="00F528FB">
        <w:rPr>
          <w:rFonts w:ascii="Arial" w:hAnsi="Arial" w:cs="Arial"/>
          <w:sz w:val="22"/>
          <w:szCs w:val="20"/>
        </w:rPr>
        <w:t xml:space="preserve"> days of notice being given to the parents by the </w:t>
      </w:r>
      <w:r w:rsidR="002C0FF4">
        <w:rPr>
          <w:rFonts w:ascii="Arial" w:hAnsi="Arial" w:cs="Arial"/>
          <w:sz w:val="22"/>
          <w:szCs w:val="22"/>
        </w:rPr>
        <w:t>Academy</w:t>
      </w:r>
      <w:r w:rsidR="00F249FE">
        <w:rPr>
          <w:rFonts w:ascii="Arial" w:hAnsi="Arial" w:cs="Arial"/>
          <w:sz w:val="22"/>
          <w:szCs w:val="22"/>
        </w:rPr>
        <w:t xml:space="preserve"> Improvement Committee </w:t>
      </w:r>
      <w:r w:rsidRPr="00F528FB">
        <w:rPr>
          <w:rFonts w:ascii="Arial" w:hAnsi="Arial" w:cs="Arial"/>
          <w:sz w:val="22"/>
          <w:szCs w:val="20"/>
        </w:rPr>
        <w:t xml:space="preserve">of their decision to uphold a permanent exclusion or </w:t>
      </w:r>
      <w:r w:rsidRPr="00F528FB">
        <w:rPr>
          <w:rFonts w:ascii="MS Mincho" w:eastAsia="MS Mincho" w:hAnsi="MS Mincho" w:cs="MS Mincho"/>
          <w:sz w:val="22"/>
          <w:szCs w:val="20"/>
        </w:rPr>
        <w:t> </w:t>
      </w:r>
    </w:p>
    <w:p w14:paraId="70DE2EF4" w14:textId="77777777" w:rsidR="000E39AA" w:rsidRDefault="00100A51" w:rsidP="00F528F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00" w:lineRule="atLeast"/>
        <w:ind w:left="360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Where an application has not been made within this time frame, within 15 </w:t>
      </w:r>
      <w:r w:rsidR="002C0FF4">
        <w:rPr>
          <w:rFonts w:ascii="Arial" w:hAnsi="Arial" w:cs="Arial"/>
          <w:sz w:val="22"/>
          <w:szCs w:val="20"/>
        </w:rPr>
        <w:t>Academy</w:t>
      </w:r>
      <w:r w:rsidRPr="00F528FB">
        <w:rPr>
          <w:rFonts w:ascii="Arial" w:hAnsi="Arial" w:cs="Arial"/>
          <w:sz w:val="22"/>
          <w:szCs w:val="20"/>
        </w:rPr>
        <w:t xml:space="preserve"> days of the final determination of a claim of discrimination under the Equality Act 2010, in relation to the exclusion </w:t>
      </w:r>
    </w:p>
    <w:p w14:paraId="35DC2489" w14:textId="032D0324" w:rsidR="00F528FB" w:rsidRPr="00F528FB" w:rsidRDefault="00100A51" w:rsidP="00F528F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00" w:lineRule="atLeast"/>
        <w:ind w:left="360"/>
        <w:rPr>
          <w:rFonts w:ascii="Arial" w:hAnsi="Arial" w:cs="Arial"/>
          <w:sz w:val="22"/>
          <w:szCs w:val="20"/>
        </w:rPr>
      </w:pPr>
      <w:r w:rsidRPr="00F528FB">
        <w:rPr>
          <w:rFonts w:ascii="Arial" w:hAnsi="Arial" w:cs="Arial"/>
          <w:sz w:val="22"/>
          <w:szCs w:val="20"/>
        </w:rPr>
        <w:t xml:space="preserve">Any application made outside of the legal time frame will be rejected by the </w:t>
      </w:r>
      <w:r w:rsidR="009D7FC1" w:rsidRPr="00F528FB">
        <w:rPr>
          <w:rFonts w:ascii="Arial" w:hAnsi="Arial" w:cs="Arial"/>
          <w:sz w:val="22"/>
          <w:szCs w:val="20"/>
        </w:rPr>
        <w:t>Trust</w:t>
      </w:r>
    </w:p>
    <w:p w14:paraId="1758D05F" w14:textId="77777777" w:rsidR="00F528FB" w:rsidRDefault="00F528FB" w:rsidP="00F528FB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Arial" w:hAnsi="Arial" w:cs="Arial"/>
          <w:sz w:val="20"/>
          <w:szCs w:val="20"/>
        </w:rPr>
      </w:pPr>
    </w:p>
    <w:p w14:paraId="0B0A604F" w14:textId="763C64C2" w:rsidR="00F528FB" w:rsidRPr="00F528FB" w:rsidRDefault="00F528FB" w:rsidP="00F528FB">
      <w:pPr>
        <w:rPr>
          <w:rFonts w:ascii="Arial" w:hAnsi="Arial" w:cs="Arial"/>
          <w:sz w:val="20"/>
          <w:szCs w:val="20"/>
        </w:rPr>
      </w:pPr>
    </w:p>
    <w:p w14:paraId="14B0EEFD" w14:textId="76E5F21E" w:rsidR="00F528FB" w:rsidRPr="00803C92" w:rsidRDefault="00F528FB" w:rsidP="00F528F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00A51" w:rsidRPr="00F528FB"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8"/>
          <w:szCs w:val="20"/>
        </w:rPr>
        <w:t>9. Appeal</w:t>
      </w:r>
    </w:p>
    <w:p w14:paraId="3589AF3C" w14:textId="59C93F65" w:rsidR="00CD77C5" w:rsidRPr="00F528FB" w:rsidRDefault="00CD77C5" w:rsidP="00F528FB">
      <w:pPr>
        <w:widowControl w:val="0"/>
        <w:numPr>
          <w:ilvl w:val="0"/>
          <w:numId w:val="9"/>
        </w:numPr>
        <w:tabs>
          <w:tab w:val="left" w:pos="220"/>
        </w:tabs>
        <w:autoSpaceDE w:val="0"/>
        <w:autoSpaceDN w:val="0"/>
        <w:adjustRightInd w:val="0"/>
        <w:spacing w:after="240" w:line="360" w:lineRule="auto"/>
        <w:ind w:left="0" w:firstLine="0"/>
        <w:rPr>
          <w:rFonts w:ascii="Arial" w:hAnsi="Arial" w:cs="Arial"/>
          <w:color w:val="0000FF"/>
          <w:sz w:val="22"/>
          <w:szCs w:val="22"/>
        </w:rPr>
      </w:pPr>
      <w:r w:rsidRPr="00F528FB">
        <w:rPr>
          <w:rFonts w:ascii="Arial" w:hAnsi="Arial" w:cs="Arial"/>
          <w:sz w:val="22"/>
          <w:szCs w:val="22"/>
        </w:rPr>
        <w:t xml:space="preserve">Parents should put in writing to the Clerk to the </w:t>
      </w:r>
      <w:r w:rsidR="002C0FF4">
        <w:rPr>
          <w:rFonts w:ascii="Arial" w:hAnsi="Arial" w:cs="Arial"/>
          <w:sz w:val="22"/>
          <w:szCs w:val="22"/>
        </w:rPr>
        <w:t>Academy</w:t>
      </w:r>
      <w:r w:rsidR="00F249FE">
        <w:rPr>
          <w:rFonts w:ascii="Arial" w:hAnsi="Arial" w:cs="Arial"/>
          <w:sz w:val="22"/>
          <w:szCs w:val="22"/>
        </w:rPr>
        <w:t xml:space="preserve"> Improvement Committee </w:t>
      </w:r>
      <w:r w:rsidRPr="00F528FB">
        <w:rPr>
          <w:rFonts w:ascii="Arial" w:hAnsi="Arial" w:cs="Arial"/>
          <w:sz w:val="22"/>
          <w:szCs w:val="22"/>
        </w:rPr>
        <w:t xml:space="preserve">if they wish to appeal against the </w:t>
      </w:r>
      <w:r w:rsidR="002C0FF4">
        <w:rPr>
          <w:rFonts w:ascii="Arial" w:hAnsi="Arial" w:cs="Arial"/>
          <w:sz w:val="22"/>
          <w:szCs w:val="22"/>
        </w:rPr>
        <w:t>Academy</w:t>
      </w:r>
      <w:r w:rsidR="00F249FE">
        <w:rPr>
          <w:rFonts w:ascii="Arial" w:hAnsi="Arial" w:cs="Arial"/>
          <w:sz w:val="22"/>
          <w:szCs w:val="22"/>
        </w:rPr>
        <w:t xml:space="preserve"> Improvement Committees </w:t>
      </w:r>
      <w:r w:rsidRPr="00F528FB">
        <w:rPr>
          <w:rFonts w:ascii="Arial" w:hAnsi="Arial" w:cs="Arial"/>
          <w:sz w:val="22"/>
          <w:szCs w:val="22"/>
        </w:rPr>
        <w:t xml:space="preserve">decision. </w:t>
      </w:r>
      <w:r w:rsidR="000F55EC" w:rsidRPr="00F528FB">
        <w:rPr>
          <w:rFonts w:ascii="Arial" w:hAnsi="Arial" w:cs="Arial"/>
          <w:sz w:val="22"/>
          <w:szCs w:val="22"/>
        </w:rPr>
        <w:t xml:space="preserve">Details can be obtained from the individual academies. </w:t>
      </w:r>
    </w:p>
    <w:p w14:paraId="4E88B1FD" w14:textId="77777777" w:rsidR="00CD77C5" w:rsidRPr="00885040" w:rsidRDefault="00CD77C5" w:rsidP="00803C9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  <w:color w:val="0000FF"/>
          <w:sz w:val="20"/>
          <w:szCs w:val="20"/>
        </w:rPr>
      </w:pPr>
    </w:p>
    <w:p w14:paraId="50234353" w14:textId="77777777" w:rsidR="00CD77C5" w:rsidRPr="00885040" w:rsidRDefault="00CD77C5" w:rsidP="00803C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</w:rPr>
      </w:pPr>
    </w:p>
    <w:p w14:paraId="187D1B44" w14:textId="77777777" w:rsidR="00C862F2" w:rsidRPr="00885040" w:rsidRDefault="00C862F2" w:rsidP="00803C92">
      <w:pPr>
        <w:rPr>
          <w:rFonts w:ascii="Arial" w:hAnsi="Arial" w:cs="Arial"/>
          <w:sz w:val="20"/>
          <w:szCs w:val="20"/>
        </w:rPr>
      </w:pPr>
    </w:p>
    <w:sectPr w:rsidR="00C862F2" w:rsidRPr="00885040" w:rsidSect="00100A51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BD55E" w14:textId="77777777" w:rsidR="00DB20DA" w:rsidRDefault="00DB20DA" w:rsidP="00AA091B">
      <w:r>
        <w:separator/>
      </w:r>
    </w:p>
  </w:endnote>
  <w:endnote w:type="continuationSeparator" w:id="0">
    <w:p w14:paraId="1947FA50" w14:textId="77777777" w:rsidR="00DB20DA" w:rsidRDefault="00DB20DA" w:rsidP="00AA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1E772" w14:textId="77777777" w:rsidR="001B462D" w:rsidRDefault="001B462D" w:rsidP="00DB3E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1ACE0" w14:textId="77777777" w:rsidR="001B462D" w:rsidRDefault="001B462D" w:rsidP="001B46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7085" w14:textId="77777777" w:rsidR="001B462D" w:rsidRPr="001B462D" w:rsidRDefault="001B462D" w:rsidP="00217C36">
    <w:pPr>
      <w:pStyle w:val="Footer"/>
      <w:framePr w:wrap="none" w:vAnchor="text" w:hAnchor="page" w:x="10342" w:y="68"/>
      <w:rPr>
        <w:rStyle w:val="PageNumber"/>
        <w:rFonts w:ascii="Arial" w:hAnsi="Arial" w:cs="Arial"/>
        <w:sz w:val="22"/>
        <w:szCs w:val="22"/>
      </w:rPr>
    </w:pPr>
    <w:r w:rsidRPr="001B462D">
      <w:rPr>
        <w:rStyle w:val="PageNumber"/>
        <w:rFonts w:ascii="Arial" w:hAnsi="Arial" w:cs="Arial"/>
        <w:sz w:val="22"/>
        <w:szCs w:val="22"/>
      </w:rPr>
      <w:fldChar w:fldCharType="begin"/>
    </w:r>
    <w:r w:rsidRPr="001B462D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B462D">
      <w:rPr>
        <w:rStyle w:val="PageNumber"/>
        <w:rFonts w:ascii="Arial" w:hAnsi="Arial" w:cs="Arial"/>
        <w:sz w:val="22"/>
        <w:szCs w:val="22"/>
      </w:rPr>
      <w:fldChar w:fldCharType="separate"/>
    </w:r>
    <w:r w:rsidR="004F19F1">
      <w:rPr>
        <w:rStyle w:val="PageNumber"/>
        <w:rFonts w:ascii="Arial" w:hAnsi="Arial" w:cs="Arial"/>
        <w:noProof/>
        <w:sz w:val="22"/>
        <w:szCs w:val="22"/>
      </w:rPr>
      <w:t>11</w:t>
    </w:r>
    <w:r w:rsidRPr="001B462D">
      <w:rPr>
        <w:rStyle w:val="PageNumber"/>
        <w:rFonts w:ascii="Arial" w:hAnsi="Arial" w:cs="Arial"/>
        <w:sz w:val="22"/>
        <w:szCs w:val="22"/>
      </w:rPr>
      <w:fldChar w:fldCharType="end"/>
    </w:r>
  </w:p>
  <w:p w14:paraId="6ABAE60A" w14:textId="3CD660AF" w:rsidR="002F28C3" w:rsidRPr="002F28C3" w:rsidRDefault="005B58F7" w:rsidP="001B462D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JH</w:t>
    </w:r>
    <w:r w:rsidR="001B462D" w:rsidRPr="001B462D">
      <w:rPr>
        <w:rFonts w:ascii="Arial" w:hAnsi="Arial" w:cs="Arial"/>
        <w:sz w:val="22"/>
        <w:szCs w:val="22"/>
      </w:rPr>
      <w:ptab w:relativeTo="margin" w:alignment="center" w:leader="none"/>
    </w:r>
    <w:r w:rsidR="001B462D" w:rsidRPr="001B462D">
      <w:rPr>
        <w:rFonts w:ascii="Arial" w:hAnsi="Arial" w:cs="Arial"/>
        <w:sz w:val="22"/>
        <w:szCs w:val="22"/>
      </w:rPr>
      <w:fldChar w:fldCharType="begin"/>
    </w:r>
    <w:r w:rsidR="001B462D" w:rsidRPr="001B462D">
      <w:rPr>
        <w:rFonts w:ascii="Arial" w:hAnsi="Arial" w:cs="Arial"/>
        <w:sz w:val="22"/>
        <w:szCs w:val="22"/>
      </w:rPr>
      <w:instrText xml:space="preserve"> DATE \@ "MMMM yy" </w:instrText>
    </w:r>
    <w:r w:rsidR="001B462D" w:rsidRPr="001B462D">
      <w:rPr>
        <w:rFonts w:ascii="Arial" w:hAnsi="Arial" w:cs="Arial"/>
        <w:sz w:val="22"/>
        <w:szCs w:val="22"/>
      </w:rPr>
      <w:fldChar w:fldCharType="separate"/>
    </w:r>
    <w:r w:rsidR="004F19F1">
      <w:rPr>
        <w:rFonts w:ascii="Arial" w:hAnsi="Arial" w:cs="Arial"/>
        <w:noProof/>
        <w:sz w:val="22"/>
        <w:szCs w:val="22"/>
      </w:rPr>
      <w:t>August 18</w:t>
    </w:r>
    <w:r w:rsidR="001B462D" w:rsidRPr="001B462D">
      <w:rPr>
        <w:rFonts w:ascii="Arial" w:hAnsi="Arial" w:cs="Arial"/>
        <w:sz w:val="22"/>
        <w:szCs w:val="22"/>
      </w:rPr>
      <w:fldChar w:fldCharType="end"/>
    </w:r>
    <w:r w:rsidR="001B462D" w:rsidRPr="001B462D">
      <w:rPr>
        <w:rFonts w:ascii="Arial" w:hAnsi="Arial" w:cs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B36C3" w14:textId="77777777" w:rsidR="00DB20DA" w:rsidRDefault="00DB20DA" w:rsidP="00AA091B">
      <w:r>
        <w:separator/>
      </w:r>
    </w:p>
  </w:footnote>
  <w:footnote w:type="continuationSeparator" w:id="0">
    <w:p w14:paraId="0518B7C0" w14:textId="77777777" w:rsidR="00DB20DA" w:rsidRDefault="00DB20DA" w:rsidP="00AA09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0E03" w14:textId="5162B3D1" w:rsidR="00AA091B" w:rsidRPr="00AA091B" w:rsidRDefault="0020696E">
    <w:pPr>
      <w:pStyle w:val="Head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21AD617" wp14:editId="078E9D5F">
          <wp:simplePos x="0" y="0"/>
          <wp:positionH relativeFrom="column">
            <wp:posOffset>4966335</wp:posOffset>
          </wp:positionH>
          <wp:positionV relativeFrom="paragraph">
            <wp:posOffset>-340360</wp:posOffset>
          </wp:positionV>
          <wp:extent cx="1106805" cy="1106805"/>
          <wp:effectExtent l="0" t="0" r="10795" b="10795"/>
          <wp:wrapSquare wrapText="bothSides"/>
          <wp:docPr id="4" name="Picture 4" descr="/Users/lizthompson/Desktop/Desktop/Logo_oran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izthompson/Desktop/Desktop/Logo_oran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E95A1D"/>
    <w:multiLevelType w:val="hybridMultilevel"/>
    <w:tmpl w:val="BA54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90CAF"/>
    <w:multiLevelType w:val="hybridMultilevel"/>
    <w:tmpl w:val="337C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A2C93"/>
    <w:multiLevelType w:val="hybridMultilevel"/>
    <w:tmpl w:val="73C0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D3853"/>
    <w:multiLevelType w:val="hybridMultilevel"/>
    <w:tmpl w:val="E8CEC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46387E"/>
    <w:multiLevelType w:val="hybridMultilevel"/>
    <w:tmpl w:val="FD3A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13CEC"/>
    <w:multiLevelType w:val="hybridMultilevel"/>
    <w:tmpl w:val="ED1614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1413E"/>
    <w:multiLevelType w:val="hybridMultilevel"/>
    <w:tmpl w:val="39AC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41DB6"/>
    <w:multiLevelType w:val="hybridMultilevel"/>
    <w:tmpl w:val="0652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93159"/>
    <w:multiLevelType w:val="hybridMultilevel"/>
    <w:tmpl w:val="E1A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10B3F"/>
    <w:multiLevelType w:val="hybridMultilevel"/>
    <w:tmpl w:val="832A543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9">
    <w:nsid w:val="7554767C"/>
    <w:multiLevelType w:val="hybridMultilevel"/>
    <w:tmpl w:val="75E4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C73A9"/>
    <w:multiLevelType w:val="hybridMultilevel"/>
    <w:tmpl w:val="D216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9"/>
  </w:num>
  <w:num w:numId="12">
    <w:abstractNumId w:val="16"/>
  </w:num>
  <w:num w:numId="13">
    <w:abstractNumId w:val="9"/>
  </w:num>
  <w:num w:numId="14">
    <w:abstractNumId w:val="15"/>
  </w:num>
  <w:num w:numId="15">
    <w:abstractNumId w:val="17"/>
  </w:num>
  <w:num w:numId="16">
    <w:abstractNumId w:val="12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51"/>
    <w:rsid w:val="0009412B"/>
    <w:rsid w:val="000E39AA"/>
    <w:rsid w:val="000F55EC"/>
    <w:rsid w:val="00100A51"/>
    <w:rsid w:val="00111F44"/>
    <w:rsid w:val="00132223"/>
    <w:rsid w:val="00193822"/>
    <w:rsid w:val="001B241B"/>
    <w:rsid w:val="001B462D"/>
    <w:rsid w:val="001C35CB"/>
    <w:rsid w:val="001E6469"/>
    <w:rsid w:val="0020696E"/>
    <w:rsid w:val="00217C36"/>
    <w:rsid w:val="002C0FF4"/>
    <w:rsid w:val="002F28C3"/>
    <w:rsid w:val="00331D58"/>
    <w:rsid w:val="004A4EB3"/>
    <w:rsid w:val="004B5427"/>
    <w:rsid w:val="004F19F1"/>
    <w:rsid w:val="00505B56"/>
    <w:rsid w:val="00520243"/>
    <w:rsid w:val="00544DB3"/>
    <w:rsid w:val="00593D5A"/>
    <w:rsid w:val="005A2F5C"/>
    <w:rsid w:val="005B58F7"/>
    <w:rsid w:val="00634734"/>
    <w:rsid w:val="006D1E2A"/>
    <w:rsid w:val="006E00A0"/>
    <w:rsid w:val="007576C9"/>
    <w:rsid w:val="007F655D"/>
    <w:rsid w:val="00803C92"/>
    <w:rsid w:val="00873683"/>
    <w:rsid w:val="00885040"/>
    <w:rsid w:val="00982FAA"/>
    <w:rsid w:val="009D7FC1"/>
    <w:rsid w:val="00A479D2"/>
    <w:rsid w:val="00AA091B"/>
    <w:rsid w:val="00B87E17"/>
    <w:rsid w:val="00B9106E"/>
    <w:rsid w:val="00C862F2"/>
    <w:rsid w:val="00CA7918"/>
    <w:rsid w:val="00CC2B5A"/>
    <w:rsid w:val="00CD77C5"/>
    <w:rsid w:val="00CF3289"/>
    <w:rsid w:val="00DB20DA"/>
    <w:rsid w:val="00E91496"/>
    <w:rsid w:val="00ED298D"/>
    <w:rsid w:val="00F249FE"/>
    <w:rsid w:val="00F528FB"/>
    <w:rsid w:val="00F80990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4C4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0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91B"/>
  </w:style>
  <w:style w:type="paragraph" w:styleId="Footer">
    <w:name w:val="footer"/>
    <w:basedOn w:val="Normal"/>
    <w:link w:val="FooterChar"/>
    <w:uiPriority w:val="99"/>
    <w:unhideWhenUsed/>
    <w:rsid w:val="00AA0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91B"/>
  </w:style>
  <w:style w:type="character" w:styleId="PageNumber">
    <w:name w:val="page number"/>
    <w:basedOn w:val="DefaultParagraphFont"/>
    <w:uiPriority w:val="99"/>
    <w:semiHidden/>
    <w:unhideWhenUsed/>
    <w:rsid w:val="001B462D"/>
  </w:style>
  <w:style w:type="paragraph" w:styleId="NoSpacing">
    <w:name w:val="No Spacing"/>
    <w:uiPriority w:val="1"/>
    <w:qFormat/>
    <w:rsid w:val="00885040"/>
  </w:style>
  <w:style w:type="character" w:customStyle="1" w:styleId="Heading1Char">
    <w:name w:val="Heading 1 Char"/>
    <w:basedOn w:val="DefaultParagraphFont"/>
    <w:link w:val="Heading1"/>
    <w:uiPriority w:val="9"/>
    <w:rsid w:val="008850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50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0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1488</Words>
  <Characters>8482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Microsoft Office User</cp:lastModifiedBy>
  <cp:revision>5</cp:revision>
  <dcterms:created xsi:type="dcterms:W3CDTF">2018-07-24T11:04:00Z</dcterms:created>
  <dcterms:modified xsi:type="dcterms:W3CDTF">2018-08-30T15:08:00Z</dcterms:modified>
</cp:coreProperties>
</file>