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7CB1" w14:textId="77777777" w:rsidR="004750A7" w:rsidRDefault="004750A7" w:rsidP="00375061">
      <w:bookmarkStart w:id="0" w:name="_GoBack"/>
      <w:bookmarkEnd w:id="0"/>
    </w:p>
    <w:p w14:paraId="7174B62F" w14:textId="43F0F5A2" w:rsidR="4B83E60D" w:rsidRDefault="4B83E60D" w:rsidP="4B83E60D"/>
    <w:p w14:paraId="24A6F086" w14:textId="0C46769A" w:rsidR="0062071C" w:rsidRPr="00EF214E" w:rsidRDefault="009D06D0" w:rsidP="007E6128">
      <w:pPr>
        <w:pStyle w:val="3Policytitle"/>
      </w:pPr>
      <w:r>
        <w:rPr>
          <w:noProof/>
        </w:rPr>
        <mc:AlternateContent>
          <mc:Choice Requires="wps">
            <w:drawing>
              <wp:anchor distT="0" distB="0" distL="114300" distR="114300" simplePos="0" relativeHeight="251660800" behindDoc="0" locked="0" layoutInCell="1" allowOverlap="1" wp14:anchorId="00A94B5D" wp14:editId="25AC02D1">
                <wp:simplePos x="0" y="0"/>
                <wp:positionH relativeFrom="column">
                  <wp:posOffset>1849755</wp:posOffset>
                </wp:positionH>
                <wp:positionV relativeFrom="paragraph">
                  <wp:posOffset>5526405</wp:posOffset>
                </wp:positionV>
                <wp:extent cx="1171575" cy="10572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171575" cy="1057275"/>
                        </a:xfrm>
                        <a:prstGeom prst="rect">
                          <a:avLst/>
                        </a:prstGeom>
                        <a:noFill/>
                        <a:ln w="6350">
                          <a:noFill/>
                        </a:ln>
                      </wps:spPr>
                      <wps:txbx>
                        <w:txbxContent>
                          <w:p w14:paraId="43F00134" w14:textId="30CD7BB6" w:rsidR="00B40EFE" w:rsidRDefault="00B40EFE" w:rsidP="00A639A9">
                            <w:pPr>
                              <w:jc w:val="center"/>
                              <w:rPr>
                                <w:rFonts w:cstheme="minorHAnsi"/>
                                <w:b/>
                                <w:bCs/>
                                <w:sz w:val="28"/>
                                <w:szCs w:val="28"/>
                              </w:rPr>
                            </w:pPr>
                            <w:r w:rsidRPr="00EF214E">
                              <w:rPr>
                                <w:rFonts w:cstheme="minorHAnsi"/>
                                <w:b/>
                                <w:bCs/>
                                <w:sz w:val="28"/>
                                <w:szCs w:val="28"/>
                              </w:rPr>
                              <w:t>Child protection and Safeguarding</w:t>
                            </w:r>
                          </w:p>
                          <w:p w14:paraId="560FCA62" w14:textId="52F4E0E5" w:rsidR="00A639A9" w:rsidRDefault="00A639A9" w:rsidP="00A639A9">
                            <w:pPr>
                              <w:jc w:val="center"/>
                              <w:rPr>
                                <w:rFonts w:cstheme="minorHAnsi"/>
                                <w:b/>
                                <w:bCs/>
                                <w:sz w:val="28"/>
                                <w:szCs w:val="28"/>
                              </w:rPr>
                            </w:pPr>
                            <w:r>
                              <w:rPr>
                                <w:rFonts w:cstheme="minorHAnsi"/>
                                <w:b/>
                                <w:bCs/>
                                <w:sz w:val="28"/>
                                <w:szCs w:val="28"/>
                              </w:rPr>
                              <w:t>Bradley Green Primary Academy</w:t>
                            </w:r>
                          </w:p>
                          <w:p w14:paraId="17648A49" w14:textId="68D653BD" w:rsidR="00A639A9" w:rsidRPr="00EF214E" w:rsidRDefault="00A639A9" w:rsidP="00A639A9">
                            <w:pPr>
                              <w:jc w:val="center"/>
                              <w:rPr>
                                <w:rFonts w:cstheme="minorHAnsi"/>
                                <w:b/>
                                <w:bCs/>
                                <w:sz w:val="28"/>
                                <w:szCs w:val="28"/>
                              </w:rPr>
                            </w:pPr>
                            <w:r>
                              <w:rPr>
                                <w:rFonts w:cstheme="minorHAnsi"/>
                                <w:b/>
                                <w:bCs/>
                                <w:sz w:val="28"/>
                                <w:szCs w:val="28"/>
                              </w:rPr>
                              <w:t>September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94B5D" id="_x0000_t202" coordsize="21600,21600" o:spt="202" path="m,l,21600r21600,l21600,xe">
                <v:stroke joinstyle="miter"/>
                <v:path gradientshapeok="t" o:connecttype="rect"/>
              </v:shapetype>
              <v:shape id="Text Box 1" o:spid="_x0000_s1026" type="#_x0000_t202" style="position:absolute;margin-left:145.65pt;margin-top:435.15pt;width:92.25pt;height:83.25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" filled="f" stroked="f" strokeweight=".5pt">
                <v:textbox>
                  <w:txbxContent>
                    <w:p w14:paraId="43F00134" w14:textId="30CD7BB6" w:rsidR="00B40EFE" w:rsidRDefault="00B40EFE" w:rsidP="00A639A9">
                      <w:pPr>
                        <w:jc w:val="center"/>
                        <w:rPr>
                          <w:rFonts w:cstheme="minorHAnsi"/>
                          <w:b/>
                          <w:bCs/>
                          <w:sz w:val="28"/>
                          <w:szCs w:val="28"/>
                        </w:rPr>
                      </w:pPr>
                      <w:r w:rsidRPr="00EF214E">
                        <w:rPr>
                          <w:rFonts w:cstheme="minorHAnsi"/>
                          <w:b/>
                          <w:bCs/>
                          <w:sz w:val="28"/>
                          <w:szCs w:val="28"/>
                        </w:rPr>
                        <w:t>Child protection and Safeguarding</w:t>
                      </w:r>
                    </w:p>
                    <w:p w14:paraId="560FCA62" w14:textId="52F4E0E5" w:rsidR="00A639A9" w:rsidRDefault="00A639A9" w:rsidP="00A639A9">
                      <w:pPr>
                        <w:jc w:val="center"/>
                        <w:rPr>
                          <w:rFonts w:cstheme="minorHAnsi"/>
                          <w:b/>
                          <w:bCs/>
                          <w:sz w:val="28"/>
                          <w:szCs w:val="28"/>
                        </w:rPr>
                      </w:pPr>
                      <w:r>
                        <w:rPr>
                          <w:rFonts w:cstheme="minorHAnsi"/>
                          <w:b/>
                          <w:bCs/>
                          <w:sz w:val="28"/>
                          <w:szCs w:val="28"/>
                        </w:rPr>
                        <w:t>Bradley Green Primary Academy</w:t>
                      </w:r>
                    </w:p>
                    <w:p w14:paraId="17648A49" w14:textId="68D653BD" w:rsidR="00A639A9" w:rsidRPr="00EF214E" w:rsidRDefault="00A639A9" w:rsidP="00A639A9">
                      <w:pPr>
                        <w:jc w:val="center"/>
                        <w:rPr>
                          <w:rFonts w:cstheme="minorHAnsi"/>
                          <w:b/>
                          <w:bCs/>
                          <w:sz w:val="28"/>
                          <w:szCs w:val="28"/>
                        </w:rPr>
                      </w:pPr>
                      <w:r>
                        <w:rPr>
                          <w:rFonts w:cstheme="minorHAnsi"/>
                          <w:b/>
                          <w:bCs/>
                          <w:sz w:val="28"/>
                          <w:szCs w:val="28"/>
                        </w:rPr>
                        <w:t>September 2022</w:t>
                      </w:r>
                      <w:bookmarkStart w:id="1" w:name="_GoBack"/>
                      <w:bookmarkEnd w:id="1"/>
                    </w:p>
                  </w:txbxContent>
                </v:textbox>
                <w10:wrap type="square"/>
              </v:shape>
            </w:pict>
          </mc:Fallback>
        </mc:AlternateContent>
      </w:r>
      <w:r>
        <w:rPr>
          <w:noProof/>
          <w:lang w:eastAsia="en-GB"/>
        </w:rPr>
        <w:drawing>
          <wp:anchor distT="0" distB="0" distL="114300" distR="114300" simplePos="0" relativeHeight="251658752" behindDoc="0" locked="0" layoutInCell="1" allowOverlap="1" wp14:anchorId="779667AC" wp14:editId="32986FC1">
            <wp:simplePos x="0" y="0"/>
            <wp:positionH relativeFrom="column">
              <wp:posOffset>194296</wp:posOffset>
            </wp:positionH>
            <wp:positionV relativeFrom="paragraph">
              <wp:posOffset>695325</wp:posOffset>
            </wp:positionV>
            <wp:extent cx="5680075" cy="5680075"/>
            <wp:effectExtent l="0" t="0" r="0" b="0"/>
            <wp:wrapSquare wrapText="bothSides"/>
            <wp:docPr id="9" name="Picture 9"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0075" cy="568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1C46C" w14:textId="78E34E61" w:rsidR="00DC4C0F" w:rsidRPr="00EF214E" w:rsidRDefault="00EF214E" w:rsidP="00EF214E">
      <w:pPr>
        <w:pStyle w:val="3Policytitle"/>
        <w:rPr>
          <w:rFonts w:asciiTheme="minorHAnsi" w:hAnsiTheme="minorHAnsi" w:cstheme="minorHAnsi"/>
          <w:sz w:val="32"/>
          <w:szCs w:val="32"/>
        </w:rPr>
      </w:pPr>
      <w:r>
        <w:rPr>
          <w:rFonts w:asciiTheme="minorHAnsi" w:hAnsiTheme="minorHAnsi"/>
          <w:noProof/>
          <w:sz w:val="22"/>
          <w:szCs w:val="22"/>
        </w:rPr>
        <mc:AlternateContent>
          <mc:Choice Requires="wps">
            <w:drawing>
              <wp:anchor distT="0" distB="0" distL="114300" distR="114300" simplePos="0" relativeHeight="251662848" behindDoc="0" locked="0" layoutInCell="1" allowOverlap="1" wp14:anchorId="64B08AE7" wp14:editId="124A1312">
                <wp:simplePos x="0" y="0"/>
                <wp:positionH relativeFrom="column">
                  <wp:posOffset>48517</wp:posOffset>
                </wp:positionH>
                <wp:positionV relativeFrom="paragraph">
                  <wp:posOffset>5918686</wp:posOffset>
                </wp:positionV>
                <wp:extent cx="6283595" cy="107977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6283595" cy="1079770"/>
                        </a:xfrm>
                        <a:prstGeom prst="rect">
                          <a:avLst/>
                        </a:prstGeom>
                        <a:solidFill>
                          <a:schemeClr val="lt1"/>
                        </a:solidFill>
                        <a:ln w="6350">
                          <a:noFill/>
                        </a:ln>
                      </wps:spPr>
                      <wps:txbx>
                        <w:txbxContent>
                          <w:p w14:paraId="47CC118A" w14:textId="77777777" w:rsidR="00B40EFE" w:rsidRDefault="00B40EFE"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B40EFE" w:rsidRPr="0004349B" w:rsidRDefault="00B40EFE" w:rsidP="009D06D0">
                            <w:pPr>
                              <w:jc w:val="center"/>
                              <w:rPr>
                                <w:rFonts w:cs="Arial"/>
                                <w:b/>
                                <w:bCs/>
                                <w:color w:val="A6A6A6" w:themeColor="background1" w:themeShade="A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8AE7" id="Text Box 6" o:spid="_x0000_s1027" type="#_x0000_t202" style="position:absolute;margin-left:3.8pt;margin-top:466.05pt;width:494.7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" fillcolor="white [3201]" stroked="f" strokeweight=".5pt">
                <v:textbox>
                  <w:txbxContent>
                    <w:p w14:paraId="47CC118A" w14:textId="77777777" w:rsidR="00B40EFE" w:rsidRDefault="00B40EFE"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B40EFE" w:rsidRPr="0004349B" w:rsidRDefault="00B40EFE" w:rsidP="009D06D0">
                      <w:pPr>
                        <w:jc w:val="center"/>
                        <w:rPr>
                          <w:rFonts w:cs="Arial"/>
                          <w:b/>
                          <w:bCs/>
                          <w:color w:val="A6A6A6" w:themeColor="background1" w:themeShade="A6"/>
                          <w:sz w:val="72"/>
                          <w:szCs w:val="72"/>
                        </w:rPr>
                      </w:pPr>
                    </w:p>
                  </w:txbxContent>
                </v:textbox>
              </v:shape>
            </w:pict>
          </mc:Fallback>
        </mc:AlternateContent>
      </w:r>
      <w:r w:rsidR="0062071C">
        <w:rPr>
          <w:rFonts w:asciiTheme="minorHAnsi" w:hAnsiTheme="minorHAnsi" w:cstheme="minorHAnsi"/>
          <w:sz w:val="32"/>
          <w:szCs w:val="32"/>
        </w:rPr>
        <w:t xml:space="preserve">      </w:t>
      </w:r>
    </w:p>
    <w:p w14:paraId="6C294F6E" w14:textId="127BD4AE" w:rsidR="00DC4C0F" w:rsidRDefault="00DC4C0F" w:rsidP="00DC4C0F">
      <w:pPr>
        <w:pStyle w:val="1bodycopy10pt"/>
      </w:pPr>
    </w:p>
    <w:p w14:paraId="07D913E5" w14:textId="7E074B5E" w:rsidR="00DC4C0F" w:rsidRDefault="00DC4C0F" w:rsidP="00DC4C0F">
      <w:pPr>
        <w:pStyle w:val="1bodycopy10pt"/>
      </w:pPr>
    </w:p>
    <w:p w14:paraId="2DDCDF15" w14:textId="01600C09" w:rsidR="00DC4C0F" w:rsidRDefault="00DC4C0F" w:rsidP="00DC4C0F">
      <w:pPr>
        <w:pStyle w:val="1bodycopy10pt"/>
      </w:pPr>
    </w:p>
    <w:p w14:paraId="0D66E686" w14:textId="100BF5E7" w:rsidR="00DC4C0F" w:rsidRDefault="00DC4C0F" w:rsidP="00DC4C0F">
      <w:pPr>
        <w:pStyle w:val="1bodycopy10pt"/>
      </w:pPr>
    </w:p>
    <w:p w14:paraId="3FA65781" w14:textId="582F912E" w:rsidR="00DC4C0F" w:rsidRDefault="00DC4C0F" w:rsidP="00DC4C0F">
      <w:pPr>
        <w:pStyle w:val="1bodycopy10pt"/>
      </w:pPr>
    </w:p>
    <w:p w14:paraId="6B77CBDF" w14:textId="778C4484" w:rsidR="0062071C" w:rsidRDefault="0062071C" w:rsidP="00DC4C0F">
      <w:pPr>
        <w:pStyle w:val="1bodycopy10pt"/>
      </w:pPr>
    </w:p>
    <w:p w14:paraId="1837F659" w14:textId="360F9373" w:rsidR="000737D9" w:rsidRDefault="000737D9" w:rsidP="000737D9">
      <w:pPr>
        <w:pStyle w:val="TOCHeading"/>
        <w:spacing w:before="0" w:after="120" w:line="240" w:lineRule="auto"/>
        <w:rPr>
          <w:rFonts w:ascii="Arial" w:hAnsi="Arial" w:cs="Arial"/>
          <w:b/>
          <w:color w:val="ED7D31" w:themeColor="accent2"/>
          <w:sz w:val="24"/>
          <w:szCs w:val="24"/>
        </w:rPr>
      </w:pPr>
    </w:p>
    <w:p w14:paraId="3432E6E0" w14:textId="084C4918" w:rsidR="004629FB" w:rsidRDefault="004629FB" w:rsidP="000737D9">
      <w:pPr>
        <w:pStyle w:val="TOCHeading"/>
        <w:spacing w:before="0" w:after="120"/>
        <w:rPr>
          <w:rFonts w:ascii="Arial" w:hAnsi="Arial" w:cs="Arial"/>
          <w:b/>
          <w:color w:val="ED7D31" w:themeColor="accent2"/>
          <w:sz w:val="24"/>
          <w:szCs w:val="24"/>
        </w:rPr>
      </w:pPr>
    </w:p>
    <w:p w14:paraId="77D22571" w14:textId="77777777" w:rsidR="002B3C87" w:rsidRDefault="002B3C87" w:rsidP="002B3C87">
      <w:pPr>
        <w:spacing w:after="160" w:line="259" w:lineRule="auto"/>
      </w:pPr>
    </w:p>
    <w:p w14:paraId="525EA76E" w14:textId="117CB255" w:rsidR="002B3C87" w:rsidRPr="002B3C87" w:rsidRDefault="002B3C87" w:rsidP="002B3C87">
      <w:pPr>
        <w:spacing w:after="160" w:line="259" w:lineRule="auto"/>
        <w:rPr>
          <w:rFonts w:eastAsiaTheme="minorHAnsi" w:cs="Arial"/>
          <w:b/>
          <w:bCs/>
          <w:color w:val="ED7D31" w:themeColor="accent2"/>
          <w:sz w:val="24"/>
          <w:lang w:val="en-GB"/>
        </w:rPr>
      </w:pPr>
      <w:r w:rsidRPr="002B3C87">
        <w:rPr>
          <w:rFonts w:eastAsiaTheme="minorHAnsi" w:cs="Arial"/>
          <w:b/>
          <w:bCs/>
          <w:color w:val="ED7D31" w:themeColor="accent2"/>
          <w:sz w:val="24"/>
          <w:lang w:val="en-GB"/>
        </w:rPr>
        <w:t>Contents</w:t>
      </w:r>
    </w:p>
    <w:p w14:paraId="144A0287" w14:textId="73EE4597"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Important Contacts </w:t>
      </w:r>
      <w:r w:rsidRPr="002B3C87">
        <w:rPr>
          <w:rFonts w:eastAsiaTheme="minorHAnsi" w:cs="Arial"/>
          <w:sz w:val="22"/>
          <w:szCs w:val="22"/>
          <w:lang w:val="en-GB"/>
        </w:rPr>
        <w:tab/>
      </w:r>
      <w:r w:rsidRPr="002B3C87">
        <w:rPr>
          <w:rFonts w:eastAsiaTheme="minorHAnsi" w:cs="Arial"/>
          <w:sz w:val="22"/>
          <w:szCs w:val="22"/>
          <w:lang w:val="en-GB"/>
        </w:rPr>
        <w:tab/>
      </w:r>
      <w:r w:rsidRPr="002B3C87">
        <w:rPr>
          <w:rFonts w:eastAsiaTheme="minorHAnsi" w:cs="Arial"/>
          <w:sz w:val="22"/>
          <w:szCs w:val="22"/>
          <w:lang w:val="en-GB"/>
        </w:rPr>
        <w:tab/>
      </w:r>
      <w:r w:rsidRPr="002B3C87">
        <w:rPr>
          <w:rFonts w:eastAsiaTheme="minorHAnsi" w:cs="Arial"/>
          <w:sz w:val="22"/>
          <w:szCs w:val="22"/>
          <w:lang w:val="en-GB"/>
        </w:rPr>
        <w:tab/>
      </w:r>
    </w:p>
    <w:p w14:paraId="764FA72B" w14:textId="134A581A"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 </w:t>
      </w:r>
      <w:r w:rsidRPr="002B3C87">
        <w:rPr>
          <w:rFonts w:eastAsiaTheme="minorHAnsi" w:cs="Arial"/>
          <w:sz w:val="22"/>
          <w:szCs w:val="22"/>
          <w:lang w:val="en-GB"/>
        </w:rPr>
        <w:t>Aim</w:t>
      </w:r>
      <w:r w:rsidR="00DA59B9">
        <w:rPr>
          <w:rFonts w:eastAsiaTheme="minorHAnsi" w:cs="Arial"/>
          <w:sz w:val="22"/>
          <w:szCs w:val="22"/>
          <w:lang w:val="en-GB"/>
        </w:rPr>
        <w:t xml:space="preserve">s </w:t>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t xml:space="preserve">………………..   </w:t>
      </w:r>
      <w:r w:rsidR="00DA59B9">
        <w:rPr>
          <w:rFonts w:eastAsiaTheme="minorHAnsi" w:cs="Arial"/>
          <w:sz w:val="22"/>
          <w:szCs w:val="22"/>
          <w:lang w:val="en-GB"/>
        </w:rPr>
        <w:t>5</w:t>
      </w:r>
    </w:p>
    <w:p w14:paraId="68CD0A50" w14:textId="0CA0BCC0"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2. </w:t>
      </w:r>
      <w:r w:rsidRPr="002B3C87">
        <w:rPr>
          <w:rFonts w:eastAsiaTheme="minorHAnsi" w:cs="Arial"/>
          <w:sz w:val="22"/>
          <w:szCs w:val="22"/>
          <w:lang w:val="en-GB"/>
        </w:rPr>
        <w:t xml:space="preserve">Legislation and statutory guidance   </w:t>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t xml:space="preserve">………………..   </w:t>
      </w:r>
      <w:r w:rsidR="00DA59B9">
        <w:rPr>
          <w:rFonts w:eastAsiaTheme="minorHAnsi" w:cs="Arial"/>
          <w:sz w:val="22"/>
          <w:szCs w:val="22"/>
          <w:lang w:val="en-GB"/>
        </w:rPr>
        <w:t>5</w:t>
      </w:r>
    </w:p>
    <w:p w14:paraId="1D119C45" w14:textId="12048FB1"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3. </w:t>
      </w:r>
      <w:r w:rsidRPr="002B3C87">
        <w:rPr>
          <w:rFonts w:eastAsiaTheme="minorHAnsi" w:cs="Arial"/>
          <w:sz w:val="22"/>
          <w:szCs w:val="22"/>
          <w:lang w:val="en-GB"/>
        </w:rPr>
        <w:t>Definitions</w:t>
      </w:r>
      <w:r w:rsidRPr="002B3C8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t xml:space="preserve">………………..   </w:t>
      </w:r>
      <w:r w:rsidR="008C73CC">
        <w:rPr>
          <w:rFonts w:eastAsiaTheme="minorHAnsi" w:cs="Arial"/>
          <w:sz w:val="22"/>
          <w:szCs w:val="22"/>
          <w:lang w:val="en-GB"/>
        </w:rPr>
        <w:t>6</w:t>
      </w:r>
    </w:p>
    <w:p w14:paraId="47A4CA8C" w14:textId="17BF9AAA"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4. </w:t>
      </w:r>
      <w:r w:rsidRPr="002B3C87">
        <w:rPr>
          <w:rFonts w:eastAsiaTheme="minorHAnsi" w:cs="Arial"/>
          <w:sz w:val="22"/>
          <w:szCs w:val="22"/>
          <w:lang w:val="en-GB"/>
        </w:rPr>
        <w:t>Equality statement</w:t>
      </w:r>
      <w:r w:rsidR="000B3C97">
        <w:rPr>
          <w:rFonts w:eastAsiaTheme="minorHAnsi" w:cs="Arial"/>
          <w:sz w:val="22"/>
          <w:szCs w:val="22"/>
          <w:lang w:val="en-GB"/>
        </w:rPr>
        <w:t xml:space="preserve"> </w:t>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t xml:space="preserve">………………..   </w:t>
      </w:r>
      <w:r w:rsidR="000B3C97">
        <w:rPr>
          <w:rFonts w:eastAsiaTheme="minorHAnsi" w:cs="Arial"/>
          <w:sz w:val="22"/>
          <w:szCs w:val="22"/>
          <w:lang w:val="en-GB"/>
        </w:rPr>
        <w:t>6</w:t>
      </w:r>
    </w:p>
    <w:p w14:paraId="17FB41A4" w14:textId="5598ECC8"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5. </w:t>
      </w:r>
      <w:r w:rsidRPr="002B3C87">
        <w:rPr>
          <w:rFonts w:eastAsiaTheme="minorHAnsi" w:cs="Arial"/>
          <w:sz w:val="22"/>
          <w:szCs w:val="22"/>
          <w:lang w:val="en-GB"/>
        </w:rPr>
        <w:t>Roles and responsibilities</w:t>
      </w:r>
      <w:r w:rsidR="000B3C97">
        <w:rPr>
          <w:rFonts w:eastAsiaTheme="minorHAnsi" w:cs="Arial"/>
          <w:sz w:val="22"/>
          <w:szCs w:val="22"/>
          <w:lang w:val="en-GB"/>
        </w:rPr>
        <w:t xml:space="preserve"> </w:t>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r>
      <w:r w:rsidR="00C25617">
        <w:rPr>
          <w:rFonts w:eastAsiaTheme="minorHAnsi" w:cs="Arial"/>
          <w:sz w:val="22"/>
          <w:szCs w:val="22"/>
          <w:lang w:val="en-GB"/>
        </w:rPr>
        <w:tab/>
        <w:t xml:space="preserve">………………..   </w:t>
      </w:r>
      <w:r w:rsidRPr="002B3C87">
        <w:rPr>
          <w:rFonts w:eastAsiaTheme="minorHAnsi" w:cs="Arial"/>
          <w:sz w:val="22"/>
          <w:szCs w:val="22"/>
          <w:lang w:val="en-GB"/>
        </w:rPr>
        <w:t>7</w:t>
      </w:r>
    </w:p>
    <w:p w14:paraId="1D11EFD2" w14:textId="2E0461AB"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6. </w:t>
      </w:r>
      <w:r w:rsidRPr="002B3C87">
        <w:rPr>
          <w:rFonts w:eastAsiaTheme="minorHAnsi" w:cs="Arial"/>
          <w:sz w:val="22"/>
          <w:szCs w:val="22"/>
          <w:lang w:val="en-GB"/>
        </w:rPr>
        <w:t>Confidentiality</w:t>
      </w:r>
      <w:r w:rsidR="000B3C97">
        <w:rPr>
          <w:rFonts w:eastAsiaTheme="minorHAnsi" w:cs="Arial"/>
          <w:sz w:val="22"/>
          <w:szCs w:val="22"/>
          <w:lang w:val="en-GB"/>
        </w:rPr>
        <w:t xml:space="preserve"> </w:t>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t xml:space="preserve">……………….. </w:t>
      </w:r>
      <w:r w:rsidR="00CA7AE3">
        <w:rPr>
          <w:rFonts w:eastAsiaTheme="minorHAnsi" w:cs="Arial"/>
          <w:sz w:val="22"/>
          <w:szCs w:val="22"/>
          <w:lang w:val="en-GB"/>
        </w:rPr>
        <w:t>10</w:t>
      </w:r>
    </w:p>
    <w:p w14:paraId="542A0A74" w14:textId="74C39986"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7. </w:t>
      </w:r>
      <w:r w:rsidRPr="002B3C87">
        <w:rPr>
          <w:rFonts w:eastAsiaTheme="minorHAnsi" w:cs="Arial"/>
          <w:sz w:val="22"/>
          <w:szCs w:val="22"/>
          <w:lang w:val="en-GB"/>
        </w:rPr>
        <w:t>Recognising abuse and taking actio</w:t>
      </w:r>
      <w:r w:rsidR="00CA7AE3">
        <w:rPr>
          <w:rFonts w:eastAsiaTheme="minorHAnsi" w:cs="Arial"/>
          <w:sz w:val="22"/>
          <w:szCs w:val="22"/>
          <w:lang w:val="en-GB"/>
        </w:rPr>
        <w:t xml:space="preserve">n </w:t>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t xml:space="preserve">……………….. </w:t>
      </w:r>
      <w:r w:rsidR="00CA7AE3">
        <w:rPr>
          <w:rFonts w:eastAsiaTheme="minorHAnsi" w:cs="Arial"/>
          <w:sz w:val="22"/>
          <w:szCs w:val="22"/>
          <w:lang w:val="en-GB"/>
        </w:rPr>
        <w:t>10</w:t>
      </w:r>
    </w:p>
    <w:p w14:paraId="6BDFE2B3" w14:textId="211DC1F8"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8. </w:t>
      </w:r>
      <w:r w:rsidRPr="002B3C87">
        <w:rPr>
          <w:rFonts w:eastAsiaTheme="minorHAnsi" w:cs="Arial"/>
          <w:sz w:val="22"/>
          <w:szCs w:val="22"/>
          <w:lang w:val="en-GB"/>
        </w:rPr>
        <w:t>Notifying parents</w:t>
      </w:r>
      <w:r w:rsidR="00CA7AE3">
        <w:rPr>
          <w:rFonts w:eastAsiaTheme="minorHAnsi" w:cs="Arial"/>
          <w:sz w:val="22"/>
          <w:szCs w:val="22"/>
          <w:lang w:val="en-GB"/>
        </w:rPr>
        <w:t xml:space="preserve"> </w:t>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t xml:space="preserve">……………….. </w:t>
      </w:r>
      <w:r w:rsidR="00CA7AE3">
        <w:rPr>
          <w:rFonts w:eastAsiaTheme="minorHAnsi" w:cs="Arial"/>
          <w:sz w:val="22"/>
          <w:szCs w:val="22"/>
          <w:lang w:val="en-GB"/>
        </w:rPr>
        <w:t>21</w:t>
      </w:r>
    </w:p>
    <w:p w14:paraId="0708CFB6" w14:textId="2CE7A721"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9. </w:t>
      </w:r>
      <w:r w:rsidRPr="002B3C87">
        <w:rPr>
          <w:rFonts w:eastAsiaTheme="minorHAnsi" w:cs="Arial"/>
          <w:sz w:val="22"/>
          <w:szCs w:val="22"/>
          <w:lang w:val="en-GB"/>
        </w:rPr>
        <w:t>Pupils with special educational needs and disabilities</w:t>
      </w:r>
      <w:r w:rsidR="00CA7AE3">
        <w:rPr>
          <w:rFonts w:eastAsiaTheme="minorHAnsi" w:cs="Arial"/>
          <w:sz w:val="22"/>
          <w:szCs w:val="22"/>
          <w:lang w:val="en-GB"/>
        </w:rPr>
        <w:t xml:space="preserve"> </w:t>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r>
      <w:r w:rsidR="00D01C98">
        <w:rPr>
          <w:rFonts w:eastAsiaTheme="minorHAnsi" w:cs="Arial"/>
          <w:sz w:val="22"/>
          <w:szCs w:val="22"/>
          <w:lang w:val="en-GB"/>
        </w:rPr>
        <w:tab/>
        <w:t xml:space="preserve">……………….. </w:t>
      </w:r>
      <w:r w:rsidR="00CA7AE3">
        <w:rPr>
          <w:rFonts w:eastAsiaTheme="minorHAnsi" w:cs="Arial"/>
          <w:sz w:val="22"/>
          <w:szCs w:val="22"/>
          <w:lang w:val="en-GB"/>
        </w:rPr>
        <w:t>21</w:t>
      </w:r>
    </w:p>
    <w:p w14:paraId="78153522" w14:textId="21F40B89"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10. </w:t>
      </w:r>
      <w:r w:rsidRPr="002B3C87">
        <w:rPr>
          <w:rFonts w:eastAsiaTheme="minorHAnsi" w:cs="Arial"/>
          <w:sz w:val="22"/>
          <w:szCs w:val="22"/>
          <w:lang w:val="en-GB"/>
        </w:rPr>
        <w:t>Pupils with a social worker</w:t>
      </w:r>
      <w:r w:rsidR="00CA7AE3">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843822">
        <w:rPr>
          <w:rFonts w:eastAsiaTheme="minorHAnsi" w:cs="Arial"/>
          <w:sz w:val="22"/>
          <w:szCs w:val="22"/>
          <w:lang w:val="en-GB"/>
        </w:rPr>
        <w:t>22</w:t>
      </w:r>
    </w:p>
    <w:p w14:paraId="60A44625" w14:textId="2DAE23A3"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11. </w:t>
      </w:r>
      <w:r w:rsidRPr="002B3C87">
        <w:rPr>
          <w:rFonts w:eastAsiaTheme="minorHAnsi" w:cs="Arial"/>
          <w:sz w:val="22"/>
          <w:szCs w:val="22"/>
          <w:lang w:val="en-GB"/>
        </w:rPr>
        <w:t>Looked-after and previously looked after children</w:t>
      </w:r>
      <w:r w:rsidR="00843822">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w:t>
      </w:r>
      <w:r w:rsidR="00D01C98">
        <w:rPr>
          <w:rFonts w:eastAsiaTheme="minorHAnsi" w:cs="Arial"/>
          <w:sz w:val="22"/>
          <w:szCs w:val="22"/>
          <w:lang w:val="en-GB"/>
        </w:rPr>
        <w:t>.</w:t>
      </w:r>
      <w:r w:rsidR="0016679E">
        <w:rPr>
          <w:rFonts w:eastAsiaTheme="minorHAnsi" w:cs="Arial"/>
          <w:sz w:val="22"/>
          <w:szCs w:val="22"/>
          <w:lang w:val="en-GB"/>
        </w:rPr>
        <w:t xml:space="preserve"> </w:t>
      </w:r>
      <w:r w:rsidR="00843822">
        <w:rPr>
          <w:rFonts w:eastAsiaTheme="minorHAnsi" w:cs="Arial"/>
          <w:sz w:val="22"/>
          <w:szCs w:val="22"/>
          <w:lang w:val="en-GB"/>
        </w:rPr>
        <w:t>22</w:t>
      </w:r>
    </w:p>
    <w:p w14:paraId="1923EFC2" w14:textId="79E6B2BD"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12. </w:t>
      </w:r>
      <w:r w:rsidRPr="002B3C87">
        <w:rPr>
          <w:rFonts w:eastAsiaTheme="minorHAnsi" w:cs="Arial"/>
          <w:sz w:val="22"/>
          <w:szCs w:val="22"/>
          <w:lang w:val="en-GB"/>
        </w:rPr>
        <w:t>Mobile phones and cameras</w:t>
      </w:r>
      <w:r w:rsidR="00843822">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843822">
        <w:rPr>
          <w:rFonts w:eastAsiaTheme="minorHAnsi" w:cs="Arial"/>
          <w:sz w:val="22"/>
          <w:szCs w:val="22"/>
          <w:lang w:val="en-GB"/>
        </w:rPr>
        <w:t>22</w:t>
      </w:r>
    </w:p>
    <w:p w14:paraId="12B191B0" w14:textId="35BEB60F"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13. </w:t>
      </w:r>
      <w:r w:rsidRPr="002B3C87">
        <w:rPr>
          <w:rFonts w:eastAsiaTheme="minorHAnsi" w:cs="Arial"/>
          <w:sz w:val="22"/>
          <w:szCs w:val="22"/>
          <w:lang w:val="en-GB"/>
        </w:rPr>
        <w:t>Complaints and concerns about academy safeguarding policies</w:t>
      </w:r>
      <w:r w:rsidR="00843822">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t xml:space="preserve">……………….. </w:t>
      </w:r>
      <w:r w:rsidR="00843822">
        <w:rPr>
          <w:rFonts w:eastAsiaTheme="minorHAnsi" w:cs="Arial"/>
          <w:sz w:val="22"/>
          <w:szCs w:val="22"/>
          <w:lang w:val="en-GB"/>
        </w:rPr>
        <w:t>23</w:t>
      </w:r>
    </w:p>
    <w:p w14:paraId="412EC6DB" w14:textId="35D8BEA0"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14. </w:t>
      </w:r>
      <w:r w:rsidRPr="002B3C87">
        <w:rPr>
          <w:rFonts w:eastAsiaTheme="minorHAnsi" w:cs="Arial"/>
          <w:sz w:val="22"/>
          <w:szCs w:val="22"/>
          <w:lang w:val="en-GB"/>
        </w:rPr>
        <w:t>Record-keeping</w:t>
      </w:r>
      <w:r w:rsidR="00843822">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843822">
        <w:rPr>
          <w:rFonts w:eastAsiaTheme="minorHAnsi" w:cs="Arial"/>
          <w:sz w:val="22"/>
          <w:szCs w:val="22"/>
          <w:lang w:val="en-GB"/>
        </w:rPr>
        <w:t>23</w:t>
      </w:r>
    </w:p>
    <w:p w14:paraId="3A8FA90F" w14:textId="5CA35CD1"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15. </w:t>
      </w:r>
      <w:r w:rsidRPr="002B3C87">
        <w:rPr>
          <w:rFonts w:eastAsiaTheme="minorHAnsi" w:cs="Arial"/>
          <w:sz w:val="22"/>
          <w:szCs w:val="22"/>
          <w:lang w:val="en-GB"/>
        </w:rPr>
        <w:t>Training</w:t>
      </w:r>
      <w:r w:rsidR="0040475D">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40475D">
        <w:rPr>
          <w:rFonts w:eastAsiaTheme="minorHAnsi" w:cs="Arial"/>
          <w:sz w:val="22"/>
          <w:szCs w:val="22"/>
          <w:lang w:val="en-GB"/>
        </w:rPr>
        <w:t>24</w:t>
      </w:r>
    </w:p>
    <w:p w14:paraId="345574B3" w14:textId="536D038F"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16. </w:t>
      </w:r>
      <w:r w:rsidRPr="002B3C87">
        <w:rPr>
          <w:rFonts w:eastAsiaTheme="minorHAnsi" w:cs="Arial"/>
          <w:sz w:val="22"/>
          <w:szCs w:val="22"/>
          <w:lang w:val="en-GB"/>
        </w:rPr>
        <w:t>Monitoring arrangements</w:t>
      </w:r>
      <w:r w:rsidR="0040475D">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40475D">
        <w:rPr>
          <w:rFonts w:eastAsiaTheme="minorHAnsi" w:cs="Arial"/>
          <w:sz w:val="22"/>
          <w:szCs w:val="22"/>
          <w:lang w:val="en-GB"/>
        </w:rPr>
        <w:t>25</w:t>
      </w:r>
    </w:p>
    <w:p w14:paraId="4D6ABF1C" w14:textId="77FE8869" w:rsidR="002B3C87" w:rsidRPr="002B3C87" w:rsidRDefault="002B3C87" w:rsidP="002B3C87">
      <w:pPr>
        <w:spacing w:after="160" w:line="259" w:lineRule="auto"/>
        <w:jc w:val="both"/>
        <w:rPr>
          <w:rFonts w:eastAsiaTheme="minorHAnsi" w:cs="Arial"/>
          <w:sz w:val="22"/>
          <w:szCs w:val="22"/>
          <w:lang w:val="en-GB"/>
        </w:rPr>
      </w:pPr>
      <w:r>
        <w:rPr>
          <w:rFonts w:eastAsiaTheme="minorHAnsi" w:cs="Arial"/>
          <w:sz w:val="22"/>
          <w:szCs w:val="22"/>
          <w:lang w:val="en-GB"/>
        </w:rPr>
        <w:t xml:space="preserve">17. </w:t>
      </w:r>
      <w:r w:rsidRPr="002B3C87">
        <w:rPr>
          <w:rFonts w:eastAsiaTheme="minorHAnsi" w:cs="Arial"/>
          <w:sz w:val="22"/>
          <w:szCs w:val="22"/>
          <w:lang w:val="en-GB"/>
        </w:rPr>
        <w:t>Links with other policies</w:t>
      </w:r>
      <w:r w:rsidR="0040475D">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40475D">
        <w:rPr>
          <w:rFonts w:eastAsiaTheme="minorHAnsi" w:cs="Arial"/>
          <w:sz w:val="22"/>
          <w:szCs w:val="22"/>
          <w:lang w:val="en-GB"/>
        </w:rPr>
        <w:t>25</w:t>
      </w:r>
    </w:p>
    <w:p w14:paraId="133264F9" w14:textId="6641D3CA"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1: types of abuse</w:t>
      </w:r>
      <w:r w:rsidR="0040475D">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40475D">
        <w:rPr>
          <w:rFonts w:eastAsiaTheme="minorHAnsi" w:cs="Arial"/>
          <w:sz w:val="22"/>
          <w:szCs w:val="22"/>
          <w:lang w:val="en-GB"/>
        </w:rPr>
        <w:t>26</w:t>
      </w:r>
    </w:p>
    <w:p w14:paraId="0F586918" w14:textId="5E597009"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2: safer recruitment and DBS checks – policy and procedures</w:t>
      </w:r>
      <w:r w:rsidR="00102B3C">
        <w:rPr>
          <w:rFonts w:eastAsiaTheme="minorHAnsi" w:cs="Arial"/>
          <w:sz w:val="22"/>
          <w:szCs w:val="22"/>
          <w:lang w:val="en-GB"/>
        </w:rPr>
        <w:tab/>
      </w:r>
      <w:r w:rsidR="00102B3C">
        <w:rPr>
          <w:rFonts w:eastAsiaTheme="minorHAnsi" w:cs="Arial"/>
          <w:sz w:val="22"/>
          <w:szCs w:val="22"/>
          <w:lang w:val="en-GB"/>
        </w:rPr>
        <w:tab/>
        <w:t>………………..</w:t>
      </w:r>
      <w:r w:rsidR="0040475D">
        <w:rPr>
          <w:rFonts w:eastAsiaTheme="minorHAnsi" w:cs="Arial"/>
          <w:sz w:val="22"/>
          <w:szCs w:val="22"/>
          <w:lang w:val="en-GB"/>
        </w:rPr>
        <w:t xml:space="preserve"> 27</w:t>
      </w:r>
    </w:p>
    <w:p w14:paraId="4DC47FE1" w14:textId="2726CBE9"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3: allegations of abuse made against staff</w:t>
      </w:r>
      <w:r w:rsidR="0040475D">
        <w:rPr>
          <w:rFonts w:eastAsiaTheme="minorHAnsi" w:cs="Arial"/>
          <w:sz w:val="22"/>
          <w:szCs w:val="22"/>
          <w:lang w:val="en-GB"/>
        </w:rPr>
        <w:t xml:space="preserve"> </w:t>
      </w:r>
      <w:r w:rsidR="00102B3C">
        <w:rPr>
          <w:rFonts w:eastAsiaTheme="minorHAnsi" w:cs="Arial"/>
          <w:sz w:val="22"/>
          <w:szCs w:val="22"/>
          <w:lang w:val="en-GB"/>
        </w:rPr>
        <w:tab/>
      </w:r>
      <w:r w:rsidR="00102B3C">
        <w:rPr>
          <w:rFonts w:eastAsiaTheme="minorHAnsi" w:cs="Arial"/>
          <w:sz w:val="22"/>
          <w:szCs w:val="22"/>
          <w:lang w:val="en-GB"/>
        </w:rPr>
        <w:tab/>
      </w:r>
      <w:r w:rsidR="00102B3C">
        <w:rPr>
          <w:rFonts w:eastAsiaTheme="minorHAnsi" w:cs="Arial"/>
          <w:sz w:val="22"/>
          <w:szCs w:val="22"/>
          <w:lang w:val="en-GB"/>
        </w:rPr>
        <w:tab/>
      </w:r>
      <w:r w:rsidR="00102B3C">
        <w:rPr>
          <w:rFonts w:eastAsiaTheme="minorHAnsi" w:cs="Arial"/>
          <w:sz w:val="22"/>
          <w:szCs w:val="22"/>
          <w:lang w:val="en-GB"/>
        </w:rPr>
        <w:tab/>
        <w:t>………………...31</w:t>
      </w:r>
    </w:p>
    <w:p w14:paraId="066AC37E" w14:textId="2C7A6DD6"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3.1: low level concerns</w:t>
      </w:r>
      <w:r w:rsidR="00102B3C">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102B3C">
        <w:rPr>
          <w:rFonts w:eastAsiaTheme="minorHAnsi" w:cs="Arial"/>
          <w:sz w:val="22"/>
          <w:szCs w:val="22"/>
          <w:lang w:val="en-GB"/>
        </w:rPr>
        <w:t>36</w:t>
      </w:r>
    </w:p>
    <w:p w14:paraId="48DA69B4" w14:textId="333CA0E8"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3.2: low level concern log</w:t>
      </w:r>
      <w:r w:rsidR="00102B3C">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102B3C">
        <w:rPr>
          <w:rFonts w:eastAsiaTheme="minorHAnsi" w:cs="Arial"/>
          <w:sz w:val="22"/>
          <w:szCs w:val="22"/>
          <w:lang w:val="en-GB"/>
        </w:rPr>
        <w:t>39</w:t>
      </w:r>
    </w:p>
    <w:p w14:paraId="7E15E951" w14:textId="51045609" w:rsidR="002B3C87" w:rsidRPr="002B3C87" w:rsidRDefault="002B3C87" w:rsidP="002B3C87">
      <w:pPr>
        <w:spacing w:after="160" w:line="259" w:lineRule="auto"/>
        <w:rPr>
          <w:rFonts w:eastAsiaTheme="minorHAnsi" w:cs="Arial"/>
          <w:sz w:val="22"/>
          <w:szCs w:val="22"/>
          <w:lang w:val="en-GB"/>
        </w:rPr>
      </w:pPr>
      <w:r w:rsidRPr="002B3C87">
        <w:rPr>
          <w:rFonts w:eastAsiaTheme="minorHAnsi" w:cs="Arial"/>
          <w:sz w:val="22"/>
          <w:szCs w:val="22"/>
          <w:lang w:val="en-GB"/>
        </w:rPr>
        <w:t xml:space="preserve">   Appendix 4: specific safeguarding issues</w:t>
      </w:r>
      <w:r w:rsidR="00102B3C">
        <w:rPr>
          <w:rFonts w:eastAsiaTheme="minorHAnsi" w:cs="Arial"/>
          <w:sz w:val="22"/>
          <w:szCs w:val="22"/>
          <w:lang w:val="en-GB"/>
        </w:rPr>
        <w:t xml:space="preserve"> </w:t>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r>
      <w:r w:rsidR="0016679E">
        <w:rPr>
          <w:rFonts w:eastAsiaTheme="minorHAnsi" w:cs="Arial"/>
          <w:sz w:val="22"/>
          <w:szCs w:val="22"/>
          <w:lang w:val="en-GB"/>
        </w:rPr>
        <w:tab/>
        <w:t xml:space="preserve">……………….. </w:t>
      </w:r>
      <w:r w:rsidR="00102B3C">
        <w:rPr>
          <w:rFonts w:eastAsiaTheme="minorHAnsi" w:cs="Arial"/>
          <w:sz w:val="22"/>
          <w:szCs w:val="22"/>
          <w:lang w:val="en-GB"/>
        </w:rPr>
        <w:t>42</w:t>
      </w:r>
    </w:p>
    <w:p w14:paraId="29A4BAD8" w14:textId="77777777" w:rsidR="002B3C87" w:rsidRPr="002B3C87" w:rsidRDefault="002B3C87" w:rsidP="002B3C87">
      <w:pPr>
        <w:spacing w:after="160" w:line="259" w:lineRule="auto"/>
        <w:rPr>
          <w:rFonts w:eastAsiaTheme="minorHAnsi" w:cs="Arial"/>
          <w:sz w:val="22"/>
          <w:szCs w:val="22"/>
          <w:lang w:val="en-GB"/>
        </w:rPr>
      </w:pPr>
    </w:p>
    <w:p w14:paraId="2FA0B208" w14:textId="77777777" w:rsidR="002B3C87" w:rsidRPr="002B3C87" w:rsidRDefault="002B3C87" w:rsidP="002B3C87">
      <w:pPr>
        <w:textAlignment w:val="baseline"/>
        <w:rPr>
          <w:rFonts w:eastAsia="Times New Roman" w:cs="Arial"/>
          <w:sz w:val="24"/>
        </w:rPr>
      </w:pPr>
      <w:r w:rsidRPr="002B3C87">
        <w:rPr>
          <w:rFonts w:eastAsia="Times New Roman" w:cs="Arial"/>
          <w:b/>
          <w:bCs/>
          <w:color w:val="ED7D31"/>
          <w:sz w:val="24"/>
        </w:rPr>
        <w:t>Version History</w:t>
      </w:r>
      <w:r w:rsidRPr="002B3C87">
        <w:rPr>
          <w:rFonts w:eastAsia="Times New Roman" w:cs="Arial"/>
          <w:sz w:val="24"/>
        </w:rPr>
        <w:t> </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1772"/>
        <w:gridCol w:w="1134"/>
        <w:gridCol w:w="4838"/>
      </w:tblGrid>
      <w:tr w:rsidR="002B3C87" w:rsidRPr="002B3C87" w14:paraId="790E9674" w14:textId="77777777" w:rsidTr="00B40EFE">
        <w:trPr>
          <w:trHeight w:val="300"/>
        </w:trPr>
        <w:tc>
          <w:tcPr>
            <w:tcW w:w="1625" w:type="dxa"/>
            <w:shd w:val="clear" w:color="auto" w:fill="auto"/>
            <w:hideMark/>
          </w:tcPr>
          <w:p w14:paraId="42DAB446"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Date </w:t>
            </w:r>
          </w:p>
        </w:tc>
        <w:tc>
          <w:tcPr>
            <w:tcW w:w="1772" w:type="dxa"/>
            <w:shd w:val="clear" w:color="auto" w:fill="auto"/>
            <w:hideMark/>
          </w:tcPr>
          <w:p w14:paraId="5B42B353"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Author </w:t>
            </w:r>
          </w:p>
        </w:tc>
        <w:tc>
          <w:tcPr>
            <w:tcW w:w="1134" w:type="dxa"/>
            <w:shd w:val="clear" w:color="auto" w:fill="auto"/>
            <w:hideMark/>
          </w:tcPr>
          <w:p w14:paraId="28E66573"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Version </w:t>
            </w:r>
          </w:p>
        </w:tc>
        <w:tc>
          <w:tcPr>
            <w:tcW w:w="4838" w:type="dxa"/>
            <w:shd w:val="clear" w:color="auto" w:fill="auto"/>
            <w:hideMark/>
          </w:tcPr>
          <w:p w14:paraId="29CEAEA4"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Comment </w:t>
            </w:r>
          </w:p>
        </w:tc>
      </w:tr>
      <w:tr w:rsidR="002B3C87" w:rsidRPr="002B3C87" w14:paraId="03D6EC75" w14:textId="77777777" w:rsidTr="00B40EFE">
        <w:trPr>
          <w:trHeight w:val="392"/>
        </w:trPr>
        <w:tc>
          <w:tcPr>
            <w:tcW w:w="1625" w:type="dxa"/>
            <w:shd w:val="clear" w:color="auto" w:fill="auto"/>
            <w:hideMark/>
          </w:tcPr>
          <w:p w14:paraId="3FAEC7EB"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July 2020</w:t>
            </w:r>
          </w:p>
        </w:tc>
        <w:tc>
          <w:tcPr>
            <w:tcW w:w="1772" w:type="dxa"/>
            <w:shd w:val="clear" w:color="auto" w:fill="auto"/>
            <w:hideMark/>
          </w:tcPr>
          <w:p w14:paraId="2F384BE1"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JH</w:t>
            </w:r>
          </w:p>
        </w:tc>
        <w:tc>
          <w:tcPr>
            <w:tcW w:w="1134" w:type="dxa"/>
            <w:shd w:val="clear" w:color="auto" w:fill="auto"/>
            <w:hideMark/>
          </w:tcPr>
          <w:p w14:paraId="1DC3B17C"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1</w:t>
            </w:r>
          </w:p>
        </w:tc>
        <w:tc>
          <w:tcPr>
            <w:tcW w:w="4838" w:type="dxa"/>
            <w:shd w:val="clear" w:color="auto" w:fill="auto"/>
            <w:hideMark/>
          </w:tcPr>
          <w:p w14:paraId="777CA51B"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w:t>
            </w:r>
          </w:p>
        </w:tc>
      </w:tr>
      <w:tr w:rsidR="002B3C87" w:rsidRPr="002B3C87" w14:paraId="15365133" w14:textId="77777777" w:rsidTr="00B40EFE">
        <w:trPr>
          <w:trHeight w:val="410"/>
        </w:trPr>
        <w:tc>
          <w:tcPr>
            <w:tcW w:w="1625" w:type="dxa"/>
            <w:shd w:val="clear" w:color="auto" w:fill="auto"/>
            <w:hideMark/>
          </w:tcPr>
          <w:p w14:paraId="6739EA7E"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lastRenderedPageBreak/>
              <w:t> July 2021</w:t>
            </w:r>
          </w:p>
        </w:tc>
        <w:tc>
          <w:tcPr>
            <w:tcW w:w="1772" w:type="dxa"/>
            <w:shd w:val="clear" w:color="auto" w:fill="auto"/>
            <w:hideMark/>
          </w:tcPr>
          <w:p w14:paraId="33E5C123"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JH</w:t>
            </w:r>
          </w:p>
        </w:tc>
        <w:tc>
          <w:tcPr>
            <w:tcW w:w="1134" w:type="dxa"/>
            <w:shd w:val="clear" w:color="auto" w:fill="auto"/>
            <w:hideMark/>
          </w:tcPr>
          <w:p w14:paraId="102F1BA2"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2</w:t>
            </w:r>
          </w:p>
        </w:tc>
        <w:tc>
          <w:tcPr>
            <w:tcW w:w="4838" w:type="dxa"/>
            <w:shd w:val="clear" w:color="auto" w:fill="auto"/>
            <w:hideMark/>
          </w:tcPr>
          <w:p w14:paraId="7A43C700"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KCSIE changes included</w:t>
            </w:r>
          </w:p>
        </w:tc>
      </w:tr>
      <w:tr w:rsidR="002B3C87" w:rsidRPr="002B3C87" w14:paraId="57C78407" w14:textId="77777777" w:rsidTr="00B40EFE">
        <w:trPr>
          <w:trHeight w:val="300"/>
        </w:trPr>
        <w:tc>
          <w:tcPr>
            <w:tcW w:w="1625" w:type="dxa"/>
            <w:shd w:val="clear" w:color="auto" w:fill="auto"/>
            <w:hideMark/>
          </w:tcPr>
          <w:p w14:paraId="5FD5D14A"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May 2022</w:t>
            </w:r>
          </w:p>
        </w:tc>
        <w:tc>
          <w:tcPr>
            <w:tcW w:w="1772" w:type="dxa"/>
            <w:shd w:val="clear" w:color="auto" w:fill="auto"/>
            <w:hideMark/>
          </w:tcPr>
          <w:p w14:paraId="28CAF3D4"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RC</w:t>
            </w:r>
          </w:p>
        </w:tc>
        <w:tc>
          <w:tcPr>
            <w:tcW w:w="1134" w:type="dxa"/>
            <w:shd w:val="clear" w:color="auto" w:fill="auto"/>
            <w:hideMark/>
          </w:tcPr>
          <w:p w14:paraId="0CF8CDBB"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3</w:t>
            </w:r>
          </w:p>
        </w:tc>
        <w:tc>
          <w:tcPr>
            <w:tcW w:w="4838" w:type="dxa"/>
            <w:shd w:val="clear" w:color="auto" w:fill="auto"/>
            <w:hideMark/>
          </w:tcPr>
          <w:p w14:paraId="3FF93DE0"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Low Level Concerns, Appendix 3.1 added</w:t>
            </w:r>
          </w:p>
        </w:tc>
      </w:tr>
      <w:tr w:rsidR="002B3C87" w:rsidRPr="002B3C87" w14:paraId="50121C35" w14:textId="77777777" w:rsidTr="00B40EFE">
        <w:trPr>
          <w:trHeight w:val="300"/>
        </w:trPr>
        <w:tc>
          <w:tcPr>
            <w:tcW w:w="1625" w:type="dxa"/>
            <w:shd w:val="clear" w:color="auto" w:fill="auto"/>
            <w:hideMark/>
          </w:tcPr>
          <w:p w14:paraId="1C20EF97"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July 2022</w:t>
            </w:r>
          </w:p>
        </w:tc>
        <w:tc>
          <w:tcPr>
            <w:tcW w:w="1772" w:type="dxa"/>
            <w:shd w:val="clear" w:color="auto" w:fill="auto"/>
            <w:hideMark/>
          </w:tcPr>
          <w:p w14:paraId="36942EAD"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JH RC</w:t>
            </w:r>
          </w:p>
        </w:tc>
        <w:tc>
          <w:tcPr>
            <w:tcW w:w="1134" w:type="dxa"/>
            <w:shd w:val="clear" w:color="auto" w:fill="auto"/>
            <w:hideMark/>
          </w:tcPr>
          <w:p w14:paraId="6DCF6CE0"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4</w:t>
            </w:r>
          </w:p>
        </w:tc>
        <w:tc>
          <w:tcPr>
            <w:tcW w:w="4838" w:type="dxa"/>
            <w:shd w:val="clear" w:color="auto" w:fill="auto"/>
            <w:hideMark/>
          </w:tcPr>
          <w:p w14:paraId="4990B8E6" w14:textId="77777777" w:rsidR="002B3C87" w:rsidRPr="002B3C87" w:rsidRDefault="002B3C87" w:rsidP="002B3C87">
            <w:pPr>
              <w:textAlignment w:val="baseline"/>
              <w:rPr>
                <w:rFonts w:eastAsia="Times New Roman" w:cs="Arial"/>
                <w:sz w:val="22"/>
                <w:szCs w:val="22"/>
              </w:rPr>
            </w:pPr>
            <w:r w:rsidRPr="002B3C87">
              <w:rPr>
                <w:rFonts w:eastAsia="Times New Roman" w:cs="Arial"/>
                <w:sz w:val="22"/>
                <w:szCs w:val="22"/>
              </w:rPr>
              <w:t> KCSIE 2022 changes included</w:t>
            </w:r>
          </w:p>
        </w:tc>
      </w:tr>
    </w:tbl>
    <w:p w14:paraId="24F9FB72" w14:textId="77777777" w:rsidR="00690BED" w:rsidRPr="00690BED" w:rsidRDefault="00690BED" w:rsidP="00690BED"/>
    <w:p w14:paraId="0D8F1520" w14:textId="7BB24616" w:rsidR="0024040B" w:rsidRPr="007E54B1" w:rsidRDefault="0024040B" w:rsidP="004E4DFF">
      <w:pPr>
        <w:pStyle w:val="Heading1"/>
        <w:rPr>
          <w:color w:val="ED7D31" w:themeColor="accent2"/>
          <w:sz w:val="24"/>
          <w:szCs w:val="24"/>
        </w:rPr>
      </w:pPr>
      <w:bookmarkStart w:id="1" w:name="_Toc44934612"/>
      <w:r w:rsidRPr="007E54B1">
        <w:rPr>
          <w:color w:val="ED7D31" w:themeColor="accent2"/>
          <w:sz w:val="24"/>
          <w:szCs w:val="24"/>
        </w:rPr>
        <w:t>Important contacts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179"/>
        <w:gridCol w:w="2525"/>
        <w:gridCol w:w="2586"/>
        <w:gridCol w:w="2338"/>
      </w:tblGrid>
      <w:tr w:rsidR="00D058AA" w:rsidRPr="007E54B1" w14:paraId="488E0C7F" w14:textId="77777777" w:rsidTr="4B83E60D">
        <w:trPr>
          <w:cantSplit/>
          <w:tblHeader/>
        </w:trPr>
        <w:tc>
          <w:tcPr>
            <w:tcW w:w="217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2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25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33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B83E60D">
        <w:trPr>
          <w:cantSplit/>
        </w:trPr>
        <w:tc>
          <w:tcPr>
            <w:tcW w:w="2179"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25" w:type="dxa"/>
            <w:shd w:val="clear" w:color="auto" w:fill="auto"/>
            <w:vAlign w:val="center"/>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2586"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338"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B83E60D">
        <w:trPr>
          <w:cantSplit/>
        </w:trPr>
        <w:tc>
          <w:tcPr>
            <w:tcW w:w="2179"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25" w:type="dxa"/>
            <w:shd w:val="clear" w:color="auto" w:fill="auto"/>
            <w:vAlign w:val="center"/>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2586"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338"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B83E60D">
        <w:trPr>
          <w:cantSplit/>
        </w:trPr>
        <w:tc>
          <w:tcPr>
            <w:tcW w:w="2179" w:type="dxa"/>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25" w:type="dxa"/>
            <w:shd w:val="clear" w:color="auto" w:fill="auto"/>
            <w:vAlign w:val="center"/>
          </w:tcPr>
          <w:p w14:paraId="3F3176ED" w14:textId="2CF07515" w:rsidR="00E37D05" w:rsidRPr="007E54B1" w:rsidRDefault="00E37D05" w:rsidP="0024040B">
            <w:pPr>
              <w:pStyle w:val="Tablecopybulleted"/>
              <w:numPr>
                <w:ilvl w:val="0"/>
                <w:numId w:val="0"/>
              </w:numPr>
              <w:rPr>
                <w:rFonts w:cs="Arial"/>
                <w:sz w:val="22"/>
                <w:szCs w:val="22"/>
              </w:rPr>
            </w:pPr>
            <w:r w:rsidRPr="007E54B1">
              <w:rPr>
                <w:rFonts w:cs="Arial"/>
                <w:sz w:val="22"/>
                <w:szCs w:val="22"/>
              </w:rPr>
              <w:t>Chair of Trustees</w:t>
            </w:r>
          </w:p>
        </w:tc>
        <w:tc>
          <w:tcPr>
            <w:tcW w:w="2586" w:type="dxa"/>
            <w:shd w:val="clear" w:color="auto" w:fill="auto"/>
          </w:tcPr>
          <w:p w14:paraId="67AC320B" w14:textId="03E8546F" w:rsidR="00E37D05" w:rsidRPr="007E54B1" w:rsidRDefault="00E37D05" w:rsidP="3FE4D692">
            <w:pPr>
              <w:pStyle w:val="Tablebodycopy"/>
              <w:spacing w:line="259" w:lineRule="auto"/>
              <w:rPr>
                <w:rFonts w:cs="Arial"/>
                <w:sz w:val="22"/>
                <w:szCs w:val="22"/>
              </w:rPr>
            </w:pPr>
            <w:r w:rsidRPr="007E54B1">
              <w:rPr>
                <w:rFonts w:cs="Arial"/>
                <w:sz w:val="22"/>
                <w:szCs w:val="22"/>
              </w:rPr>
              <w:t>Jack Harrison</w:t>
            </w:r>
          </w:p>
        </w:tc>
        <w:tc>
          <w:tcPr>
            <w:tcW w:w="2338"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B83E60D">
        <w:trPr>
          <w:cantSplit/>
        </w:trPr>
        <w:tc>
          <w:tcPr>
            <w:tcW w:w="2179"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25" w:type="dxa"/>
            <w:shd w:val="clear" w:color="auto" w:fill="auto"/>
            <w:vAlign w:val="center"/>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2586"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338"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B83E60D">
        <w:trPr>
          <w:cantSplit/>
        </w:trPr>
        <w:tc>
          <w:tcPr>
            <w:tcW w:w="2179"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25" w:type="dxa"/>
            <w:shd w:val="clear" w:color="auto" w:fill="auto"/>
            <w:vAlign w:val="center"/>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2586"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338"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D058AA" w:rsidRPr="007E54B1" w14:paraId="3C63EFA0" w14:textId="77777777" w:rsidTr="4B83E60D">
        <w:trPr>
          <w:cantSplit/>
        </w:trPr>
        <w:tc>
          <w:tcPr>
            <w:tcW w:w="2179" w:type="dxa"/>
          </w:tcPr>
          <w:p w14:paraId="05FE5FE6" w14:textId="5B785F59" w:rsidR="00BD7019" w:rsidRPr="00FD6A91" w:rsidRDefault="00FD6A91" w:rsidP="4B83E60D">
            <w:pPr>
              <w:pStyle w:val="1bodycopy10pt"/>
              <w:spacing w:line="259" w:lineRule="auto"/>
              <w:rPr>
                <w:rFonts w:cs="Arial"/>
                <w:sz w:val="22"/>
                <w:szCs w:val="22"/>
              </w:rPr>
            </w:pPr>
            <w:r w:rsidRPr="00FD6A91">
              <w:rPr>
                <w:rFonts w:cs="Arial"/>
                <w:sz w:val="22"/>
                <w:szCs w:val="22"/>
              </w:rPr>
              <w:t>Bradley Green Primary Academy</w:t>
            </w:r>
            <w:r w:rsidR="4B83E60D" w:rsidRPr="00FD6A91">
              <w:rPr>
                <w:rFonts w:cs="Arial"/>
                <w:sz w:val="22"/>
                <w:szCs w:val="22"/>
              </w:rPr>
              <w:t>.</w:t>
            </w:r>
          </w:p>
        </w:tc>
        <w:tc>
          <w:tcPr>
            <w:tcW w:w="2525" w:type="dxa"/>
            <w:shd w:val="clear" w:color="auto" w:fill="auto"/>
            <w:vAlign w:val="center"/>
          </w:tcPr>
          <w:p w14:paraId="73B7C657" w14:textId="1028771B" w:rsidR="00D058AA" w:rsidRPr="007E54B1" w:rsidRDefault="00E47DD5" w:rsidP="0024040B">
            <w:pPr>
              <w:pStyle w:val="1bodycopy10pt"/>
              <w:rPr>
                <w:rFonts w:cs="Arial"/>
                <w:sz w:val="22"/>
                <w:szCs w:val="22"/>
              </w:rPr>
            </w:pPr>
            <w:r w:rsidRPr="007E54B1">
              <w:rPr>
                <w:rFonts w:cs="Arial"/>
                <w:sz w:val="22"/>
                <w:szCs w:val="22"/>
              </w:rPr>
              <w:t>Designated Safeguarding Lead</w:t>
            </w:r>
          </w:p>
        </w:tc>
        <w:tc>
          <w:tcPr>
            <w:tcW w:w="2586" w:type="dxa"/>
            <w:shd w:val="clear" w:color="auto" w:fill="auto"/>
          </w:tcPr>
          <w:p w14:paraId="6C40F0C3" w14:textId="3283BED9" w:rsidR="00D058AA" w:rsidRPr="00A639A9" w:rsidRDefault="00FD6A91" w:rsidP="3FE4D692">
            <w:pPr>
              <w:pStyle w:val="Tablebodycopy"/>
              <w:spacing w:line="259" w:lineRule="auto"/>
              <w:rPr>
                <w:rFonts w:cs="Arial"/>
                <w:sz w:val="22"/>
                <w:szCs w:val="22"/>
              </w:rPr>
            </w:pPr>
            <w:r w:rsidRPr="00A639A9">
              <w:rPr>
                <w:rFonts w:cs="Arial"/>
                <w:sz w:val="22"/>
                <w:szCs w:val="22"/>
              </w:rPr>
              <w:t>Vicky Cameron</w:t>
            </w:r>
          </w:p>
        </w:tc>
        <w:tc>
          <w:tcPr>
            <w:tcW w:w="2338" w:type="dxa"/>
            <w:shd w:val="clear" w:color="auto" w:fill="auto"/>
          </w:tcPr>
          <w:p w14:paraId="12615E1B" w14:textId="32BA0817" w:rsidR="00D058AA" w:rsidRPr="00A639A9" w:rsidRDefault="00FD6A91" w:rsidP="00F21E5A">
            <w:pPr>
              <w:pStyle w:val="1bodycopy10pt"/>
              <w:rPr>
                <w:rFonts w:cs="Arial"/>
                <w:sz w:val="22"/>
                <w:szCs w:val="22"/>
              </w:rPr>
            </w:pPr>
            <w:r w:rsidRPr="00A639A9">
              <w:rPr>
                <w:rFonts w:cs="Arial"/>
                <w:sz w:val="22"/>
                <w:szCs w:val="22"/>
              </w:rPr>
              <w:t>0161 368 2166</w:t>
            </w:r>
          </w:p>
        </w:tc>
      </w:tr>
      <w:tr w:rsidR="00E47DD5" w:rsidRPr="007E54B1" w14:paraId="421DF870" w14:textId="77777777" w:rsidTr="4B83E60D">
        <w:trPr>
          <w:cantSplit/>
        </w:trPr>
        <w:tc>
          <w:tcPr>
            <w:tcW w:w="2179" w:type="dxa"/>
          </w:tcPr>
          <w:p w14:paraId="769D30DA" w14:textId="3CC86D18" w:rsidR="00E47DD5" w:rsidRPr="00FD6A91" w:rsidRDefault="00FD6A91" w:rsidP="4B83E60D">
            <w:pPr>
              <w:pStyle w:val="1bodycopy10pt"/>
              <w:rPr>
                <w:rFonts w:cs="Arial"/>
                <w:sz w:val="22"/>
                <w:szCs w:val="22"/>
              </w:rPr>
            </w:pPr>
            <w:r w:rsidRPr="00FD6A91">
              <w:rPr>
                <w:rFonts w:cs="Arial"/>
                <w:sz w:val="22"/>
                <w:szCs w:val="22"/>
              </w:rPr>
              <w:t>Bradley Green Primary Academy</w:t>
            </w:r>
          </w:p>
        </w:tc>
        <w:tc>
          <w:tcPr>
            <w:tcW w:w="2525" w:type="dxa"/>
            <w:shd w:val="clear" w:color="auto" w:fill="auto"/>
            <w:vAlign w:val="center"/>
          </w:tcPr>
          <w:p w14:paraId="076824FE" w14:textId="318A2E70" w:rsidR="00E47DD5" w:rsidRPr="007E54B1" w:rsidRDefault="00BD7019" w:rsidP="0024040B">
            <w:pPr>
              <w:pStyle w:val="1bodycopy10pt"/>
              <w:rPr>
                <w:rFonts w:cs="Arial"/>
                <w:sz w:val="22"/>
                <w:szCs w:val="22"/>
              </w:rPr>
            </w:pPr>
            <w:r w:rsidRPr="007E54B1">
              <w:rPr>
                <w:rFonts w:cs="Arial"/>
                <w:sz w:val="22"/>
                <w:szCs w:val="22"/>
              </w:rPr>
              <w:t>Deputy Designated Safeguarding Lead</w:t>
            </w:r>
          </w:p>
        </w:tc>
        <w:tc>
          <w:tcPr>
            <w:tcW w:w="2586" w:type="dxa"/>
            <w:shd w:val="clear" w:color="auto" w:fill="auto"/>
          </w:tcPr>
          <w:p w14:paraId="415FD93F" w14:textId="77F2611A" w:rsidR="00E47DD5" w:rsidRPr="00A639A9" w:rsidRDefault="00FD6A91" w:rsidP="3FE4D692">
            <w:pPr>
              <w:pStyle w:val="Tablebodycopy"/>
              <w:spacing w:line="259" w:lineRule="auto"/>
              <w:rPr>
                <w:rFonts w:cs="Arial"/>
                <w:sz w:val="22"/>
                <w:szCs w:val="22"/>
              </w:rPr>
            </w:pPr>
            <w:r w:rsidRPr="00A639A9">
              <w:rPr>
                <w:rFonts w:cs="Arial"/>
                <w:sz w:val="22"/>
                <w:szCs w:val="22"/>
              </w:rPr>
              <w:t>Vicky Massey</w:t>
            </w:r>
          </w:p>
        </w:tc>
        <w:tc>
          <w:tcPr>
            <w:tcW w:w="2338" w:type="dxa"/>
            <w:shd w:val="clear" w:color="auto" w:fill="auto"/>
          </w:tcPr>
          <w:p w14:paraId="151E2FD7" w14:textId="5F2F5A19" w:rsidR="00E47DD5" w:rsidRPr="00A639A9" w:rsidRDefault="00FD6A91" w:rsidP="00F21E5A">
            <w:pPr>
              <w:pStyle w:val="1bodycopy10pt"/>
              <w:rPr>
                <w:rFonts w:cs="Arial"/>
                <w:sz w:val="22"/>
                <w:szCs w:val="22"/>
              </w:rPr>
            </w:pPr>
            <w:r w:rsidRPr="00A639A9">
              <w:rPr>
                <w:rFonts w:cs="Arial"/>
                <w:sz w:val="22"/>
                <w:szCs w:val="22"/>
              </w:rPr>
              <w:t>0161 368 2166</w:t>
            </w:r>
          </w:p>
        </w:tc>
      </w:tr>
      <w:tr w:rsidR="00583B32" w:rsidRPr="007E54B1" w14:paraId="3E51512E" w14:textId="77777777" w:rsidTr="4B83E60D">
        <w:trPr>
          <w:cantSplit/>
        </w:trPr>
        <w:tc>
          <w:tcPr>
            <w:tcW w:w="2179" w:type="dxa"/>
          </w:tcPr>
          <w:p w14:paraId="0FB9A041" w14:textId="67E3A757" w:rsidR="00583B32" w:rsidRPr="00FD6A91" w:rsidRDefault="00FD6A91" w:rsidP="4B83E60D">
            <w:pPr>
              <w:pStyle w:val="1bodycopy10pt"/>
              <w:rPr>
                <w:rFonts w:cs="Arial"/>
                <w:sz w:val="22"/>
                <w:szCs w:val="22"/>
              </w:rPr>
            </w:pPr>
            <w:r w:rsidRPr="00FD6A91">
              <w:rPr>
                <w:rFonts w:cs="Arial"/>
                <w:sz w:val="22"/>
                <w:szCs w:val="22"/>
              </w:rPr>
              <w:t>Bradley Green Primary Academy</w:t>
            </w:r>
          </w:p>
        </w:tc>
        <w:tc>
          <w:tcPr>
            <w:tcW w:w="2525" w:type="dxa"/>
            <w:shd w:val="clear" w:color="auto" w:fill="auto"/>
            <w:vAlign w:val="center"/>
          </w:tcPr>
          <w:p w14:paraId="5F459A01" w14:textId="3C45BE4D" w:rsidR="00583B32" w:rsidRPr="007E54B1" w:rsidRDefault="00583B32" w:rsidP="0024040B">
            <w:pPr>
              <w:pStyle w:val="1bodycopy10pt"/>
              <w:rPr>
                <w:rFonts w:cs="Arial"/>
                <w:sz w:val="22"/>
                <w:szCs w:val="22"/>
              </w:rPr>
            </w:pPr>
            <w:r w:rsidRPr="007E54B1">
              <w:rPr>
                <w:rFonts w:cs="Arial"/>
                <w:sz w:val="22"/>
                <w:szCs w:val="22"/>
              </w:rPr>
              <w:t>Designated Teacher for LAC</w:t>
            </w:r>
          </w:p>
        </w:tc>
        <w:tc>
          <w:tcPr>
            <w:tcW w:w="2586" w:type="dxa"/>
            <w:shd w:val="clear" w:color="auto" w:fill="auto"/>
          </w:tcPr>
          <w:p w14:paraId="0C3201A4" w14:textId="4D7A11FD" w:rsidR="00583B32" w:rsidRPr="00A639A9" w:rsidRDefault="00FD6A91" w:rsidP="3FE4D692">
            <w:pPr>
              <w:pStyle w:val="Tablebodycopy"/>
              <w:spacing w:line="259" w:lineRule="auto"/>
              <w:rPr>
                <w:rFonts w:cs="Arial"/>
                <w:sz w:val="22"/>
                <w:szCs w:val="22"/>
              </w:rPr>
            </w:pPr>
            <w:r w:rsidRPr="00A639A9">
              <w:rPr>
                <w:rFonts w:cs="Arial"/>
                <w:sz w:val="22"/>
                <w:szCs w:val="22"/>
              </w:rPr>
              <w:t>Vicky Cameron</w:t>
            </w:r>
          </w:p>
        </w:tc>
        <w:tc>
          <w:tcPr>
            <w:tcW w:w="2338" w:type="dxa"/>
            <w:shd w:val="clear" w:color="auto" w:fill="auto"/>
          </w:tcPr>
          <w:p w14:paraId="7575ABEB" w14:textId="3AB5DFCC" w:rsidR="00583B32" w:rsidRPr="00A639A9" w:rsidRDefault="00FD6A91" w:rsidP="00F21E5A">
            <w:pPr>
              <w:pStyle w:val="1bodycopy10pt"/>
              <w:rPr>
                <w:rFonts w:cs="Arial"/>
                <w:sz w:val="22"/>
                <w:szCs w:val="22"/>
              </w:rPr>
            </w:pPr>
            <w:r w:rsidRPr="00A639A9">
              <w:rPr>
                <w:rFonts w:cs="Arial"/>
                <w:sz w:val="22"/>
                <w:szCs w:val="22"/>
              </w:rPr>
              <w:t>0161 368 2166</w:t>
            </w:r>
          </w:p>
        </w:tc>
      </w:tr>
      <w:tr w:rsidR="00D058AA" w:rsidRPr="007E54B1" w14:paraId="5776F75E" w14:textId="77777777" w:rsidTr="4B83E60D">
        <w:trPr>
          <w:cantSplit/>
        </w:trPr>
        <w:tc>
          <w:tcPr>
            <w:tcW w:w="2179" w:type="dxa"/>
          </w:tcPr>
          <w:p w14:paraId="7C9BD66F" w14:textId="24847C90" w:rsidR="0089658A" w:rsidRPr="00FD6A91" w:rsidRDefault="00FD6A91" w:rsidP="0024040B">
            <w:pPr>
              <w:pStyle w:val="1bodycopy10pt"/>
              <w:rPr>
                <w:rFonts w:cs="Arial"/>
                <w:sz w:val="22"/>
                <w:szCs w:val="22"/>
              </w:rPr>
            </w:pPr>
            <w:r w:rsidRPr="00FD6A91">
              <w:rPr>
                <w:rFonts w:cs="Arial"/>
                <w:sz w:val="22"/>
                <w:szCs w:val="22"/>
              </w:rPr>
              <w:t>Tameside</w:t>
            </w:r>
          </w:p>
        </w:tc>
        <w:tc>
          <w:tcPr>
            <w:tcW w:w="2525" w:type="dxa"/>
            <w:shd w:val="clear" w:color="auto" w:fill="auto"/>
            <w:vAlign w:val="center"/>
          </w:tcPr>
          <w:p w14:paraId="60ECA158" w14:textId="58D84A00" w:rsidR="00D058AA" w:rsidRPr="007E54B1" w:rsidRDefault="00D058AA" w:rsidP="0024040B">
            <w:pPr>
              <w:pStyle w:val="1bodycopy10pt"/>
              <w:rPr>
                <w:rFonts w:cs="Arial"/>
                <w:sz w:val="22"/>
                <w:szCs w:val="22"/>
              </w:rPr>
            </w:pPr>
            <w:r w:rsidRPr="007E54B1">
              <w:rPr>
                <w:rFonts w:cs="Arial"/>
                <w:sz w:val="22"/>
                <w:szCs w:val="22"/>
              </w:rPr>
              <w:t>Local authority designated officer (LADO)</w:t>
            </w:r>
          </w:p>
        </w:tc>
        <w:tc>
          <w:tcPr>
            <w:tcW w:w="2586" w:type="dxa"/>
            <w:shd w:val="clear" w:color="auto" w:fill="auto"/>
          </w:tcPr>
          <w:p w14:paraId="70F68D19" w14:textId="7FF11889" w:rsidR="00D058AA" w:rsidRPr="00A639A9" w:rsidRDefault="00FD6A91" w:rsidP="3FE4D692">
            <w:pPr>
              <w:pStyle w:val="Tablebodycopy"/>
              <w:spacing w:line="259" w:lineRule="auto"/>
              <w:rPr>
                <w:rFonts w:cs="Arial"/>
                <w:sz w:val="22"/>
                <w:szCs w:val="22"/>
              </w:rPr>
            </w:pPr>
            <w:r w:rsidRPr="00A639A9">
              <w:rPr>
                <w:rFonts w:cs="Arial"/>
                <w:sz w:val="22"/>
                <w:szCs w:val="22"/>
              </w:rPr>
              <w:t>Tania Brown</w:t>
            </w:r>
          </w:p>
        </w:tc>
        <w:tc>
          <w:tcPr>
            <w:tcW w:w="2338" w:type="dxa"/>
            <w:shd w:val="clear" w:color="auto" w:fill="auto"/>
          </w:tcPr>
          <w:p w14:paraId="0E2890B7" w14:textId="77777777" w:rsidR="00A639A9" w:rsidRPr="00A639A9" w:rsidRDefault="00A639A9" w:rsidP="00A639A9">
            <w:pPr>
              <w:rPr>
                <w:rFonts w:ascii="Times New Roman" w:eastAsiaTheme="minorHAnsi" w:hAnsi="Times New Roman"/>
                <w:sz w:val="24"/>
                <w:lang w:val="en-GB" w:eastAsia="en-GB"/>
              </w:rPr>
            </w:pPr>
            <w:r w:rsidRPr="00A639A9">
              <w:rPr>
                <w:lang w:eastAsia="en-GB"/>
              </w:rPr>
              <w:t>Tel. 0161 342 4398</w:t>
            </w:r>
          </w:p>
          <w:p w14:paraId="45446458" w14:textId="77777777" w:rsidR="00A639A9" w:rsidRPr="00A639A9" w:rsidRDefault="00A639A9" w:rsidP="00A639A9">
            <w:pPr>
              <w:rPr>
                <w:rFonts w:ascii="Times New Roman" w:hAnsi="Times New Roman"/>
                <w:sz w:val="24"/>
                <w:lang w:eastAsia="en-GB"/>
              </w:rPr>
            </w:pPr>
            <w:r w:rsidRPr="00A639A9">
              <w:rPr>
                <w:lang w:eastAsia="en-GB"/>
              </w:rPr>
              <w:t>Mobile. 07812140002</w:t>
            </w:r>
          </w:p>
          <w:p w14:paraId="3D8FFA02" w14:textId="620DC505" w:rsidR="00D058AA" w:rsidRPr="00A639A9" w:rsidRDefault="00D058AA" w:rsidP="3FE4D692">
            <w:pPr>
              <w:pStyle w:val="1bodycopy10pt"/>
            </w:pPr>
          </w:p>
        </w:tc>
      </w:tr>
      <w:tr w:rsidR="007008A3" w:rsidRPr="007E54B1" w14:paraId="456DCA62" w14:textId="77777777" w:rsidTr="4B83E60D">
        <w:trPr>
          <w:cantSplit/>
        </w:trPr>
        <w:tc>
          <w:tcPr>
            <w:tcW w:w="2179" w:type="dxa"/>
          </w:tcPr>
          <w:p w14:paraId="5B04074F" w14:textId="09AB74FC" w:rsidR="007008A3" w:rsidRPr="00FD6A91" w:rsidRDefault="00ED25F4" w:rsidP="0024040B">
            <w:pPr>
              <w:pStyle w:val="1bodycopy10pt"/>
              <w:rPr>
                <w:rFonts w:cs="Arial"/>
                <w:sz w:val="22"/>
                <w:szCs w:val="22"/>
              </w:rPr>
            </w:pPr>
            <w:r w:rsidRPr="00FD6A91">
              <w:rPr>
                <w:rFonts w:cs="Arial"/>
                <w:sz w:val="22"/>
                <w:szCs w:val="22"/>
              </w:rPr>
              <w:t xml:space="preserve">Local Authority Children’s Services </w:t>
            </w:r>
          </w:p>
        </w:tc>
        <w:tc>
          <w:tcPr>
            <w:tcW w:w="2525" w:type="dxa"/>
            <w:shd w:val="clear" w:color="auto" w:fill="auto"/>
            <w:vAlign w:val="center"/>
          </w:tcPr>
          <w:p w14:paraId="44994355" w14:textId="1D3CF479" w:rsidR="007008A3" w:rsidRPr="007E54B1" w:rsidRDefault="00F63D88" w:rsidP="0024040B">
            <w:pPr>
              <w:pStyle w:val="1bodycopy10pt"/>
              <w:rPr>
                <w:rFonts w:cs="Arial"/>
                <w:sz w:val="22"/>
                <w:szCs w:val="22"/>
              </w:rPr>
            </w:pPr>
            <w:r w:rsidRPr="007E54B1">
              <w:rPr>
                <w:rFonts w:cs="Arial"/>
                <w:sz w:val="22"/>
                <w:szCs w:val="22"/>
              </w:rPr>
              <w:t>Children’s Services</w:t>
            </w:r>
          </w:p>
        </w:tc>
        <w:tc>
          <w:tcPr>
            <w:tcW w:w="2586" w:type="dxa"/>
            <w:shd w:val="clear" w:color="auto" w:fill="auto"/>
          </w:tcPr>
          <w:p w14:paraId="0E387799" w14:textId="77777777" w:rsidR="007008A3" w:rsidRPr="00A639A9" w:rsidRDefault="007008A3" w:rsidP="3FE4D692">
            <w:pPr>
              <w:pStyle w:val="Tablebodycopy"/>
              <w:spacing w:line="259" w:lineRule="auto"/>
              <w:rPr>
                <w:rFonts w:cs="Arial"/>
                <w:sz w:val="22"/>
                <w:szCs w:val="22"/>
              </w:rPr>
            </w:pPr>
          </w:p>
          <w:p w14:paraId="46B8E15B" w14:textId="3FA32D74" w:rsidR="00F63D88" w:rsidRPr="00A639A9" w:rsidRDefault="00F63D88" w:rsidP="3FE4D692">
            <w:pPr>
              <w:pStyle w:val="Tablebodycopy"/>
              <w:spacing w:line="259" w:lineRule="auto"/>
              <w:rPr>
                <w:rFonts w:cs="Arial"/>
                <w:sz w:val="22"/>
                <w:szCs w:val="22"/>
              </w:rPr>
            </w:pPr>
            <w:r w:rsidRPr="00A639A9">
              <w:rPr>
                <w:rFonts w:cs="Arial"/>
                <w:sz w:val="22"/>
                <w:szCs w:val="22"/>
              </w:rPr>
              <w:t>Referral Line</w:t>
            </w:r>
          </w:p>
        </w:tc>
        <w:tc>
          <w:tcPr>
            <w:tcW w:w="2338" w:type="dxa"/>
            <w:shd w:val="clear" w:color="auto" w:fill="auto"/>
          </w:tcPr>
          <w:p w14:paraId="3DAA32DB" w14:textId="71D00F60" w:rsidR="00F63D88" w:rsidRPr="00A639A9" w:rsidRDefault="00A639A9" w:rsidP="3FE4D692">
            <w:pPr>
              <w:pStyle w:val="1bodycopy10pt"/>
              <w:rPr>
                <w:rFonts w:cs="Arial"/>
                <w:sz w:val="24"/>
                <w:szCs w:val="22"/>
              </w:rPr>
            </w:pPr>
            <w:r w:rsidRPr="00A639A9">
              <w:rPr>
                <w:rFonts w:ascii="Calibri" w:hAnsi="Calibri" w:cs="Calibri"/>
                <w:bCs/>
                <w:color w:val="333333"/>
                <w:sz w:val="24"/>
                <w:szCs w:val="27"/>
                <w:shd w:val="clear" w:color="auto" w:fill="FFFFFF"/>
              </w:rPr>
              <w:t>0161 342 4101</w:t>
            </w:r>
          </w:p>
        </w:tc>
      </w:tr>
    </w:tbl>
    <w:p w14:paraId="253D957C" w14:textId="77777777" w:rsidR="00547E79" w:rsidRPr="007E54B1" w:rsidRDefault="00547E79" w:rsidP="0024040B">
      <w:pPr>
        <w:pStyle w:val="6Abstract"/>
        <w:rPr>
          <w:rFonts w:cs="Arial"/>
          <w:sz w:val="22"/>
          <w:szCs w:val="22"/>
          <w:lang w:val="en-GB"/>
        </w:rPr>
      </w:pPr>
    </w:p>
    <w:tbl>
      <w:tblPr>
        <w:tblStyle w:val="TableGrid"/>
        <w:tblW w:w="0" w:type="auto"/>
        <w:jc w:val="center"/>
        <w:tblLook w:val="04A0" w:firstRow="1" w:lastRow="0" w:firstColumn="1" w:lastColumn="0" w:noHBand="0" w:noVBand="1"/>
      </w:tblPr>
      <w:tblGrid>
        <w:gridCol w:w="4673"/>
        <w:gridCol w:w="4961"/>
      </w:tblGrid>
      <w:tr w:rsidR="00A610CF" w:rsidRPr="007E54B1" w14:paraId="00E06BF1" w14:textId="77777777" w:rsidTr="00AE297F">
        <w:trPr>
          <w:jc w:val="center"/>
        </w:trPr>
        <w:tc>
          <w:tcPr>
            <w:tcW w:w="4673" w:type="dxa"/>
            <w:shd w:val="clear" w:color="auto" w:fill="C9C9C9" w:themeFill="accent3" w:themeFillTint="99"/>
          </w:tcPr>
          <w:p w14:paraId="25B3B2D0" w14:textId="6D287BDB" w:rsidR="00A610CF" w:rsidRPr="007E54B1" w:rsidRDefault="00A610CF" w:rsidP="00A610CF">
            <w:pPr>
              <w:pStyle w:val="6Abstract"/>
              <w:jc w:val="center"/>
              <w:rPr>
                <w:rFonts w:cs="Arial"/>
                <w:sz w:val="22"/>
                <w:szCs w:val="22"/>
                <w:lang w:val="en-GB"/>
              </w:rPr>
            </w:pPr>
            <w:r w:rsidRPr="007E54B1">
              <w:rPr>
                <w:rFonts w:cs="Arial"/>
                <w:sz w:val="22"/>
                <w:szCs w:val="22"/>
                <w:lang w:val="en-GB"/>
              </w:rPr>
              <w:t>Organisation</w:t>
            </w:r>
          </w:p>
        </w:tc>
        <w:tc>
          <w:tcPr>
            <w:tcW w:w="4961" w:type="dxa"/>
            <w:shd w:val="clear" w:color="auto" w:fill="C9C9C9" w:themeFill="accent3" w:themeFillTint="99"/>
          </w:tcPr>
          <w:p w14:paraId="79DF8BBC" w14:textId="259659CA" w:rsidR="00A610CF" w:rsidRPr="007E54B1" w:rsidRDefault="00A610CF" w:rsidP="00AE297F">
            <w:pPr>
              <w:pStyle w:val="6Abstract"/>
              <w:jc w:val="center"/>
              <w:rPr>
                <w:rFonts w:cs="Arial"/>
                <w:sz w:val="22"/>
                <w:szCs w:val="22"/>
                <w:lang w:val="en-GB"/>
              </w:rPr>
            </w:pPr>
            <w:r w:rsidRPr="007E54B1">
              <w:rPr>
                <w:rFonts w:cs="Arial"/>
                <w:sz w:val="22"/>
                <w:szCs w:val="22"/>
                <w:lang w:val="en-GB"/>
              </w:rPr>
              <w:t>Contact Details</w:t>
            </w:r>
          </w:p>
        </w:tc>
      </w:tr>
      <w:tr w:rsidR="00A610CF" w:rsidRPr="007E54B1" w14:paraId="3A160ACF" w14:textId="77777777" w:rsidTr="00A610CF">
        <w:trPr>
          <w:jc w:val="center"/>
        </w:trPr>
        <w:tc>
          <w:tcPr>
            <w:tcW w:w="4673" w:type="dxa"/>
          </w:tcPr>
          <w:p w14:paraId="3C99BFD6" w14:textId="06177B9F" w:rsidR="00A610CF" w:rsidRPr="007E54B1" w:rsidRDefault="00A610CF" w:rsidP="0024040B">
            <w:pPr>
              <w:pStyle w:val="6Abstract"/>
              <w:rPr>
                <w:rFonts w:cs="Arial"/>
                <w:sz w:val="22"/>
                <w:szCs w:val="22"/>
                <w:lang w:val="en-GB"/>
              </w:rPr>
            </w:pPr>
            <w:r w:rsidRPr="007E54B1">
              <w:rPr>
                <w:rFonts w:cs="Arial"/>
                <w:sz w:val="22"/>
                <w:szCs w:val="22"/>
                <w:lang w:val="en-GB"/>
              </w:rPr>
              <w:t>Channel Helpline</w:t>
            </w:r>
          </w:p>
        </w:tc>
        <w:tc>
          <w:tcPr>
            <w:tcW w:w="4961" w:type="dxa"/>
          </w:tcPr>
          <w:p w14:paraId="716152ED" w14:textId="5C195FF0" w:rsidR="00A610CF" w:rsidRPr="007E54B1" w:rsidRDefault="00681090" w:rsidP="00681090">
            <w:pPr>
              <w:pStyle w:val="6Abstract"/>
              <w:jc w:val="center"/>
              <w:rPr>
                <w:rFonts w:cs="Arial"/>
                <w:sz w:val="22"/>
                <w:szCs w:val="22"/>
                <w:lang w:val="en-GB"/>
              </w:rPr>
            </w:pPr>
            <w:r w:rsidRPr="007E54B1">
              <w:rPr>
                <w:rFonts w:cs="Arial"/>
                <w:sz w:val="22"/>
                <w:szCs w:val="22"/>
                <w:shd w:val="clear" w:color="auto" w:fill="FFFFFF"/>
              </w:rPr>
              <w:t>020 7340 7264</w:t>
            </w:r>
          </w:p>
        </w:tc>
      </w:tr>
      <w:tr w:rsidR="00A610CF" w:rsidRPr="007E54B1" w14:paraId="0C0B01AF" w14:textId="77777777" w:rsidTr="00A610CF">
        <w:trPr>
          <w:jc w:val="center"/>
        </w:trPr>
        <w:tc>
          <w:tcPr>
            <w:tcW w:w="4673" w:type="dxa"/>
          </w:tcPr>
          <w:p w14:paraId="7AA98169" w14:textId="1C434076" w:rsidR="00A610CF" w:rsidRPr="007E54B1" w:rsidRDefault="00B91937" w:rsidP="0024040B">
            <w:pPr>
              <w:pStyle w:val="6Abstract"/>
              <w:rPr>
                <w:rFonts w:cs="Arial"/>
                <w:sz w:val="22"/>
                <w:szCs w:val="22"/>
                <w:lang w:val="en-GB"/>
              </w:rPr>
            </w:pPr>
            <w:r w:rsidRPr="007E54B1">
              <w:rPr>
                <w:rFonts w:cs="Arial"/>
                <w:sz w:val="22"/>
                <w:szCs w:val="22"/>
                <w:lang w:val="en-GB"/>
              </w:rPr>
              <w:t>Extremism Helpline</w:t>
            </w:r>
          </w:p>
        </w:tc>
        <w:tc>
          <w:tcPr>
            <w:tcW w:w="4961" w:type="dxa"/>
          </w:tcPr>
          <w:p w14:paraId="53D68DA8" w14:textId="3F428D2C" w:rsidR="00A610CF" w:rsidRPr="007E54B1" w:rsidRDefault="0082670E" w:rsidP="00681090">
            <w:pPr>
              <w:pStyle w:val="6Abstract"/>
              <w:jc w:val="center"/>
              <w:rPr>
                <w:rFonts w:cs="Arial"/>
                <w:sz w:val="22"/>
                <w:szCs w:val="22"/>
                <w:lang w:val="en-GB"/>
              </w:rPr>
            </w:pPr>
            <w:r w:rsidRPr="007E54B1">
              <w:rPr>
                <w:rFonts w:cs="Arial"/>
                <w:color w:val="0B0C0C"/>
                <w:sz w:val="22"/>
                <w:szCs w:val="22"/>
                <w:shd w:val="clear" w:color="auto" w:fill="FFFFFF"/>
              </w:rPr>
              <w:t>020 7340 7264</w:t>
            </w:r>
          </w:p>
        </w:tc>
      </w:tr>
      <w:tr w:rsidR="00A610CF" w:rsidRPr="007E54B1" w14:paraId="175E7CC0" w14:textId="77777777" w:rsidTr="00A610CF">
        <w:trPr>
          <w:jc w:val="center"/>
        </w:trPr>
        <w:tc>
          <w:tcPr>
            <w:tcW w:w="4673" w:type="dxa"/>
          </w:tcPr>
          <w:p w14:paraId="1D4C4C9A" w14:textId="1688B626" w:rsidR="00A610CF" w:rsidRPr="007E54B1" w:rsidRDefault="00B91937" w:rsidP="0024040B">
            <w:pPr>
              <w:pStyle w:val="6Abstract"/>
              <w:rPr>
                <w:rFonts w:cs="Arial"/>
                <w:sz w:val="22"/>
                <w:szCs w:val="22"/>
                <w:lang w:val="en-GB"/>
              </w:rPr>
            </w:pPr>
            <w:r w:rsidRPr="007E54B1">
              <w:rPr>
                <w:rFonts w:cs="Arial"/>
                <w:sz w:val="22"/>
                <w:szCs w:val="22"/>
                <w:lang w:val="en-GB"/>
              </w:rPr>
              <w:t>Anti-Terrorist Helpline</w:t>
            </w:r>
          </w:p>
        </w:tc>
        <w:tc>
          <w:tcPr>
            <w:tcW w:w="4961" w:type="dxa"/>
          </w:tcPr>
          <w:p w14:paraId="13236200" w14:textId="2F375985" w:rsidR="00A610CF" w:rsidRPr="007E54B1" w:rsidRDefault="00404020" w:rsidP="00681090">
            <w:pPr>
              <w:pStyle w:val="6Abstract"/>
              <w:jc w:val="center"/>
              <w:rPr>
                <w:rFonts w:cs="Arial"/>
                <w:sz w:val="22"/>
                <w:szCs w:val="22"/>
                <w:lang w:val="en-GB"/>
              </w:rPr>
            </w:pPr>
            <w:r w:rsidRPr="007E54B1">
              <w:rPr>
                <w:rFonts w:cs="Arial"/>
                <w:color w:val="111111"/>
                <w:sz w:val="22"/>
                <w:szCs w:val="22"/>
                <w:shd w:val="clear" w:color="auto" w:fill="FFFFFF"/>
              </w:rPr>
              <w:t>0800 789 321</w:t>
            </w:r>
          </w:p>
        </w:tc>
      </w:tr>
      <w:tr w:rsidR="00B91937" w:rsidRPr="007E54B1" w14:paraId="102217FE" w14:textId="77777777" w:rsidTr="00A610CF">
        <w:trPr>
          <w:jc w:val="center"/>
        </w:trPr>
        <w:tc>
          <w:tcPr>
            <w:tcW w:w="4673" w:type="dxa"/>
          </w:tcPr>
          <w:p w14:paraId="39D65D4A" w14:textId="6F0D758C" w:rsidR="00B91937" w:rsidRPr="007E54B1" w:rsidRDefault="00660ACD" w:rsidP="0024040B">
            <w:pPr>
              <w:pStyle w:val="6Abstract"/>
              <w:rPr>
                <w:rFonts w:cs="Arial"/>
                <w:sz w:val="22"/>
                <w:szCs w:val="22"/>
                <w:lang w:val="en-GB"/>
              </w:rPr>
            </w:pPr>
            <w:r w:rsidRPr="007E54B1">
              <w:rPr>
                <w:rFonts w:cs="Arial"/>
                <w:sz w:val="22"/>
                <w:szCs w:val="22"/>
                <w:lang w:val="en-GB"/>
              </w:rPr>
              <w:t>NSPCC Helpline</w:t>
            </w:r>
          </w:p>
        </w:tc>
        <w:tc>
          <w:tcPr>
            <w:tcW w:w="4961" w:type="dxa"/>
          </w:tcPr>
          <w:p w14:paraId="6FC5BE4A" w14:textId="773D0C90" w:rsidR="00B91937" w:rsidRPr="007E54B1" w:rsidRDefault="00E813E1" w:rsidP="005046D0">
            <w:pPr>
              <w:pStyle w:val="6Abstract"/>
              <w:jc w:val="center"/>
              <w:rPr>
                <w:rFonts w:cs="Arial"/>
                <w:sz w:val="22"/>
                <w:szCs w:val="22"/>
                <w:lang w:val="en-GB"/>
              </w:rPr>
            </w:pPr>
            <w:r w:rsidRPr="007E54B1">
              <w:rPr>
                <w:rFonts w:cs="Arial"/>
                <w:sz w:val="22"/>
                <w:szCs w:val="22"/>
                <w:lang w:val="en-GB"/>
              </w:rPr>
              <w:t>0808 800 5000</w:t>
            </w:r>
          </w:p>
        </w:tc>
      </w:tr>
      <w:tr w:rsidR="005046D0" w:rsidRPr="007E54B1" w14:paraId="318211D4" w14:textId="77777777" w:rsidTr="00A610CF">
        <w:trPr>
          <w:jc w:val="center"/>
        </w:trPr>
        <w:tc>
          <w:tcPr>
            <w:tcW w:w="4673" w:type="dxa"/>
          </w:tcPr>
          <w:p w14:paraId="3086F489" w14:textId="26AF465D" w:rsidR="005046D0" w:rsidRPr="007E54B1" w:rsidRDefault="005046D0" w:rsidP="0024040B">
            <w:pPr>
              <w:pStyle w:val="6Abstract"/>
              <w:rPr>
                <w:rFonts w:cs="Arial"/>
                <w:sz w:val="22"/>
                <w:szCs w:val="22"/>
                <w:lang w:val="en-GB"/>
              </w:rPr>
            </w:pPr>
            <w:r w:rsidRPr="007E54B1">
              <w:rPr>
                <w:rFonts w:cs="Arial"/>
                <w:sz w:val="22"/>
                <w:szCs w:val="22"/>
                <w:lang w:val="en-GB"/>
              </w:rPr>
              <w:t>Operation Encompass</w:t>
            </w:r>
          </w:p>
        </w:tc>
        <w:tc>
          <w:tcPr>
            <w:tcW w:w="4961" w:type="dxa"/>
          </w:tcPr>
          <w:p w14:paraId="445FFD37" w14:textId="3A567FFE" w:rsidR="005046D0" w:rsidRPr="007E54B1" w:rsidRDefault="00C41360" w:rsidP="005046D0">
            <w:pPr>
              <w:pStyle w:val="6Abstract"/>
              <w:jc w:val="center"/>
              <w:rPr>
                <w:rFonts w:cs="Arial"/>
                <w:sz w:val="22"/>
                <w:szCs w:val="22"/>
                <w:lang w:val="en-GB"/>
              </w:rPr>
            </w:pPr>
            <w:r w:rsidRPr="007E54B1">
              <w:rPr>
                <w:rFonts w:cs="Arial"/>
                <w:sz w:val="22"/>
                <w:szCs w:val="22"/>
                <w:lang w:val="en-GB"/>
              </w:rPr>
              <w:t>0204 513 9990</w:t>
            </w:r>
          </w:p>
        </w:tc>
      </w:tr>
      <w:tr w:rsidR="00C41360" w:rsidRPr="007E54B1" w14:paraId="7DEE7A92" w14:textId="77777777" w:rsidTr="00A610CF">
        <w:trPr>
          <w:jc w:val="center"/>
        </w:trPr>
        <w:tc>
          <w:tcPr>
            <w:tcW w:w="4673" w:type="dxa"/>
          </w:tcPr>
          <w:p w14:paraId="212BCC1A" w14:textId="2224A57D" w:rsidR="00C41360" w:rsidRPr="007E54B1" w:rsidRDefault="0088598D" w:rsidP="0024040B">
            <w:pPr>
              <w:pStyle w:val="6Abstract"/>
              <w:rPr>
                <w:rFonts w:cs="Arial"/>
                <w:sz w:val="22"/>
                <w:szCs w:val="22"/>
                <w:lang w:val="en-GB"/>
              </w:rPr>
            </w:pPr>
            <w:r w:rsidRPr="007E54B1">
              <w:rPr>
                <w:rFonts w:cs="Arial"/>
                <w:sz w:val="22"/>
                <w:szCs w:val="22"/>
                <w:lang w:val="en-GB"/>
              </w:rPr>
              <w:lastRenderedPageBreak/>
              <w:t>Forced Marriage Unit</w:t>
            </w:r>
          </w:p>
        </w:tc>
        <w:tc>
          <w:tcPr>
            <w:tcW w:w="4961" w:type="dxa"/>
          </w:tcPr>
          <w:p w14:paraId="2841C34F" w14:textId="23756E2B" w:rsidR="00C41360" w:rsidRPr="007E54B1" w:rsidRDefault="0087749A" w:rsidP="005046D0">
            <w:pPr>
              <w:pStyle w:val="6Abstract"/>
              <w:jc w:val="center"/>
              <w:rPr>
                <w:rFonts w:cs="Arial"/>
                <w:sz w:val="22"/>
                <w:szCs w:val="22"/>
                <w:lang w:val="en-GB"/>
              </w:rPr>
            </w:pPr>
            <w:r w:rsidRPr="007E54B1">
              <w:rPr>
                <w:rFonts w:cs="Arial"/>
                <w:sz w:val="22"/>
                <w:szCs w:val="22"/>
                <w:lang w:val="en-GB"/>
              </w:rPr>
              <w:t>020 7008 0151</w:t>
            </w:r>
          </w:p>
        </w:tc>
      </w:tr>
    </w:tbl>
    <w:p w14:paraId="374CAA97" w14:textId="77777777" w:rsidR="00166F69" w:rsidRPr="007E54B1" w:rsidRDefault="00166F69" w:rsidP="0024040B">
      <w:pPr>
        <w:pStyle w:val="6Abstract"/>
        <w:rPr>
          <w:rFonts w:cs="Arial"/>
          <w:sz w:val="22"/>
          <w:szCs w:val="22"/>
          <w:lang w:val="en-GB"/>
        </w:rPr>
      </w:pPr>
    </w:p>
    <w:tbl>
      <w:tblPr>
        <w:tblStyle w:val="TableGrid"/>
        <w:tblW w:w="0" w:type="auto"/>
        <w:tblInd w:w="1838" w:type="dxa"/>
        <w:tblLook w:val="04A0" w:firstRow="1" w:lastRow="0" w:firstColumn="1" w:lastColumn="0" w:noHBand="0" w:noVBand="1"/>
      </w:tblPr>
      <w:tblGrid>
        <w:gridCol w:w="6095"/>
      </w:tblGrid>
      <w:tr w:rsidR="00407B26" w:rsidRPr="007E54B1" w14:paraId="5E220847" w14:textId="77777777" w:rsidTr="0004783B">
        <w:tc>
          <w:tcPr>
            <w:tcW w:w="6095"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harm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01ACAF70" w14:textId="77777777" w:rsidR="00407B26" w:rsidRPr="007E54B1" w:rsidRDefault="00407B26" w:rsidP="0024040B">
      <w:pPr>
        <w:pStyle w:val="6Abstract"/>
        <w:rPr>
          <w:rFonts w:cs="Arial"/>
          <w:sz w:val="22"/>
          <w:szCs w:val="22"/>
          <w:lang w:val="en-GB"/>
        </w:rPr>
      </w:pPr>
    </w:p>
    <w:p w14:paraId="551E276E" w14:textId="0F450B02" w:rsidR="00EC6739" w:rsidRPr="007E54B1" w:rsidRDefault="00EC6739" w:rsidP="0024040B">
      <w:pPr>
        <w:pStyle w:val="6Abstract"/>
        <w:rPr>
          <w:rFonts w:cs="Arial"/>
          <w:b/>
          <w:bCs/>
          <w:color w:val="ED7D31" w:themeColor="accent2"/>
          <w:sz w:val="24"/>
          <w:szCs w:val="24"/>
          <w:lang w:val="en-GB"/>
        </w:rPr>
      </w:pPr>
      <w:r w:rsidRPr="007E54B1">
        <w:rPr>
          <w:rFonts w:cs="Arial"/>
          <w:b/>
          <w:bCs/>
          <w:color w:val="ED7D31" w:themeColor="accent2"/>
          <w:sz w:val="24"/>
          <w:szCs w:val="24"/>
          <w:lang w:val="en-GB"/>
        </w:rPr>
        <w:t>Useful Information</w:t>
      </w:r>
    </w:p>
    <w:p w14:paraId="2ADEE923" w14:textId="2061A647" w:rsidR="00A639A9" w:rsidRPr="00A639A9" w:rsidRDefault="00A639A9" w:rsidP="00EC6739">
      <w:pPr>
        <w:pStyle w:val="NoSpacing"/>
        <w:rPr>
          <w:rFonts w:ascii="Arial" w:hAnsi="Arial" w:cs="Arial"/>
          <w:sz w:val="20"/>
        </w:rPr>
      </w:pPr>
      <w:r w:rsidRPr="00A639A9">
        <w:rPr>
          <w:rFonts w:eastAsia="MS Mincho" w:cs="Calibri"/>
          <w:b/>
          <w:bCs/>
          <w:color w:val="333333"/>
          <w:sz w:val="24"/>
          <w:szCs w:val="27"/>
          <w:shd w:val="clear" w:color="auto" w:fill="FFFFFF"/>
        </w:rPr>
        <w:t>Tameside Children's Multi-agency Safeguarding Hub </w:t>
      </w:r>
      <w:r w:rsidRPr="00A639A9">
        <w:rPr>
          <w:rFonts w:eastAsia="MS Mincho" w:cs="Calibri"/>
          <w:color w:val="333333"/>
          <w:sz w:val="24"/>
          <w:szCs w:val="27"/>
          <w:shd w:val="clear" w:color="auto" w:fill="FFFFFF"/>
        </w:rPr>
        <w:t>should be contacted if you need support or advice on safeguarding children/young people and/or if you believe that a child/young person is at risk of significant harm on:</w:t>
      </w:r>
      <w:r w:rsidRPr="00A639A9">
        <w:rPr>
          <w:rFonts w:eastAsia="MS Mincho" w:cs="Calibri"/>
          <w:color w:val="333333"/>
          <w:sz w:val="24"/>
          <w:szCs w:val="27"/>
        </w:rPr>
        <w:br/>
      </w:r>
      <w:r w:rsidRPr="00A639A9">
        <w:rPr>
          <w:rFonts w:eastAsia="MS Mincho" w:cs="Calibri"/>
          <w:color w:val="333333"/>
          <w:sz w:val="24"/>
          <w:szCs w:val="27"/>
        </w:rPr>
        <w:br/>
      </w:r>
      <w:r w:rsidRPr="00A639A9">
        <w:rPr>
          <w:rFonts w:eastAsia="MS Mincho" w:cs="Calibri"/>
          <w:color w:val="333333"/>
          <w:sz w:val="24"/>
          <w:szCs w:val="27"/>
          <w:shd w:val="clear" w:color="auto" w:fill="FFFFFF"/>
        </w:rPr>
        <w:t>Monday to Wednesday: 8.30am - 5pm</w:t>
      </w:r>
      <w:r w:rsidRPr="00A639A9">
        <w:rPr>
          <w:rFonts w:eastAsia="MS Mincho" w:cs="Calibri"/>
          <w:color w:val="333333"/>
          <w:sz w:val="24"/>
          <w:szCs w:val="27"/>
        </w:rPr>
        <w:br/>
      </w:r>
      <w:r w:rsidRPr="00A639A9">
        <w:rPr>
          <w:rFonts w:eastAsia="MS Mincho" w:cs="Calibri"/>
          <w:color w:val="333333"/>
          <w:sz w:val="24"/>
          <w:szCs w:val="27"/>
          <w:shd w:val="clear" w:color="auto" w:fill="FFFFFF"/>
        </w:rPr>
        <w:t>Thurs: 8.30am - 4.30pm</w:t>
      </w:r>
      <w:r w:rsidRPr="00A639A9">
        <w:rPr>
          <w:rFonts w:eastAsia="MS Mincho" w:cs="Calibri"/>
          <w:color w:val="333333"/>
          <w:sz w:val="24"/>
          <w:szCs w:val="27"/>
        </w:rPr>
        <w:br/>
      </w:r>
      <w:r w:rsidRPr="00A639A9">
        <w:rPr>
          <w:rFonts w:eastAsia="MS Mincho" w:cs="Calibri"/>
          <w:color w:val="333333"/>
          <w:sz w:val="24"/>
          <w:szCs w:val="27"/>
          <w:shd w:val="clear" w:color="auto" w:fill="FFFFFF"/>
        </w:rPr>
        <w:t>Fri: 8.30am - 4pm</w:t>
      </w:r>
      <w:r w:rsidRPr="00A639A9">
        <w:rPr>
          <w:rFonts w:eastAsia="MS Mincho" w:cs="Calibri"/>
          <w:color w:val="333333"/>
          <w:sz w:val="24"/>
          <w:szCs w:val="27"/>
        </w:rPr>
        <w:br/>
      </w:r>
      <w:r w:rsidRPr="00A639A9">
        <w:rPr>
          <w:rFonts w:eastAsia="MS Mincho" w:cs="Calibri"/>
          <w:b/>
          <w:bCs/>
          <w:color w:val="333333"/>
          <w:sz w:val="24"/>
          <w:szCs w:val="27"/>
          <w:shd w:val="clear" w:color="auto" w:fill="FFFFFF"/>
        </w:rPr>
        <w:t>Telephone Contact Number - 0161 342 4101</w:t>
      </w:r>
      <w:r w:rsidRPr="00A639A9">
        <w:rPr>
          <w:rFonts w:eastAsia="MS Mincho" w:cs="Calibri"/>
          <w:color w:val="333333"/>
          <w:sz w:val="24"/>
          <w:szCs w:val="27"/>
        </w:rPr>
        <w:br/>
      </w:r>
      <w:r w:rsidRPr="00A639A9">
        <w:rPr>
          <w:rFonts w:eastAsia="MS Mincho" w:cs="Calibri"/>
          <w:color w:val="333333"/>
          <w:sz w:val="24"/>
          <w:szCs w:val="27"/>
        </w:rPr>
        <w:br/>
      </w:r>
      <w:r w:rsidRPr="00A639A9">
        <w:rPr>
          <w:rFonts w:eastAsia="MS Mincho" w:cs="Calibri"/>
          <w:color w:val="333333"/>
          <w:sz w:val="24"/>
          <w:szCs w:val="27"/>
          <w:shd w:val="clear" w:color="auto" w:fill="FFFFFF"/>
        </w:rPr>
        <w:t>Monday to Friday outside of normal hours weekends and public holidays</w:t>
      </w:r>
      <w:r w:rsidRPr="00A639A9">
        <w:rPr>
          <w:rFonts w:eastAsia="MS Mincho" w:cs="Calibri"/>
          <w:color w:val="333333"/>
          <w:sz w:val="24"/>
          <w:szCs w:val="27"/>
        </w:rPr>
        <w:br/>
      </w:r>
      <w:r w:rsidRPr="00A639A9">
        <w:rPr>
          <w:rFonts w:eastAsia="MS Mincho" w:cs="Calibri"/>
          <w:b/>
          <w:bCs/>
          <w:color w:val="333333"/>
          <w:sz w:val="24"/>
          <w:szCs w:val="27"/>
          <w:shd w:val="clear" w:color="auto" w:fill="FFFFFF"/>
        </w:rPr>
        <w:t>Telephone Contact Number - 0161 342 2222</w:t>
      </w:r>
      <w:r w:rsidRPr="00A639A9">
        <w:rPr>
          <w:rFonts w:eastAsia="MS Mincho" w:cs="Calibri"/>
          <w:color w:val="333333"/>
          <w:sz w:val="24"/>
          <w:szCs w:val="27"/>
        </w:rPr>
        <w:br/>
      </w:r>
      <w:r w:rsidRPr="00A639A9">
        <w:rPr>
          <w:rFonts w:eastAsia="MS Mincho" w:cs="Calibri"/>
          <w:color w:val="333333"/>
          <w:sz w:val="24"/>
          <w:szCs w:val="27"/>
        </w:rPr>
        <w:br/>
      </w:r>
      <w:r w:rsidRPr="00A639A9">
        <w:rPr>
          <w:rFonts w:eastAsia="MS Mincho" w:cs="Calibri"/>
          <w:color w:val="333333"/>
          <w:sz w:val="24"/>
          <w:szCs w:val="27"/>
          <w:shd w:val="clear" w:color="auto" w:fill="FFFFFF"/>
        </w:rPr>
        <w:t>If you need advice and support for children, young people and families that have identified needs at Level 1/2 you can ring the: </w:t>
      </w:r>
      <w:r w:rsidRPr="00A639A9">
        <w:rPr>
          <w:rFonts w:eastAsia="MS Mincho" w:cs="Calibri"/>
          <w:b/>
          <w:bCs/>
          <w:color w:val="333333"/>
          <w:sz w:val="24"/>
          <w:szCs w:val="27"/>
          <w:shd w:val="clear" w:color="auto" w:fill="FFFFFF"/>
        </w:rPr>
        <w:t>The Early Help Access Point – 0161 342 4260</w:t>
      </w:r>
    </w:p>
    <w:p w14:paraId="318E2AEC" w14:textId="77777777" w:rsidR="00A639A9" w:rsidRDefault="00A639A9" w:rsidP="00EC6739">
      <w:pPr>
        <w:pStyle w:val="NoSpacing"/>
        <w:rPr>
          <w:rFonts w:ascii="Arial" w:hAnsi="Arial" w:cs="Arial"/>
        </w:rPr>
      </w:pPr>
    </w:p>
    <w:p w14:paraId="07F1E076" w14:textId="44A2B889" w:rsidR="00EC6739" w:rsidRPr="00B279EF" w:rsidRDefault="00EC6739" w:rsidP="00EC6739">
      <w:pPr>
        <w:pStyle w:val="NoSpacing"/>
        <w:rPr>
          <w:rFonts w:ascii="Arial" w:eastAsiaTheme="minorHAnsi" w:hAnsi="Arial" w:cs="Arial"/>
          <w:color w:val="0000FF"/>
          <w:u w:val="single"/>
          <w:lang w:val="en-GB"/>
        </w:rPr>
      </w:pPr>
      <w:r w:rsidRPr="00B279EF">
        <w:rPr>
          <w:rFonts w:ascii="Arial" w:hAnsi="Arial" w:cs="Arial"/>
        </w:rPr>
        <w:t xml:space="preserve">Support for professionals can be found in the county lines toolkit here </w:t>
      </w:r>
      <w:hyperlink r:id="rId9" w:history="1">
        <w:r w:rsidRPr="00B279EF">
          <w:rPr>
            <w:rFonts w:ascii="Arial" w:eastAsiaTheme="minorHAnsi" w:hAnsi="Arial" w:cs="Arial"/>
            <w:color w:val="0000FF"/>
            <w:u w:val="single"/>
            <w:lang w:val="en-GB"/>
          </w:rPr>
          <w:t>County Lines Toolkit For Professionals | The Children's Society (childrenssociety.org.uk)</w:t>
        </w:r>
      </w:hyperlink>
    </w:p>
    <w:p w14:paraId="602DEF17" w14:textId="77777777" w:rsidR="007A0115" w:rsidRPr="00B279EF" w:rsidRDefault="007A0115" w:rsidP="007A0115">
      <w:pPr>
        <w:pStyle w:val="4Bulletedcopyblue"/>
        <w:numPr>
          <w:ilvl w:val="0"/>
          <w:numId w:val="0"/>
        </w:numPr>
        <w:rPr>
          <w:sz w:val="22"/>
          <w:szCs w:val="22"/>
        </w:rPr>
      </w:pPr>
    </w:p>
    <w:p w14:paraId="3C147032" w14:textId="2BEF7814" w:rsidR="007A0115" w:rsidRPr="007E54B1" w:rsidRDefault="007A0115" w:rsidP="007A0115">
      <w:pPr>
        <w:pStyle w:val="4Bulletedcopyblue"/>
        <w:numPr>
          <w:ilvl w:val="0"/>
          <w:numId w:val="0"/>
        </w:numPr>
        <w:rPr>
          <w:rFonts w:eastAsiaTheme="minorHAnsi"/>
          <w:color w:val="0000FF"/>
          <w:sz w:val="22"/>
          <w:szCs w:val="22"/>
          <w:u w:val="single"/>
          <w:lang w:val="en-GB"/>
        </w:rPr>
      </w:pPr>
      <w:r w:rsidRPr="00B279EF">
        <w:rPr>
          <w:sz w:val="22"/>
          <w:szCs w:val="22"/>
        </w:rPr>
        <w:t xml:space="preserve">Government guidance </w:t>
      </w:r>
      <w:r w:rsidR="00255335" w:rsidRPr="00B279EF">
        <w:rPr>
          <w:sz w:val="22"/>
          <w:szCs w:val="22"/>
        </w:rPr>
        <w:t xml:space="preserve">on Forced Marriage can be found here </w:t>
      </w:r>
      <w:hyperlink w:history="1">
        <w:r w:rsidR="00255335" w:rsidRPr="00B279EF">
          <w:rPr>
            <w:rStyle w:val="Hyperlink"/>
            <w:rFonts w:eastAsiaTheme="minorHAnsi"/>
            <w:sz w:val="22"/>
            <w:szCs w:val="22"/>
            <w:lang w:val="en-GB"/>
          </w:rPr>
          <w:t>The right to choose: government guidance on forced marriage - GOV.UK (www.gov.uk)</w:t>
        </w:r>
      </w:hyperlink>
    </w:p>
    <w:p w14:paraId="614F8901" w14:textId="7E69CE18" w:rsidR="007A0115" w:rsidRPr="007E54B1" w:rsidRDefault="007A0115" w:rsidP="00EC6739">
      <w:pPr>
        <w:pStyle w:val="NoSpacing"/>
        <w:rPr>
          <w:rFonts w:ascii="Arial" w:eastAsiaTheme="minorHAnsi" w:hAnsi="Arial" w:cs="Arial"/>
          <w:color w:val="0000FF"/>
          <w:u w:val="single"/>
          <w:lang w:val="en-GB"/>
        </w:rPr>
      </w:pPr>
    </w:p>
    <w:p w14:paraId="269A6CDB" w14:textId="3FA54AFE" w:rsidR="00F14779" w:rsidRPr="007E54B1" w:rsidRDefault="00F14779" w:rsidP="00F14779">
      <w:pPr>
        <w:rPr>
          <w:rFonts w:cs="Arial"/>
          <w:sz w:val="22"/>
          <w:szCs w:val="22"/>
          <w:lang w:eastAsia="en-GB"/>
        </w:rPr>
      </w:pPr>
      <w:r w:rsidRPr="007E54B1">
        <w:rPr>
          <w:rFonts w:cs="Arial"/>
          <w:sz w:val="22"/>
          <w:szCs w:val="22"/>
          <w:lang w:eastAsia="en-GB"/>
        </w:rPr>
        <w:t xml:space="preserve"> </w:t>
      </w:r>
    </w:p>
    <w:p w14:paraId="31355E60" w14:textId="77777777" w:rsidR="00627F0E" w:rsidRPr="007E54B1" w:rsidRDefault="00627F0E" w:rsidP="00EC6739">
      <w:pPr>
        <w:pStyle w:val="NoSpacing"/>
        <w:rPr>
          <w:rFonts w:ascii="Arial" w:eastAsiaTheme="minorHAnsi" w:hAnsi="Arial" w:cs="Arial"/>
          <w:color w:val="0000FF"/>
          <w:u w:val="single"/>
          <w:lang w:val="en-GB"/>
        </w:rPr>
      </w:pPr>
    </w:p>
    <w:p w14:paraId="76FDC3C1" w14:textId="77777777" w:rsidR="00EC6739" w:rsidRPr="007E54B1" w:rsidRDefault="00EC6739" w:rsidP="00EC6739">
      <w:pPr>
        <w:pStyle w:val="NoSpacing"/>
        <w:rPr>
          <w:rFonts w:ascii="Arial" w:hAnsi="Arial" w:cs="Arial"/>
        </w:rPr>
      </w:pPr>
    </w:p>
    <w:p w14:paraId="07140BB9" w14:textId="77777777" w:rsidR="00EC6739" w:rsidRPr="007E54B1" w:rsidRDefault="00EC6739" w:rsidP="0024040B">
      <w:pPr>
        <w:pStyle w:val="6Abstract"/>
        <w:rPr>
          <w:rFonts w:cs="Arial"/>
          <w:sz w:val="22"/>
          <w:szCs w:val="22"/>
          <w:lang w:val="en-GB"/>
        </w:rPr>
      </w:pPr>
    </w:p>
    <w:p w14:paraId="05C0A868" w14:textId="77777777" w:rsidR="00812767" w:rsidRPr="007E54B1" w:rsidRDefault="00812767" w:rsidP="0024040B">
      <w:pPr>
        <w:pStyle w:val="Heading1"/>
        <w:rPr>
          <w:color w:val="ED7D31" w:themeColor="accent2"/>
          <w:sz w:val="22"/>
          <w:szCs w:val="22"/>
        </w:rPr>
      </w:pPr>
      <w:bookmarkStart w:id="2" w:name="_Toc44934613"/>
    </w:p>
    <w:p w14:paraId="4111908B" w14:textId="77777777" w:rsidR="00812767" w:rsidRPr="007E54B1" w:rsidRDefault="00812767" w:rsidP="0024040B">
      <w:pPr>
        <w:pStyle w:val="Heading1"/>
        <w:rPr>
          <w:color w:val="ED7D31" w:themeColor="accent2"/>
          <w:sz w:val="22"/>
          <w:szCs w:val="22"/>
        </w:rPr>
      </w:pPr>
    </w:p>
    <w:p w14:paraId="73F93E46" w14:textId="77777777" w:rsidR="00812767" w:rsidRPr="007E54B1" w:rsidRDefault="00812767" w:rsidP="0024040B">
      <w:pPr>
        <w:pStyle w:val="Heading1"/>
        <w:rPr>
          <w:color w:val="ED7D31" w:themeColor="accent2"/>
          <w:sz w:val="22"/>
          <w:szCs w:val="22"/>
        </w:rPr>
      </w:pPr>
    </w:p>
    <w:p w14:paraId="41713E15" w14:textId="77777777" w:rsidR="00812767" w:rsidRPr="007E54B1" w:rsidRDefault="00812767" w:rsidP="0024040B">
      <w:pPr>
        <w:pStyle w:val="Heading1"/>
        <w:rPr>
          <w:color w:val="ED7D31" w:themeColor="accent2"/>
          <w:sz w:val="22"/>
          <w:szCs w:val="22"/>
        </w:rPr>
      </w:pPr>
    </w:p>
    <w:p w14:paraId="0FA030F3" w14:textId="77777777" w:rsidR="00812767" w:rsidRPr="007E54B1" w:rsidRDefault="00812767" w:rsidP="0024040B">
      <w:pPr>
        <w:pStyle w:val="Heading1"/>
        <w:rPr>
          <w:color w:val="ED7D31" w:themeColor="accent2"/>
          <w:sz w:val="22"/>
          <w:szCs w:val="22"/>
        </w:rPr>
      </w:pPr>
    </w:p>
    <w:p w14:paraId="1E14DBD5" w14:textId="77777777" w:rsidR="00812767" w:rsidRPr="007E54B1" w:rsidRDefault="00812767" w:rsidP="0024040B">
      <w:pPr>
        <w:pStyle w:val="Heading1"/>
        <w:rPr>
          <w:color w:val="ED7D31" w:themeColor="accent2"/>
          <w:sz w:val="22"/>
          <w:szCs w:val="22"/>
        </w:rPr>
      </w:pPr>
    </w:p>
    <w:p w14:paraId="03EB9077" w14:textId="77777777" w:rsidR="00812767" w:rsidRPr="007E54B1" w:rsidRDefault="00812767" w:rsidP="0024040B">
      <w:pPr>
        <w:pStyle w:val="Heading1"/>
        <w:rPr>
          <w:color w:val="ED7D31" w:themeColor="accent2"/>
          <w:sz w:val="22"/>
          <w:szCs w:val="22"/>
        </w:rPr>
      </w:pPr>
    </w:p>
    <w:p w14:paraId="6BECBB54" w14:textId="77777777" w:rsidR="00812767" w:rsidRPr="007E54B1" w:rsidRDefault="00812767" w:rsidP="0024040B">
      <w:pPr>
        <w:pStyle w:val="Heading1"/>
        <w:rPr>
          <w:color w:val="ED7D31" w:themeColor="accent2"/>
          <w:sz w:val="22"/>
          <w:szCs w:val="22"/>
        </w:rPr>
      </w:pPr>
    </w:p>
    <w:p w14:paraId="4383E52F" w14:textId="77777777" w:rsidR="00812767" w:rsidRPr="007E54B1" w:rsidRDefault="00812767" w:rsidP="0024040B">
      <w:pPr>
        <w:pStyle w:val="Heading1"/>
        <w:rPr>
          <w:color w:val="ED7D31" w:themeColor="accent2"/>
          <w:sz w:val="22"/>
          <w:szCs w:val="22"/>
        </w:rPr>
      </w:pPr>
    </w:p>
    <w:p w14:paraId="469C7B6E" w14:textId="493088AB" w:rsidR="0024040B" w:rsidRPr="007E54B1" w:rsidRDefault="00A639A9" w:rsidP="0024040B">
      <w:pPr>
        <w:pStyle w:val="Heading1"/>
        <w:rPr>
          <w:color w:val="ED7D31" w:themeColor="accent2"/>
          <w:sz w:val="24"/>
          <w:szCs w:val="24"/>
        </w:rPr>
      </w:pPr>
      <w:r>
        <w:rPr>
          <w:color w:val="ED7D31" w:themeColor="accent2"/>
          <w:sz w:val="24"/>
          <w:szCs w:val="24"/>
        </w:rPr>
        <w:lastRenderedPageBreak/>
        <w:t>1</w:t>
      </w:r>
      <w:r w:rsidR="00740AC8" w:rsidRPr="007E54B1">
        <w:rPr>
          <w:color w:val="ED7D31" w:themeColor="accent2"/>
          <w:sz w:val="24"/>
          <w:szCs w:val="24"/>
        </w:rPr>
        <w:t xml:space="preserve">. </w:t>
      </w:r>
      <w:r w:rsidR="0024040B" w:rsidRPr="007E54B1">
        <w:rPr>
          <w:color w:val="ED7D31" w:themeColor="accent2"/>
          <w:sz w:val="24"/>
          <w:szCs w:val="24"/>
        </w:rPr>
        <w:t>Aims</w:t>
      </w:r>
      <w:bookmarkEnd w:id="2"/>
    </w:p>
    <w:p w14:paraId="7C380C70" w14:textId="77777777" w:rsidR="00740AC8" w:rsidRPr="007E54B1" w:rsidRDefault="0024040B" w:rsidP="00740AC8">
      <w:pPr>
        <w:pStyle w:val="1bodycopy10pt"/>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AA6E73">
      <w:pPr>
        <w:pStyle w:val="4Bulletedcopyblue"/>
        <w:rPr>
          <w:sz w:val="22"/>
          <w:szCs w:val="22"/>
        </w:rPr>
      </w:pPr>
      <w:r w:rsidRPr="007E54B1">
        <w:rPr>
          <w:sz w:val="22"/>
          <w:szCs w:val="22"/>
        </w:rPr>
        <w:t>Appropriate action is taken in a timely manner to safeguard and promote children’s welfare</w:t>
      </w:r>
    </w:p>
    <w:p w14:paraId="3F5CDBAE" w14:textId="661473B9" w:rsidR="0024040B" w:rsidRPr="007E54B1" w:rsidRDefault="0024040B" w:rsidP="00AA6E73">
      <w:pPr>
        <w:pStyle w:val="4Bulletedcopyblue"/>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their statutory responsibilities with respect to safeguarding</w:t>
      </w:r>
    </w:p>
    <w:p w14:paraId="68647049" w14:textId="77777777" w:rsidR="00A62B49" w:rsidRPr="007E54B1" w:rsidRDefault="0024040B" w:rsidP="00127195">
      <w:pPr>
        <w:pStyle w:val="4Bulletedcopyblue"/>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recognis</w:t>
      </w:r>
      <w:r w:rsidRPr="007E54B1">
        <w:rPr>
          <w:sz w:val="22"/>
          <w:szCs w:val="22"/>
        </w:rPr>
        <w:t>ing and reporting safeguarding issues</w:t>
      </w:r>
    </w:p>
    <w:p w14:paraId="20AF79EC" w14:textId="77777777" w:rsidR="000740FE" w:rsidRPr="007E54B1" w:rsidRDefault="000740FE" w:rsidP="00CC340E">
      <w:pPr>
        <w:pStyle w:val="Heading1"/>
        <w:rPr>
          <w:rFonts w:eastAsia="MS Mincho"/>
          <w:b w:val="0"/>
          <w:color w:val="ED7D31" w:themeColor="accent2"/>
          <w:sz w:val="22"/>
          <w:szCs w:val="22"/>
          <w:lang w:val="en-US"/>
        </w:rPr>
      </w:pPr>
      <w:bookmarkStart w:id="3" w:name="_Toc44934614"/>
    </w:p>
    <w:p w14:paraId="29D39B40" w14:textId="6EFDFBBD" w:rsidR="0024040B" w:rsidRPr="007E54B1" w:rsidRDefault="0024040B" w:rsidP="00CC340E">
      <w:pPr>
        <w:pStyle w:val="Heading1"/>
        <w:rPr>
          <w:color w:val="ED7D31" w:themeColor="accent2"/>
          <w:sz w:val="24"/>
          <w:szCs w:val="24"/>
        </w:rPr>
      </w:pPr>
      <w:r w:rsidRPr="007E54B1">
        <w:rPr>
          <w:color w:val="ED7D31" w:themeColor="accent2"/>
          <w:sz w:val="24"/>
          <w:szCs w:val="24"/>
        </w:rPr>
        <w:t>2. Legislation and statutory guidance</w:t>
      </w:r>
      <w:bookmarkEnd w:id="3"/>
    </w:p>
    <w:p w14:paraId="35F7A005" w14:textId="56C26269" w:rsidR="0024040B" w:rsidRPr="007E54B1" w:rsidRDefault="0024040B" w:rsidP="0024040B">
      <w:pPr>
        <w:pStyle w:val="1bodycopy10pt"/>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10" w:history="1">
        <w:r w:rsidR="00BB778C" w:rsidRPr="00B279EF">
          <w:rPr>
            <w:rFonts w:cs="Arial"/>
            <w:color w:val="0000FF"/>
            <w:sz w:val="22"/>
            <w:szCs w:val="22"/>
            <w:u w:val="single"/>
          </w:rPr>
          <w:t>KCSIE_2022_revised.pdf</w:t>
        </w:r>
      </w:hyperlink>
      <w:r w:rsidRPr="007E54B1">
        <w:rPr>
          <w:rFonts w:eastAsia="Arial" w:cs="Arial"/>
          <w:sz w:val="22"/>
          <w:szCs w:val="22"/>
          <w:lang w:val="en-GB"/>
        </w:rPr>
        <w:t xml:space="preserve"> and </w:t>
      </w:r>
      <w:hyperlink r:id="rId11">
        <w:r w:rsidRPr="007E54B1">
          <w:rPr>
            <w:rStyle w:val="Hyperlink"/>
            <w:rFonts w:cs="Arial"/>
            <w:sz w:val="22"/>
            <w:szCs w:val="22"/>
          </w:rPr>
          <w:t>Working Together to Safeguard Children (2018)</w:t>
        </w:r>
      </w:hyperlink>
      <w:r w:rsidRPr="007E54B1">
        <w:rPr>
          <w:rFonts w:eastAsia="Arial" w:cs="Arial"/>
          <w:sz w:val="22"/>
          <w:szCs w:val="22"/>
          <w:lang w:val="en-GB"/>
        </w:rPr>
        <w:t xml:space="preserve">, and the </w:t>
      </w:r>
      <w:hyperlink r:id="rId12">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24040B">
      <w:pPr>
        <w:pStyle w:val="1bodycopy10pt"/>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24040B">
      <w:pPr>
        <w:pStyle w:val="4Bulletedcopyblue"/>
        <w:rPr>
          <w:sz w:val="22"/>
          <w:szCs w:val="22"/>
        </w:rPr>
      </w:pPr>
      <w:r w:rsidRPr="007E54B1">
        <w:rPr>
          <w:sz w:val="22"/>
          <w:szCs w:val="22"/>
        </w:rPr>
        <w:t xml:space="preserve">Part 3 of the schedule to the </w:t>
      </w:r>
      <w:hyperlink r:id="rId13"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Pr="007E54B1" w:rsidRDefault="00E745D3" w:rsidP="0024040B">
      <w:pPr>
        <w:pStyle w:val="4Bulletedcopyblue"/>
        <w:rPr>
          <w:sz w:val="22"/>
          <w:szCs w:val="22"/>
        </w:rPr>
      </w:pPr>
      <w:hyperlink r:id="rId14" w:history="1">
        <w:r w:rsidR="0024040B" w:rsidRPr="007E54B1">
          <w:rPr>
            <w:rStyle w:val="Hyperlink"/>
            <w:rFonts w:eastAsia="Arial"/>
            <w:sz w:val="22"/>
            <w:szCs w:val="22"/>
          </w:rPr>
          <w:t>The Children Act 1989</w:t>
        </w:r>
      </w:hyperlink>
      <w:r w:rsidR="0024040B" w:rsidRPr="007E54B1">
        <w:rPr>
          <w:sz w:val="22"/>
          <w:szCs w:val="22"/>
        </w:rPr>
        <w:t xml:space="preserve"> (and </w:t>
      </w:r>
      <w:hyperlink r:id="rId15" w:history="1">
        <w:r w:rsidR="0024040B" w:rsidRPr="007E54B1">
          <w:rPr>
            <w:rStyle w:val="Hyperlink"/>
            <w:rFonts w:eastAsia="Arial"/>
            <w:sz w:val="22"/>
            <w:szCs w:val="22"/>
          </w:rPr>
          <w:t>2004 amendment</w:t>
        </w:r>
      </w:hyperlink>
      <w:r w:rsidR="0024040B" w:rsidRPr="007E54B1">
        <w:rPr>
          <w:sz w:val="22"/>
          <w:szCs w:val="22"/>
        </w:rPr>
        <w:t>), which provides a framework for the care and protection of children</w:t>
      </w:r>
    </w:p>
    <w:p w14:paraId="7F5C306A" w14:textId="77777777" w:rsidR="0024040B" w:rsidRPr="007E54B1" w:rsidRDefault="0024040B" w:rsidP="0024040B">
      <w:pPr>
        <w:pStyle w:val="4Bulletedcopyblue"/>
        <w:rPr>
          <w:sz w:val="22"/>
          <w:szCs w:val="22"/>
        </w:rPr>
      </w:pPr>
      <w:r w:rsidRPr="007E54B1">
        <w:rPr>
          <w:sz w:val="22"/>
          <w:szCs w:val="22"/>
        </w:rPr>
        <w:t xml:space="preserve">Section 5B(11) of the Female Genital Mutilation Act 2003, as inserted by section 74 of the </w:t>
      </w:r>
      <w:hyperlink r:id="rId16"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E745D3" w:rsidP="0024040B">
      <w:pPr>
        <w:pStyle w:val="4Bulletedcopyblue"/>
        <w:rPr>
          <w:sz w:val="22"/>
          <w:szCs w:val="22"/>
        </w:rPr>
      </w:pPr>
      <w:hyperlink r:id="rId17" w:history="1">
        <w:r w:rsidR="0024040B" w:rsidRPr="007E54B1">
          <w:rPr>
            <w:rStyle w:val="Hyperlink"/>
            <w:rFonts w:eastAsia="Arial"/>
            <w:sz w:val="22"/>
            <w:szCs w:val="22"/>
          </w:rPr>
          <w:t>Statutory guidance on FGM</w:t>
        </w:r>
      </w:hyperlink>
      <w:r w:rsidR="0024040B" w:rsidRPr="007E54B1">
        <w:rPr>
          <w:sz w:val="22"/>
          <w:szCs w:val="22"/>
        </w:rPr>
        <w:t xml:space="preserve">, which sets out responsibilities with regards to safeguarding and supporting girls affected by FGM </w:t>
      </w:r>
    </w:p>
    <w:p w14:paraId="19A588AA" w14:textId="77777777" w:rsidR="0024040B" w:rsidRPr="007E54B1" w:rsidRDefault="00E745D3" w:rsidP="0024040B">
      <w:pPr>
        <w:pStyle w:val="4Bulletedcopyblue"/>
        <w:rPr>
          <w:sz w:val="22"/>
          <w:szCs w:val="22"/>
        </w:rPr>
      </w:pPr>
      <w:hyperlink r:id="rId18" w:history="1">
        <w:r w:rsidR="0024040B" w:rsidRPr="007E54B1">
          <w:rPr>
            <w:rStyle w:val="Hyperlink"/>
            <w:rFonts w:eastAsia="Arial"/>
            <w:sz w:val="22"/>
            <w:szCs w:val="22"/>
          </w:rPr>
          <w:t>The Rehabilitation of Offenders Act 1974</w:t>
        </w:r>
      </w:hyperlink>
      <w:r w:rsidR="0024040B" w:rsidRPr="007E54B1">
        <w:rPr>
          <w:sz w:val="22"/>
          <w:szCs w:val="22"/>
        </w:rPr>
        <w:t>, which outlines when people with criminal convictions can work with children</w:t>
      </w:r>
    </w:p>
    <w:p w14:paraId="7E78A471" w14:textId="77777777" w:rsidR="0024040B" w:rsidRPr="007E54B1" w:rsidRDefault="0024040B" w:rsidP="0024040B">
      <w:pPr>
        <w:pStyle w:val="4Bulletedcopyblue"/>
        <w:rPr>
          <w:sz w:val="22"/>
          <w:szCs w:val="22"/>
        </w:rPr>
      </w:pPr>
      <w:r w:rsidRPr="007E54B1">
        <w:rPr>
          <w:sz w:val="22"/>
          <w:szCs w:val="22"/>
        </w:rPr>
        <w:t xml:space="preserve">Schedule 4 of the </w:t>
      </w:r>
      <w:hyperlink r:id="rId19" w:history="1">
        <w:r w:rsidRPr="007E54B1">
          <w:rPr>
            <w:rStyle w:val="Hyperlink"/>
            <w:rFonts w:eastAsia="Arial"/>
            <w:sz w:val="22"/>
            <w:szCs w:val="22"/>
          </w:rPr>
          <w:t>Safeguarding Vulnerable Groups Act 2006</w:t>
        </w:r>
      </w:hyperlink>
      <w:r w:rsidRPr="007E54B1">
        <w:rPr>
          <w:sz w:val="22"/>
          <w:szCs w:val="22"/>
        </w:rPr>
        <w:t>, which defines what ‘regulated activity’ is in relation to children</w:t>
      </w:r>
    </w:p>
    <w:p w14:paraId="75497636" w14:textId="77777777" w:rsidR="0024040B" w:rsidRPr="007E54B1" w:rsidRDefault="00E745D3" w:rsidP="0024040B">
      <w:pPr>
        <w:pStyle w:val="4Bulletedcopyblue"/>
        <w:rPr>
          <w:sz w:val="22"/>
          <w:szCs w:val="22"/>
        </w:rPr>
      </w:pPr>
      <w:hyperlink r:id="rId20" w:history="1">
        <w:r w:rsidR="0024040B" w:rsidRPr="007E54B1">
          <w:rPr>
            <w:rStyle w:val="Hyperlink"/>
            <w:rFonts w:eastAsia="Arial"/>
            <w:sz w:val="22"/>
            <w:szCs w:val="22"/>
          </w:rPr>
          <w:t>Statutory guidance on the Prevent duty</w:t>
        </w:r>
      </w:hyperlink>
      <w:r w:rsidR="0024040B" w:rsidRPr="007E54B1">
        <w:rPr>
          <w:sz w:val="22"/>
          <w:szCs w:val="22"/>
        </w:rPr>
        <w:t>, which explains schools’ duties under the Counter-Terrorism and Security Act 2015 with respect to protecting people from the risk of radicalisation and extremism</w:t>
      </w:r>
    </w:p>
    <w:p w14:paraId="1E48FCDD" w14:textId="77777777" w:rsidR="0024040B" w:rsidRPr="007E54B1" w:rsidRDefault="0024040B" w:rsidP="0024040B">
      <w:pPr>
        <w:pStyle w:val="4Bulletedcopyblue"/>
        <w:rPr>
          <w:sz w:val="22"/>
          <w:szCs w:val="22"/>
        </w:rPr>
      </w:pPr>
      <w:r w:rsidRPr="007E54B1">
        <w:rPr>
          <w:sz w:val="22"/>
          <w:szCs w:val="22"/>
        </w:rPr>
        <w:t xml:space="preserve">The </w:t>
      </w:r>
      <w:hyperlink r:id="rId21"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Childcare Disqualification Regulations”) and </w:t>
      </w:r>
      <w:hyperlink r:id="rId22"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Pr="007E54B1" w:rsidRDefault="0024040B" w:rsidP="00155CE7">
      <w:pPr>
        <w:pStyle w:val="4Bulletedcopyblue"/>
        <w:rPr>
          <w:sz w:val="22"/>
          <w:szCs w:val="22"/>
          <w:lang w:val="en-GB"/>
        </w:rPr>
      </w:pPr>
      <w:r w:rsidRPr="007E54B1">
        <w:rPr>
          <w:sz w:val="22"/>
          <w:szCs w:val="22"/>
          <w:lang w:val="en-GB"/>
        </w:rPr>
        <w:t xml:space="preserve">This policy also meets requirements relating to safeguarding and welfare in the </w:t>
      </w:r>
      <w:hyperlink r:id="rId23" w:history="1">
        <w:r w:rsidRPr="007E54B1">
          <w:rPr>
            <w:rStyle w:val="Hyperlink"/>
            <w:sz w:val="22"/>
            <w:szCs w:val="22"/>
            <w:lang w:val="en-GB"/>
          </w:rPr>
          <w:t>statutory framework for the Early Years Foundation Stage</w:t>
        </w:r>
      </w:hyperlink>
      <w:r w:rsidRPr="007E54B1">
        <w:rPr>
          <w:sz w:val="22"/>
          <w:szCs w:val="22"/>
          <w:lang w:val="en-GB"/>
        </w:rPr>
        <w:t>.</w:t>
      </w:r>
    </w:p>
    <w:p w14:paraId="0607F5A8" w14:textId="77777777" w:rsidR="0024040B" w:rsidRPr="007E54B1" w:rsidRDefault="0024040B" w:rsidP="0024040B">
      <w:pPr>
        <w:pStyle w:val="1bodycopy10pt"/>
        <w:rPr>
          <w:rFonts w:cs="Arial"/>
          <w:sz w:val="22"/>
          <w:szCs w:val="22"/>
          <w:lang w:val="en-GB"/>
        </w:rPr>
      </w:pPr>
      <w:r w:rsidRPr="007E54B1">
        <w:rPr>
          <w:rFonts w:cs="Arial"/>
          <w:sz w:val="22"/>
          <w:szCs w:val="22"/>
          <w:lang w:val="en-GB"/>
        </w:rPr>
        <w:t>This policy also complies with our funding agreement and articles of association.</w:t>
      </w:r>
    </w:p>
    <w:p w14:paraId="7E5A08DC" w14:textId="77777777" w:rsidR="0024040B" w:rsidRDefault="0024040B" w:rsidP="0024040B">
      <w:pPr>
        <w:pStyle w:val="4Bulletedcopyblue"/>
        <w:numPr>
          <w:ilvl w:val="0"/>
          <w:numId w:val="0"/>
        </w:numPr>
        <w:rPr>
          <w:sz w:val="22"/>
          <w:szCs w:val="22"/>
        </w:rPr>
      </w:pPr>
    </w:p>
    <w:p w14:paraId="3B894A13" w14:textId="77777777" w:rsidR="008C73CC" w:rsidRDefault="008C73CC" w:rsidP="0024040B">
      <w:pPr>
        <w:pStyle w:val="4Bulletedcopyblue"/>
        <w:numPr>
          <w:ilvl w:val="0"/>
          <w:numId w:val="0"/>
        </w:numPr>
        <w:rPr>
          <w:sz w:val="22"/>
          <w:szCs w:val="22"/>
        </w:rPr>
      </w:pPr>
    </w:p>
    <w:p w14:paraId="11C7D074" w14:textId="77777777" w:rsidR="008C73CC" w:rsidRDefault="008C73CC" w:rsidP="0024040B">
      <w:pPr>
        <w:pStyle w:val="4Bulletedcopyblue"/>
        <w:numPr>
          <w:ilvl w:val="0"/>
          <w:numId w:val="0"/>
        </w:numPr>
        <w:rPr>
          <w:sz w:val="22"/>
          <w:szCs w:val="22"/>
        </w:rPr>
      </w:pPr>
    </w:p>
    <w:p w14:paraId="5F094D5E" w14:textId="77777777" w:rsidR="008C73CC" w:rsidRPr="007E54B1" w:rsidRDefault="008C73CC" w:rsidP="0024040B">
      <w:pPr>
        <w:pStyle w:val="4Bulletedcopyblue"/>
        <w:numPr>
          <w:ilvl w:val="0"/>
          <w:numId w:val="0"/>
        </w:numPr>
        <w:rPr>
          <w:sz w:val="22"/>
          <w:szCs w:val="22"/>
        </w:rPr>
      </w:pPr>
    </w:p>
    <w:p w14:paraId="5F12E538" w14:textId="77777777" w:rsidR="00CC340E" w:rsidRPr="007E54B1" w:rsidRDefault="00CC340E" w:rsidP="001F06FF">
      <w:pPr>
        <w:pStyle w:val="Heading1"/>
        <w:rPr>
          <w:color w:val="ED7D31" w:themeColor="accent2"/>
          <w:sz w:val="24"/>
          <w:szCs w:val="24"/>
        </w:rPr>
      </w:pPr>
      <w:bookmarkStart w:id="4" w:name="_Toc44934615"/>
      <w:r w:rsidRPr="007E54B1">
        <w:rPr>
          <w:color w:val="ED7D31" w:themeColor="accent2"/>
          <w:sz w:val="24"/>
          <w:szCs w:val="24"/>
        </w:rPr>
        <w:lastRenderedPageBreak/>
        <w:t>3. Definitions</w:t>
      </w:r>
      <w:bookmarkEnd w:id="4"/>
    </w:p>
    <w:p w14:paraId="72F07493" w14:textId="77777777" w:rsidR="00CC340E" w:rsidRPr="007E54B1" w:rsidRDefault="00CC340E" w:rsidP="00CC340E">
      <w:pPr>
        <w:pStyle w:val="1bodycopy10pt"/>
        <w:rPr>
          <w:rFonts w:cs="Arial"/>
          <w:sz w:val="22"/>
          <w:szCs w:val="22"/>
          <w:lang w:val="en-GB"/>
        </w:rPr>
      </w:pPr>
      <w:r w:rsidRPr="007E54B1">
        <w:rPr>
          <w:rFonts w:cs="Arial"/>
          <w:b/>
          <w:bCs/>
          <w:sz w:val="22"/>
          <w:szCs w:val="22"/>
          <w:lang w:val="en-GB"/>
        </w:rPr>
        <w:t>Safeguarding</w:t>
      </w:r>
      <w:r w:rsidRPr="007E54B1">
        <w:rPr>
          <w:rFonts w:cs="Arial"/>
          <w:b/>
          <w:sz w:val="22"/>
          <w:szCs w:val="22"/>
          <w:lang w:val="en-GB"/>
        </w:rPr>
        <w:t xml:space="preserve"> and promoting the welfare of children</w:t>
      </w:r>
      <w:r w:rsidRPr="007E54B1">
        <w:rPr>
          <w:rFonts w:cs="Arial"/>
          <w:sz w:val="22"/>
          <w:szCs w:val="22"/>
          <w:lang w:val="en-GB"/>
        </w:rPr>
        <w:t xml:space="preserve"> means: </w:t>
      </w:r>
    </w:p>
    <w:p w14:paraId="0DB52670" w14:textId="77777777" w:rsidR="00CC340E" w:rsidRPr="007E54B1" w:rsidRDefault="00CC340E" w:rsidP="00CC340E">
      <w:pPr>
        <w:pStyle w:val="4Bulletedcopyblue"/>
        <w:rPr>
          <w:sz w:val="22"/>
          <w:szCs w:val="22"/>
        </w:rPr>
      </w:pPr>
      <w:r w:rsidRPr="007E54B1">
        <w:rPr>
          <w:sz w:val="22"/>
          <w:szCs w:val="22"/>
        </w:rPr>
        <w:t>Protecting children from maltreatment</w:t>
      </w:r>
    </w:p>
    <w:p w14:paraId="7990540D" w14:textId="77777777" w:rsidR="00CC340E" w:rsidRPr="007E54B1" w:rsidRDefault="00CC340E" w:rsidP="00CC340E">
      <w:pPr>
        <w:pStyle w:val="4Bulletedcopyblue"/>
        <w:rPr>
          <w:sz w:val="22"/>
          <w:szCs w:val="22"/>
        </w:rPr>
      </w:pPr>
      <w:r w:rsidRPr="007E54B1">
        <w:rPr>
          <w:sz w:val="22"/>
          <w:szCs w:val="22"/>
        </w:rPr>
        <w:t xml:space="preserve">Preventing impairment of children’s </w:t>
      </w:r>
      <w:r w:rsidR="00E83A4C" w:rsidRPr="007E54B1">
        <w:rPr>
          <w:sz w:val="22"/>
          <w:szCs w:val="22"/>
        </w:rPr>
        <w:t xml:space="preserve">mental and physical </w:t>
      </w:r>
      <w:r w:rsidRPr="007E54B1">
        <w:rPr>
          <w:sz w:val="22"/>
          <w:szCs w:val="22"/>
        </w:rPr>
        <w:t>health or development</w:t>
      </w:r>
    </w:p>
    <w:p w14:paraId="30F56DDC" w14:textId="77777777" w:rsidR="00CC340E" w:rsidRPr="007E54B1" w:rsidRDefault="00CC340E" w:rsidP="00CC340E">
      <w:pPr>
        <w:pStyle w:val="4Bulletedcopyblue"/>
        <w:rPr>
          <w:sz w:val="22"/>
          <w:szCs w:val="22"/>
        </w:rPr>
      </w:pPr>
      <w:r w:rsidRPr="007E54B1">
        <w:rPr>
          <w:sz w:val="22"/>
          <w:szCs w:val="22"/>
        </w:rPr>
        <w:t>Ensuring that children grow up in circumstances consistent with the provision of safe and effective care</w:t>
      </w:r>
    </w:p>
    <w:p w14:paraId="52846391" w14:textId="77777777" w:rsidR="00CC340E" w:rsidRPr="007E54B1" w:rsidRDefault="00CC340E" w:rsidP="00CC340E">
      <w:pPr>
        <w:pStyle w:val="4Bulletedcopyblue"/>
        <w:rPr>
          <w:sz w:val="22"/>
          <w:szCs w:val="22"/>
        </w:rPr>
      </w:pPr>
      <w:r w:rsidRPr="007E54B1">
        <w:rPr>
          <w:sz w:val="22"/>
          <w:szCs w:val="22"/>
        </w:rPr>
        <w:t>Taking action to enable all children to have the best outcomes</w:t>
      </w:r>
    </w:p>
    <w:p w14:paraId="3BEC98ED" w14:textId="77777777" w:rsidR="00CC340E" w:rsidRPr="007E54B1" w:rsidRDefault="00CC340E" w:rsidP="00CC340E">
      <w:pPr>
        <w:pStyle w:val="1bodycopy10pt"/>
        <w:rPr>
          <w:rFonts w:cs="Arial"/>
          <w:sz w:val="22"/>
          <w:szCs w:val="22"/>
          <w:lang w:val="en-GB"/>
        </w:rPr>
      </w:pPr>
      <w:r w:rsidRPr="007E54B1">
        <w:rPr>
          <w:rFonts w:cs="Arial"/>
          <w:b/>
          <w:bCs/>
          <w:sz w:val="22"/>
          <w:szCs w:val="22"/>
          <w:lang w:val="en-GB"/>
        </w:rPr>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CC340E">
      <w:pPr>
        <w:pStyle w:val="1bodycopy10pt"/>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CC340E">
      <w:pPr>
        <w:pStyle w:val="1bodycopy10pt"/>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CC340E">
      <w:pPr>
        <w:pStyle w:val="1bodycopy10pt"/>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children</w:t>
      </w:r>
    </w:p>
    <w:p w14:paraId="6D8AE883" w14:textId="77777777" w:rsidR="00CC340E" w:rsidRPr="007E54B1" w:rsidRDefault="00CC340E" w:rsidP="00CC340E">
      <w:pPr>
        <w:pStyle w:val="1bodycopy10pt"/>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CC340E">
      <w:pPr>
        <w:pStyle w:val="1bodycopy10pt"/>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and Social Work Act 2017). They </w:t>
      </w:r>
      <w:r w:rsidRPr="007E54B1">
        <w:rPr>
          <w:rFonts w:cs="Arial"/>
          <w:sz w:val="22"/>
          <w:szCs w:val="22"/>
        </w:rPr>
        <w:t xml:space="preserve">will make arrangements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CC340E">
      <w:pPr>
        <w:pStyle w:val="4Bulletedcopyblue"/>
        <w:rPr>
          <w:sz w:val="22"/>
          <w:szCs w:val="22"/>
          <w:lang w:val="en-GB"/>
        </w:rPr>
      </w:pPr>
      <w:r w:rsidRPr="007E54B1">
        <w:rPr>
          <w:sz w:val="22"/>
          <w:szCs w:val="22"/>
          <w:lang w:val="en-GB"/>
        </w:rPr>
        <w:t>The local authority (LA)</w:t>
      </w:r>
    </w:p>
    <w:p w14:paraId="255E2458" w14:textId="77777777" w:rsidR="00CC340E" w:rsidRPr="007E54B1" w:rsidRDefault="00CC340E" w:rsidP="00CC340E">
      <w:pPr>
        <w:pStyle w:val="4Bulletedcopyblue"/>
        <w:rPr>
          <w:sz w:val="22"/>
          <w:szCs w:val="22"/>
        </w:rPr>
      </w:pPr>
      <w:r w:rsidRPr="007E54B1">
        <w:rPr>
          <w:sz w:val="22"/>
          <w:szCs w:val="22"/>
          <w:lang w:val="en-GB"/>
        </w:rPr>
        <w:t>A clinical commissioning group for an area within the LA</w:t>
      </w:r>
    </w:p>
    <w:p w14:paraId="7F1D1D6D" w14:textId="444225B7" w:rsidR="00CC340E" w:rsidRPr="008C73CC" w:rsidRDefault="00CC340E" w:rsidP="008C73CC">
      <w:pPr>
        <w:pStyle w:val="4Bulletedcopyblue"/>
        <w:rPr>
          <w:sz w:val="22"/>
          <w:szCs w:val="22"/>
        </w:rPr>
      </w:pPr>
      <w:r w:rsidRPr="007E54B1">
        <w:rPr>
          <w:sz w:val="22"/>
          <w:szCs w:val="22"/>
          <w:lang w:val="en-GB"/>
        </w:rPr>
        <w:t>The chief officer of police for a police area in the LA area</w:t>
      </w:r>
    </w:p>
    <w:p w14:paraId="1AFEE373" w14:textId="77777777" w:rsidR="00CC340E" w:rsidRPr="007E54B1" w:rsidRDefault="00CC340E" w:rsidP="00CC340E">
      <w:pPr>
        <w:pStyle w:val="Heading1"/>
        <w:rPr>
          <w:color w:val="ED7D31" w:themeColor="accent2"/>
          <w:sz w:val="24"/>
          <w:szCs w:val="24"/>
        </w:rPr>
      </w:pPr>
      <w:bookmarkStart w:id="5" w:name="_Toc44934616"/>
      <w:r w:rsidRPr="007E54B1">
        <w:rPr>
          <w:color w:val="ED7D31" w:themeColor="accent2"/>
          <w:sz w:val="24"/>
          <w:szCs w:val="24"/>
        </w:rPr>
        <w:t>4. Equality statement</w:t>
      </w:r>
      <w:bookmarkEnd w:id="5"/>
    </w:p>
    <w:p w14:paraId="3F686834" w14:textId="77777777" w:rsidR="00CC340E" w:rsidRPr="007E54B1" w:rsidRDefault="00CC340E" w:rsidP="00CC340E">
      <w:pPr>
        <w:pStyle w:val="1bodycopy10pt"/>
        <w:rPr>
          <w:rFonts w:cs="Arial"/>
          <w:sz w:val="22"/>
          <w:szCs w:val="22"/>
        </w:rPr>
      </w:pPr>
      <w:r w:rsidRPr="007E54B1">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237259ED" w14:textId="77777777" w:rsidR="00CC340E" w:rsidRPr="007E54B1" w:rsidRDefault="00CC340E" w:rsidP="00CC340E">
      <w:pPr>
        <w:pStyle w:val="1bodycopy10pt"/>
        <w:rPr>
          <w:rFonts w:cs="Arial"/>
          <w:sz w:val="22"/>
          <w:szCs w:val="22"/>
        </w:rPr>
      </w:pPr>
      <w:r w:rsidRPr="007E54B1">
        <w:rPr>
          <w:rFonts w:cs="Arial"/>
          <w:sz w:val="22"/>
          <w:szCs w:val="22"/>
        </w:rPr>
        <w:t>We give special consideration to children who:</w:t>
      </w:r>
    </w:p>
    <w:p w14:paraId="74F09410" w14:textId="77777777" w:rsidR="00CC340E" w:rsidRPr="007E54B1" w:rsidRDefault="00CC340E" w:rsidP="00CC340E">
      <w:pPr>
        <w:pStyle w:val="4Bulletedcopyblue"/>
        <w:rPr>
          <w:sz w:val="22"/>
          <w:szCs w:val="22"/>
        </w:rPr>
      </w:pPr>
      <w:r w:rsidRPr="007E54B1">
        <w:rPr>
          <w:sz w:val="22"/>
          <w:szCs w:val="22"/>
        </w:rPr>
        <w:t>Have special educational needs (SEN) or disabilities (see section 9)</w:t>
      </w:r>
    </w:p>
    <w:p w14:paraId="4C6D2824" w14:textId="77777777" w:rsidR="00CC340E" w:rsidRPr="007E54B1" w:rsidRDefault="00CC340E" w:rsidP="00CC340E">
      <w:pPr>
        <w:pStyle w:val="4Bulletedcopyblue"/>
        <w:rPr>
          <w:sz w:val="22"/>
          <w:szCs w:val="22"/>
        </w:rPr>
      </w:pPr>
      <w:r w:rsidRPr="007E54B1">
        <w:rPr>
          <w:sz w:val="22"/>
          <w:szCs w:val="22"/>
        </w:rPr>
        <w:t>Are young carers</w:t>
      </w:r>
    </w:p>
    <w:p w14:paraId="12A9D083" w14:textId="77777777" w:rsidR="00CC340E" w:rsidRPr="007E54B1" w:rsidRDefault="00CC340E" w:rsidP="00CC340E">
      <w:pPr>
        <w:pStyle w:val="4Bulletedcopyblue"/>
        <w:rPr>
          <w:sz w:val="22"/>
          <w:szCs w:val="22"/>
        </w:rPr>
      </w:pPr>
      <w:r w:rsidRPr="007E54B1">
        <w:rPr>
          <w:sz w:val="22"/>
          <w:szCs w:val="22"/>
        </w:rPr>
        <w:t xml:space="preserve">May experience discrimination due to their race, ethnicity, religion, gender identification or sexuality </w:t>
      </w:r>
    </w:p>
    <w:p w14:paraId="17B0E67E" w14:textId="77777777" w:rsidR="00CC340E" w:rsidRPr="007E54B1" w:rsidRDefault="00CC340E" w:rsidP="00CC340E">
      <w:pPr>
        <w:pStyle w:val="4Bulletedcopyblue"/>
        <w:rPr>
          <w:sz w:val="22"/>
          <w:szCs w:val="22"/>
        </w:rPr>
      </w:pPr>
      <w:r w:rsidRPr="007E54B1">
        <w:rPr>
          <w:sz w:val="22"/>
          <w:szCs w:val="22"/>
        </w:rPr>
        <w:t>Have English as an additional language</w:t>
      </w:r>
    </w:p>
    <w:p w14:paraId="78872C63" w14:textId="77777777" w:rsidR="00CC340E" w:rsidRPr="007E54B1" w:rsidRDefault="00CC340E" w:rsidP="00CC340E">
      <w:pPr>
        <w:pStyle w:val="4Bulletedcopyblue"/>
        <w:rPr>
          <w:sz w:val="22"/>
          <w:szCs w:val="22"/>
        </w:rPr>
      </w:pPr>
      <w:r w:rsidRPr="007E54B1">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7E54B1" w:rsidRDefault="00CC340E" w:rsidP="00CC340E">
      <w:pPr>
        <w:pStyle w:val="4Bulletedcopyblue"/>
        <w:rPr>
          <w:sz w:val="22"/>
          <w:szCs w:val="22"/>
        </w:rPr>
      </w:pPr>
      <w:r w:rsidRPr="007E54B1">
        <w:rPr>
          <w:sz w:val="22"/>
          <w:szCs w:val="22"/>
        </w:rPr>
        <w:t>Are at risk of FGM, sexual exploitation, forced marriage, or radicalisation</w:t>
      </w:r>
    </w:p>
    <w:p w14:paraId="5743F0C9" w14:textId="77777777" w:rsidR="00CC340E" w:rsidRPr="007E54B1" w:rsidRDefault="00CC340E" w:rsidP="00CC340E">
      <w:pPr>
        <w:pStyle w:val="4Bulletedcopyblue"/>
        <w:rPr>
          <w:sz w:val="22"/>
          <w:szCs w:val="22"/>
        </w:rPr>
      </w:pPr>
      <w:r w:rsidRPr="007E54B1">
        <w:rPr>
          <w:sz w:val="22"/>
          <w:szCs w:val="22"/>
        </w:rPr>
        <w:t>Are asylum seekers</w:t>
      </w:r>
    </w:p>
    <w:p w14:paraId="647924A9" w14:textId="77777777" w:rsidR="00CC340E" w:rsidRPr="007E54B1" w:rsidRDefault="00CC340E" w:rsidP="00CC340E">
      <w:pPr>
        <w:pStyle w:val="4Bulletedcopyblue"/>
        <w:rPr>
          <w:sz w:val="22"/>
          <w:szCs w:val="22"/>
        </w:rPr>
      </w:pPr>
      <w:r w:rsidRPr="007E54B1">
        <w:rPr>
          <w:sz w:val="22"/>
          <w:szCs w:val="22"/>
        </w:rPr>
        <w:t xml:space="preserve">Are at risk due to either their own or a family member’s mental health needs </w:t>
      </w:r>
    </w:p>
    <w:p w14:paraId="168058D7" w14:textId="77777777" w:rsidR="00CC340E" w:rsidRPr="007E54B1" w:rsidRDefault="00CC340E" w:rsidP="00CC340E">
      <w:pPr>
        <w:pStyle w:val="4Bulletedcopyblue"/>
        <w:rPr>
          <w:sz w:val="22"/>
          <w:szCs w:val="22"/>
        </w:rPr>
      </w:pPr>
      <w:r w:rsidRPr="007E54B1">
        <w:rPr>
          <w:sz w:val="22"/>
          <w:szCs w:val="22"/>
        </w:rPr>
        <w:t>Are looked after or previously looked after</w:t>
      </w:r>
      <w:r w:rsidR="00B54A97" w:rsidRPr="007E54B1">
        <w:rPr>
          <w:sz w:val="22"/>
          <w:szCs w:val="22"/>
        </w:rPr>
        <w:t xml:space="preserve"> (see section 11)</w:t>
      </w:r>
    </w:p>
    <w:p w14:paraId="39195C8B" w14:textId="6ECDAF9A" w:rsidR="00CC340E" w:rsidRPr="007E54B1" w:rsidRDefault="00CC340E" w:rsidP="00CC340E">
      <w:pPr>
        <w:pStyle w:val="Heading1"/>
        <w:rPr>
          <w:color w:val="ED7D31" w:themeColor="accent2"/>
          <w:sz w:val="24"/>
          <w:szCs w:val="24"/>
        </w:rPr>
      </w:pPr>
      <w:bookmarkStart w:id="6" w:name="_Toc44934617"/>
      <w:r w:rsidRPr="007E54B1">
        <w:rPr>
          <w:color w:val="ED7D31" w:themeColor="accent2"/>
          <w:sz w:val="24"/>
          <w:szCs w:val="24"/>
        </w:rPr>
        <w:lastRenderedPageBreak/>
        <w:t>5. Roles and responsibilities</w:t>
      </w:r>
      <w:bookmarkEnd w:id="6"/>
    </w:p>
    <w:p w14:paraId="1D0011A5" w14:textId="77777777" w:rsidR="00CC340E" w:rsidRPr="007E54B1" w:rsidRDefault="00CC340E" w:rsidP="00CC340E">
      <w:pPr>
        <w:pStyle w:val="1bodycopy10pt"/>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CC340E">
      <w:pPr>
        <w:pStyle w:val="Subhead2"/>
        <w:rPr>
          <w:rFonts w:cs="Arial"/>
          <w:color w:val="ED7D31" w:themeColor="accent2"/>
        </w:rPr>
      </w:pPr>
      <w:r w:rsidRPr="007E54B1">
        <w:rPr>
          <w:rFonts w:cs="Arial"/>
          <w:color w:val="ED7D31" w:themeColor="accent2"/>
        </w:rPr>
        <w:t>5.1 All staff</w:t>
      </w:r>
    </w:p>
    <w:p w14:paraId="0A9CBD15" w14:textId="77777777" w:rsidR="00CC340E" w:rsidRPr="007E54B1" w:rsidRDefault="00CC340E" w:rsidP="00CC340E">
      <w:pPr>
        <w:rPr>
          <w:rFonts w:cs="Arial"/>
          <w:sz w:val="22"/>
          <w:szCs w:val="22"/>
          <w:lang w:val="en-GB"/>
        </w:rPr>
      </w:pPr>
      <w:r w:rsidRPr="007E54B1">
        <w:rPr>
          <w:rFonts w:cs="Arial"/>
          <w:sz w:val="22"/>
          <w:szCs w:val="22"/>
          <w:lang w:val="en-GB"/>
        </w:rPr>
        <w:t xml:space="preserve">All staff will read and understand part 1 and Annex A of the Department for Education’s statutory safeguarding guidance, </w:t>
      </w:r>
      <w:hyperlink r:id="rId24"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CC340E">
      <w:pPr>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CC340E">
      <w:pPr>
        <w:pStyle w:val="4Bulletedcopyblue"/>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behaviour policy</w:t>
      </w:r>
      <w:r w:rsidR="007B405B" w:rsidRPr="007E54B1">
        <w:rPr>
          <w:sz w:val="22"/>
          <w:szCs w:val="22"/>
        </w:rPr>
        <w:t>, how records should be kept on CPOMs</w:t>
      </w:r>
      <w:r w:rsidRPr="007E54B1">
        <w:rPr>
          <w:sz w:val="22"/>
          <w:szCs w:val="22"/>
        </w:rPr>
        <w:t xml:space="preserve"> and the safeguarding response to children who go missing from education </w:t>
      </w:r>
    </w:p>
    <w:p w14:paraId="37E92D7A" w14:textId="61A9A5D3" w:rsidR="00CC340E" w:rsidRPr="007E54B1" w:rsidRDefault="00CC340E" w:rsidP="00CC340E">
      <w:pPr>
        <w:pStyle w:val="4Bulletedcopyblue"/>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7E54B1" w:rsidRDefault="00CC340E" w:rsidP="00CC340E">
      <w:pPr>
        <w:pStyle w:val="4Bulletedcopyblue"/>
        <w:rPr>
          <w:sz w:val="22"/>
          <w:szCs w:val="22"/>
        </w:rPr>
      </w:pPr>
      <w:r w:rsidRPr="007E54B1">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7E54B1" w:rsidRDefault="00CC340E" w:rsidP="00CC340E">
      <w:pPr>
        <w:pStyle w:val="4Bulletedcopyblue"/>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CC340E">
      <w:pPr>
        <w:pStyle w:val="4Bulletedcopyblue"/>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radicalisation </w:t>
      </w:r>
    </w:p>
    <w:p w14:paraId="2F679986" w14:textId="77777777" w:rsidR="00CC340E" w:rsidRPr="007E54B1" w:rsidRDefault="00CC340E" w:rsidP="00CC340E">
      <w:pPr>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D37FFE">
      <w:pPr>
        <w:pStyle w:val="Subhead2"/>
        <w:rPr>
          <w:rFonts w:cs="Arial"/>
          <w:color w:val="ED7D31" w:themeColor="accent2"/>
        </w:rPr>
      </w:pPr>
      <w:r w:rsidRPr="007E54B1">
        <w:rPr>
          <w:rFonts w:cs="Arial"/>
          <w:color w:val="ED7D31" w:themeColor="accent2"/>
        </w:rPr>
        <w:t>5.2 The designated safeguarding lead (DSL)</w:t>
      </w:r>
    </w:p>
    <w:p w14:paraId="3033CAFB" w14:textId="55CC5970" w:rsidR="00CC340E" w:rsidRPr="00B279EF" w:rsidRDefault="00CC340E" w:rsidP="00CC340E">
      <w:pPr>
        <w:rPr>
          <w:rFonts w:cs="Arial"/>
          <w:b/>
          <w:bCs/>
          <w:sz w:val="22"/>
          <w:szCs w:val="22"/>
          <w:lang w:val="en-GB"/>
        </w:rPr>
      </w:pPr>
      <w:r w:rsidRPr="00B279EF">
        <w:rPr>
          <w:rFonts w:cs="Arial"/>
          <w:b/>
          <w:bCs/>
          <w:sz w:val="22"/>
          <w:szCs w:val="22"/>
          <w:lang w:val="en-GB"/>
        </w:rPr>
        <w:t xml:space="preserve">The DSL is a member of the senior leadership team. Our DSL is </w:t>
      </w:r>
      <w:r w:rsidR="00B40EFE" w:rsidRPr="00B40EFE">
        <w:rPr>
          <w:rFonts w:cs="Arial"/>
          <w:b/>
          <w:bCs/>
          <w:sz w:val="22"/>
          <w:szCs w:val="22"/>
          <w:lang w:val="en-GB"/>
        </w:rPr>
        <w:t>Vicky Cameron (Principal)</w:t>
      </w:r>
      <w:r w:rsidRPr="00B279EF">
        <w:rPr>
          <w:rFonts w:cs="Arial"/>
          <w:b/>
          <w:bCs/>
          <w:sz w:val="22"/>
          <w:szCs w:val="22"/>
          <w:lang w:val="en-GB"/>
        </w:rPr>
        <w:t xml:space="preserve"> The DSL takes lead responsibility for child protection and wider safeguarding.</w:t>
      </w:r>
    </w:p>
    <w:p w14:paraId="1E00FEF2" w14:textId="3D9B8B2B" w:rsidR="00CC340E" w:rsidRPr="00B279EF" w:rsidRDefault="00CC340E" w:rsidP="00CC340E">
      <w:pPr>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1077A871" w14:textId="1AB01F13" w:rsidR="006A30E4" w:rsidRPr="007E54B1" w:rsidRDefault="006A30E4" w:rsidP="00CC340E">
      <w:pPr>
        <w:rPr>
          <w:rFonts w:cs="Arial"/>
          <w:sz w:val="22"/>
          <w:szCs w:val="22"/>
          <w:lang w:val="en-GB"/>
        </w:rPr>
      </w:pPr>
      <w:r w:rsidRPr="00B279EF">
        <w:rPr>
          <w:rFonts w:cs="Arial"/>
          <w:b/>
          <w:bCs/>
          <w:sz w:val="22"/>
          <w:szCs w:val="22"/>
          <w:lang w:val="en-GB"/>
        </w:rPr>
        <w:t>When the DSL is not available the Deputy Designated Safeguarding Lead (DDSL) will act as cover</w:t>
      </w:r>
      <w:r w:rsidRPr="00B279EF">
        <w:rPr>
          <w:rFonts w:cs="Arial"/>
          <w:sz w:val="22"/>
          <w:szCs w:val="22"/>
          <w:lang w:val="en-GB"/>
        </w:rPr>
        <w:t>.</w:t>
      </w:r>
      <w:r w:rsidRPr="007E54B1">
        <w:rPr>
          <w:rFonts w:cs="Arial"/>
          <w:sz w:val="22"/>
          <w:szCs w:val="22"/>
          <w:lang w:val="en-GB"/>
        </w:rPr>
        <w:t xml:space="preserve"> The DDSL is </w:t>
      </w:r>
      <w:r w:rsidR="00B40EFE">
        <w:rPr>
          <w:rFonts w:cs="Arial"/>
          <w:sz w:val="22"/>
          <w:szCs w:val="22"/>
          <w:highlight w:val="cyan"/>
          <w:lang w:val="en-GB"/>
        </w:rPr>
        <w:t>Vicky Massey (Learning mentor)</w:t>
      </w:r>
    </w:p>
    <w:p w14:paraId="10103225" w14:textId="77777777" w:rsidR="00CC340E" w:rsidRPr="007E54B1" w:rsidRDefault="00CC340E" w:rsidP="00CC340E">
      <w:pPr>
        <w:rPr>
          <w:rFonts w:cs="Arial"/>
          <w:sz w:val="22"/>
          <w:szCs w:val="22"/>
          <w:lang w:val="en-GB"/>
        </w:rPr>
      </w:pPr>
      <w:r w:rsidRPr="007E54B1">
        <w:rPr>
          <w:rFonts w:cs="Arial"/>
          <w:sz w:val="22"/>
          <w:szCs w:val="22"/>
          <w:lang w:val="en-GB"/>
        </w:rPr>
        <w:t>The DSL will be given the time, funding, training, resources and support to:</w:t>
      </w:r>
    </w:p>
    <w:p w14:paraId="5860773A" w14:textId="77777777" w:rsidR="00685FBB" w:rsidRPr="007E54B1" w:rsidRDefault="00CC340E" w:rsidP="00685FBB">
      <w:pPr>
        <w:pStyle w:val="4Bulletedcopyblue"/>
        <w:rPr>
          <w:sz w:val="22"/>
          <w:szCs w:val="22"/>
        </w:rPr>
      </w:pPr>
      <w:r w:rsidRPr="007E54B1">
        <w:rPr>
          <w:sz w:val="22"/>
          <w:szCs w:val="22"/>
        </w:rPr>
        <w:t>Provide advice and support to other staff on child welfare and child protection matters</w:t>
      </w:r>
    </w:p>
    <w:p w14:paraId="07CAD858" w14:textId="77777777" w:rsidR="00685FBB" w:rsidRPr="007E54B1" w:rsidRDefault="00685FBB" w:rsidP="00685FBB">
      <w:pPr>
        <w:pStyle w:val="4Bulletedcopyblue"/>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685FBB">
      <w:pPr>
        <w:pStyle w:val="4Bulletedcopyblue"/>
        <w:rPr>
          <w:sz w:val="22"/>
          <w:szCs w:val="22"/>
        </w:rPr>
      </w:pPr>
      <w:r w:rsidRPr="007E54B1">
        <w:rPr>
          <w:sz w:val="22"/>
          <w:szCs w:val="22"/>
        </w:rPr>
        <w:t>The DSL should liaise with the Principal to inform them of issues especially ongoing enquiries under section 47 of the Children Act 1989 and police investigations.</w:t>
      </w:r>
    </w:p>
    <w:p w14:paraId="55A7B6EB" w14:textId="77777777" w:rsidR="00685FBB" w:rsidRPr="007E54B1" w:rsidRDefault="00685FBB" w:rsidP="00685FBB">
      <w:pPr>
        <w:pStyle w:val="4Bulletedcopyblue"/>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part time staff.</w:t>
      </w:r>
    </w:p>
    <w:p w14:paraId="2F22D461" w14:textId="77777777" w:rsidR="008C73CC" w:rsidRDefault="00685FBB" w:rsidP="00685FBB">
      <w:pPr>
        <w:pStyle w:val="4Bulletedcopyblue"/>
        <w:rPr>
          <w:sz w:val="22"/>
          <w:szCs w:val="22"/>
        </w:rPr>
      </w:pPr>
      <w:r w:rsidRPr="007E54B1">
        <w:rPr>
          <w:sz w:val="22"/>
          <w:szCs w:val="22"/>
        </w:rPr>
        <w:t xml:space="preserve">The Designated Safeguarding Lead (DSL) is responsible for ensuring that all safeguarding issues raised are effectively responded to, recorded and referred to the appropriate agency. </w:t>
      </w:r>
    </w:p>
    <w:p w14:paraId="66B15D0B" w14:textId="77777777" w:rsidR="008C73CC" w:rsidRDefault="008C73CC" w:rsidP="008C73CC">
      <w:pPr>
        <w:pStyle w:val="4Bulletedcopyblue"/>
        <w:numPr>
          <w:ilvl w:val="0"/>
          <w:numId w:val="0"/>
        </w:numPr>
        <w:ind w:left="530"/>
        <w:rPr>
          <w:sz w:val="22"/>
          <w:szCs w:val="22"/>
        </w:rPr>
      </w:pPr>
    </w:p>
    <w:p w14:paraId="1E213309" w14:textId="663A53E5" w:rsidR="00685FBB" w:rsidRPr="007E54B1" w:rsidRDefault="00685FBB" w:rsidP="008C73CC">
      <w:pPr>
        <w:pStyle w:val="4Bulletedcopyblue"/>
        <w:numPr>
          <w:ilvl w:val="0"/>
          <w:numId w:val="0"/>
        </w:numPr>
        <w:ind w:left="530"/>
        <w:rPr>
          <w:sz w:val="22"/>
          <w:szCs w:val="22"/>
        </w:rPr>
      </w:pPr>
      <w:r w:rsidRPr="007E54B1">
        <w:rPr>
          <w:sz w:val="22"/>
          <w:szCs w:val="22"/>
        </w:rPr>
        <w:t>For example, t</w:t>
      </w:r>
      <w:r w:rsidRPr="007E54B1">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7E54B1" w:rsidRDefault="00685FBB" w:rsidP="00685FBB">
      <w:pPr>
        <w:pStyle w:val="4Bulletedcopyblue"/>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685FBB">
      <w:pPr>
        <w:pStyle w:val="4Bulletedcopyblue"/>
        <w:rPr>
          <w:sz w:val="22"/>
          <w:szCs w:val="22"/>
        </w:rPr>
      </w:pPr>
      <w:r w:rsidRPr="007E54B1">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77777777" w:rsidR="00685FBB" w:rsidRPr="007E54B1" w:rsidRDefault="00685FBB" w:rsidP="00685FBB">
      <w:pPr>
        <w:pStyle w:val="4Bulletedcopyblue"/>
        <w:rPr>
          <w:sz w:val="22"/>
          <w:szCs w:val="22"/>
        </w:rPr>
      </w:pPr>
      <w:r w:rsidRPr="007E54B1">
        <w:rPr>
          <w:sz w:val="22"/>
          <w:szCs w:val="22"/>
        </w:rPr>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programmes and receiving monitoring visits from the professional advisor or local authority delegated staff. </w:t>
      </w:r>
    </w:p>
    <w:p w14:paraId="77357B99" w14:textId="77777777" w:rsidR="00685FBB" w:rsidRPr="007E54B1" w:rsidRDefault="00685FBB" w:rsidP="00685FBB">
      <w:pPr>
        <w:pStyle w:val="4Bulletedcopyblue"/>
        <w:rPr>
          <w:sz w:val="22"/>
          <w:szCs w:val="22"/>
        </w:rPr>
      </w:pPr>
      <w:r w:rsidRPr="007E54B1">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9D3A660" w14:textId="77777777" w:rsidR="00685FBB" w:rsidRPr="007E54B1" w:rsidRDefault="00685FBB" w:rsidP="00685FBB">
      <w:pPr>
        <w:pStyle w:val="4Bulletedcopyblue"/>
        <w:rPr>
          <w:sz w:val="22"/>
          <w:szCs w:val="22"/>
        </w:rPr>
      </w:pPr>
      <w:r w:rsidRPr="007E54B1">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B279EF" w:rsidRDefault="007F17F8" w:rsidP="00685FBB">
      <w:pPr>
        <w:pStyle w:val="4Bulletedcopyblue"/>
        <w:rPr>
          <w:sz w:val="22"/>
          <w:szCs w:val="22"/>
        </w:rPr>
      </w:pPr>
      <w:r w:rsidRPr="00B279EF">
        <w:rPr>
          <w:sz w:val="22"/>
          <w:szCs w:val="22"/>
        </w:rPr>
        <w:t>The DSL should be aware of the requirement for children to have an Appropriate Adult. Further information can be found in the Statutory guidance - PACE Code C 2019.</w:t>
      </w:r>
      <w:r w:rsidR="00837B0E" w:rsidRPr="00B279EF">
        <w:rPr>
          <w:sz w:val="22"/>
          <w:szCs w:val="22"/>
        </w:rPr>
        <w:t xml:space="preserve"> </w:t>
      </w:r>
      <w:hyperlink r:id="rId25" w:history="1">
        <w:r w:rsidR="00837B0E" w:rsidRPr="00B279EF">
          <w:rPr>
            <w:color w:val="0000FF"/>
            <w:sz w:val="22"/>
            <w:szCs w:val="22"/>
            <w:u w:val="single"/>
          </w:rPr>
          <w:t>PACE Code C 2019 (accessible) - GOV.UK (www.gov.uk)</w:t>
        </w:r>
      </w:hyperlink>
    </w:p>
    <w:p w14:paraId="21E9DD91" w14:textId="77777777" w:rsidR="00685FBB" w:rsidRPr="00B279EF" w:rsidRDefault="00685FBB" w:rsidP="00685FBB">
      <w:pPr>
        <w:pStyle w:val="NoSpacing"/>
        <w:spacing w:before="120" w:after="120"/>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CC340E">
      <w:pPr>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40C8027B" w14:textId="77777777" w:rsidR="00CC340E" w:rsidRPr="00B279EF" w:rsidRDefault="00D37FFE" w:rsidP="00D37FFE">
      <w:pPr>
        <w:pStyle w:val="Subhead2"/>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685FBB">
      <w:pPr>
        <w:pStyle w:val="NoSpacing"/>
        <w:widowControl/>
        <w:spacing w:before="120" w:after="120"/>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3F070253" w:rsidR="00365A7C" w:rsidRPr="00B279EF" w:rsidRDefault="00F678C0" w:rsidP="00685FBB">
      <w:pPr>
        <w:pStyle w:val="NoSpacing"/>
        <w:widowControl/>
        <w:spacing w:before="120" w:after="120"/>
        <w:rPr>
          <w:rFonts w:ascii="Arial" w:hAnsi="Arial" w:cs="Arial"/>
        </w:rPr>
      </w:pPr>
      <w:r w:rsidRPr="00B279EF">
        <w:rPr>
          <w:rFonts w:ascii="Arial" w:hAnsi="Arial" w:cs="Arial"/>
        </w:rPr>
        <w:t xml:space="preserve">Trustees will receive appropriate safeguarding and child protection (including online) training at </w:t>
      </w:r>
      <w:r w:rsidR="00272854" w:rsidRPr="00B279EF">
        <w:rPr>
          <w:rFonts w:ascii="Arial" w:hAnsi="Arial" w:cs="Arial"/>
        </w:rPr>
        <w:t>induction,</w:t>
      </w:r>
      <w:r w:rsidRPr="00B279EF">
        <w:rPr>
          <w:rFonts w:ascii="Arial" w:hAnsi="Arial" w:cs="Arial"/>
        </w:rPr>
        <w:t xml:space="preserve"> and this will be updated on a regular basis.</w:t>
      </w:r>
    </w:p>
    <w:p w14:paraId="0AF0F84E" w14:textId="64C91A03" w:rsidR="00FA786F" w:rsidRPr="00B279EF" w:rsidRDefault="00FA786F" w:rsidP="00685FBB">
      <w:pPr>
        <w:pStyle w:val="NoSpacing"/>
        <w:widowControl/>
        <w:spacing w:before="120" w:after="120"/>
        <w:rPr>
          <w:rFonts w:ascii="Arial" w:hAnsi="Arial" w:cs="Arial"/>
        </w:rPr>
      </w:pPr>
      <w:r w:rsidRPr="00B279EF">
        <w:rPr>
          <w:rFonts w:ascii="Arial" w:hAnsi="Arial" w:cs="Arial"/>
        </w:rPr>
        <w:t>Flick training will maintain a record of Trustee professional development.</w:t>
      </w:r>
    </w:p>
    <w:p w14:paraId="1E194735" w14:textId="3509747E" w:rsidR="00685FBB" w:rsidRPr="007E54B1" w:rsidRDefault="00685FBB" w:rsidP="00685FBB">
      <w:pPr>
        <w:pStyle w:val="NoSpacing"/>
        <w:widowControl/>
        <w:spacing w:before="120" w:after="120"/>
        <w:rPr>
          <w:rFonts w:ascii="Arial" w:hAnsi="Arial" w:cs="Arial"/>
        </w:rPr>
      </w:pPr>
      <w:r w:rsidRPr="00B279EF">
        <w:rPr>
          <w:rFonts w:ascii="Arial" w:hAnsi="Arial" w:cs="Arial"/>
        </w:rPr>
        <w:t xml:space="preserve">The </w:t>
      </w:r>
      <w:r w:rsidR="007B405B" w:rsidRPr="00B279EF">
        <w:rPr>
          <w:rFonts w:ascii="Arial" w:hAnsi="Arial" w:cs="Arial"/>
        </w:rPr>
        <w:t>Trustees 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Pr="007E54B1">
        <w:rPr>
          <w:rFonts w:ascii="Arial" w:hAnsi="Arial" w:cs="Arial"/>
        </w:rPr>
        <w:t xml:space="preserve">, there is also a named </w:t>
      </w:r>
      <w:r w:rsidR="007B405B" w:rsidRPr="007E54B1">
        <w:rPr>
          <w:rFonts w:ascii="Arial" w:hAnsi="Arial" w:cs="Arial"/>
        </w:rPr>
        <w:t>trustee</w:t>
      </w:r>
      <w:r w:rsidRPr="007E54B1">
        <w:rPr>
          <w:rFonts w:ascii="Arial" w:hAnsi="Arial" w:cs="Arial"/>
        </w:rPr>
        <w:t xml:space="preserve"> who champions safeguarding within the </w:t>
      </w:r>
      <w:r w:rsidR="007B405B" w:rsidRPr="007E54B1">
        <w:rPr>
          <w:rFonts w:ascii="Arial" w:hAnsi="Arial" w:cs="Arial"/>
        </w:rPr>
        <w:t>Trust</w:t>
      </w:r>
      <w:r w:rsidRPr="007E54B1">
        <w:rPr>
          <w:rFonts w:ascii="Arial" w:hAnsi="Arial" w:cs="Arial"/>
        </w:rPr>
        <w:t>.</w:t>
      </w:r>
    </w:p>
    <w:p w14:paraId="09348FBE" w14:textId="405D247D" w:rsidR="00782C8A" w:rsidRPr="007E54B1" w:rsidRDefault="00782C8A" w:rsidP="00782C8A">
      <w:pPr>
        <w:pStyle w:val="Standard"/>
        <w:jc w:val="both"/>
        <w:rPr>
          <w:color w:val="000000"/>
          <w:sz w:val="22"/>
          <w:szCs w:val="22"/>
        </w:rPr>
      </w:pPr>
      <w:r w:rsidRPr="007E54B1">
        <w:rPr>
          <w:color w:val="000000"/>
          <w:sz w:val="22"/>
          <w:szCs w:val="22"/>
        </w:rPr>
        <w:lastRenderedPageBreak/>
        <w:t>The AIC will consider how pupils are taught to keep themselves safe, via the curriculum and other methods and how student voice provides feedback for the pupils’ opinions.</w:t>
      </w:r>
    </w:p>
    <w:p w14:paraId="4B0D1455" w14:textId="77777777" w:rsidR="00782C8A" w:rsidRPr="007E54B1" w:rsidRDefault="00782C8A" w:rsidP="00782C8A">
      <w:pPr>
        <w:pStyle w:val="Standard"/>
        <w:jc w:val="both"/>
        <w:rPr>
          <w:color w:val="000000"/>
          <w:sz w:val="22"/>
          <w:szCs w:val="22"/>
        </w:rPr>
      </w:pPr>
    </w:p>
    <w:p w14:paraId="4ACD89E1" w14:textId="6E0BFF64" w:rsidR="00685FBB" w:rsidRPr="00B279EF" w:rsidRDefault="00685FBB" w:rsidP="00685FBB">
      <w:pPr>
        <w:pStyle w:val="Standard"/>
        <w:jc w:val="both"/>
        <w:rPr>
          <w:color w:val="FF0000"/>
          <w:sz w:val="22"/>
          <w:szCs w:val="22"/>
        </w:rPr>
      </w:pPr>
      <w:r w:rsidRPr="00B279EF">
        <w:rPr>
          <w:color w:val="000000" w:themeColor="text1"/>
          <w:sz w:val="22"/>
          <w:szCs w:val="22"/>
        </w:rPr>
        <w:t xml:space="preserve">The </w:t>
      </w:r>
      <w:r w:rsidR="007B405B" w:rsidRPr="00B279EF">
        <w:rPr>
          <w:color w:val="000000" w:themeColor="text1"/>
          <w:sz w:val="22"/>
          <w:szCs w:val="22"/>
        </w:rPr>
        <w:t>Trust’s</w:t>
      </w:r>
      <w:r w:rsidRPr="00B279EF">
        <w:rPr>
          <w:color w:val="000000" w:themeColor="text1"/>
          <w:sz w:val="22"/>
          <w:szCs w:val="22"/>
        </w:rPr>
        <w:t xml:space="preserve"> named </w:t>
      </w:r>
      <w:r w:rsidR="04680277" w:rsidRPr="00B279EF">
        <w:rPr>
          <w:color w:val="000000" w:themeColor="text1"/>
          <w:sz w:val="22"/>
          <w:szCs w:val="22"/>
        </w:rPr>
        <w:t xml:space="preserve">Trustee </w:t>
      </w:r>
      <w:r w:rsidRPr="00B279EF">
        <w:rPr>
          <w:color w:val="000000" w:themeColor="text1"/>
          <w:sz w:val="22"/>
          <w:szCs w:val="22"/>
        </w:rPr>
        <w:t>for safeguarding is</w:t>
      </w:r>
      <w:r w:rsidR="007B405B" w:rsidRPr="00B279EF">
        <w:rPr>
          <w:color w:val="000000" w:themeColor="text1"/>
          <w:sz w:val="22"/>
          <w:szCs w:val="22"/>
        </w:rPr>
        <w:t xml:space="preserve"> Richard Hildyard. </w:t>
      </w:r>
      <w:r w:rsidR="00494B55" w:rsidRPr="00B279EF">
        <w:rPr>
          <w:color w:val="000000" w:themeColor="text1"/>
          <w:sz w:val="22"/>
          <w:szCs w:val="22"/>
        </w:rPr>
        <w:t xml:space="preserve">To contact Richard </w:t>
      </w:r>
      <w:r w:rsidR="004379AE" w:rsidRPr="00B279EF">
        <w:rPr>
          <w:color w:val="000000" w:themeColor="text1"/>
          <w:sz w:val="22"/>
          <w:szCs w:val="22"/>
        </w:rPr>
        <w:t xml:space="preserve">Hildyard </w:t>
      </w:r>
      <w:r w:rsidR="00494B55" w:rsidRPr="00B279EF">
        <w:rPr>
          <w:color w:val="000000" w:themeColor="text1"/>
          <w:sz w:val="22"/>
          <w:szCs w:val="22"/>
        </w:rPr>
        <w:t xml:space="preserve">please visit the </w:t>
      </w:r>
      <w:r w:rsidR="00EF7CE4" w:rsidRPr="00B279EF">
        <w:rPr>
          <w:color w:val="000000" w:themeColor="text1"/>
          <w:sz w:val="22"/>
          <w:szCs w:val="22"/>
        </w:rPr>
        <w:t xml:space="preserve">‘Contact Us’ part of the Enquire Learning Trust website which can be found here </w:t>
      </w:r>
      <w:hyperlink r:id="rId26" w:history="1">
        <w:r w:rsidR="004379AE" w:rsidRPr="00B279EF">
          <w:rPr>
            <w:rFonts w:eastAsia="MS Mincho"/>
            <w:color w:val="0000FF"/>
            <w:sz w:val="22"/>
            <w:szCs w:val="22"/>
            <w:u w:val="single"/>
            <w:lang w:val="en-US"/>
          </w:rPr>
          <w:t>Contact us | The Enquire Learning Trust</w:t>
        </w:r>
      </w:hyperlink>
      <w:r w:rsidR="004379AE" w:rsidRPr="00B279EF">
        <w:rPr>
          <w:rFonts w:eastAsia="MS Mincho"/>
          <w:sz w:val="22"/>
          <w:szCs w:val="22"/>
          <w:lang w:val="en-US"/>
        </w:rPr>
        <w:t>.</w:t>
      </w:r>
    </w:p>
    <w:p w14:paraId="3C2B42BC" w14:textId="77777777" w:rsidR="00F01C5D" w:rsidRPr="00B279EF" w:rsidRDefault="00F01C5D" w:rsidP="00685FBB">
      <w:pPr>
        <w:pStyle w:val="Standard"/>
        <w:jc w:val="both"/>
        <w:rPr>
          <w:color w:val="000000"/>
          <w:sz w:val="22"/>
          <w:szCs w:val="22"/>
        </w:rPr>
      </w:pPr>
    </w:p>
    <w:p w14:paraId="4DB3ACE7" w14:textId="56179E2B" w:rsidR="00D37FFE" w:rsidRPr="00B279EF" w:rsidRDefault="00D37FFE" w:rsidP="00D37FFE">
      <w:pPr>
        <w:rPr>
          <w:rFonts w:cs="Arial"/>
          <w:sz w:val="22"/>
          <w:szCs w:val="22"/>
          <w:lang w:val="en-GB"/>
        </w:rPr>
      </w:pPr>
      <w:r w:rsidRPr="00B279EF">
        <w:rPr>
          <w:rFonts w:cs="Arial"/>
          <w:sz w:val="22"/>
          <w:szCs w:val="22"/>
          <w:lang w:val="en-GB"/>
        </w:rPr>
        <w:t xml:space="preserve">All governors will read </w:t>
      </w:r>
      <w:r w:rsidR="12FF9A6E" w:rsidRPr="00B279EF">
        <w:rPr>
          <w:rFonts w:cs="Arial"/>
          <w:sz w:val="22"/>
          <w:szCs w:val="22"/>
          <w:lang w:val="en-GB"/>
        </w:rPr>
        <w:t xml:space="preserve">and demonstrate and understanding of </w:t>
      </w:r>
      <w:r w:rsidRPr="00B279EF">
        <w:rPr>
          <w:rFonts w:cs="Arial"/>
          <w:sz w:val="22"/>
          <w:szCs w:val="22"/>
          <w:lang w:val="en-GB"/>
        </w:rPr>
        <w:t>Keeping Children Safe in Education</w:t>
      </w:r>
      <w:r w:rsidR="00F01C5D" w:rsidRPr="00B279EF">
        <w:rPr>
          <w:rFonts w:cs="Arial"/>
          <w:sz w:val="22"/>
          <w:szCs w:val="22"/>
          <w:lang w:val="en-GB"/>
        </w:rPr>
        <w:t xml:space="preserve"> 2022</w:t>
      </w:r>
      <w:r w:rsidRPr="00B279EF">
        <w:rPr>
          <w:rFonts w:cs="Arial"/>
          <w:sz w:val="22"/>
          <w:szCs w:val="22"/>
          <w:lang w:val="en-GB"/>
        </w:rPr>
        <w:t xml:space="preserve">. </w:t>
      </w:r>
    </w:p>
    <w:p w14:paraId="00FCF6B0" w14:textId="77777777" w:rsidR="00D37FFE" w:rsidRPr="00B279EF" w:rsidRDefault="00B54A97" w:rsidP="00D37FFE">
      <w:pPr>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0D338CCD" w14:textId="77777777" w:rsidR="00D37FFE" w:rsidRPr="00B279EF" w:rsidRDefault="00D37FFE" w:rsidP="00D37FFE">
      <w:pPr>
        <w:pStyle w:val="Subhead2"/>
        <w:rPr>
          <w:rFonts w:cs="Arial"/>
          <w:color w:val="ED7D31" w:themeColor="accent2"/>
          <w:lang w:val="en-GB"/>
        </w:rPr>
      </w:pPr>
      <w:r w:rsidRPr="00B279EF">
        <w:rPr>
          <w:rFonts w:cs="Arial"/>
          <w:color w:val="ED7D31" w:themeColor="accent2"/>
          <w:lang w:val="en-GB"/>
        </w:rPr>
        <w:t xml:space="preserve">5.4 The </w:t>
      </w:r>
      <w:r w:rsidR="007B405B" w:rsidRPr="00B279EF">
        <w:rPr>
          <w:rFonts w:cs="Arial"/>
          <w:color w:val="ED7D31" w:themeColor="accent2"/>
          <w:lang w:val="en-GB"/>
        </w:rPr>
        <w:t>Principal</w:t>
      </w:r>
    </w:p>
    <w:p w14:paraId="0DAD4BB3" w14:textId="5193A824" w:rsidR="00D37FFE" w:rsidRPr="00B279EF" w:rsidRDefault="00D37FFE" w:rsidP="00D37FFE">
      <w:pPr>
        <w:rPr>
          <w:rFonts w:cs="Arial"/>
          <w:sz w:val="22"/>
          <w:szCs w:val="22"/>
          <w:lang w:val="en-GB"/>
        </w:rPr>
      </w:pPr>
      <w:r w:rsidRPr="00B279EF">
        <w:rPr>
          <w:rFonts w:cs="Arial"/>
          <w:sz w:val="22"/>
          <w:szCs w:val="22"/>
          <w:lang w:val="en-GB"/>
        </w:rPr>
        <w:t xml:space="preserve">The </w:t>
      </w:r>
      <w:r w:rsidR="6B8D7FC2" w:rsidRPr="00B279EF">
        <w:rPr>
          <w:rFonts w:cs="Arial"/>
          <w:sz w:val="22"/>
          <w:szCs w:val="22"/>
          <w:lang w:val="en-GB"/>
        </w:rPr>
        <w:t xml:space="preserve">principal </w:t>
      </w:r>
      <w:r w:rsidRPr="00B279EF">
        <w:rPr>
          <w:rFonts w:cs="Arial"/>
          <w:sz w:val="22"/>
          <w:szCs w:val="22"/>
          <w:lang w:val="en-GB"/>
        </w:rPr>
        <w:t>is responsible for the implementation of this policy, including:</w:t>
      </w:r>
    </w:p>
    <w:p w14:paraId="540EC123" w14:textId="6D336F41" w:rsidR="00F01C5D" w:rsidRPr="00B279EF" w:rsidRDefault="00F01C5D" w:rsidP="00782C8A">
      <w:pPr>
        <w:pStyle w:val="4Bulletedcopyblue"/>
        <w:rPr>
          <w:sz w:val="22"/>
          <w:szCs w:val="22"/>
        </w:rPr>
      </w:pPr>
      <w:r w:rsidRPr="270DD145">
        <w:rPr>
          <w:sz w:val="22"/>
          <w:szCs w:val="22"/>
        </w:rPr>
        <w:t xml:space="preserve">The Principal will ensure that all staff in their academy read and have understood at least part one (and Annex A if they work directly with children) of DfE statutory guidance, Keeping Children Safe in Education 2022, ‘Safeguarding information for all staff’. </w:t>
      </w:r>
    </w:p>
    <w:p w14:paraId="41E1CE7D" w14:textId="70EF5752" w:rsidR="35DA65E2" w:rsidRDefault="35DA65E2" w:rsidP="270DD145">
      <w:pPr>
        <w:pStyle w:val="4Bulletedcopyblue"/>
        <w:rPr>
          <w:rFonts w:eastAsia="Arial"/>
          <w:sz w:val="22"/>
          <w:szCs w:val="22"/>
        </w:rPr>
      </w:pPr>
      <w:r w:rsidRPr="270DD145">
        <w:rPr>
          <w:rFonts w:eastAsia="Arial"/>
          <w:sz w:val="22"/>
          <w:szCs w:val="22"/>
        </w:rPr>
        <w:t>The Principal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D37FFE">
      <w:pPr>
        <w:pStyle w:val="4Bulletedcopyblue"/>
        <w:rPr>
          <w:sz w:val="22"/>
          <w:szCs w:val="22"/>
        </w:rPr>
      </w:pPr>
      <w:r w:rsidRPr="00B279EF">
        <w:rPr>
          <w:sz w:val="22"/>
          <w:szCs w:val="22"/>
        </w:rPr>
        <w:t>It is the responsibility of the Principal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7E54B1">
        <w:rPr>
          <w:sz w:val="22"/>
          <w:szCs w:val="22"/>
        </w:rPr>
        <w:t xml:space="preserve"> </w:t>
      </w:r>
    </w:p>
    <w:p w14:paraId="4C3DC07C" w14:textId="77777777" w:rsidR="00D37FFE" w:rsidRPr="007E54B1" w:rsidRDefault="00D37FFE" w:rsidP="00D37FFE">
      <w:pPr>
        <w:pStyle w:val="4Bulletedcopyblue"/>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D37FFE">
      <w:pPr>
        <w:pStyle w:val="4Bulletedcopyblue"/>
        <w:rPr>
          <w:sz w:val="22"/>
          <w:szCs w:val="22"/>
        </w:rPr>
      </w:pPr>
      <w:r w:rsidRPr="007E54B1">
        <w:rPr>
          <w:sz w:val="22"/>
          <w:szCs w:val="22"/>
        </w:rPr>
        <w:t>Communicating this policy to parents when their child joins the school and via the school website</w:t>
      </w:r>
    </w:p>
    <w:p w14:paraId="50F6257C" w14:textId="77777777" w:rsidR="00D37FFE" w:rsidRPr="007E54B1" w:rsidRDefault="00D37FFE" w:rsidP="00D37FFE">
      <w:pPr>
        <w:pStyle w:val="4Bulletedcopyblue"/>
        <w:rPr>
          <w:sz w:val="22"/>
          <w:szCs w:val="22"/>
        </w:rPr>
      </w:pPr>
      <w:r w:rsidRPr="007E54B1">
        <w:rPr>
          <w:sz w:val="22"/>
          <w:szCs w:val="22"/>
        </w:rPr>
        <w:t>Ensuring that the DSL has appropriate time, funding, training and resources, and that there is always adequate cover if the DSL is absent</w:t>
      </w:r>
    </w:p>
    <w:p w14:paraId="0E08E1B0" w14:textId="77777777" w:rsidR="00D37FFE" w:rsidRPr="007E54B1" w:rsidRDefault="00D37FFE" w:rsidP="00D37FFE">
      <w:pPr>
        <w:pStyle w:val="4Bulletedcopyblue"/>
        <w:rPr>
          <w:sz w:val="22"/>
          <w:szCs w:val="22"/>
        </w:rPr>
      </w:pPr>
      <w:r w:rsidRPr="007E54B1">
        <w:rPr>
          <w:sz w:val="22"/>
          <w:szCs w:val="22"/>
        </w:rPr>
        <w:t xml:space="preserve">Ensuring that all staff undertake appropriate safeguarding and child protection training and update this regularly </w:t>
      </w:r>
    </w:p>
    <w:p w14:paraId="7B4D4BC5" w14:textId="4F15EE59" w:rsidR="00861B31" w:rsidRPr="00B279EF" w:rsidRDefault="00C4741B" w:rsidP="00D37FFE">
      <w:pPr>
        <w:pStyle w:val="4Bulletedcopyblue"/>
        <w:rPr>
          <w:sz w:val="22"/>
          <w:szCs w:val="22"/>
        </w:rPr>
      </w:pPr>
      <w:r w:rsidRPr="270DD145">
        <w:rPr>
          <w:sz w:val="22"/>
          <w:szCs w:val="22"/>
        </w:rPr>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staf</w:t>
      </w:r>
      <w:r w:rsidR="69A64CFD" w:rsidRPr="270DD145">
        <w:rPr>
          <w:sz w:val="22"/>
          <w:szCs w:val="22"/>
        </w:rPr>
        <w:t>f</w:t>
      </w:r>
      <w:r w:rsidR="0002497C" w:rsidRPr="270DD145">
        <w:rPr>
          <w:sz w:val="22"/>
          <w:szCs w:val="22"/>
        </w:rPr>
        <w:t xml:space="preserve"> </w:t>
      </w:r>
    </w:p>
    <w:p w14:paraId="05C6D609" w14:textId="77777777" w:rsidR="00685FBB" w:rsidRPr="007E54B1" w:rsidRDefault="00D37FFE" w:rsidP="00685FBB">
      <w:pPr>
        <w:pStyle w:val="4Bulletedcopyblue"/>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685FBB">
      <w:pPr>
        <w:pStyle w:val="4Bulletedcopyblue"/>
        <w:rPr>
          <w:sz w:val="22"/>
          <w:szCs w:val="22"/>
        </w:rPr>
      </w:pPr>
      <w:r w:rsidRPr="007E54B1">
        <w:rPr>
          <w:sz w:val="22"/>
          <w:szCs w:val="22"/>
        </w:rPr>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C26EDD">
      <w:pPr>
        <w:pStyle w:val="4Bulletedcopyblue"/>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C26EDD">
      <w:pPr>
        <w:pStyle w:val="4Bulletedcopyblue"/>
        <w:rPr>
          <w:sz w:val="22"/>
          <w:szCs w:val="22"/>
        </w:rPr>
      </w:pPr>
      <w:r w:rsidRPr="007E54B1">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7E54B1" w:rsidRDefault="00D37FFE" w:rsidP="00685FBB">
      <w:pPr>
        <w:pStyle w:val="4Bulletedcopyblue"/>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685FBB">
      <w:pPr>
        <w:pStyle w:val="4Bulletedcopyblue"/>
        <w:rPr>
          <w:sz w:val="22"/>
          <w:szCs w:val="22"/>
        </w:rPr>
      </w:pPr>
      <w:r w:rsidRPr="007E54B1">
        <w:rPr>
          <w:rFonts w:eastAsia="Arial"/>
          <w:sz w:val="22"/>
          <w:szCs w:val="22"/>
        </w:rPr>
        <w:t>Making sure each child in the Early Years Foundation Stage is assigned a key person</w:t>
      </w:r>
    </w:p>
    <w:p w14:paraId="13BF8E00" w14:textId="77777777" w:rsidR="00D37FFE" w:rsidRPr="007E54B1" w:rsidRDefault="00D37FFE" w:rsidP="00D37FFE">
      <w:pPr>
        <w:rPr>
          <w:rFonts w:cs="Arial"/>
          <w:sz w:val="22"/>
          <w:szCs w:val="22"/>
          <w:lang w:val="en-GB"/>
        </w:rPr>
      </w:pPr>
    </w:p>
    <w:p w14:paraId="36B75910" w14:textId="77777777" w:rsidR="00D37FFE" w:rsidRPr="007E54B1" w:rsidRDefault="00D37FFE" w:rsidP="00D37FFE">
      <w:pPr>
        <w:pStyle w:val="Heading1"/>
        <w:rPr>
          <w:color w:val="ED7D31" w:themeColor="accent2"/>
          <w:sz w:val="24"/>
          <w:szCs w:val="24"/>
        </w:rPr>
      </w:pPr>
      <w:bookmarkStart w:id="7" w:name="_Toc44934618"/>
      <w:r w:rsidRPr="007E54B1">
        <w:rPr>
          <w:color w:val="ED7D31" w:themeColor="accent2"/>
          <w:sz w:val="24"/>
          <w:szCs w:val="24"/>
        </w:rPr>
        <w:t>6. Confidentiality</w:t>
      </w:r>
      <w:bookmarkEnd w:id="7"/>
    </w:p>
    <w:p w14:paraId="32E08418" w14:textId="77777777" w:rsidR="00D37FFE" w:rsidRPr="007E54B1" w:rsidRDefault="007B405B" w:rsidP="00D37FFE">
      <w:pPr>
        <w:pStyle w:val="1bodycopy10pt"/>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D37FFE">
      <w:pPr>
        <w:pStyle w:val="4Bulletedcopyblue"/>
        <w:rPr>
          <w:sz w:val="22"/>
          <w:szCs w:val="22"/>
        </w:rPr>
      </w:pPr>
      <w:r w:rsidRPr="007E54B1">
        <w:rPr>
          <w:sz w:val="22"/>
          <w:szCs w:val="22"/>
        </w:rPr>
        <w:t>Timely information sharing is essential to effective safeguarding</w:t>
      </w:r>
    </w:p>
    <w:p w14:paraId="0EB82529" w14:textId="77777777" w:rsidR="00D37FFE" w:rsidRPr="007E54B1" w:rsidRDefault="00D37FFE" w:rsidP="00D37FFE">
      <w:pPr>
        <w:pStyle w:val="4Bulletedcopyblue"/>
        <w:rPr>
          <w:sz w:val="22"/>
          <w:szCs w:val="22"/>
        </w:rPr>
      </w:pPr>
      <w:r w:rsidRPr="007E54B1">
        <w:rPr>
          <w:sz w:val="22"/>
          <w:szCs w:val="22"/>
        </w:rPr>
        <w:t>Fears about sharing information must not be allowed to stand in the way of the need to promote the welfare, and protect the safety, of children</w:t>
      </w:r>
    </w:p>
    <w:p w14:paraId="49765E0D" w14:textId="77777777" w:rsidR="00D37FFE" w:rsidRPr="007E54B1" w:rsidRDefault="00D37FFE" w:rsidP="00D37FFE">
      <w:pPr>
        <w:pStyle w:val="4Bulletedcopyblue"/>
        <w:rPr>
          <w:sz w:val="22"/>
          <w:szCs w:val="22"/>
        </w:rPr>
      </w:pPr>
      <w:r w:rsidRPr="007E54B1">
        <w:rPr>
          <w:sz w:val="22"/>
          <w:szCs w:val="22"/>
        </w:rPr>
        <w:t>The Data Protection Act (DPA) 2018 and GDPR do not prevent, or limit, the sharing of information for the purposes of keeping children safe</w:t>
      </w:r>
    </w:p>
    <w:p w14:paraId="5D02EF7D" w14:textId="77777777" w:rsidR="00D37FFE" w:rsidRPr="007E54B1" w:rsidRDefault="00D37FFE" w:rsidP="00D37FFE">
      <w:pPr>
        <w:pStyle w:val="4Bulletedcopyblue"/>
        <w:rPr>
          <w:sz w:val="22"/>
          <w:szCs w:val="22"/>
        </w:rPr>
      </w:pPr>
      <w:r w:rsidRPr="007E54B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7E54B1" w:rsidRDefault="00D37FFE" w:rsidP="00D37FFE">
      <w:pPr>
        <w:pStyle w:val="4Bulletedcopyblue"/>
        <w:rPr>
          <w:sz w:val="22"/>
          <w:szCs w:val="22"/>
        </w:rPr>
      </w:pPr>
      <w:r w:rsidRPr="007E54B1">
        <w:rPr>
          <w:sz w:val="22"/>
          <w:szCs w:val="22"/>
        </w:rPr>
        <w:t>Staff should never promise a child that they will not tell anyone about a report of abuse, as this may not be in the child’s best interests</w:t>
      </w:r>
    </w:p>
    <w:p w14:paraId="2A625A6C" w14:textId="77777777" w:rsidR="00D37FFE" w:rsidRPr="007E54B1" w:rsidRDefault="00D37FFE" w:rsidP="00D37FFE">
      <w:pPr>
        <w:pStyle w:val="4Bulletedcopyblue"/>
        <w:rPr>
          <w:sz w:val="22"/>
          <w:szCs w:val="22"/>
        </w:rPr>
      </w:pPr>
      <w:r w:rsidRPr="007E54B1">
        <w:rPr>
          <w:sz w:val="22"/>
          <w:szCs w:val="22"/>
        </w:rPr>
        <w:t xml:space="preserve">The government’s </w:t>
      </w:r>
      <w:hyperlink r:id="rId27"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1A33A01A" w14:textId="77777777" w:rsidR="00685FBB" w:rsidRPr="007E54B1" w:rsidRDefault="00D37FFE" w:rsidP="007B405B">
      <w:pPr>
        <w:pStyle w:val="4Bulletedcopyblue"/>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78B78D26" w14:textId="77777777" w:rsidR="004629FB" w:rsidRPr="007E54B1" w:rsidRDefault="004629FB" w:rsidP="00D37FFE">
      <w:pPr>
        <w:rPr>
          <w:rFonts w:cs="Arial"/>
          <w:sz w:val="24"/>
          <w:lang w:val="en-GB"/>
        </w:rPr>
      </w:pPr>
    </w:p>
    <w:p w14:paraId="34AEF1FA" w14:textId="77777777" w:rsidR="00D37FFE" w:rsidRPr="007E54B1" w:rsidRDefault="00D37FFE" w:rsidP="00D37FFE">
      <w:pPr>
        <w:pStyle w:val="Heading1"/>
        <w:rPr>
          <w:color w:val="ED7D31" w:themeColor="accent2"/>
          <w:sz w:val="24"/>
          <w:szCs w:val="24"/>
        </w:rPr>
      </w:pPr>
      <w:bookmarkStart w:id="8" w:name="_Toc44934619"/>
      <w:r w:rsidRPr="007E54B1">
        <w:rPr>
          <w:color w:val="ED7D31" w:themeColor="accent2"/>
          <w:sz w:val="24"/>
          <w:szCs w:val="24"/>
        </w:rPr>
        <w:t>7. Recognising abuse and taking action</w:t>
      </w:r>
      <w:bookmarkEnd w:id="8"/>
    </w:p>
    <w:p w14:paraId="3685D15F" w14:textId="3CE52CBD" w:rsidR="00D37FFE" w:rsidRPr="007E54B1" w:rsidRDefault="00D37FFE" w:rsidP="00D37FFE">
      <w:pPr>
        <w:rPr>
          <w:rFonts w:cs="Arial"/>
          <w:sz w:val="22"/>
          <w:szCs w:val="22"/>
          <w:lang w:val="en-GB"/>
        </w:rPr>
      </w:pPr>
      <w:r w:rsidRPr="007E54B1">
        <w:rPr>
          <w:rFonts w:cs="Arial"/>
          <w:sz w:val="22"/>
          <w:szCs w:val="22"/>
          <w:lang w:val="en-GB"/>
        </w:rPr>
        <w:t xml:space="preserve">Staff, volunteers and </w:t>
      </w:r>
      <w:r w:rsidR="7E9B07AC" w:rsidRPr="007E54B1">
        <w:rPr>
          <w:rFonts w:cs="Arial"/>
          <w:sz w:val="22"/>
          <w:szCs w:val="22"/>
          <w:lang w:val="en-GB"/>
        </w:rPr>
        <w:t xml:space="preserve">AIC members </w:t>
      </w:r>
      <w:r w:rsidRPr="007E54B1">
        <w:rPr>
          <w:rFonts w:cs="Arial"/>
          <w:sz w:val="22"/>
          <w:szCs w:val="22"/>
          <w:lang w:val="en-GB"/>
        </w:rPr>
        <w:t>must follow the procedures set out below in the event of a safeguarding issue.</w:t>
      </w:r>
    </w:p>
    <w:p w14:paraId="1D9FE58A" w14:textId="3F1EA381" w:rsidR="6EA9BD95" w:rsidRPr="007E54B1" w:rsidRDefault="6EA9BD95" w:rsidP="633BF9B9">
      <w:pPr>
        <w:rPr>
          <w:rFonts w:eastAsia="Arial" w:cs="Arial"/>
          <w:sz w:val="22"/>
          <w:szCs w:val="22"/>
          <w:lang w:val="en-GB"/>
        </w:rPr>
      </w:pPr>
      <w:r w:rsidRPr="007E54B1">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03D2D872" w14:textId="02A0D31E" w:rsidR="001E030A" w:rsidRPr="00B279EF" w:rsidRDefault="001E030A" w:rsidP="001E030A">
      <w:pPr>
        <w:rPr>
          <w:rFonts w:cs="Arial"/>
          <w:sz w:val="22"/>
          <w:szCs w:val="22"/>
        </w:rPr>
      </w:pPr>
      <w:r w:rsidRPr="00B279EF">
        <w:rPr>
          <w:rFonts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4AC63919" w14:textId="06A5CA67" w:rsidR="001E030A" w:rsidRPr="00B279EF" w:rsidRDefault="001E030A" w:rsidP="001E030A">
      <w:pPr>
        <w:rPr>
          <w:rFonts w:cs="Arial"/>
          <w:sz w:val="22"/>
          <w:szCs w:val="22"/>
        </w:rPr>
      </w:pPr>
      <w:r w:rsidRPr="270DD145">
        <w:rPr>
          <w:rFonts w:cs="Arial"/>
          <w:sz w:val="22"/>
          <w:szCs w:val="22"/>
        </w:rPr>
        <w:t>It is also important that staff build trusted relationships with children and young people which facilitate communication.</w:t>
      </w:r>
    </w:p>
    <w:p w14:paraId="1573500E" w14:textId="13D725B9" w:rsidR="001E030A" w:rsidRPr="007E54B1" w:rsidRDefault="007F41DC" w:rsidP="633BF9B9">
      <w:pPr>
        <w:rPr>
          <w:rFonts w:cs="Arial"/>
          <w:sz w:val="22"/>
          <w:szCs w:val="22"/>
          <w:lang w:val="en-GB"/>
        </w:rPr>
      </w:pPr>
      <w:r w:rsidRPr="00B279EF">
        <w:rPr>
          <w:rFonts w:cs="Arial"/>
          <w:sz w:val="22"/>
          <w:szCs w:val="22"/>
        </w:rPr>
        <w:t xml:space="preserve">There is a safe and confidential </w:t>
      </w:r>
      <w:r w:rsidR="00BE2118" w:rsidRPr="00B279EF">
        <w:rPr>
          <w:rFonts w:cs="Arial"/>
          <w:sz w:val="22"/>
          <w:szCs w:val="22"/>
        </w:rPr>
        <w:t xml:space="preserve">reporting mechanism in place within the academy </w:t>
      </w:r>
      <w:r w:rsidR="00A45124" w:rsidRPr="00B279EF">
        <w:rPr>
          <w:rFonts w:cs="Arial"/>
          <w:sz w:val="22"/>
          <w:szCs w:val="22"/>
        </w:rPr>
        <w:t xml:space="preserve">for children to share their worries and for their voice to be heard </w:t>
      </w:r>
      <w:r w:rsidR="00C72F82" w:rsidRPr="00B279EF">
        <w:rPr>
          <w:rFonts w:cs="Arial"/>
          <w:sz w:val="22"/>
          <w:szCs w:val="22"/>
        </w:rPr>
        <w:t xml:space="preserve">as an option for those children that prefer to do </w:t>
      </w:r>
      <w:r w:rsidR="00AD085E" w:rsidRPr="00B279EF">
        <w:rPr>
          <w:rFonts w:cs="Arial"/>
          <w:sz w:val="22"/>
          <w:szCs w:val="22"/>
        </w:rPr>
        <w:t>so this way. The procedure for this</w:t>
      </w:r>
      <w:r w:rsidR="00AD085E" w:rsidRPr="007E54B1">
        <w:rPr>
          <w:rFonts w:cs="Arial"/>
          <w:sz w:val="22"/>
          <w:szCs w:val="22"/>
        </w:rPr>
        <w:t xml:space="preserve"> </w:t>
      </w:r>
      <w:r w:rsidR="00AD085E" w:rsidRPr="00D0234B">
        <w:rPr>
          <w:rFonts w:cs="Arial"/>
          <w:sz w:val="22"/>
          <w:szCs w:val="22"/>
        </w:rPr>
        <w:t>at</w:t>
      </w:r>
      <w:r w:rsidR="00D0234B" w:rsidRPr="00D0234B">
        <w:rPr>
          <w:rFonts w:cs="Arial"/>
          <w:sz w:val="22"/>
          <w:szCs w:val="22"/>
        </w:rPr>
        <w:t xml:space="preserve"> Bradley Green Primary </w:t>
      </w:r>
      <w:r w:rsidR="00AD085E" w:rsidRPr="007E54B1">
        <w:rPr>
          <w:rFonts w:cs="Arial"/>
          <w:sz w:val="22"/>
          <w:szCs w:val="22"/>
        </w:rPr>
        <w:t xml:space="preserve">Academy </w:t>
      </w:r>
      <w:r w:rsidR="00AD085E" w:rsidRPr="007E54B1">
        <w:rPr>
          <w:rFonts w:cs="Arial"/>
          <w:sz w:val="22"/>
          <w:szCs w:val="22"/>
          <w:highlight w:val="cyan"/>
        </w:rPr>
        <w:t>i</w:t>
      </w:r>
      <w:r w:rsidR="00AD085E" w:rsidRPr="007E54B1">
        <w:rPr>
          <w:rFonts w:cs="Arial"/>
          <w:sz w:val="22"/>
          <w:szCs w:val="22"/>
        </w:rPr>
        <w:t>s</w:t>
      </w:r>
      <w:r w:rsidR="00D0234B">
        <w:rPr>
          <w:rFonts w:cs="Arial"/>
          <w:sz w:val="22"/>
          <w:szCs w:val="22"/>
        </w:rPr>
        <w:t xml:space="preserve"> different depending on the age of the pupil and the class – it ranges from having a trusted adult to being able to dojo portfolio an adult or a worry box.  All pupils ar taught the best way to share their worries with trusted adults. </w:t>
      </w:r>
    </w:p>
    <w:p w14:paraId="46BE0347" w14:textId="77777777" w:rsidR="00D37FFE" w:rsidRPr="007E54B1" w:rsidRDefault="00D37FFE" w:rsidP="00D37FFE">
      <w:pPr>
        <w:rPr>
          <w:rFonts w:cs="Arial"/>
          <w:sz w:val="22"/>
          <w:szCs w:val="22"/>
          <w:lang w:val="en-GB"/>
        </w:rPr>
      </w:pPr>
      <w:r w:rsidRPr="007E54B1">
        <w:rPr>
          <w:rFonts w:cs="Arial"/>
          <w:sz w:val="22"/>
          <w:szCs w:val="22"/>
          <w:lang w:val="en-GB"/>
        </w:rPr>
        <w:t>Please note – in this and subsequent sections, you should take any references to the DSL to mean “the DSL (or deputy DSL)”.</w:t>
      </w:r>
    </w:p>
    <w:p w14:paraId="02908580" w14:textId="77777777" w:rsidR="00D37FFE" w:rsidRPr="007E54B1" w:rsidRDefault="00D37FFE" w:rsidP="00D37FFE">
      <w:pPr>
        <w:pStyle w:val="Subhead2"/>
        <w:rPr>
          <w:rFonts w:cs="Arial"/>
          <w:color w:val="ED7D31" w:themeColor="accent2"/>
          <w:lang w:val="en-GB"/>
        </w:rPr>
      </w:pPr>
      <w:r w:rsidRPr="007E54B1">
        <w:rPr>
          <w:rFonts w:cs="Arial"/>
          <w:color w:val="ED7D31" w:themeColor="accent2"/>
          <w:lang w:val="en-GB"/>
        </w:rPr>
        <w:t>7.1 If a child is suffering or likely to suffer harm, or in immediate danger</w:t>
      </w:r>
    </w:p>
    <w:p w14:paraId="7D5E36A5" w14:textId="493C0DED" w:rsidR="00D37FFE" w:rsidRPr="007E54B1" w:rsidRDefault="00D37FFE" w:rsidP="00D37FFE">
      <w:pPr>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D37FFE">
      <w:pPr>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685FBB">
      <w:pPr>
        <w:jc w:val="both"/>
        <w:rPr>
          <w:rFonts w:cs="Arial"/>
          <w:sz w:val="22"/>
          <w:szCs w:val="22"/>
        </w:rPr>
      </w:pPr>
      <w:r w:rsidRPr="007E54B1">
        <w:rPr>
          <w:rFonts w:cs="Arial"/>
          <w:sz w:val="22"/>
          <w:szCs w:val="22"/>
        </w:rPr>
        <w:lastRenderedPageBreak/>
        <w:t>Welfare concerns must be logged on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C26EDD">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038B851" w14:textId="77777777" w:rsidR="00685FBB" w:rsidRPr="007E54B1" w:rsidRDefault="00685FBB" w:rsidP="00C26EDD">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child coming to school hungry, no packed lunch or money to buy a lunch, ill, stealing food, looking malnourished, sudden change in normal behaviours (withdrawn, weepy, sulky etc.), inadequately dressed- e.g. no coat in winter, wet shoes, persistent lack of glasses over a week. Immediate log in CPOMS, immediate intervention which may be linked to parental contact, speaking to the child or referral to outside agencies as appropriate.</w:t>
      </w:r>
    </w:p>
    <w:p w14:paraId="0B03BB1E" w14:textId="77777777" w:rsidR="00685FBB" w:rsidRPr="007E54B1" w:rsidRDefault="00685FBB" w:rsidP="00685FBB">
      <w:pPr>
        <w:pStyle w:val="ListParagraph"/>
        <w:jc w:val="both"/>
        <w:rPr>
          <w:rFonts w:cs="Arial"/>
          <w:b/>
          <w:sz w:val="22"/>
          <w:szCs w:val="22"/>
        </w:rPr>
      </w:pPr>
    </w:p>
    <w:p w14:paraId="292E3083" w14:textId="77777777" w:rsidR="00685FBB" w:rsidRPr="007E54B1" w:rsidRDefault="00685FBB" w:rsidP="00685FBB">
      <w:pPr>
        <w:jc w:val="both"/>
        <w:rPr>
          <w:rFonts w:cs="Arial"/>
          <w:b/>
          <w:color w:val="ED7D31" w:themeColor="accent2"/>
          <w:sz w:val="24"/>
        </w:rPr>
      </w:pPr>
      <w:r w:rsidRPr="007E54B1">
        <w:rPr>
          <w:rFonts w:cs="Arial"/>
          <w:b/>
          <w:color w:val="ED7D31" w:themeColor="accent2"/>
          <w:sz w:val="24"/>
        </w:rPr>
        <w:t>Procedures for dealing with a Disclosure</w:t>
      </w:r>
    </w:p>
    <w:p w14:paraId="6C07D76C" w14:textId="77777777" w:rsidR="00685FBB" w:rsidRPr="007E54B1" w:rsidRDefault="00685FBB" w:rsidP="00685FBB">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685FBB">
      <w:pPr>
        <w:jc w:val="both"/>
        <w:rPr>
          <w:rFonts w:cs="Arial"/>
          <w:sz w:val="22"/>
          <w:szCs w:val="22"/>
        </w:rPr>
      </w:pPr>
      <w:r w:rsidRPr="007E54B1">
        <w:rPr>
          <w:rFonts w:cs="Arial"/>
          <w:sz w:val="22"/>
          <w:szCs w:val="22"/>
        </w:rPr>
        <w:t>These include:</w:t>
      </w:r>
    </w:p>
    <w:p w14:paraId="4A7E2B82" w14:textId="4F8A7971" w:rsidR="00685FBB" w:rsidRPr="00A46BE8" w:rsidRDefault="00685FBB" w:rsidP="00A46BE8">
      <w:pPr>
        <w:pStyle w:val="ListParagraph"/>
        <w:numPr>
          <w:ilvl w:val="0"/>
          <w:numId w:val="20"/>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A46BE8">
      <w:pPr>
        <w:pStyle w:val="ListParagraph"/>
        <w:numPr>
          <w:ilvl w:val="0"/>
          <w:numId w:val="20"/>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A46BE8">
      <w:pPr>
        <w:pStyle w:val="ListParagraph"/>
        <w:numPr>
          <w:ilvl w:val="0"/>
          <w:numId w:val="20"/>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685FBB">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685FBB">
      <w:pPr>
        <w:jc w:val="both"/>
        <w:rPr>
          <w:rFonts w:cs="Arial"/>
          <w:sz w:val="22"/>
          <w:szCs w:val="22"/>
        </w:rPr>
      </w:pPr>
      <w:r w:rsidRPr="007E54B1">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7E54B1" w:rsidRDefault="00685FBB" w:rsidP="00685FBB">
      <w:pPr>
        <w:jc w:val="both"/>
        <w:rPr>
          <w:rFonts w:cs="Arial"/>
          <w:sz w:val="22"/>
          <w:szCs w:val="22"/>
        </w:rPr>
      </w:pPr>
      <w:r w:rsidRPr="007E54B1">
        <w:rPr>
          <w:rFonts w:cs="Arial"/>
          <w:sz w:val="22"/>
          <w:szCs w:val="22"/>
        </w:rPr>
        <w:t>Take seriously any disclosures made to them and provide reassurance to the discloser through their responses and behaviour.</w:t>
      </w:r>
    </w:p>
    <w:p w14:paraId="4B19B8BD" w14:textId="77777777" w:rsidR="00685FBB" w:rsidRPr="007E54B1" w:rsidRDefault="00685FBB" w:rsidP="00685FBB">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685FBB">
      <w:pPr>
        <w:jc w:val="both"/>
        <w:rPr>
          <w:rFonts w:cs="Arial"/>
          <w:sz w:val="22"/>
          <w:szCs w:val="22"/>
        </w:rPr>
      </w:pPr>
      <w:r w:rsidRPr="007E54B1">
        <w:rPr>
          <w:rFonts w:cs="Arial"/>
          <w:sz w:val="22"/>
          <w:szCs w:val="22"/>
        </w:rPr>
        <w:t xml:space="preserve">Enter details onto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A46BE8">
      <w:pPr>
        <w:jc w:val="both"/>
        <w:rPr>
          <w:rFonts w:cs="Arial"/>
          <w:sz w:val="22"/>
          <w:szCs w:val="22"/>
        </w:rPr>
      </w:pPr>
      <w:r w:rsidRPr="007E54B1">
        <w:rPr>
          <w:rFonts w:cs="Arial"/>
          <w:sz w:val="22"/>
          <w:szCs w:val="22"/>
        </w:rPr>
        <w:t>Staff must not investigate the matter themselves.</w:t>
      </w:r>
    </w:p>
    <w:p w14:paraId="3119EF43" w14:textId="77777777" w:rsidR="00685FBB" w:rsidRPr="007E54B1" w:rsidRDefault="00685FBB" w:rsidP="00685FBB">
      <w:pPr>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685FBB">
      <w:pPr>
        <w:pStyle w:val="4Bulletedcopyblue"/>
        <w:rPr>
          <w:sz w:val="22"/>
          <w:szCs w:val="22"/>
        </w:rPr>
      </w:pPr>
      <w:r w:rsidRPr="007E54B1">
        <w:rPr>
          <w:sz w:val="22"/>
          <w:szCs w:val="22"/>
        </w:rPr>
        <w:t>Listen to and believe them. Allow them time to talk freely and do not ask leading questions</w:t>
      </w:r>
    </w:p>
    <w:p w14:paraId="5B99368E" w14:textId="77777777" w:rsidR="00685FBB" w:rsidRPr="007E54B1" w:rsidRDefault="00685FBB" w:rsidP="00685FBB">
      <w:pPr>
        <w:pStyle w:val="4Bulletedcopyblue"/>
        <w:rPr>
          <w:sz w:val="22"/>
          <w:szCs w:val="22"/>
        </w:rPr>
      </w:pPr>
      <w:r w:rsidRPr="007E54B1">
        <w:rPr>
          <w:sz w:val="22"/>
          <w:szCs w:val="22"/>
        </w:rPr>
        <w:t xml:space="preserve">Stay calm and do not show that you are shocked or upset </w:t>
      </w:r>
    </w:p>
    <w:p w14:paraId="1FCECA5E" w14:textId="77777777" w:rsidR="00685FBB" w:rsidRPr="007E54B1" w:rsidRDefault="00685FBB" w:rsidP="00685FBB">
      <w:pPr>
        <w:pStyle w:val="4Bulletedcopyblue"/>
        <w:rPr>
          <w:sz w:val="22"/>
          <w:szCs w:val="22"/>
        </w:rPr>
      </w:pPr>
      <w:r w:rsidRPr="007E54B1">
        <w:rPr>
          <w:sz w:val="22"/>
          <w:szCs w:val="22"/>
        </w:rPr>
        <w:t>Tell the child they have done the right thing in telling you. Do not tell them they should have told you sooner</w:t>
      </w:r>
    </w:p>
    <w:p w14:paraId="5B363763" w14:textId="77777777" w:rsidR="00685FBB" w:rsidRPr="007E54B1" w:rsidRDefault="00685FBB" w:rsidP="00685FBB">
      <w:pPr>
        <w:pStyle w:val="4Bulletedcopyblue"/>
        <w:rPr>
          <w:sz w:val="22"/>
          <w:szCs w:val="22"/>
        </w:rPr>
      </w:pPr>
      <w:r w:rsidRPr="007E54B1">
        <w:rPr>
          <w:sz w:val="22"/>
          <w:szCs w:val="22"/>
        </w:rPr>
        <w:t xml:space="preserve">Explain what will happen next and that you will have to pass this information on. Do not promise to keep it a secret </w:t>
      </w:r>
    </w:p>
    <w:p w14:paraId="49F7B67E" w14:textId="77777777" w:rsidR="00685FBB" w:rsidRPr="007E54B1" w:rsidRDefault="00685FBB" w:rsidP="00685FBB">
      <w:pPr>
        <w:pStyle w:val="4Bulletedcopyblue"/>
        <w:rPr>
          <w:sz w:val="22"/>
          <w:szCs w:val="22"/>
        </w:rPr>
      </w:pPr>
      <w:r w:rsidRPr="007E54B1">
        <w:rPr>
          <w:sz w:val="22"/>
          <w:szCs w:val="22"/>
        </w:rPr>
        <w:t>Write up your conversation as soon as possible in the child’s own words. Stick to the facts, and do not put your own judgement on it</w:t>
      </w:r>
    </w:p>
    <w:p w14:paraId="3F20DE55" w14:textId="77777777" w:rsidR="00685FBB" w:rsidRPr="007E54B1" w:rsidRDefault="00685FBB" w:rsidP="00685FBB">
      <w:pPr>
        <w:pStyle w:val="4Bulletedcopyblue"/>
        <w:rPr>
          <w:sz w:val="22"/>
          <w:szCs w:val="22"/>
        </w:rPr>
      </w:pPr>
      <w:r w:rsidRPr="007E54B1">
        <w:rPr>
          <w:sz w:val="22"/>
          <w:szCs w:val="22"/>
        </w:rPr>
        <w:lastRenderedPageBreak/>
        <w:t>Sign and date the write-up and pass it on to the DSL. Alternatively, if appropriate, make a referral to children’s social care and/or the police directly (see 7.1), and tell the DSL as soon as possible that you have done so</w:t>
      </w:r>
    </w:p>
    <w:p w14:paraId="37BF6142" w14:textId="77777777" w:rsidR="00685FBB" w:rsidRPr="007E54B1" w:rsidRDefault="00685FBB" w:rsidP="00685FBB">
      <w:pPr>
        <w:pStyle w:val="NoSpacing"/>
        <w:rPr>
          <w:rFonts w:ascii="Arial" w:hAnsi="Arial" w:cs="Arial"/>
          <w:b/>
        </w:rPr>
      </w:pPr>
    </w:p>
    <w:p w14:paraId="4402E071" w14:textId="77777777" w:rsidR="00685FBB" w:rsidRPr="007E54B1" w:rsidRDefault="00685FBB" w:rsidP="00685FBB">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7E54B1" w:rsidRDefault="00685FBB" w:rsidP="00685FBB">
      <w:pPr>
        <w:pStyle w:val="NoSpacing"/>
        <w:jc w:val="both"/>
        <w:rPr>
          <w:rFonts w:ascii="Arial" w:hAnsi="Arial" w:cs="Arial"/>
        </w:rPr>
      </w:pPr>
    </w:p>
    <w:p w14:paraId="05752E76" w14:textId="77777777" w:rsidR="007B405B" w:rsidRPr="001E1F7C" w:rsidRDefault="00685FBB" w:rsidP="007B405B">
      <w:pPr>
        <w:pStyle w:val="NoSpacing"/>
        <w:numPr>
          <w:ilvl w:val="0"/>
          <w:numId w:val="16"/>
        </w:numPr>
        <w:jc w:val="both"/>
        <w:rPr>
          <w:rFonts w:ascii="Arial" w:hAnsi="Arial" w:cs="Arial"/>
        </w:rPr>
      </w:pPr>
      <w:r w:rsidRPr="007E54B1">
        <w:rPr>
          <w:rFonts w:ascii="Arial" w:hAnsi="Arial" w:cs="Arial"/>
          <w:spacing w:val="2"/>
        </w:rPr>
        <w:t>The disclosure must be recorded in full on CPOMS as recounted by the child.</w:t>
      </w:r>
    </w:p>
    <w:p w14:paraId="7096BC16" w14:textId="77777777" w:rsidR="001E1F7C" w:rsidRPr="007E54B1" w:rsidRDefault="001E1F7C" w:rsidP="001E1F7C">
      <w:pPr>
        <w:pStyle w:val="NoSpacing"/>
        <w:ind w:left="720"/>
        <w:jc w:val="both"/>
        <w:rPr>
          <w:rFonts w:ascii="Arial" w:hAnsi="Arial" w:cs="Arial"/>
        </w:rPr>
      </w:pPr>
    </w:p>
    <w:p w14:paraId="7B84224E" w14:textId="77777777" w:rsidR="00685FBB" w:rsidRDefault="007B405B" w:rsidP="007B405B">
      <w:pPr>
        <w:pStyle w:val="NoSpacing"/>
        <w:numPr>
          <w:ilvl w:val="0"/>
          <w:numId w:val="16"/>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1E1F7C">
      <w:pPr>
        <w:pStyle w:val="NoSpacing"/>
        <w:ind w:left="720"/>
        <w:jc w:val="both"/>
        <w:rPr>
          <w:rFonts w:ascii="Arial" w:hAnsi="Arial" w:cs="Arial"/>
        </w:rPr>
      </w:pPr>
    </w:p>
    <w:p w14:paraId="17250871" w14:textId="77777777" w:rsidR="00685FBB" w:rsidRDefault="00685FBB" w:rsidP="00685FBB">
      <w:pPr>
        <w:pStyle w:val="NoSpacing"/>
        <w:numPr>
          <w:ilvl w:val="0"/>
          <w:numId w:val="16"/>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 indicate on the body diagram on CPOMS. Pass this information to the designated lead immediatel</w:t>
      </w:r>
      <w:r w:rsidR="007B405B" w:rsidRPr="007E54B1">
        <w:rPr>
          <w:rFonts w:ascii="Arial" w:hAnsi="Arial" w:cs="Arial"/>
        </w:rPr>
        <w:t>y</w:t>
      </w:r>
    </w:p>
    <w:p w14:paraId="4EF781B4" w14:textId="77777777" w:rsidR="001E1F7C" w:rsidRPr="007E54B1" w:rsidRDefault="001E1F7C" w:rsidP="001E1F7C">
      <w:pPr>
        <w:pStyle w:val="NoSpacing"/>
        <w:jc w:val="both"/>
        <w:rPr>
          <w:rFonts w:ascii="Arial" w:hAnsi="Arial" w:cs="Arial"/>
        </w:rPr>
      </w:pPr>
    </w:p>
    <w:p w14:paraId="02C1A581" w14:textId="77777777" w:rsidR="00685FBB" w:rsidRDefault="00685FBB" w:rsidP="00685FBB">
      <w:pPr>
        <w:pStyle w:val="NoSpacing"/>
        <w:numPr>
          <w:ilvl w:val="0"/>
          <w:numId w:val="16"/>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1E1F7C">
      <w:pPr>
        <w:pStyle w:val="NoSpacing"/>
        <w:jc w:val="both"/>
        <w:rPr>
          <w:rFonts w:ascii="Arial" w:hAnsi="Arial" w:cs="Arial"/>
        </w:rPr>
      </w:pPr>
    </w:p>
    <w:p w14:paraId="794B7947" w14:textId="122AE70D" w:rsidR="00352FB4" w:rsidRPr="00C82DCB" w:rsidRDefault="00352FB4" w:rsidP="00685FBB">
      <w:pPr>
        <w:pStyle w:val="NoSpacing"/>
        <w:numPr>
          <w:ilvl w:val="0"/>
          <w:numId w:val="16"/>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1E1F7C">
      <w:pPr>
        <w:pStyle w:val="NoSpacing"/>
        <w:jc w:val="both"/>
        <w:rPr>
          <w:rFonts w:ascii="Arial" w:hAnsi="Arial" w:cs="Arial"/>
        </w:rPr>
      </w:pPr>
    </w:p>
    <w:p w14:paraId="59F70028" w14:textId="6B6AAF0C" w:rsidR="00685FBB" w:rsidRPr="00C82DCB" w:rsidRDefault="00685FBB" w:rsidP="00C26EDD">
      <w:pPr>
        <w:pStyle w:val="NoSpacing"/>
        <w:numPr>
          <w:ilvl w:val="0"/>
          <w:numId w:val="16"/>
        </w:numPr>
        <w:jc w:val="both"/>
        <w:rPr>
          <w:rFonts w:ascii="Arial" w:hAnsi="Arial" w:cs="Arial"/>
          <w:b/>
          <w:bCs/>
        </w:rPr>
      </w:pPr>
      <w:r w:rsidRPr="00C82DCB">
        <w:rPr>
          <w:rFonts w:ascii="Arial" w:hAnsi="Arial" w:cs="Arial"/>
        </w:rPr>
        <w:t>CPOMS will alert the DSL</w:t>
      </w:r>
      <w:r w:rsidR="00433595" w:rsidRPr="00C82DCB">
        <w:rPr>
          <w:rFonts w:ascii="Arial" w:hAnsi="Arial" w:cs="Arial"/>
        </w:rPr>
        <w:t xml:space="preserve"> and DDSL</w:t>
      </w:r>
      <w:r w:rsidRPr="00C82DCB">
        <w:rPr>
          <w:rFonts w:ascii="Arial" w:hAnsi="Arial" w:cs="Arial"/>
        </w:rPr>
        <w:t xml:space="preserve"> immediately.</w:t>
      </w:r>
      <w:r w:rsidRPr="00C82DCB">
        <w:rPr>
          <w:rFonts w:ascii="Arial" w:hAnsi="Arial" w:cs="Arial"/>
          <w:spacing w:val="2"/>
        </w:rPr>
        <w:t xml:space="preserve"> </w:t>
      </w:r>
    </w:p>
    <w:p w14:paraId="2C865E1D" w14:textId="77777777" w:rsidR="001E1F7C" w:rsidRPr="00C82DCB" w:rsidRDefault="001E1F7C" w:rsidP="001E1F7C">
      <w:pPr>
        <w:pStyle w:val="NoSpacing"/>
        <w:jc w:val="both"/>
        <w:rPr>
          <w:rFonts w:ascii="Arial" w:hAnsi="Arial" w:cs="Arial"/>
          <w:b/>
          <w:bCs/>
        </w:rPr>
      </w:pPr>
    </w:p>
    <w:p w14:paraId="169F7D3F" w14:textId="224D81D1" w:rsidR="00DF6AE2" w:rsidRPr="00C82DCB" w:rsidRDefault="00DF6AE2" w:rsidP="00C26EDD">
      <w:pPr>
        <w:pStyle w:val="NoSpacing"/>
        <w:numPr>
          <w:ilvl w:val="0"/>
          <w:numId w:val="16"/>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followed and the actions completed. </w:t>
      </w:r>
    </w:p>
    <w:p w14:paraId="31F3CA4F" w14:textId="77777777" w:rsidR="001E1F7C" w:rsidRPr="00C82DCB" w:rsidRDefault="001E1F7C" w:rsidP="001E1F7C">
      <w:pPr>
        <w:pStyle w:val="NoSpacing"/>
        <w:jc w:val="both"/>
        <w:rPr>
          <w:rFonts w:ascii="Arial" w:hAnsi="Arial" w:cs="Arial"/>
          <w:b/>
          <w:bCs/>
        </w:rPr>
      </w:pPr>
    </w:p>
    <w:p w14:paraId="3A4FA164" w14:textId="77777777" w:rsidR="00FD6A91" w:rsidRPr="00FD6A91" w:rsidRDefault="00FD6A91" w:rsidP="00FD6A91">
      <w:pPr>
        <w:pStyle w:val="NoSpacing"/>
        <w:numPr>
          <w:ilvl w:val="0"/>
          <w:numId w:val="28"/>
        </w:numPr>
        <w:rPr>
          <w:rFonts w:ascii="Arial" w:hAnsi="Arial" w:cs="Arial"/>
          <w:b/>
          <w:bCs/>
          <w:spacing w:val="2"/>
        </w:rPr>
      </w:pPr>
      <w:r w:rsidRPr="00FD6A91">
        <w:rPr>
          <w:rFonts w:ascii="Arial" w:hAnsi="Arial" w:cs="Arial"/>
          <w:spacing w:val="2"/>
        </w:rPr>
        <w:t>Any handwritten notes, diagrams or paper based information, must be scanned into CPOMS, signed and dated. This must be clear and of good quality.</w:t>
      </w:r>
    </w:p>
    <w:p w14:paraId="7CB5389E" w14:textId="77777777" w:rsidR="001E1F7C" w:rsidRPr="00C82DCB" w:rsidRDefault="001E1F7C" w:rsidP="001E1F7C">
      <w:pPr>
        <w:pStyle w:val="NoSpacing"/>
        <w:jc w:val="both"/>
        <w:rPr>
          <w:rFonts w:ascii="Arial" w:hAnsi="Arial" w:cs="Arial"/>
          <w:b/>
          <w:bCs/>
        </w:rPr>
      </w:pPr>
    </w:p>
    <w:p w14:paraId="3CD85BFF" w14:textId="2FA73008" w:rsidR="00257AE1" w:rsidRPr="00C82DCB" w:rsidRDefault="00257AE1" w:rsidP="00C26EDD">
      <w:pPr>
        <w:pStyle w:val="NoSpacing"/>
        <w:numPr>
          <w:ilvl w:val="0"/>
          <w:numId w:val="16"/>
        </w:numPr>
        <w:jc w:val="both"/>
        <w:rPr>
          <w:rFonts w:ascii="Arial" w:hAnsi="Arial" w:cs="Arial"/>
          <w:b/>
          <w:bCs/>
        </w:rPr>
      </w:pPr>
      <w:r w:rsidRPr="00C82DCB">
        <w:rPr>
          <w:rFonts w:ascii="Arial" w:hAnsi="Arial" w:cs="Arial"/>
          <w:spacing w:val="2"/>
        </w:rPr>
        <w:t>The DSL and DDSL must monitor CPOMS entries to identify any area of development/training need</w:t>
      </w:r>
      <w:r w:rsidR="519889D3" w:rsidRPr="00C82DCB">
        <w:rPr>
          <w:rFonts w:ascii="Arial" w:hAnsi="Arial" w:cs="Arial"/>
          <w:spacing w:val="2"/>
        </w:rPr>
        <w:t>ed</w:t>
      </w:r>
      <w:r w:rsidRPr="00C82DCB">
        <w:rPr>
          <w:rFonts w:ascii="Arial" w:hAnsi="Arial" w:cs="Arial"/>
          <w:spacing w:val="2"/>
        </w:rPr>
        <w:t xml:space="preserve"> </w:t>
      </w:r>
      <w:r w:rsidR="00442B01" w:rsidRPr="00C82DCB">
        <w:rPr>
          <w:rFonts w:ascii="Arial" w:hAnsi="Arial" w:cs="Arial"/>
          <w:spacing w:val="2"/>
        </w:rPr>
        <w:t>to ensure record keeping is of the highest standard.</w:t>
      </w:r>
    </w:p>
    <w:p w14:paraId="0E13CB89" w14:textId="77777777" w:rsidR="001E1F7C" w:rsidRPr="00C82DCB" w:rsidRDefault="001E1F7C" w:rsidP="001E1F7C">
      <w:pPr>
        <w:pStyle w:val="NoSpacing"/>
        <w:jc w:val="both"/>
        <w:rPr>
          <w:rFonts w:ascii="Arial" w:hAnsi="Arial" w:cs="Arial"/>
          <w:b/>
          <w:bCs/>
        </w:rPr>
      </w:pPr>
    </w:p>
    <w:p w14:paraId="16CE5D03" w14:textId="6D108A73" w:rsidR="009D5472" w:rsidRPr="00D0234B" w:rsidRDefault="009D5472" w:rsidP="270DD145">
      <w:pPr>
        <w:pStyle w:val="NoSpacing"/>
        <w:numPr>
          <w:ilvl w:val="0"/>
          <w:numId w:val="16"/>
        </w:numPr>
        <w:jc w:val="both"/>
        <w:rPr>
          <w:rFonts w:ascii="Arial" w:eastAsia="Arial" w:hAnsi="Arial" w:cs="Arial"/>
        </w:rPr>
      </w:pPr>
      <w:r w:rsidRPr="00D0234B">
        <w:rPr>
          <w:rFonts w:ascii="Arial" w:hAnsi="Arial" w:cs="Arial"/>
          <w:spacing w:val="2"/>
        </w:rPr>
        <w:t xml:space="preserve">The Principal must sample a selection </w:t>
      </w:r>
      <w:r w:rsidR="00257AE1" w:rsidRPr="00D0234B">
        <w:rPr>
          <w:rFonts w:ascii="Arial" w:hAnsi="Arial" w:cs="Arial"/>
          <w:spacing w:val="2"/>
        </w:rPr>
        <w:t>of</w:t>
      </w:r>
      <w:r w:rsidRPr="00D0234B">
        <w:rPr>
          <w:rFonts w:ascii="Arial" w:hAnsi="Arial" w:cs="Arial"/>
          <w:spacing w:val="2"/>
        </w:rPr>
        <w:t xml:space="preserve"> CPOMS entries on a termly basis to ensure quality of recording. </w:t>
      </w:r>
      <w:r w:rsidR="19C0EE29" w:rsidRPr="00D0234B">
        <w:rPr>
          <w:rFonts w:ascii="Arial" w:eastAsia="Arial" w:hAnsi="Arial" w:cs="Arial"/>
        </w:rPr>
        <w:t>An entry must be made on CPOMs to indicate who/ when these records were sampled eg Sampled by… 10.9.23</w:t>
      </w:r>
    </w:p>
    <w:p w14:paraId="580B4AE0" w14:textId="77777777" w:rsidR="001E1F7C" w:rsidRPr="00C82DCB" w:rsidRDefault="001E1F7C" w:rsidP="001E1F7C">
      <w:pPr>
        <w:pStyle w:val="NoSpacing"/>
        <w:jc w:val="both"/>
        <w:rPr>
          <w:rFonts w:ascii="Arial" w:hAnsi="Arial" w:cs="Arial"/>
          <w:b/>
          <w:bCs/>
        </w:rPr>
      </w:pPr>
    </w:p>
    <w:p w14:paraId="79F8477E" w14:textId="28BDAC59" w:rsidR="00442B01" w:rsidRPr="00C82DCB" w:rsidRDefault="00442B01" w:rsidP="00C26EDD">
      <w:pPr>
        <w:pStyle w:val="NoSpacing"/>
        <w:numPr>
          <w:ilvl w:val="0"/>
          <w:numId w:val="16"/>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685FBB">
      <w:pPr>
        <w:jc w:val="both"/>
        <w:rPr>
          <w:rFonts w:cs="Arial"/>
          <w:b/>
          <w:bCs/>
          <w:color w:val="000000"/>
          <w:sz w:val="22"/>
          <w:szCs w:val="22"/>
        </w:rPr>
      </w:pPr>
    </w:p>
    <w:p w14:paraId="3CC4483C" w14:textId="77777777" w:rsidR="00685FBB" w:rsidRPr="007E54B1" w:rsidRDefault="00685FBB" w:rsidP="00685FBB">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E54B1" w:rsidRDefault="00685FBB" w:rsidP="00685FBB">
      <w:pPr>
        <w:pStyle w:val="NoSpacing"/>
        <w:jc w:val="both"/>
        <w:rPr>
          <w:rFonts w:ascii="Arial" w:hAnsi="Arial" w:cs="Arial"/>
          <w:b/>
          <w:bCs/>
        </w:rPr>
      </w:pPr>
    </w:p>
    <w:p w14:paraId="09484A9D" w14:textId="0C7FD70E" w:rsidR="00685FBB" w:rsidRPr="007E54B1" w:rsidRDefault="00685FBB" w:rsidP="00685FBB">
      <w:pPr>
        <w:pStyle w:val="NoSpacing"/>
        <w:jc w:val="both"/>
        <w:rPr>
          <w:rFonts w:ascii="Arial" w:hAnsi="Arial" w:cs="Arial"/>
          <w:bCs/>
        </w:rPr>
      </w:pPr>
      <w:r w:rsidRPr="007E54B1">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35630F2D" w14:textId="77777777" w:rsidR="00685FBB" w:rsidRPr="007E54B1" w:rsidRDefault="00685FBB" w:rsidP="00685FBB">
      <w:pPr>
        <w:pStyle w:val="NoSpacing"/>
        <w:jc w:val="both"/>
        <w:rPr>
          <w:rFonts w:ascii="Arial" w:hAnsi="Arial" w:cs="Arial"/>
          <w:bCs/>
        </w:rPr>
      </w:pPr>
      <w:r w:rsidRPr="007E54B1">
        <w:rPr>
          <w:rFonts w:ascii="Arial" w:hAnsi="Arial" w:cs="Arial"/>
          <w:bCs/>
        </w:rPr>
        <w:t xml:space="preserve"> </w:t>
      </w:r>
    </w:p>
    <w:p w14:paraId="3449F648" w14:textId="77777777" w:rsidR="00685FBB" w:rsidRDefault="00685FBB" w:rsidP="00C26EDD">
      <w:pPr>
        <w:pStyle w:val="NoSpacing"/>
        <w:numPr>
          <w:ilvl w:val="0"/>
          <w:numId w:val="22"/>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1E1F7C">
      <w:pPr>
        <w:pStyle w:val="NoSpacing"/>
        <w:ind w:left="720"/>
        <w:jc w:val="both"/>
        <w:rPr>
          <w:rFonts w:ascii="Arial" w:hAnsi="Arial" w:cs="Arial"/>
          <w:bCs/>
        </w:rPr>
      </w:pPr>
    </w:p>
    <w:p w14:paraId="284C5E11" w14:textId="6B89EF80" w:rsidR="00685FBB" w:rsidRPr="007E54B1" w:rsidRDefault="00685FBB" w:rsidP="00B13F96">
      <w:pPr>
        <w:pStyle w:val="NoSpacing"/>
        <w:numPr>
          <w:ilvl w:val="0"/>
          <w:numId w:val="22"/>
        </w:numPr>
        <w:jc w:val="both"/>
        <w:rPr>
          <w:rFonts w:ascii="Arial" w:hAnsi="Arial" w:cs="Arial"/>
          <w:bCs/>
        </w:rPr>
      </w:pPr>
      <w:r w:rsidRPr="007E54B1">
        <w:rPr>
          <w:rFonts w:ascii="Arial" w:hAnsi="Arial" w:cs="Arial"/>
          <w:bCs/>
        </w:rPr>
        <w:t>Discuss with other parties i.e. the pupil, parents, other staff members.</w:t>
      </w:r>
    </w:p>
    <w:p w14:paraId="14C18AF8" w14:textId="77777777" w:rsidR="007B405B" w:rsidRPr="007E54B1" w:rsidRDefault="007B405B" w:rsidP="00685FBB">
      <w:pPr>
        <w:pStyle w:val="NoSpacing"/>
        <w:jc w:val="both"/>
        <w:rPr>
          <w:rFonts w:ascii="Arial" w:hAnsi="Arial" w:cs="Arial"/>
          <w:bCs/>
        </w:rPr>
      </w:pPr>
    </w:p>
    <w:p w14:paraId="5FFD08EF" w14:textId="57132509" w:rsidR="00685FBB" w:rsidRPr="007E54B1" w:rsidRDefault="00685FBB" w:rsidP="00685FBB">
      <w:pPr>
        <w:pStyle w:val="NoSpacing"/>
        <w:jc w:val="both"/>
        <w:rPr>
          <w:rFonts w:ascii="Arial" w:hAnsi="Arial" w:cs="Arial"/>
          <w:bCs/>
        </w:rPr>
      </w:pPr>
      <w:r w:rsidRPr="007E54B1">
        <w:rPr>
          <w:rFonts w:ascii="Arial" w:hAnsi="Arial" w:cs="Arial"/>
          <w:bCs/>
        </w:rPr>
        <w:t>Following the initial review, the Designated Safeguarding Lead will agree the next steps, which may be:</w:t>
      </w:r>
    </w:p>
    <w:p w14:paraId="094CA58D" w14:textId="77777777" w:rsidR="00685FBB" w:rsidRPr="007E54B1" w:rsidRDefault="00685FBB" w:rsidP="00685FBB">
      <w:pPr>
        <w:pStyle w:val="NoSpacing"/>
        <w:ind w:left="720"/>
        <w:jc w:val="both"/>
        <w:rPr>
          <w:rFonts w:ascii="Arial" w:hAnsi="Arial" w:cs="Arial"/>
          <w:bCs/>
        </w:rPr>
      </w:pPr>
    </w:p>
    <w:p w14:paraId="5C77B4D7" w14:textId="77777777" w:rsidR="00685FBB" w:rsidRDefault="00685FBB" w:rsidP="00C26EDD">
      <w:pPr>
        <w:pStyle w:val="NoSpacing"/>
        <w:numPr>
          <w:ilvl w:val="0"/>
          <w:numId w:val="22"/>
        </w:numPr>
        <w:jc w:val="both"/>
        <w:rPr>
          <w:rFonts w:ascii="Arial" w:hAnsi="Arial" w:cs="Arial"/>
          <w:bCs/>
        </w:rPr>
      </w:pPr>
      <w:r w:rsidRPr="007E54B1">
        <w:rPr>
          <w:rFonts w:ascii="Arial" w:hAnsi="Arial" w:cs="Arial"/>
          <w:bCs/>
        </w:rPr>
        <w:lastRenderedPageBreak/>
        <w:t>No further action, but monitor the situation.</w:t>
      </w:r>
    </w:p>
    <w:p w14:paraId="7770CB5A" w14:textId="77777777" w:rsidR="001E1F7C" w:rsidRPr="007E54B1" w:rsidRDefault="001E1F7C" w:rsidP="001E1F7C">
      <w:pPr>
        <w:pStyle w:val="NoSpacing"/>
        <w:ind w:left="720"/>
        <w:jc w:val="both"/>
        <w:rPr>
          <w:rFonts w:ascii="Arial" w:hAnsi="Arial" w:cs="Arial"/>
          <w:bCs/>
        </w:rPr>
      </w:pPr>
    </w:p>
    <w:p w14:paraId="776172CB" w14:textId="77777777" w:rsidR="00685FBB" w:rsidRDefault="00685FBB" w:rsidP="00C26EDD">
      <w:pPr>
        <w:pStyle w:val="NoSpacing"/>
        <w:numPr>
          <w:ilvl w:val="0"/>
          <w:numId w:val="22"/>
        </w:numPr>
        <w:jc w:val="both"/>
        <w:rPr>
          <w:rFonts w:ascii="Arial" w:hAnsi="Arial" w:cs="Arial"/>
          <w:bCs/>
        </w:rPr>
      </w:pPr>
      <w:r w:rsidRPr="007E54B1">
        <w:rPr>
          <w:rFonts w:ascii="Arial" w:hAnsi="Arial" w:cs="Arial"/>
          <w:bCs/>
        </w:rPr>
        <w:t>Agree individual pupil support/monitoring.</w:t>
      </w:r>
    </w:p>
    <w:p w14:paraId="28D0DEBA" w14:textId="77777777" w:rsidR="001E1F7C" w:rsidRPr="007E54B1" w:rsidRDefault="001E1F7C" w:rsidP="001E1F7C">
      <w:pPr>
        <w:pStyle w:val="NoSpacing"/>
        <w:jc w:val="both"/>
        <w:rPr>
          <w:rFonts w:ascii="Arial" w:hAnsi="Arial" w:cs="Arial"/>
          <w:bCs/>
        </w:rPr>
      </w:pPr>
    </w:p>
    <w:p w14:paraId="707DDC04" w14:textId="0CB83D52" w:rsidR="00685FBB" w:rsidRDefault="00685FBB" w:rsidP="00C26EDD">
      <w:pPr>
        <w:pStyle w:val="NoSpacing"/>
        <w:numPr>
          <w:ilvl w:val="0"/>
          <w:numId w:val="22"/>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7E54B1" w:rsidRDefault="001E1F7C" w:rsidP="001E1F7C">
      <w:pPr>
        <w:pStyle w:val="NoSpacing"/>
        <w:jc w:val="both"/>
        <w:rPr>
          <w:rFonts w:ascii="Arial" w:hAnsi="Arial" w:cs="Arial"/>
          <w:bCs/>
        </w:rPr>
      </w:pPr>
    </w:p>
    <w:p w14:paraId="276E727A" w14:textId="77777777" w:rsidR="00685FBB" w:rsidRPr="007E54B1" w:rsidRDefault="00685FBB" w:rsidP="00C26EDD">
      <w:pPr>
        <w:pStyle w:val="NoSpacing"/>
        <w:numPr>
          <w:ilvl w:val="0"/>
          <w:numId w:val="22"/>
        </w:numPr>
        <w:jc w:val="both"/>
        <w:rPr>
          <w:rFonts w:ascii="Arial" w:hAnsi="Arial" w:cs="Arial"/>
          <w:bCs/>
        </w:rPr>
      </w:pPr>
      <w:r w:rsidRPr="007E54B1">
        <w:rPr>
          <w:rFonts w:ascii="Arial" w:hAnsi="Arial" w:cs="Arial"/>
          <w:bCs/>
        </w:rPr>
        <w:t>Referral to Children’s Social Care.</w:t>
      </w:r>
    </w:p>
    <w:p w14:paraId="532A70E2" w14:textId="77777777" w:rsidR="00685FBB" w:rsidRPr="007E54B1" w:rsidRDefault="00685FBB" w:rsidP="00685FBB">
      <w:pPr>
        <w:pStyle w:val="NoSpacing"/>
        <w:jc w:val="both"/>
        <w:rPr>
          <w:rFonts w:ascii="Arial" w:hAnsi="Arial" w:cs="Arial"/>
          <w:bCs/>
        </w:rPr>
      </w:pPr>
    </w:p>
    <w:p w14:paraId="1E3981A5" w14:textId="77777777" w:rsidR="00685FBB" w:rsidRPr="007E54B1" w:rsidRDefault="00685FBB" w:rsidP="00685FBB">
      <w:pPr>
        <w:pStyle w:val="NoSpacing"/>
        <w:jc w:val="both"/>
        <w:rPr>
          <w:rFonts w:ascii="Arial" w:hAnsi="Arial" w:cs="Arial"/>
          <w:bCs/>
        </w:rPr>
      </w:pPr>
      <w:r w:rsidRPr="007E54B1">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685FBB">
      <w:pPr>
        <w:pStyle w:val="NoSpacing"/>
        <w:jc w:val="both"/>
        <w:rPr>
          <w:rFonts w:ascii="Arial" w:hAnsi="Arial" w:cs="Arial"/>
          <w:bCs/>
        </w:rPr>
      </w:pPr>
    </w:p>
    <w:p w14:paraId="74CAF697" w14:textId="3C092C68" w:rsidR="00685FBB" w:rsidRPr="00C82DCB" w:rsidRDefault="00685FBB" w:rsidP="00685FBB">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685FBB">
      <w:pPr>
        <w:pStyle w:val="NoSpacing"/>
        <w:jc w:val="both"/>
        <w:rPr>
          <w:rFonts w:ascii="Arial" w:hAnsi="Arial" w:cs="Arial"/>
          <w:bCs/>
          <w:color w:val="000000"/>
        </w:rPr>
      </w:pPr>
    </w:p>
    <w:p w14:paraId="5624B117" w14:textId="131E8666" w:rsidR="00685FBB" w:rsidRPr="007E54B1" w:rsidRDefault="00685FBB" w:rsidP="00685FBB">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Trusts Vulnerable Pupils Leader, Rachel Cooper</w:t>
      </w:r>
      <w:r w:rsidRPr="00C82DCB">
        <w:rPr>
          <w:rFonts w:ascii="Arial" w:hAnsi="Arial" w:cs="Arial"/>
          <w:bCs/>
        </w:rPr>
        <w:t>.</w:t>
      </w:r>
    </w:p>
    <w:p w14:paraId="58AAAFE6" w14:textId="77777777" w:rsidR="00685FBB" w:rsidRPr="007E54B1" w:rsidRDefault="00685FBB" w:rsidP="00685FBB">
      <w:pPr>
        <w:pStyle w:val="NoSpacing"/>
        <w:jc w:val="both"/>
        <w:rPr>
          <w:rFonts w:ascii="Arial" w:hAnsi="Arial" w:cs="Arial"/>
          <w:bCs/>
        </w:rPr>
      </w:pPr>
    </w:p>
    <w:p w14:paraId="272ADDA7" w14:textId="77777777" w:rsidR="00685FBB" w:rsidRPr="007E54B1" w:rsidRDefault="00685FBB" w:rsidP="00685FBB">
      <w:pPr>
        <w:pStyle w:val="NoSpacing"/>
        <w:jc w:val="both"/>
        <w:rPr>
          <w:rFonts w:ascii="Arial" w:hAnsi="Arial" w:cs="Arial"/>
          <w:bCs/>
          <w:color w:val="ED7D31" w:themeColor="accent2"/>
        </w:rPr>
      </w:pPr>
    </w:p>
    <w:p w14:paraId="008A772E" w14:textId="053B9B5B" w:rsidR="001E1F7C" w:rsidRPr="007E54B1" w:rsidRDefault="00685FBB" w:rsidP="00685FBB">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E0CCE">
      <w:pPr>
        <w:pStyle w:val="NoSpacing"/>
        <w:rPr>
          <w:rFonts w:ascii="Arial" w:hAnsi="Arial" w:cs="Arial"/>
        </w:rPr>
      </w:pPr>
    </w:p>
    <w:p w14:paraId="6C98C711" w14:textId="7381DEBE" w:rsidR="03A5F877" w:rsidRPr="000E0CCE" w:rsidRDefault="03A5F877" w:rsidP="000E0CCE">
      <w:pPr>
        <w:pStyle w:val="NoSpacing"/>
        <w:rPr>
          <w:rFonts w:ascii="Arial" w:hAnsi="Arial" w:cs="Arial"/>
        </w:rPr>
      </w:pPr>
      <w:r w:rsidRPr="000E0CCE">
        <w:rPr>
          <w:rFonts w:ascii="Arial" w:hAnsi="Arial" w:cs="Arial"/>
        </w:rPr>
        <w:t>We recognise and understand our duty to promote the welfare of all children.</w:t>
      </w:r>
    </w:p>
    <w:p w14:paraId="1E4FC7B5" w14:textId="0D36B6AB" w:rsidR="633BF9B9" w:rsidRPr="000E0CCE" w:rsidRDefault="633BF9B9" w:rsidP="000E0CCE">
      <w:pPr>
        <w:pStyle w:val="NoSpacing"/>
        <w:rPr>
          <w:rFonts w:ascii="Arial" w:hAnsi="Arial" w:cs="Arial"/>
        </w:rPr>
      </w:pPr>
    </w:p>
    <w:p w14:paraId="6EDD6752" w14:textId="1120AA2E" w:rsidR="00685FBB" w:rsidRPr="000E0CCE" w:rsidRDefault="00685FBB" w:rsidP="000E0CCE">
      <w:pPr>
        <w:pStyle w:val="NoSpacing"/>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e rec</w:t>
      </w:r>
      <w:r w:rsidRPr="000E0CCE">
        <w:rPr>
          <w:rFonts w:ascii="Arial" w:hAnsi="Arial" w:cs="Arial"/>
          <w:spacing w:val="-1"/>
        </w:rPr>
        <w:t>og</w:t>
      </w:r>
      <w:r w:rsidRPr="000E0CCE">
        <w:rPr>
          <w:rFonts w:ascii="Arial" w:hAnsi="Arial" w:cs="Arial"/>
          <w:spacing w:val="1"/>
        </w:rPr>
        <w:t>n</w:t>
      </w:r>
      <w:r w:rsidRPr="000E0CCE">
        <w:rPr>
          <w:rFonts w:ascii="Arial" w:hAnsi="Arial" w:cs="Arial"/>
        </w:rPr>
        <w:t xml:space="preserve">ise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l 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
    <w:p w14:paraId="3ED1B0F2" w14:textId="77777777" w:rsidR="00685FBB" w:rsidRPr="000E0CCE" w:rsidRDefault="00685FBB" w:rsidP="000E0CCE">
      <w:pPr>
        <w:pStyle w:val="NoSpacing"/>
        <w:rPr>
          <w:rFonts w:ascii="Arial" w:hAnsi="Arial" w:cs="Arial"/>
        </w:rPr>
      </w:pPr>
    </w:p>
    <w:p w14:paraId="0D7E0D02" w14:textId="033A27EB" w:rsidR="00685FBB" w:rsidRPr="000E0CCE" w:rsidRDefault="00685FBB" w:rsidP="000E0CCE">
      <w:pPr>
        <w:pStyle w:val="NoSpacing"/>
        <w:rPr>
          <w:rFonts w:ascii="Arial" w:hAnsi="Arial" w:cs="Arial"/>
        </w:rPr>
      </w:pPr>
      <w:r w:rsidRPr="000E0CCE">
        <w:rPr>
          <w:rFonts w:ascii="Arial" w:hAnsi="Arial" w:cs="Arial"/>
          <w:spacing w:val="6"/>
        </w:rPr>
        <w:t>W</w:t>
      </w:r>
      <w:r w:rsidRPr="000E0CCE">
        <w:rPr>
          <w:rFonts w:ascii="Arial" w:hAnsi="Arial" w:cs="Arial"/>
        </w:rPr>
        <w:t>e</w:t>
      </w:r>
      <w:r w:rsidRPr="000E0CCE">
        <w:rPr>
          <w:rFonts w:ascii="Arial" w:hAnsi="Arial" w:cs="Arial"/>
          <w:spacing w:val="32"/>
        </w:rPr>
        <w:t xml:space="preserve"> </w:t>
      </w:r>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r w:rsidRPr="000E0CCE">
        <w:rPr>
          <w:rFonts w:ascii="Arial" w:hAnsi="Arial" w:cs="Arial"/>
          <w:spacing w:val="-1"/>
        </w:rPr>
        <w:t>h</w:t>
      </w:r>
      <w:r w:rsidRPr="000E0CCE">
        <w:rPr>
          <w:rFonts w:ascii="Arial" w:hAnsi="Arial" w:cs="Arial"/>
          <w:spacing w:val="1"/>
        </w:rPr>
        <w:t>a</w:t>
      </w:r>
      <w:r w:rsidRPr="000E0CCE">
        <w:rPr>
          <w:rFonts w:ascii="Arial" w:hAnsi="Arial" w:cs="Arial"/>
        </w:rPr>
        <w:t>rm</w:t>
      </w:r>
    </w:p>
    <w:p w14:paraId="37C5B814" w14:textId="77777777" w:rsidR="00685FBB" w:rsidRPr="000E0CCE" w:rsidRDefault="00685FBB" w:rsidP="000E0CCE">
      <w:pPr>
        <w:pStyle w:val="NoSpacing"/>
        <w:rPr>
          <w:rFonts w:ascii="Arial" w:hAnsi="Arial" w:cs="Arial"/>
        </w:rPr>
      </w:pPr>
    </w:p>
    <w:p w14:paraId="3733B381" w14:textId="69ECDE18" w:rsidR="00685FBB" w:rsidRPr="000E0CCE" w:rsidRDefault="00685FBB" w:rsidP="000E0CCE">
      <w:pPr>
        <w:pStyle w:val="NoSpacing"/>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 xml:space="preserve">r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E0CCE">
      <w:pPr>
        <w:pStyle w:val="NoSpacing"/>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E0CCE">
      <w:pPr>
        <w:pStyle w:val="NoSpacing"/>
        <w:rPr>
          <w:rFonts w:ascii="Arial" w:hAnsi="Arial" w:cs="Arial"/>
        </w:rPr>
      </w:pPr>
    </w:p>
    <w:p w14:paraId="387729D2" w14:textId="13153CE5" w:rsidR="008C2C30" w:rsidRDefault="00685FBB" w:rsidP="000E0CCE">
      <w:pPr>
        <w:pStyle w:val="NoSpacing"/>
        <w:numPr>
          <w:ilvl w:val="0"/>
          <w:numId w:val="22"/>
        </w:numPr>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1E1F7C">
      <w:pPr>
        <w:pStyle w:val="NoSpacing"/>
        <w:ind w:left="720"/>
        <w:rPr>
          <w:rFonts w:ascii="Arial" w:hAnsi="Arial" w:cs="Arial"/>
        </w:rPr>
      </w:pPr>
    </w:p>
    <w:p w14:paraId="2947F837" w14:textId="598EB82A" w:rsidR="00685FBB" w:rsidRDefault="00685FBB" w:rsidP="000E0CCE">
      <w:pPr>
        <w:pStyle w:val="NoSpacing"/>
        <w:numPr>
          <w:ilvl w:val="0"/>
          <w:numId w:val="22"/>
        </w:numPr>
        <w:rPr>
          <w:rFonts w:ascii="Arial" w:hAnsi="Arial" w:cs="Arial"/>
        </w:rPr>
      </w:pPr>
      <w:r w:rsidRPr="000E0CCE">
        <w:rPr>
          <w:rFonts w:ascii="Arial" w:hAnsi="Arial" w:cs="Arial"/>
        </w:rPr>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1E1F7C">
      <w:pPr>
        <w:pStyle w:val="NoSpacing"/>
        <w:rPr>
          <w:rFonts w:ascii="Arial" w:hAnsi="Arial" w:cs="Arial"/>
        </w:rPr>
      </w:pPr>
    </w:p>
    <w:p w14:paraId="24135CE8" w14:textId="57675B31" w:rsidR="00685FBB" w:rsidRDefault="00685FBB" w:rsidP="000E0CCE">
      <w:pPr>
        <w:pStyle w:val="NoSpacing"/>
        <w:numPr>
          <w:ilvl w:val="0"/>
          <w:numId w:val="22"/>
        </w:numPr>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1E1F7C">
      <w:pPr>
        <w:pStyle w:val="NoSpacing"/>
        <w:rPr>
          <w:rFonts w:ascii="Arial" w:hAnsi="Arial" w:cs="Arial"/>
        </w:rPr>
      </w:pPr>
    </w:p>
    <w:p w14:paraId="4C30D89E" w14:textId="12CEF038" w:rsidR="00685FBB" w:rsidRDefault="00685FBB" w:rsidP="000E0CCE">
      <w:pPr>
        <w:pStyle w:val="NoSpacing"/>
        <w:numPr>
          <w:ilvl w:val="0"/>
          <w:numId w:val="22"/>
        </w:numPr>
        <w:rPr>
          <w:rFonts w:ascii="Arial" w:hAnsi="Arial" w:cs="Arial"/>
        </w:rPr>
      </w:pPr>
      <w:r w:rsidRPr="000E0CCE">
        <w:rPr>
          <w:rFonts w:ascii="Arial" w:hAnsi="Arial" w:cs="Arial"/>
        </w:rPr>
        <w:t>challenging and not condoning aggression, bullying or discriminatory behaviour</w:t>
      </w:r>
      <w:r w:rsidR="001E1F7C">
        <w:rPr>
          <w:rFonts w:ascii="Arial" w:hAnsi="Arial" w:cs="Arial"/>
        </w:rPr>
        <w:t>.</w:t>
      </w:r>
    </w:p>
    <w:p w14:paraId="305A1B69" w14:textId="77777777" w:rsidR="001E1F7C" w:rsidRPr="000E0CCE" w:rsidRDefault="001E1F7C" w:rsidP="001E1F7C">
      <w:pPr>
        <w:pStyle w:val="NoSpacing"/>
        <w:rPr>
          <w:rFonts w:ascii="Arial" w:hAnsi="Arial" w:cs="Arial"/>
        </w:rPr>
      </w:pPr>
    </w:p>
    <w:p w14:paraId="08F30B01" w14:textId="330FE1BD" w:rsidR="00685FBB" w:rsidRPr="000E0CCE" w:rsidRDefault="00685FBB" w:rsidP="000E0CCE">
      <w:pPr>
        <w:pStyle w:val="NoSpacing"/>
        <w:numPr>
          <w:ilvl w:val="0"/>
          <w:numId w:val="22"/>
        </w:numPr>
        <w:rPr>
          <w:rFonts w:ascii="Arial" w:hAnsi="Arial" w:cs="Arial"/>
        </w:rPr>
      </w:pPr>
      <w:r w:rsidRPr="000E0CCE">
        <w:rPr>
          <w:rFonts w:ascii="Arial" w:hAnsi="Arial" w:cs="Arial"/>
        </w:rPr>
        <w:t>promoting a caring, safe and positive environment.</w:t>
      </w:r>
    </w:p>
    <w:p w14:paraId="6EF9E486" w14:textId="77777777" w:rsidR="00685FBB" w:rsidRPr="000E0CCE" w:rsidRDefault="00685FBB" w:rsidP="00685FBB">
      <w:pPr>
        <w:pStyle w:val="NoSpacing"/>
        <w:jc w:val="both"/>
        <w:rPr>
          <w:rFonts w:ascii="Arial" w:hAnsi="Arial" w:cs="Arial"/>
        </w:rPr>
      </w:pPr>
    </w:p>
    <w:p w14:paraId="3AA5AE28" w14:textId="1DFAD8A0" w:rsidR="00685FBB" w:rsidRPr="000E0CCE" w:rsidRDefault="00E745D3" w:rsidP="00685FBB">
      <w:pPr>
        <w:rPr>
          <w:rStyle w:val="Hyperlink"/>
          <w:rFonts w:cs="Arial"/>
          <w:sz w:val="22"/>
          <w:szCs w:val="22"/>
        </w:rPr>
      </w:pPr>
      <w:hyperlink r:id="rId28" w:history="1">
        <w:r w:rsidR="00D37FFE" w:rsidRPr="000E0CCE">
          <w:rPr>
            <w:rStyle w:val="Hyperlink"/>
            <w:rFonts w:cs="Arial"/>
            <w:sz w:val="22"/>
            <w:szCs w:val="22"/>
          </w:rPr>
          <w:t>https://www.gov.uk/report-child-abuse-to-local-council</w:t>
        </w:r>
      </w:hyperlink>
    </w:p>
    <w:p w14:paraId="446B4E18" w14:textId="3FCEF330" w:rsidR="000E0CCE" w:rsidRDefault="000E0CCE" w:rsidP="00685FBB">
      <w:pPr>
        <w:rPr>
          <w:rFonts w:cs="Arial"/>
          <w:b/>
          <w:bCs/>
          <w:color w:val="ED7D31" w:themeColor="accent2"/>
          <w:spacing w:val="1"/>
          <w:sz w:val="22"/>
          <w:szCs w:val="22"/>
        </w:rPr>
      </w:pPr>
    </w:p>
    <w:p w14:paraId="01544F22" w14:textId="77777777" w:rsidR="00D0234B" w:rsidRDefault="00D0234B" w:rsidP="00685FBB">
      <w:pPr>
        <w:rPr>
          <w:rFonts w:cs="Arial"/>
          <w:b/>
          <w:bCs/>
          <w:color w:val="ED7D31" w:themeColor="accent2"/>
          <w:spacing w:val="1"/>
          <w:sz w:val="22"/>
          <w:szCs w:val="22"/>
        </w:rPr>
      </w:pPr>
    </w:p>
    <w:p w14:paraId="1E4A4172" w14:textId="77777777" w:rsidR="001E1F7C" w:rsidRDefault="00685FBB" w:rsidP="001E1F7C">
      <w:pPr>
        <w:rPr>
          <w:rFonts w:cs="Arial"/>
          <w:b/>
          <w:bCs/>
          <w:color w:val="ED7D31" w:themeColor="accent2"/>
          <w:sz w:val="24"/>
        </w:rPr>
      </w:pPr>
      <w:r w:rsidRPr="005D25FF">
        <w:rPr>
          <w:rFonts w:cs="Arial"/>
          <w:b/>
          <w:bCs/>
          <w:color w:val="ED7D31" w:themeColor="accent2"/>
          <w:spacing w:val="1"/>
          <w:sz w:val="24"/>
        </w:rPr>
        <w:lastRenderedPageBreak/>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
    <w:p w14:paraId="017F9EDC" w14:textId="4C4215C7" w:rsidR="00685FBB" w:rsidRPr="001E1F7C" w:rsidRDefault="00685FBB" w:rsidP="001E1F7C">
      <w:pPr>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If you make a decision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for your decision.</w:t>
      </w:r>
    </w:p>
    <w:p w14:paraId="17FE1DB0" w14:textId="77777777" w:rsidR="00685FBB" w:rsidRPr="007E54B1" w:rsidRDefault="00685FBB" w:rsidP="00685FBB">
      <w:pPr>
        <w:pStyle w:val="NoSpacing"/>
        <w:ind w:firstLine="720"/>
        <w:jc w:val="both"/>
        <w:rPr>
          <w:rFonts w:ascii="Arial" w:hAnsi="Arial" w:cs="Arial"/>
          <w:color w:val="000000"/>
        </w:rPr>
      </w:pPr>
    </w:p>
    <w:p w14:paraId="0969E000" w14:textId="1E775D18" w:rsidR="00685FBB" w:rsidRDefault="00685FBB" w:rsidP="00CF66A5">
      <w:pPr>
        <w:pStyle w:val="NoSpacing"/>
        <w:numPr>
          <w:ilvl w:val="0"/>
          <w:numId w:val="22"/>
        </w:numPr>
        <w:rPr>
          <w:rFonts w:ascii="Arial" w:hAnsi="Arial" w:cs="Arial"/>
        </w:rPr>
      </w:pPr>
      <w:r w:rsidRPr="00CF66A5">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Default="001E1F7C" w:rsidP="001E1F7C">
      <w:pPr>
        <w:pStyle w:val="NoSpacing"/>
        <w:ind w:left="720"/>
        <w:rPr>
          <w:rFonts w:ascii="Arial" w:hAnsi="Arial" w:cs="Arial"/>
        </w:rPr>
      </w:pPr>
    </w:p>
    <w:p w14:paraId="5F5CA2BB" w14:textId="2DF878FF" w:rsidR="00685FBB" w:rsidRPr="001E1F7C" w:rsidRDefault="00685FBB" w:rsidP="00D37FFE">
      <w:pPr>
        <w:pStyle w:val="NoSpacing"/>
        <w:numPr>
          <w:ilvl w:val="0"/>
          <w:numId w:val="22"/>
        </w:numPr>
        <w:rPr>
          <w:rStyle w:val="Hyperlink"/>
          <w:rFonts w:ascii="Arial" w:hAnsi="Arial" w:cs="Arial"/>
          <w:color w:val="auto"/>
          <w:u w:val="none"/>
        </w:rPr>
      </w:pPr>
      <w:r w:rsidRPr="00CF66A5">
        <w:rPr>
          <w:rFonts w:ascii="Arial" w:hAnsi="Arial" w:cs="Arial"/>
        </w:rPr>
        <w:t>The pupil’s views will be considered in deciding whether to inform the family, particularly where the pupil is sufficiently mature to make informed judgements about the issues, and about consenting to that.</w:t>
      </w:r>
    </w:p>
    <w:p w14:paraId="09489F32" w14:textId="77777777" w:rsidR="001E1F7C" w:rsidRDefault="00D37FFE" w:rsidP="001E1F7C">
      <w:pPr>
        <w:pStyle w:val="Subhead2"/>
        <w:rPr>
          <w:rFonts w:cs="Arial"/>
          <w:color w:val="ED7D31" w:themeColor="accent2"/>
          <w:lang w:val="en-GB"/>
        </w:rPr>
      </w:pPr>
      <w:r w:rsidRPr="001E1F7C">
        <w:rPr>
          <w:rFonts w:cs="Arial"/>
          <w:color w:val="ED7D31" w:themeColor="accent2"/>
          <w:lang w:val="en-GB"/>
        </w:rPr>
        <w:t>7.3 If you discover that FGM has taken place or a pupil is at risk of FGM</w:t>
      </w:r>
    </w:p>
    <w:p w14:paraId="2F21882F" w14:textId="29C51879" w:rsidR="00D37FFE" w:rsidRPr="001E1F7C" w:rsidRDefault="00D37FFE" w:rsidP="001E1F7C">
      <w:pPr>
        <w:pStyle w:val="Subhead2"/>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2022</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D37FFE">
      <w:pPr>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D37FFE">
      <w:pPr>
        <w:rPr>
          <w:rFonts w:cs="Arial"/>
          <w:sz w:val="22"/>
          <w:szCs w:val="22"/>
          <w:lang w:val="en-GB"/>
        </w:rPr>
      </w:pPr>
      <w:r w:rsidRPr="007E54B1">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C82DCB" w:rsidRDefault="00D37FFE" w:rsidP="00D37FFE">
      <w:pPr>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D37FFE">
      <w:pPr>
        <w:rPr>
          <w:rFonts w:cs="Arial"/>
          <w:sz w:val="22"/>
          <w:szCs w:val="22"/>
          <w:lang w:val="en-GB"/>
        </w:rPr>
      </w:pPr>
      <w:r w:rsidRPr="00C82DCB">
        <w:rPr>
          <w:rFonts w:cs="Arial"/>
          <w:sz w:val="22"/>
          <w:szCs w:val="22"/>
          <w:lang w:val="en-GB"/>
        </w:rPr>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D37FFE">
      <w:pPr>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D37FFE">
      <w:pPr>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D37FFE">
      <w:pPr>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D37FFE">
      <w:pPr>
        <w:pStyle w:val="Subhead2"/>
        <w:rPr>
          <w:rFonts w:cs="Arial"/>
          <w:color w:val="ED7D31" w:themeColor="accent2"/>
        </w:rPr>
      </w:pPr>
      <w:r w:rsidRPr="00C82DCB">
        <w:rPr>
          <w:rFonts w:cs="Arial"/>
          <w:color w:val="ED7D31" w:themeColor="accent2"/>
        </w:rPr>
        <w:t>7.4 If you have concerns about a child (as opposed to believing a child is suffering or likely to suffer from harm, or is in immediate danger)</w:t>
      </w:r>
    </w:p>
    <w:p w14:paraId="5CDC51B6" w14:textId="77777777" w:rsidR="00D37FFE" w:rsidRPr="00C82DCB" w:rsidRDefault="00D37FFE" w:rsidP="00D37FFE">
      <w:pPr>
        <w:rPr>
          <w:rFonts w:cs="Arial"/>
          <w:sz w:val="22"/>
          <w:szCs w:val="22"/>
          <w:lang w:val="en-GB"/>
        </w:rPr>
      </w:pPr>
      <w:r w:rsidRPr="00C82DCB">
        <w:rPr>
          <w:rFonts w:cs="Arial"/>
          <w:sz w:val="22"/>
          <w:szCs w:val="22"/>
          <w:lang w:val="en-GB"/>
        </w:rPr>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D37FFE">
      <w:pPr>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D37FFE">
      <w:pPr>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D37FFE">
      <w:pPr>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D37FFE">
      <w:pPr>
        <w:rPr>
          <w:rFonts w:cs="Arial"/>
          <w:sz w:val="22"/>
          <w:szCs w:val="22"/>
          <w:lang w:val="en-GB"/>
        </w:rPr>
      </w:pPr>
      <w:r w:rsidRPr="007E54B1">
        <w:rPr>
          <w:rFonts w:cs="Arial"/>
          <w:sz w:val="22"/>
          <w:szCs w:val="22"/>
          <w:lang w:val="en-GB"/>
        </w:rPr>
        <w:lastRenderedPageBreak/>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D37FFE">
      <w:pPr>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77777777" w:rsidR="00D37FFE" w:rsidRPr="001E1F7C" w:rsidRDefault="00D37FFE" w:rsidP="00D37FFE">
      <w:pPr>
        <w:rPr>
          <w:rFonts w:cs="Arial"/>
          <w:b/>
          <w:color w:val="ED7D31" w:themeColor="accent2"/>
          <w:sz w:val="24"/>
          <w:lang w:val="en-GB"/>
        </w:rPr>
      </w:pPr>
      <w:r w:rsidRPr="001E1F7C">
        <w:rPr>
          <w:rFonts w:cs="Arial"/>
          <w:b/>
          <w:color w:val="ED7D31" w:themeColor="accent2"/>
          <w:sz w:val="24"/>
          <w:lang w:val="en-GB"/>
        </w:rPr>
        <w:t xml:space="preserve">Early help </w:t>
      </w:r>
    </w:p>
    <w:p w14:paraId="18B4C1DD" w14:textId="77777777" w:rsidR="00D37FFE" w:rsidRPr="007E54B1" w:rsidRDefault="00D37FFE" w:rsidP="00D37FFE">
      <w:pPr>
        <w:rPr>
          <w:rFonts w:cs="Arial"/>
          <w:sz w:val="22"/>
          <w:szCs w:val="22"/>
          <w:lang w:val="en-GB"/>
        </w:rPr>
      </w:pPr>
      <w:r w:rsidRPr="007E54B1">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D37FFE">
      <w:pPr>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5B379C7" w14:textId="77777777" w:rsidR="00D37FFE" w:rsidRPr="001E1F7C" w:rsidRDefault="00D37FFE" w:rsidP="00D37FFE">
      <w:pPr>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D37FFE">
      <w:pPr>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D37FFE">
      <w:pPr>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D37FFE">
      <w:pPr>
        <w:rPr>
          <w:rFonts w:cs="Arial"/>
          <w:sz w:val="22"/>
          <w:szCs w:val="22"/>
          <w:lang w:val="en-GB"/>
        </w:rPr>
      </w:pPr>
      <w:r w:rsidRPr="007E54B1">
        <w:rPr>
          <w:rFonts w:cs="Arial"/>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7E54B1" w:rsidRDefault="00D37FFE" w:rsidP="00D37FFE">
      <w:pPr>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7FE29FFC" w14:textId="77777777" w:rsidR="00D37FFE" w:rsidRPr="001E1F7C" w:rsidRDefault="00D37FFE" w:rsidP="00D37FFE">
      <w:pPr>
        <w:pStyle w:val="Subhead2"/>
        <w:rPr>
          <w:rFonts w:cs="Arial"/>
          <w:color w:val="ED7D31" w:themeColor="accent2"/>
        </w:rPr>
      </w:pPr>
      <w:r w:rsidRPr="001E1F7C">
        <w:rPr>
          <w:rFonts w:cs="Arial"/>
          <w:color w:val="ED7D31" w:themeColor="accent2"/>
        </w:rPr>
        <w:t>7.5 If you have concerns about extremism</w:t>
      </w:r>
    </w:p>
    <w:p w14:paraId="34208913" w14:textId="77777777" w:rsidR="00D37FFE" w:rsidRPr="007E54B1" w:rsidRDefault="00D37FFE" w:rsidP="00D37FFE">
      <w:pPr>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D37FFE">
      <w:pPr>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D37FFE">
      <w:pPr>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29" w:history="1">
        <w:r w:rsidRPr="007E54B1">
          <w:rPr>
            <w:rStyle w:val="Hyperlink"/>
            <w:rFonts w:cs="Arial"/>
            <w:sz w:val="22"/>
            <w:szCs w:val="22"/>
          </w:rPr>
          <w:t>Channel</w:t>
        </w:r>
      </w:hyperlink>
      <w:r w:rsidRPr="007E54B1">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7E54B1" w:rsidRDefault="00D37FFE" w:rsidP="00D37FFE">
      <w:pPr>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0"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D37FFE">
      <w:pPr>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D37FFE">
      <w:pPr>
        <w:pStyle w:val="4Bulletedcopyblue"/>
        <w:rPr>
          <w:sz w:val="22"/>
          <w:szCs w:val="22"/>
        </w:rPr>
      </w:pPr>
      <w:r w:rsidRPr="007E54B1">
        <w:rPr>
          <w:sz w:val="22"/>
          <w:szCs w:val="22"/>
        </w:rPr>
        <w:t>Think someone is in immediate danger</w:t>
      </w:r>
    </w:p>
    <w:p w14:paraId="2A8BFB99" w14:textId="77777777" w:rsidR="00D37FFE" w:rsidRPr="007E54B1" w:rsidRDefault="00D37FFE" w:rsidP="00D37FFE">
      <w:pPr>
        <w:pStyle w:val="4Bulletedcopyblue"/>
        <w:rPr>
          <w:sz w:val="22"/>
          <w:szCs w:val="22"/>
        </w:rPr>
      </w:pPr>
      <w:r w:rsidRPr="007E54B1">
        <w:rPr>
          <w:sz w:val="22"/>
          <w:szCs w:val="22"/>
        </w:rPr>
        <w:t>Think someone may be planning to travel to join an extremist group</w:t>
      </w:r>
    </w:p>
    <w:p w14:paraId="573FEC14" w14:textId="77777777" w:rsidR="00F60514" w:rsidRPr="007E54B1" w:rsidRDefault="00D37FFE" w:rsidP="005C4C6D">
      <w:pPr>
        <w:pStyle w:val="4Bulletedcopyblue"/>
        <w:rPr>
          <w:sz w:val="22"/>
          <w:szCs w:val="22"/>
        </w:rPr>
      </w:pPr>
      <w:r w:rsidRPr="007E54B1">
        <w:rPr>
          <w:sz w:val="22"/>
          <w:szCs w:val="22"/>
        </w:rPr>
        <w:t>See or hear something that may be terrorist-related</w:t>
      </w:r>
    </w:p>
    <w:p w14:paraId="4A50B0C1" w14:textId="77777777" w:rsidR="00F60514" w:rsidRPr="001E1F7C" w:rsidRDefault="0098130E" w:rsidP="005C4C6D">
      <w:pPr>
        <w:pStyle w:val="Subhead2"/>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a mental health concern  </w:t>
      </w:r>
    </w:p>
    <w:p w14:paraId="1499AEC3" w14:textId="77777777" w:rsidR="005C4C6D" w:rsidRPr="007E54B1" w:rsidRDefault="005C4C6D" w:rsidP="005C4C6D">
      <w:pPr>
        <w:pStyle w:val="1bodycopy10pt"/>
        <w:rPr>
          <w:rFonts w:cs="Arial"/>
          <w:sz w:val="22"/>
          <w:szCs w:val="22"/>
        </w:rPr>
      </w:pPr>
      <w:r w:rsidRPr="007E54B1">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7E54B1" w:rsidRDefault="005C4C6D" w:rsidP="005C4C6D">
      <w:pPr>
        <w:pStyle w:val="1bodycopy10pt"/>
        <w:rPr>
          <w:rFonts w:cs="Arial"/>
          <w:sz w:val="22"/>
          <w:szCs w:val="22"/>
        </w:rPr>
      </w:pPr>
      <w:r w:rsidRPr="007E54B1">
        <w:rPr>
          <w:rFonts w:cs="Arial"/>
          <w:sz w:val="22"/>
          <w:szCs w:val="22"/>
        </w:rPr>
        <w:lastRenderedPageBreak/>
        <w:t xml:space="preserve">Staff will </w:t>
      </w:r>
      <w:r w:rsidR="00183897" w:rsidRPr="007E54B1">
        <w:rPr>
          <w:rFonts w:cs="Arial"/>
          <w:sz w:val="22"/>
          <w:szCs w:val="22"/>
        </w:rPr>
        <w:t xml:space="preserve">be alert to </w:t>
      </w:r>
      <w:r w:rsidRPr="007E54B1">
        <w:rPr>
          <w:rFonts w:cs="Arial"/>
          <w:sz w:val="22"/>
          <w:szCs w:val="22"/>
        </w:rPr>
        <w:t>behaviour</w:t>
      </w:r>
      <w:r w:rsidR="00183897" w:rsidRPr="007E54B1">
        <w:rPr>
          <w:rFonts w:cs="Arial"/>
          <w:sz w:val="22"/>
          <w:szCs w:val="22"/>
        </w:rPr>
        <w:t>al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5C4C6D">
      <w:pPr>
        <w:pStyle w:val="1bodycopy10pt"/>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5C4C6D">
      <w:pPr>
        <w:pStyle w:val="1bodycopy10pt"/>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agree a course of action</w:t>
      </w:r>
      <w:r w:rsidRPr="007E54B1">
        <w:rPr>
          <w:rFonts w:cs="Arial"/>
          <w:sz w:val="22"/>
          <w:szCs w:val="22"/>
        </w:rPr>
        <w:t xml:space="preserve">. </w:t>
      </w:r>
    </w:p>
    <w:p w14:paraId="55572FA5" w14:textId="3AF457AB" w:rsidR="00363030" w:rsidRPr="007E54B1" w:rsidRDefault="00363030" w:rsidP="005C4C6D">
      <w:pPr>
        <w:pStyle w:val="1bodycopy10pt"/>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A76553">
      <w:pPr>
        <w:pStyle w:val="1bodycopy10pt"/>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77777777" w:rsidR="00D37FFE" w:rsidRPr="007E54B1" w:rsidRDefault="00D37FFE" w:rsidP="00D37FFE">
      <w:pPr>
        <w:rPr>
          <w:rFonts w:cs="Arial"/>
          <w:b/>
          <w:sz w:val="22"/>
          <w:szCs w:val="22"/>
          <w:lang w:val="en-GB"/>
        </w:rPr>
      </w:pPr>
      <w:r w:rsidRPr="007E54B1">
        <w:rPr>
          <w:rFonts w:cs="Arial"/>
          <w:sz w:val="22"/>
          <w:szCs w:val="22"/>
          <w:lang w:val="en-GB"/>
        </w:rPr>
        <w:t>(Note –</w:t>
      </w:r>
      <w:r w:rsidR="00A76553" w:rsidRPr="007E54B1">
        <w:rPr>
          <w:rFonts w:cs="Arial"/>
          <w:sz w:val="22"/>
          <w:szCs w:val="22"/>
          <w:lang w:val="en-GB"/>
        </w:rPr>
        <w:t xml:space="preserve"> </w:t>
      </w:r>
      <w:r w:rsidRPr="007E54B1">
        <w:rPr>
          <w:rFonts w:cs="Arial"/>
          <w:sz w:val="22"/>
          <w:szCs w:val="22"/>
          <w:lang w:val="en-GB"/>
        </w:rPr>
        <w:t>if the DSL is unavailable, this should not delay action. See section 7.4 for what to do.)</w:t>
      </w:r>
    </w:p>
    <w:p w14:paraId="5017F7B2" w14:textId="77777777" w:rsidR="00D37FFE" w:rsidRPr="007E54B1" w:rsidRDefault="00D02B6D" w:rsidP="00D37FFE">
      <w:pPr>
        <w:rPr>
          <w:rFonts w:cs="Arial"/>
          <w:b/>
          <w:sz w:val="22"/>
          <w:szCs w:val="22"/>
          <w:lang w:val="en-GB"/>
        </w:rPr>
      </w:pPr>
      <w:r w:rsidRPr="007E54B1">
        <w:rPr>
          <w:rFonts w:cs="Arial"/>
          <w:noProof/>
          <w:sz w:val="22"/>
          <w:szCs w:val="22"/>
        </w:rPr>
        <w:drawing>
          <wp:inline distT="0" distB="0" distL="0" distR="0" wp14:anchorId="6B63FB6F" wp14:editId="3F68FADE">
            <wp:extent cx="5822314" cy="7678423"/>
            <wp:effectExtent l="0" t="0" r="0" b="0"/>
            <wp:docPr id="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5822314" cy="7678423"/>
                    </a:xfrm>
                    <a:prstGeom prst="rect">
                      <a:avLst/>
                    </a:prstGeom>
                  </pic:spPr>
                </pic:pic>
              </a:graphicData>
            </a:graphic>
          </wp:inline>
        </w:drawing>
      </w:r>
    </w:p>
    <w:p w14:paraId="4286367D" w14:textId="77777777" w:rsidR="00D37FFE" w:rsidRPr="007E54B1" w:rsidRDefault="00D37FFE" w:rsidP="00D37FFE">
      <w:pPr>
        <w:rPr>
          <w:rFonts w:cs="Arial"/>
          <w:sz w:val="22"/>
          <w:szCs w:val="22"/>
          <w:lang w:val="en-GB"/>
        </w:rPr>
      </w:pPr>
    </w:p>
    <w:p w14:paraId="416A6A3B" w14:textId="04BE6ABF" w:rsidR="008E4212" w:rsidRPr="001E1F7C" w:rsidRDefault="008E4212" w:rsidP="47F4BD5A">
      <w:pPr>
        <w:pStyle w:val="Subhead2"/>
        <w:rPr>
          <w:rFonts w:cs="Arial"/>
          <w:color w:val="ED7D31" w:themeColor="accent2"/>
          <w:lang w:val="en-GB"/>
        </w:rPr>
      </w:pPr>
      <w:r w:rsidRPr="001E1F7C">
        <w:rPr>
          <w:rFonts w:cs="Arial"/>
          <w:color w:val="ED7D31" w:themeColor="accent2"/>
          <w:lang w:val="en-GB"/>
        </w:rPr>
        <w:lastRenderedPageBreak/>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47F4BD5A">
      <w:pPr>
        <w:spacing w:beforeAutospacing="1" w:afterAutospacing="1"/>
        <w:rPr>
          <w:rFonts w:eastAsia="Arial" w:cs="Arial"/>
          <w:color w:val="000000" w:themeColor="text1"/>
          <w:sz w:val="22"/>
          <w:szCs w:val="22"/>
          <w:lang w:val="en-GB"/>
        </w:rPr>
      </w:pPr>
      <w:r w:rsidRPr="007E54B1">
        <w:rPr>
          <w:rStyle w:val="normaltextrun"/>
          <w:rFonts w:eastAsia="Arial" w:cs="Arial"/>
          <w:color w:val="000000" w:themeColor="text1"/>
          <w:sz w:val="22"/>
          <w:szCs w:val="22"/>
        </w:rPr>
        <w:t>In order to provide employees with a recognised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A46BE8">
      <w:pPr>
        <w:pStyle w:val="4Bulletedcopyblue"/>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A46BE8">
      <w:pPr>
        <w:pStyle w:val="4Bulletedcopyblue"/>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47F4BD5A">
      <w:pPr>
        <w:spacing w:beforeAutospacing="1" w:afterAutospacing="1"/>
        <w:rPr>
          <w:rFonts w:eastAsia="Arial" w:cs="Arial"/>
          <w:color w:val="000000" w:themeColor="text1"/>
          <w:sz w:val="22"/>
          <w:szCs w:val="22"/>
          <w:lang w:val="en-GB"/>
        </w:rPr>
      </w:pPr>
      <w:r w:rsidRPr="007E54B1">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47F4BD5A">
      <w:pPr>
        <w:spacing w:beforeAutospacing="1" w:afterAutospacing="1"/>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1E1F7C">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8E4212">
      <w:pPr>
        <w:pStyle w:val="Subhead2"/>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pupils</w:t>
      </w:r>
    </w:p>
    <w:p w14:paraId="0CAA104C" w14:textId="77777777" w:rsidR="008E4212" w:rsidRPr="00C82DCB" w:rsidRDefault="008E4212" w:rsidP="008E4212">
      <w:pPr>
        <w:rPr>
          <w:rFonts w:cs="Arial"/>
          <w:sz w:val="22"/>
          <w:szCs w:val="22"/>
          <w:lang w:val="en-GB"/>
        </w:rPr>
      </w:pPr>
      <w:r w:rsidRPr="007E54B1">
        <w:rPr>
          <w:rFonts w:cs="Arial"/>
          <w:sz w:val="22"/>
          <w:szCs w:val="22"/>
          <w:lang w:val="en-GB"/>
        </w:rPr>
        <w:t xml:space="preserve">We recognise that children are capable of abusing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8E4212">
      <w:pPr>
        <w:rPr>
          <w:rFonts w:cs="Arial"/>
          <w:sz w:val="22"/>
          <w:szCs w:val="22"/>
        </w:rPr>
      </w:pPr>
      <w:r w:rsidRPr="00C82DCB">
        <w:rPr>
          <w:rFonts w:cs="Arial"/>
          <w:sz w:val="22"/>
          <w:szCs w:val="22"/>
          <w:lang w:val="en-GB"/>
        </w:rPr>
        <w:t xml:space="preserve">We also recognise the gendered nature of </w:t>
      </w:r>
      <w:r w:rsidR="006029FD" w:rsidRPr="00C82DCB">
        <w:rPr>
          <w:rFonts w:cs="Arial"/>
          <w:sz w:val="22"/>
          <w:szCs w:val="22"/>
          <w:lang w:val="en-GB"/>
        </w:rPr>
        <w:t>child on child</w:t>
      </w:r>
      <w:r w:rsidR="00965ABE" w:rsidRPr="00C82DCB">
        <w:rPr>
          <w:rFonts w:cs="Arial"/>
          <w:sz w:val="22"/>
          <w:szCs w:val="22"/>
          <w:lang w:val="en-GB"/>
        </w:rPr>
        <w:t xml:space="preserve"> abuse</w:t>
      </w:r>
      <w:r w:rsidRPr="00C82DCB">
        <w:rPr>
          <w:rFonts w:cs="Arial"/>
          <w:sz w:val="22"/>
          <w:szCs w:val="22"/>
        </w:rPr>
        <w:t xml:space="preserve">. However, all </w:t>
      </w:r>
      <w:r w:rsidR="006029FD" w:rsidRPr="00C82DCB">
        <w:rPr>
          <w:rFonts w:cs="Arial"/>
          <w:sz w:val="22"/>
          <w:szCs w:val="22"/>
        </w:rPr>
        <w:t xml:space="preserve">child on child </w:t>
      </w:r>
      <w:r w:rsidRPr="00C82DCB">
        <w:rPr>
          <w:rFonts w:cs="Arial"/>
          <w:sz w:val="22"/>
          <w:szCs w:val="22"/>
        </w:rPr>
        <w:t>abuse is unacceptable and will be taken seriously.</w:t>
      </w:r>
    </w:p>
    <w:p w14:paraId="73A57EC7" w14:textId="77777777" w:rsidR="008E4212" w:rsidRPr="00C82DCB" w:rsidRDefault="008E4212" w:rsidP="008E4212">
      <w:pPr>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8E4212">
      <w:pPr>
        <w:pStyle w:val="4Bulletedcopyblue"/>
        <w:rPr>
          <w:sz w:val="22"/>
          <w:szCs w:val="22"/>
        </w:rPr>
      </w:pPr>
      <w:r w:rsidRPr="00C82DCB">
        <w:rPr>
          <w:sz w:val="22"/>
          <w:szCs w:val="22"/>
        </w:rPr>
        <w:t>Is serious, and potentially a criminal offence</w:t>
      </w:r>
    </w:p>
    <w:p w14:paraId="4E213C4D" w14:textId="77777777" w:rsidR="008E4212" w:rsidRPr="00C82DCB" w:rsidRDefault="008E4212" w:rsidP="008E4212">
      <w:pPr>
        <w:pStyle w:val="4Bulletedcopyblue"/>
        <w:rPr>
          <w:sz w:val="22"/>
          <w:szCs w:val="22"/>
        </w:rPr>
      </w:pPr>
      <w:r w:rsidRPr="00C82DCB">
        <w:rPr>
          <w:sz w:val="22"/>
          <w:szCs w:val="22"/>
        </w:rPr>
        <w:t>Could put pupils in the school at risk</w:t>
      </w:r>
    </w:p>
    <w:p w14:paraId="6C133F52" w14:textId="77777777" w:rsidR="008E4212" w:rsidRPr="00C82DCB" w:rsidRDefault="008E4212" w:rsidP="008E4212">
      <w:pPr>
        <w:pStyle w:val="4Bulletedcopyblue"/>
        <w:rPr>
          <w:sz w:val="22"/>
          <w:szCs w:val="22"/>
        </w:rPr>
      </w:pPr>
      <w:r w:rsidRPr="00C82DCB">
        <w:rPr>
          <w:sz w:val="22"/>
          <w:szCs w:val="22"/>
        </w:rPr>
        <w:t>Is violent</w:t>
      </w:r>
    </w:p>
    <w:p w14:paraId="39711577" w14:textId="77777777" w:rsidR="008E4212" w:rsidRPr="00C82DCB" w:rsidRDefault="008E4212" w:rsidP="008E4212">
      <w:pPr>
        <w:pStyle w:val="4Bulletedcopyblue"/>
        <w:rPr>
          <w:sz w:val="22"/>
          <w:szCs w:val="22"/>
        </w:rPr>
      </w:pPr>
      <w:r w:rsidRPr="00C82DCB">
        <w:rPr>
          <w:sz w:val="22"/>
          <w:szCs w:val="22"/>
        </w:rPr>
        <w:t>Involves pupils being forced to use drugs or alcohol</w:t>
      </w:r>
    </w:p>
    <w:p w14:paraId="425146A1" w14:textId="6143C89B" w:rsidR="008E4212" w:rsidRPr="00C82DCB" w:rsidRDefault="008E4212" w:rsidP="008E4212">
      <w:pPr>
        <w:pStyle w:val="4Bulletedcopyblue"/>
        <w:rPr>
          <w:sz w:val="22"/>
          <w:szCs w:val="22"/>
        </w:rPr>
      </w:pPr>
      <w:r w:rsidRPr="00C82DCB">
        <w:rPr>
          <w:sz w:val="22"/>
          <w:szCs w:val="22"/>
        </w:rPr>
        <w:t>Involves sexual exploitation, sexual abuse or sexual harassment, such as indecent exposure, sexual assault,</w:t>
      </w:r>
      <w:r w:rsidR="00DF75E4" w:rsidRPr="00C82DCB">
        <w:rPr>
          <w:sz w:val="22"/>
          <w:szCs w:val="22"/>
        </w:rPr>
        <w:t xml:space="preserve"> upskirting</w:t>
      </w:r>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8E4212">
      <w:pPr>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1E1F7C">
      <w:pPr>
        <w:pStyle w:val="4Bulletedcopyblue"/>
        <w:rPr>
          <w:sz w:val="22"/>
          <w:szCs w:val="22"/>
        </w:rPr>
      </w:pPr>
      <w:r w:rsidRPr="00C82DCB">
        <w:rPr>
          <w:sz w:val="22"/>
          <w:szCs w:val="22"/>
        </w:rPr>
        <w:t>You must record the allegation and tell the DSL, but do not investigate it</w:t>
      </w:r>
    </w:p>
    <w:p w14:paraId="5F986267" w14:textId="77777777" w:rsidR="008E4212" w:rsidRPr="00C82DCB" w:rsidRDefault="008E4212" w:rsidP="008E4212">
      <w:pPr>
        <w:pStyle w:val="4Bulletedcopyblue"/>
        <w:rPr>
          <w:sz w:val="22"/>
          <w:szCs w:val="22"/>
        </w:rPr>
      </w:pPr>
      <w:r w:rsidRPr="00C82DCB">
        <w:rPr>
          <w:sz w:val="22"/>
          <w:szCs w:val="22"/>
        </w:rPr>
        <w:t>The DSL will contact the local authority children’s social care team and follow its advice, as well as the police if the allegation involves a potential criminal offence</w:t>
      </w:r>
    </w:p>
    <w:p w14:paraId="7403EAE6" w14:textId="77777777" w:rsidR="008E4212" w:rsidRPr="00C82DCB" w:rsidRDefault="008E4212" w:rsidP="008E4212">
      <w:pPr>
        <w:pStyle w:val="4Bulletedcopyblue"/>
        <w:rPr>
          <w:sz w:val="22"/>
          <w:szCs w:val="22"/>
        </w:rPr>
      </w:pPr>
      <w:r w:rsidRPr="00C82DCB">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C82DCB" w:rsidRDefault="008E4212" w:rsidP="008E4212">
      <w:pPr>
        <w:pStyle w:val="4Bulletedcopyblue"/>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8E4212">
      <w:pPr>
        <w:rPr>
          <w:rFonts w:cs="Arial"/>
          <w:sz w:val="22"/>
          <w:szCs w:val="22"/>
        </w:rPr>
      </w:pPr>
      <w:r w:rsidRPr="00C82DCB">
        <w:rPr>
          <w:rFonts w:cs="Arial"/>
          <w:sz w:val="22"/>
          <w:szCs w:val="22"/>
        </w:rPr>
        <w:t xml:space="preserve">We will minimise the risk of </w:t>
      </w:r>
      <w:r w:rsidR="006029FD" w:rsidRPr="00C82DCB">
        <w:rPr>
          <w:rFonts w:cs="Arial"/>
          <w:sz w:val="22"/>
          <w:szCs w:val="22"/>
        </w:rPr>
        <w:t>child on child</w:t>
      </w:r>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8E4212">
      <w:pPr>
        <w:pStyle w:val="4Bulletedcopyblue"/>
        <w:rPr>
          <w:sz w:val="22"/>
          <w:szCs w:val="22"/>
        </w:rPr>
      </w:pPr>
      <w:r w:rsidRPr="007E54B1">
        <w:rPr>
          <w:sz w:val="22"/>
          <w:szCs w:val="22"/>
        </w:rPr>
        <w:t xml:space="preserve">Challenging any form of derogatory or sexualised language or behaviour, including requesting or sending sexual images </w:t>
      </w:r>
    </w:p>
    <w:p w14:paraId="31747990" w14:textId="77777777" w:rsidR="008E4212" w:rsidRPr="007E54B1" w:rsidRDefault="008E4212" w:rsidP="008E4212">
      <w:pPr>
        <w:pStyle w:val="4Bulletedcopyblue"/>
        <w:rPr>
          <w:sz w:val="22"/>
          <w:szCs w:val="22"/>
        </w:rPr>
      </w:pPr>
      <w:r w:rsidRPr="007E54B1">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7E54B1" w:rsidRDefault="008E4212" w:rsidP="008E4212">
      <w:pPr>
        <w:pStyle w:val="4Bulletedcopyblue"/>
        <w:rPr>
          <w:sz w:val="22"/>
          <w:szCs w:val="22"/>
        </w:rPr>
      </w:pPr>
      <w:r w:rsidRPr="007E54B1">
        <w:rPr>
          <w:sz w:val="22"/>
          <w:szCs w:val="22"/>
        </w:rPr>
        <w:t xml:space="preserve">Ensuring our curriculum helps to educate pupils about appropriate behaviour and consent </w:t>
      </w:r>
    </w:p>
    <w:p w14:paraId="2CA215FA" w14:textId="44CDD0D3" w:rsidR="008E4212" w:rsidRPr="007E54B1" w:rsidRDefault="008E4212" w:rsidP="008E4212">
      <w:pPr>
        <w:pStyle w:val="4Bulletedcopyblue"/>
        <w:rPr>
          <w:sz w:val="22"/>
          <w:szCs w:val="22"/>
        </w:rPr>
      </w:pPr>
      <w:r w:rsidRPr="007E54B1">
        <w:rPr>
          <w:sz w:val="22"/>
          <w:szCs w:val="22"/>
        </w:rPr>
        <w:t xml:space="preserve">Ensuring pupils know they can talk to staff confidentially by </w:t>
      </w:r>
      <w:r w:rsidR="2E13851A" w:rsidRPr="007E54B1">
        <w:rPr>
          <w:sz w:val="22"/>
          <w:szCs w:val="22"/>
        </w:rPr>
        <w:t>reporting to staff or using the talk boxes</w:t>
      </w:r>
    </w:p>
    <w:p w14:paraId="6131F04F" w14:textId="77777777" w:rsidR="008E4212" w:rsidRPr="007E54B1" w:rsidRDefault="008E4212" w:rsidP="008E4212">
      <w:pPr>
        <w:pStyle w:val="4Bulletedcopyblue"/>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being abused themselves, and that this would fall under the scope of this policy</w:t>
      </w:r>
    </w:p>
    <w:p w14:paraId="53DCF465" w14:textId="2375426D" w:rsidR="008E4212" w:rsidRPr="001E1F7C" w:rsidRDefault="008E4212" w:rsidP="008E4212">
      <w:pPr>
        <w:pStyle w:val="Subhead2"/>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8E4212">
      <w:pPr>
        <w:rPr>
          <w:rFonts w:cs="Arial"/>
          <w:b/>
          <w:color w:val="ED7D31" w:themeColor="accent2"/>
          <w:sz w:val="24"/>
        </w:rPr>
      </w:pPr>
      <w:r w:rsidRPr="001E1F7C">
        <w:rPr>
          <w:rFonts w:cs="Arial"/>
          <w:b/>
          <w:color w:val="ED7D31" w:themeColor="accent2"/>
          <w:sz w:val="24"/>
        </w:rPr>
        <w:t>Your responsibilities when responding to an incident</w:t>
      </w:r>
    </w:p>
    <w:p w14:paraId="7CA67406" w14:textId="77777777" w:rsidR="008E4212" w:rsidRPr="007E54B1" w:rsidRDefault="008E4212" w:rsidP="008E4212">
      <w:pPr>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8E4212">
      <w:pPr>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8E4212">
      <w:pPr>
        <w:pStyle w:val="4Bulletedcopyblue"/>
        <w:rPr>
          <w:b/>
          <w:bCs/>
          <w:sz w:val="22"/>
          <w:szCs w:val="22"/>
        </w:rPr>
      </w:pPr>
      <w:r w:rsidRPr="007E54B1">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7E54B1" w:rsidRDefault="008E4212" w:rsidP="008E4212">
      <w:pPr>
        <w:pStyle w:val="4Bulletedcopyblue"/>
        <w:rPr>
          <w:sz w:val="22"/>
          <w:szCs w:val="22"/>
        </w:rPr>
      </w:pPr>
      <w:r w:rsidRPr="007E54B1">
        <w:rPr>
          <w:sz w:val="22"/>
          <w:szCs w:val="22"/>
        </w:rPr>
        <w:t>Delete the imagery or ask the pupil to delete it</w:t>
      </w:r>
    </w:p>
    <w:p w14:paraId="76932F58" w14:textId="77777777" w:rsidR="008E4212" w:rsidRPr="007E54B1" w:rsidRDefault="008E4212" w:rsidP="008E4212">
      <w:pPr>
        <w:pStyle w:val="4Bulletedcopyblue"/>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8E4212">
      <w:pPr>
        <w:pStyle w:val="4Bulletedcopyblue"/>
        <w:rPr>
          <w:sz w:val="22"/>
          <w:szCs w:val="22"/>
        </w:rPr>
      </w:pPr>
      <w:r w:rsidRPr="007E54B1">
        <w:rPr>
          <w:sz w:val="22"/>
          <w:szCs w:val="22"/>
        </w:rPr>
        <w:t>Share information about the incident with other members of staff, the pupil(s) it involves or their, or other, parents and/or carers</w:t>
      </w:r>
    </w:p>
    <w:p w14:paraId="2C3E920B" w14:textId="77777777" w:rsidR="008E4212" w:rsidRPr="007E54B1" w:rsidRDefault="008E4212" w:rsidP="008E4212">
      <w:pPr>
        <w:pStyle w:val="4Bulletedcopyblue"/>
        <w:rPr>
          <w:sz w:val="22"/>
          <w:szCs w:val="22"/>
        </w:rPr>
      </w:pPr>
      <w:r w:rsidRPr="007E54B1">
        <w:rPr>
          <w:sz w:val="22"/>
          <w:szCs w:val="22"/>
        </w:rPr>
        <w:t>Say or do anything to blame or shame any young people involved</w:t>
      </w:r>
    </w:p>
    <w:p w14:paraId="77758410" w14:textId="680A7B8E" w:rsidR="008E4212" w:rsidRPr="007E54B1" w:rsidRDefault="008E4212" w:rsidP="008E4212">
      <w:pPr>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8E4212">
      <w:pPr>
        <w:rPr>
          <w:rFonts w:cs="Arial"/>
          <w:b/>
          <w:color w:val="ED7D31" w:themeColor="accent2"/>
          <w:sz w:val="22"/>
          <w:szCs w:val="22"/>
        </w:rPr>
      </w:pPr>
    </w:p>
    <w:p w14:paraId="7258525F" w14:textId="3BDA7E46" w:rsidR="008E4212" w:rsidRPr="001E1F7C" w:rsidRDefault="008E4212" w:rsidP="008E4212">
      <w:pPr>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8E4212">
      <w:pPr>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8E4212">
      <w:pPr>
        <w:pStyle w:val="4Bulletedcopyblue"/>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8E4212">
      <w:pPr>
        <w:pStyle w:val="4Bulletedcopyblue"/>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8E4212">
      <w:pPr>
        <w:pStyle w:val="4Bulletedcopyblue"/>
        <w:rPr>
          <w:sz w:val="22"/>
          <w:szCs w:val="22"/>
          <w:lang w:val="en-GB"/>
        </w:rPr>
      </w:pPr>
      <w:r w:rsidRPr="007E54B1">
        <w:rPr>
          <w:sz w:val="22"/>
          <w:szCs w:val="22"/>
        </w:rPr>
        <w:t>If it is necessary to view the imagery in order to safeguard the young person (in most cases, imagery should not be viewed)</w:t>
      </w:r>
    </w:p>
    <w:p w14:paraId="7F28B9D2" w14:textId="77777777" w:rsidR="008E4212" w:rsidRPr="007E54B1" w:rsidRDefault="008E4212" w:rsidP="008E4212">
      <w:pPr>
        <w:pStyle w:val="4Bulletedcopyblue"/>
        <w:rPr>
          <w:sz w:val="22"/>
          <w:szCs w:val="22"/>
          <w:lang w:val="en-GB"/>
        </w:rPr>
      </w:pPr>
      <w:r w:rsidRPr="007E54B1">
        <w:rPr>
          <w:sz w:val="22"/>
          <w:szCs w:val="22"/>
        </w:rPr>
        <w:t>What further information is required to decide on the best response</w:t>
      </w:r>
    </w:p>
    <w:p w14:paraId="586D9D4E" w14:textId="77777777" w:rsidR="008E4212" w:rsidRPr="007E54B1" w:rsidRDefault="008E4212" w:rsidP="008E4212">
      <w:pPr>
        <w:pStyle w:val="4Bulletedcopyblue"/>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8E4212">
      <w:pPr>
        <w:pStyle w:val="4Bulletedcopyblue"/>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8E4212">
      <w:pPr>
        <w:pStyle w:val="4Bulletedcopyblue"/>
        <w:rPr>
          <w:sz w:val="22"/>
          <w:szCs w:val="22"/>
          <w:lang w:val="en-GB"/>
        </w:rPr>
      </w:pPr>
      <w:r w:rsidRPr="007E54B1">
        <w:rPr>
          <w:sz w:val="22"/>
          <w:szCs w:val="22"/>
        </w:rPr>
        <w:t>Any relevant facts about the pupils involved which would influence risk assessment</w:t>
      </w:r>
    </w:p>
    <w:p w14:paraId="4C98CD28" w14:textId="77777777" w:rsidR="008E4212" w:rsidRPr="007E54B1" w:rsidRDefault="008E4212" w:rsidP="008E4212">
      <w:pPr>
        <w:pStyle w:val="4Bulletedcopyblue"/>
        <w:rPr>
          <w:sz w:val="22"/>
          <w:szCs w:val="22"/>
          <w:lang w:val="en-GB"/>
        </w:rPr>
      </w:pPr>
      <w:r w:rsidRPr="007E54B1">
        <w:rPr>
          <w:sz w:val="22"/>
          <w:szCs w:val="22"/>
        </w:rPr>
        <w:t>If there is a need to contact another school, college, setting or individual</w:t>
      </w:r>
    </w:p>
    <w:p w14:paraId="34FC7C27" w14:textId="1E942E43" w:rsidR="00B13F96" w:rsidRPr="007E54B1" w:rsidRDefault="008E4212" w:rsidP="008E4212">
      <w:pPr>
        <w:pStyle w:val="4Bulletedcopyblue"/>
        <w:rPr>
          <w:sz w:val="22"/>
          <w:szCs w:val="22"/>
          <w:lang w:val="en-GB"/>
        </w:rPr>
      </w:pPr>
      <w:r w:rsidRPr="007E54B1">
        <w:rPr>
          <w:sz w:val="22"/>
          <w:szCs w:val="22"/>
        </w:rPr>
        <w:t>Whether to contact parents or carers of the pupils involved (in most cases parents should be involved)</w:t>
      </w:r>
    </w:p>
    <w:p w14:paraId="2271AD74" w14:textId="1487B376" w:rsidR="008E4212" w:rsidRPr="007E54B1" w:rsidRDefault="008E4212" w:rsidP="008E4212">
      <w:pPr>
        <w:rPr>
          <w:rFonts w:cs="Arial"/>
          <w:sz w:val="22"/>
          <w:szCs w:val="22"/>
        </w:rPr>
      </w:pPr>
      <w:r w:rsidRPr="007E54B1">
        <w:rPr>
          <w:rFonts w:cs="Arial"/>
          <w:sz w:val="22"/>
          <w:szCs w:val="22"/>
        </w:rPr>
        <w:lastRenderedPageBreak/>
        <w:t xml:space="preserve">The DSL will make an immediate referral to police and/or children’s social care if: </w:t>
      </w:r>
    </w:p>
    <w:p w14:paraId="7E180398" w14:textId="77777777" w:rsidR="008E4212" w:rsidRPr="007E54B1" w:rsidRDefault="008E4212" w:rsidP="008E4212">
      <w:pPr>
        <w:pStyle w:val="4Bulletedcopyblue"/>
        <w:rPr>
          <w:sz w:val="22"/>
          <w:szCs w:val="22"/>
        </w:rPr>
      </w:pPr>
      <w:r w:rsidRPr="007E54B1">
        <w:rPr>
          <w:sz w:val="22"/>
          <w:szCs w:val="22"/>
        </w:rPr>
        <w:t xml:space="preserve">The incident involves an adult </w:t>
      </w:r>
    </w:p>
    <w:p w14:paraId="7A4ED0DB" w14:textId="77777777" w:rsidR="008E4212" w:rsidRPr="007E54B1" w:rsidRDefault="008E4212" w:rsidP="008E4212">
      <w:pPr>
        <w:pStyle w:val="4Bulletedcopyblue"/>
        <w:rPr>
          <w:sz w:val="22"/>
          <w:szCs w:val="22"/>
        </w:rPr>
      </w:pPr>
      <w:r w:rsidRPr="007E54B1">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7E54B1" w:rsidRDefault="008E4212" w:rsidP="008E4212">
      <w:pPr>
        <w:pStyle w:val="4Bulletedcopyblue"/>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8E4212">
      <w:pPr>
        <w:pStyle w:val="4Bulletedcopyblue"/>
        <w:rPr>
          <w:sz w:val="22"/>
          <w:szCs w:val="22"/>
        </w:rPr>
      </w:pPr>
      <w:r w:rsidRPr="007E54B1">
        <w:rPr>
          <w:sz w:val="22"/>
          <w:szCs w:val="22"/>
        </w:rPr>
        <w:t>The imagery involves sexual acts and any pupil in the imagery is under 13</w:t>
      </w:r>
    </w:p>
    <w:p w14:paraId="421AF2A9" w14:textId="77777777" w:rsidR="008E4212" w:rsidRPr="007E54B1" w:rsidRDefault="008E4212" w:rsidP="008E4212">
      <w:pPr>
        <w:pStyle w:val="4Bulletedcopyblue"/>
        <w:rPr>
          <w:sz w:val="22"/>
          <w:szCs w:val="22"/>
        </w:rPr>
      </w:pPr>
      <w:r w:rsidRPr="007E54B1">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7E54B1" w:rsidRDefault="008E4212" w:rsidP="008E4212">
      <w:pPr>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7D5FDFDC" w14:textId="35365FEB" w:rsidR="008E4212" w:rsidRPr="001E1F7C" w:rsidRDefault="008E4212" w:rsidP="008E4212">
      <w:pPr>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8E4212">
      <w:pPr>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8E4212">
      <w:pPr>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Pr="001E1F7C" w:rsidRDefault="008E4212" w:rsidP="008E4212">
      <w:pPr>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35FD5FC5" w14:textId="73858552" w:rsidR="008E4212" w:rsidRPr="001E1F7C" w:rsidRDefault="008E4212" w:rsidP="008E4212">
      <w:pPr>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Pr="001E1F7C" w:rsidRDefault="008E4212" w:rsidP="008E4212">
      <w:pPr>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18CFD465" w14:textId="3679B4FE" w:rsidR="008E4212" w:rsidRPr="001E1F7C" w:rsidRDefault="008E4212" w:rsidP="008E4212">
      <w:pPr>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Pr="001E1F7C" w:rsidRDefault="008E4212" w:rsidP="008E4212">
      <w:pPr>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2D718C1D" w14:textId="40C2AD37" w:rsidR="008E4212" w:rsidRPr="001E1F7C" w:rsidRDefault="008E4212" w:rsidP="008E4212">
      <w:pPr>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Pr="001E1F7C" w:rsidRDefault="008E4212" w:rsidP="008E4212">
      <w:pPr>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70A034B4" w14:textId="5533A62E" w:rsidR="008E4212" w:rsidRPr="001E1F7C" w:rsidRDefault="008E4212" w:rsidP="008E4212">
      <w:pPr>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8E4212">
      <w:pPr>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8E4212">
      <w:pPr>
        <w:pStyle w:val="4Bulletedcopyblue"/>
        <w:rPr>
          <w:sz w:val="22"/>
          <w:szCs w:val="22"/>
          <w:lang w:val="en-GB"/>
        </w:rPr>
      </w:pPr>
      <w:r w:rsidRPr="007E54B1">
        <w:rPr>
          <w:sz w:val="22"/>
          <w:szCs w:val="22"/>
        </w:rPr>
        <w:t>What it is</w:t>
      </w:r>
    </w:p>
    <w:p w14:paraId="5469FA45" w14:textId="77777777" w:rsidR="008E4212" w:rsidRPr="007E54B1" w:rsidRDefault="008E4212" w:rsidP="008E4212">
      <w:pPr>
        <w:pStyle w:val="4Bulletedcopyblue"/>
        <w:rPr>
          <w:sz w:val="22"/>
          <w:szCs w:val="22"/>
          <w:lang w:val="en-GB"/>
        </w:rPr>
      </w:pPr>
      <w:r w:rsidRPr="007E54B1">
        <w:rPr>
          <w:sz w:val="22"/>
          <w:szCs w:val="22"/>
        </w:rPr>
        <w:t>How it is most likely to be encountered</w:t>
      </w:r>
    </w:p>
    <w:p w14:paraId="00B30D79" w14:textId="77777777" w:rsidR="008E4212" w:rsidRPr="007E54B1" w:rsidRDefault="008E4212" w:rsidP="008E4212">
      <w:pPr>
        <w:pStyle w:val="4Bulletedcopyblue"/>
        <w:rPr>
          <w:sz w:val="22"/>
          <w:szCs w:val="22"/>
          <w:lang w:val="en-GB"/>
        </w:rPr>
      </w:pPr>
      <w:r w:rsidRPr="007E54B1">
        <w:rPr>
          <w:sz w:val="22"/>
          <w:szCs w:val="22"/>
        </w:rPr>
        <w:t>The consequences of requesting, forwarding or providing such images, including when it is and is not abusive</w:t>
      </w:r>
    </w:p>
    <w:p w14:paraId="70189DB7" w14:textId="77777777" w:rsidR="008E4212" w:rsidRPr="007E54B1" w:rsidRDefault="008E4212" w:rsidP="008E4212">
      <w:pPr>
        <w:pStyle w:val="4Bulletedcopyblue"/>
        <w:rPr>
          <w:sz w:val="22"/>
          <w:szCs w:val="22"/>
          <w:lang w:val="en-GB"/>
        </w:rPr>
      </w:pPr>
      <w:r w:rsidRPr="007E54B1">
        <w:rPr>
          <w:sz w:val="22"/>
          <w:szCs w:val="22"/>
        </w:rPr>
        <w:t>Issues of legality</w:t>
      </w:r>
    </w:p>
    <w:p w14:paraId="7B676F9D" w14:textId="77777777" w:rsidR="008E4212" w:rsidRPr="007E54B1" w:rsidRDefault="008E4212" w:rsidP="008E4212">
      <w:pPr>
        <w:pStyle w:val="4Bulletedcopyblue"/>
        <w:rPr>
          <w:sz w:val="22"/>
          <w:szCs w:val="22"/>
          <w:lang w:val="en-GB"/>
        </w:rPr>
      </w:pPr>
      <w:r w:rsidRPr="007E54B1">
        <w:rPr>
          <w:sz w:val="22"/>
          <w:szCs w:val="22"/>
        </w:rPr>
        <w:t>The risk of damage to people’s feelings and reputation</w:t>
      </w:r>
    </w:p>
    <w:p w14:paraId="4A31C243" w14:textId="77777777" w:rsidR="008E4212" w:rsidRPr="007E54B1" w:rsidRDefault="008E4212" w:rsidP="008E4212">
      <w:pPr>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8E4212">
      <w:pPr>
        <w:pStyle w:val="4Bulletedcopyblue"/>
        <w:rPr>
          <w:sz w:val="22"/>
          <w:szCs w:val="22"/>
        </w:rPr>
      </w:pPr>
      <w:r w:rsidRPr="007E54B1">
        <w:rPr>
          <w:sz w:val="22"/>
          <w:szCs w:val="22"/>
        </w:rPr>
        <w:t>Specific requests or pressure to provide (or forward) such images</w:t>
      </w:r>
    </w:p>
    <w:p w14:paraId="119972A1" w14:textId="77777777" w:rsidR="008E4212" w:rsidRPr="007E54B1" w:rsidRDefault="008E4212" w:rsidP="008E4212">
      <w:pPr>
        <w:pStyle w:val="4Bulletedcopyblue"/>
        <w:rPr>
          <w:sz w:val="22"/>
          <w:szCs w:val="22"/>
        </w:rPr>
      </w:pPr>
      <w:r w:rsidRPr="007E54B1">
        <w:rPr>
          <w:sz w:val="22"/>
          <w:szCs w:val="22"/>
        </w:rPr>
        <w:lastRenderedPageBreak/>
        <w:t>The receipt of such images</w:t>
      </w:r>
    </w:p>
    <w:p w14:paraId="1F22C5F9" w14:textId="0087512C" w:rsidR="001E1F7C" w:rsidRPr="007E54B1" w:rsidRDefault="008E4212" w:rsidP="008E4212">
      <w:pPr>
        <w:rPr>
          <w:rFonts w:cs="Arial"/>
          <w:sz w:val="22"/>
          <w:szCs w:val="22"/>
        </w:rPr>
      </w:pPr>
      <w:r w:rsidRPr="007E54B1">
        <w:rPr>
          <w:rFonts w:cs="Arial"/>
          <w:sz w:val="22"/>
          <w:szCs w:val="22"/>
        </w:rPr>
        <w:t>This policy on sexting is also shared with pupils so they are aware of the processes the school will follow in the event of an incident.</w:t>
      </w:r>
    </w:p>
    <w:p w14:paraId="082C8283" w14:textId="65105AE8" w:rsidR="00517500" w:rsidRPr="001E1F7C" w:rsidRDefault="00517500" w:rsidP="008E4212">
      <w:pPr>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8E4212">
      <w:pPr>
        <w:rPr>
          <w:rFonts w:cs="Arial"/>
          <w:sz w:val="22"/>
          <w:szCs w:val="22"/>
        </w:rPr>
      </w:pPr>
      <w:r w:rsidRPr="00C82DCB">
        <w:rPr>
          <w:rFonts w:cs="Arial"/>
          <w:sz w:val="22"/>
          <w:szCs w:val="22"/>
        </w:rPr>
        <w:t>Pupils are taught about the protected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A16915">
      <w:pPr>
        <w:pStyle w:val="4Bulletedcopyblue"/>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A16915">
      <w:pPr>
        <w:pStyle w:val="4Bulletedcopyblue"/>
        <w:rPr>
          <w:sz w:val="22"/>
          <w:szCs w:val="22"/>
        </w:rPr>
      </w:pPr>
      <w:r w:rsidRPr="00C82DCB">
        <w:rPr>
          <w:sz w:val="22"/>
          <w:szCs w:val="22"/>
        </w:rPr>
        <w:t>Discrimination</w:t>
      </w:r>
    </w:p>
    <w:p w14:paraId="6B23D051" w14:textId="1451EA52" w:rsidR="001C551A" w:rsidRPr="00C82DCB" w:rsidRDefault="00066F58" w:rsidP="00A16915">
      <w:pPr>
        <w:pStyle w:val="4Bulletedcopyblue"/>
        <w:rPr>
          <w:sz w:val="22"/>
          <w:szCs w:val="22"/>
        </w:rPr>
      </w:pPr>
      <w:r w:rsidRPr="00C82DCB">
        <w:rPr>
          <w:sz w:val="22"/>
          <w:szCs w:val="22"/>
        </w:rPr>
        <w:t>Protection</w:t>
      </w:r>
    </w:p>
    <w:p w14:paraId="62D2712A" w14:textId="45B5693B" w:rsidR="002D57FD" w:rsidRPr="00C82DCB" w:rsidRDefault="002D57FD" w:rsidP="001E1F7C">
      <w:pPr>
        <w:pStyle w:val="4Bulletedcopyblue"/>
        <w:rPr>
          <w:sz w:val="22"/>
          <w:szCs w:val="22"/>
        </w:rPr>
      </w:pPr>
      <w:r w:rsidRPr="00C82DCB">
        <w:rPr>
          <w:sz w:val="22"/>
          <w:szCs w:val="22"/>
        </w:rPr>
        <w:t>Legality</w:t>
      </w:r>
    </w:p>
    <w:p w14:paraId="5F97D491" w14:textId="30CFB750" w:rsidR="00685FBB" w:rsidRPr="001E1F7C" w:rsidRDefault="00685FBB" w:rsidP="00685FBB">
      <w:pPr>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685FBB">
      <w:pPr>
        <w:rPr>
          <w:rFonts w:cs="Arial"/>
          <w:color w:val="000000"/>
          <w:sz w:val="22"/>
          <w:szCs w:val="22"/>
          <w:shd w:val="clear" w:color="auto" w:fill="FFFFFF"/>
        </w:rPr>
      </w:pPr>
      <w:r w:rsidRPr="007E54B1">
        <w:rPr>
          <w:rFonts w:cs="Arial"/>
          <w:color w:val="000000"/>
          <w:sz w:val="22"/>
          <w:szCs w:val="22"/>
          <w:shd w:val="clear" w:color="auto" w:fill="FFFFFF"/>
        </w:rPr>
        <w:t>Changes to the Voyeurism (Offences) Act 2019 now criminalise the act of 'up skirting'. The</w:t>
      </w:r>
      <w:r w:rsidRPr="007E54B1">
        <w:rPr>
          <w:rStyle w:val="apple-converted-space"/>
          <w:rFonts w:cs="Arial"/>
          <w:color w:val="000000"/>
          <w:sz w:val="22"/>
          <w:szCs w:val="22"/>
          <w:shd w:val="clear" w:color="auto" w:fill="FFFFFF"/>
        </w:rPr>
        <w:t> </w:t>
      </w:r>
      <w:hyperlink r:id="rId32"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7E54B1" w:rsidRDefault="00685FBB" w:rsidP="00685FBB">
      <w:pPr>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act and the police should be informed. </w:t>
      </w:r>
    </w:p>
    <w:p w14:paraId="517A7038" w14:textId="77777777" w:rsidR="00133923" w:rsidRPr="007E54B1" w:rsidRDefault="00133923" w:rsidP="008E4212">
      <w:pPr>
        <w:rPr>
          <w:rFonts w:cs="Arial"/>
          <w:sz w:val="22"/>
          <w:szCs w:val="22"/>
        </w:rPr>
      </w:pPr>
    </w:p>
    <w:p w14:paraId="612FEA6F" w14:textId="77777777" w:rsidR="008E4212" w:rsidRPr="001E1F7C" w:rsidRDefault="008E4212" w:rsidP="008E4212">
      <w:pPr>
        <w:pStyle w:val="Heading1"/>
        <w:rPr>
          <w:color w:val="ED7D31" w:themeColor="accent2"/>
          <w:sz w:val="24"/>
          <w:szCs w:val="24"/>
        </w:rPr>
      </w:pPr>
      <w:bookmarkStart w:id="9" w:name="_Toc44934620"/>
      <w:r w:rsidRPr="001E1F7C">
        <w:rPr>
          <w:color w:val="ED7D31" w:themeColor="accent2"/>
          <w:sz w:val="24"/>
          <w:szCs w:val="24"/>
        </w:rPr>
        <w:t>8. Notifying parents</w:t>
      </w:r>
      <w:bookmarkEnd w:id="9"/>
    </w:p>
    <w:p w14:paraId="06419937" w14:textId="77777777" w:rsidR="008E4212" w:rsidRPr="007E54B1" w:rsidRDefault="008E4212" w:rsidP="008E4212">
      <w:pPr>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8E4212">
      <w:pPr>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8E4212">
      <w:pPr>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8E4212">
      <w:pPr>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Pr="007E54B1" w:rsidRDefault="00360DF1" w:rsidP="008E4212">
      <w:pPr>
        <w:rPr>
          <w:rFonts w:cs="Arial"/>
          <w:sz w:val="22"/>
          <w:szCs w:val="22"/>
          <w:lang w:val="en-GB"/>
        </w:rPr>
      </w:pPr>
    </w:p>
    <w:p w14:paraId="4364F31D" w14:textId="77777777" w:rsidR="008E4212" w:rsidRPr="001E1F7C" w:rsidRDefault="008E4212" w:rsidP="008E4212">
      <w:pPr>
        <w:pStyle w:val="Heading1"/>
        <w:rPr>
          <w:color w:val="ED7D31" w:themeColor="accent2"/>
          <w:sz w:val="24"/>
          <w:szCs w:val="24"/>
        </w:rPr>
      </w:pPr>
      <w:bookmarkStart w:id="10" w:name="_Toc44934621"/>
      <w:r w:rsidRPr="001E1F7C">
        <w:rPr>
          <w:color w:val="ED7D31" w:themeColor="accent2"/>
          <w:sz w:val="24"/>
          <w:szCs w:val="24"/>
        </w:rPr>
        <w:t>9. Pupils with special educational needs and disabilities</w:t>
      </w:r>
      <w:bookmarkEnd w:id="10"/>
    </w:p>
    <w:p w14:paraId="12CF721C" w14:textId="77777777" w:rsidR="008E4212" w:rsidRPr="007E54B1" w:rsidRDefault="008E4212" w:rsidP="008E4212">
      <w:pPr>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8E4212">
      <w:pPr>
        <w:pStyle w:val="4Bulletedcopyblue"/>
        <w:rPr>
          <w:sz w:val="22"/>
          <w:szCs w:val="22"/>
          <w:lang w:val="en-GB"/>
        </w:rPr>
      </w:pPr>
      <w:r w:rsidRPr="007E54B1">
        <w:rPr>
          <w:sz w:val="22"/>
          <w:szCs w:val="22"/>
        </w:rPr>
        <w:t>Assumptions that indicators of possible abuse such as behaviour, mood and injury relate to the child’s disability without further exploration</w:t>
      </w:r>
    </w:p>
    <w:p w14:paraId="6D4899DA" w14:textId="77777777" w:rsidR="008E4212" w:rsidRPr="007E54B1" w:rsidRDefault="008E4212" w:rsidP="008E4212">
      <w:pPr>
        <w:pStyle w:val="4Bulletedcopyblue"/>
        <w:rPr>
          <w:sz w:val="22"/>
          <w:szCs w:val="22"/>
          <w:lang w:val="en-GB"/>
        </w:rPr>
      </w:pPr>
      <w:r w:rsidRPr="007E54B1">
        <w:rPr>
          <w:sz w:val="22"/>
          <w:szCs w:val="22"/>
        </w:rPr>
        <w:t>Pupils being more prone to peer group isolation than other pupils</w:t>
      </w:r>
    </w:p>
    <w:p w14:paraId="154336CF" w14:textId="77777777" w:rsidR="008E4212" w:rsidRPr="007E54B1" w:rsidRDefault="008E4212" w:rsidP="008E4212">
      <w:pPr>
        <w:pStyle w:val="4Bulletedcopyblue"/>
        <w:rPr>
          <w:sz w:val="22"/>
          <w:szCs w:val="22"/>
          <w:lang w:val="en-GB"/>
        </w:rPr>
      </w:pPr>
      <w:r w:rsidRPr="007E54B1">
        <w:rPr>
          <w:sz w:val="22"/>
          <w:szCs w:val="22"/>
        </w:rPr>
        <w:t>The potential for pupils with SEN and disabilities being disproportionally impacted by behaviours such as bullying, without outwardly showing any signs</w:t>
      </w:r>
    </w:p>
    <w:p w14:paraId="4E9A6B5B" w14:textId="77777777" w:rsidR="008E4212" w:rsidRPr="007E54B1" w:rsidRDefault="008E4212" w:rsidP="008E4212">
      <w:pPr>
        <w:pStyle w:val="4Bulletedcopyblue"/>
        <w:rPr>
          <w:sz w:val="22"/>
          <w:szCs w:val="22"/>
          <w:lang w:val="en-GB"/>
        </w:rPr>
      </w:pPr>
      <w:r w:rsidRPr="007E54B1">
        <w:rPr>
          <w:sz w:val="22"/>
          <w:szCs w:val="22"/>
        </w:rPr>
        <w:t>Communication barriers and difficulties in overcoming these barriers</w:t>
      </w:r>
    </w:p>
    <w:p w14:paraId="03EB7D54" w14:textId="052478D3" w:rsidR="008E4212" w:rsidRPr="007E54B1" w:rsidRDefault="008E4212" w:rsidP="3FE4D692">
      <w:pPr>
        <w:rPr>
          <w:rFonts w:eastAsia="Arial" w:cs="Arial"/>
          <w:sz w:val="22"/>
          <w:szCs w:val="22"/>
        </w:rPr>
      </w:pPr>
      <w:r w:rsidRPr="007E54B1">
        <w:rPr>
          <w:rFonts w:cs="Arial"/>
          <w:sz w:val="22"/>
          <w:szCs w:val="22"/>
        </w:rPr>
        <w:lastRenderedPageBreak/>
        <w:t xml:space="preserve">We offer extra pastoral support for pupils with SEN and disabilities. This includes: </w:t>
      </w:r>
      <w:r w:rsidR="03C55C62" w:rsidRPr="007E54B1">
        <w:rPr>
          <w:rFonts w:cs="Arial"/>
          <w:sz w:val="22"/>
          <w:szCs w:val="22"/>
        </w:rPr>
        <w:t>access to the Wellbeing Team</w:t>
      </w:r>
      <w:r w:rsidR="0D58216B" w:rsidRPr="007E54B1">
        <w:rPr>
          <w:rFonts w:cs="Arial"/>
          <w:sz w:val="22"/>
          <w:szCs w:val="22"/>
        </w:rPr>
        <w:t xml:space="preserve"> who are </w:t>
      </w:r>
      <w:r w:rsidR="0D58216B" w:rsidRPr="007E54B1">
        <w:rPr>
          <w:rFonts w:eastAsia="Arial" w:cs="Arial"/>
          <w:sz w:val="22"/>
          <w:szCs w:val="22"/>
        </w:rPr>
        <w:t>ELSA trained, access to outside agencies these include: KIDs, Outreach Tweendykes, Northcott and Applied Pyschologies.</w:t>
      </w:r>
      <w:r w:rsidR="0D58216B" w:rsidRPr="007E54B1">
        <w:rPr>
          <w:rFonts w:cs="Arial"/>
          <w:sz w:val="22"/>
          <w:szCs w:val="22"/>
        </w:rPr>
        <w:t xml:space="preserve"> </w:t>
      </w:r>
    </w:p>
    <w:p w14:paraId="559239EB" w14:textId="77777777" w:rsidR="00C64293" w:rsidRPr="007E54B1" w:rsidRDefault="00C64293" w:rsidP="008E4212">
      <w:pPr>
        <w:pStyle w:val="1bodycopy10pt"/>
        <w:rPr>
          <w:rFonts w:cs="Arial"/>
          <w:sz w:val="22"/>
          <w:szCs w:val="22"/>
          <w:lang w:val="en-GB"/>
        </w:rPr>
      </w:pPr>
    </w:p>
    <w:p w14:paraId="65C4DB1D" w14:textId="77777777" w:rsidR="00F21CEA" w:rsidRPr="001E1F7C" w:rsidRDefault="00F21CEA" w:rsidP="00F21CEA">
      <w:pPr>
        <w:pStyle w:val="Heading1"/>
        <w:rPr>
          <w:color w:val="ED7D31" w:themeColor="accent2"/>
          <w:sz w:val="24"/>
          <w:szCs w:val="24"/>
        </w:rPr>
      </w:pPr>
      <w:bookmarkStart w:id="11" w:name="_Toc44934622"/>
      <w:r w:rsidRPr="001E1F7C">
        <w:rPr>
          <w:color w:val="ED7D31" w:themeColor="accent2"/>
          <w:sz w:val="24"/>
          <w:szCs w:val="24"/>
        </w:rPr>
        <w:t>10. Pupils with a social worker</w:t>
      </w:r>
      <w:bookmarkEnd w:id="11"/>
      <w:r w:rsidRPr="001E1F7C">
        <w:rPr>
          <w:color w:val="ED7D31" w:themeColor="accent2"/>
          <w:sz w:val="24"/>
          <w:szCs w:val="24"/>
        </w:rPr>
        <w:t xml:space="preserve"> </w:t>
      </w:r>
    </w:p>
    <w:p w14:paraId="4C16D335" w14:textId="77777777" w:rsidR="00160F4B" w:rsidRPr="007E54B1" w:rsidRDefault="006F6E58" w:rsidP="00160F4B">
      <w:pPr>
        <w:pStyle w:val="1bodycopy10pt"/>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creating barriers to attendance, learning, behaviour and mental health.</w:t>
      </w:r>
    </w:p>
    <w:p w14:paraId="22B172C5" w14:textId="77777777" w:rsidR="00C00FB8" w:rsidRPr="007E54B1" w:rsidRDefault="00C00FB8" w:rsidP="00C00FB8">
      <w:pPr>
        <w:pStyle w:val="4Bulletedcopyblue"/>
        <w:numPr>
          <w:ilvl w:val="0"/>
          <w:numId w:val="0"/>
        </w:numPr>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160F4B">
      <w:pPr>
        <w:pStyle w:val="1bodycopy10pt"/>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the best interests of the pupil’s safety, welfare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160F4B">
      <w:pPr>
        <w:pStyle w:val="4Bulletedcopyblue"/>
        <w:rPr>
          <w:sz w:val="22"/>
          <w:szCs w:val="22"/>
          <w:shd w:val="clear" w:color="auto" w:fill="FFFFFF"/>
        </w:rPr>
      </w:pPr>
      <w:r w:rsidRPr="007E54B1">
        <w:rPr>
          <w:sz w:val="22"/>
          <w:szCs w:val="22"/>
          <w:shd w:val="clear" w:color="auto" w:fill="FFFFFF"/>
        </w:rPr>
        <w:t>Responding to unauthorised absence or missing education where there are known safeguarding risks</w:t>
      </w:r>
    </w:p>
    <w:p w14:paraId="6C3E07E4" w14:textId="77777777" w:rsidR="006F1447" w:rsidRPr="007E54B1" w:rsidRDefault="00160F4B" w:rsidP="006F1447">
      <w:pPr>
        <w:pStyle w:val="4Bulletedcopyblue"/>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70682F">
      <w:pPr>
        <w:pStyle w:val="4Bulletedcopyblue"/>
        <w:numPr>
          <w:ilvl w:val="0"/>
          <w:numId w:val="0"/>
        </w:numPr>
        <w:ind w:left="340"/>
        <w:rPr>
          <w:color w:val="ED7D31" w:themeColor="accent2"/>
          <w:sz w:val="22"/>
          <w:szCs w:val="22"/>
          <w:lang w:val="en-GB"/>
        </w:rPr>
      </w:pPr>
    </w:p>
    <w:p w14:paraId="7B548F61" w14:textId="77777777" w:rsidR="00F21CEA" w:rsidRPr="001E1F7C" w:rsidRDefault="00B03558" w:rsidP="00F21CEA">
      <w:pPr>
        <w:pStyle w:val="Heading1"/>
        <w:rPr>
          <w:color w:val="ED7D31" w:themeColor="accent2"/>
          <w:sz w:val="24"/>
          <w:szCs w:val="24"/>
        </w:rPr>
      </w:pPr>
      <w:bookmarkStart w:id="12"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2"/>
    </w:p>
    <w:p w14:paraId="760D6DFA" w14:textId="77777777" w:rsidR="00314201" w:rsidRPr="007E54B1" w:rsidRDefault="00930F89" w:rsidP="00930F89">
      <w:pPr>
        <w:pStyle w:val="4Bulletedcopyblue"/>
        <w:numPr>
          <w:ilvl w:val="0"/>
          <w:numId w:val="0"/>
        </w:numPr>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In particular, we will ensure that: </w:t>
      </w:r>
    </w:p>
    <w:p w14:paraId="7C4105D4" w14:textId="77777777" w:rsidR="00314201" w:rsidRPr="007E54B1" w:rsidRDefault="00314201" w:rsidP="00314201">
      <w:pPr>
        <w:pStyle w:val="4Bulletedcopyblue"/>
        <w:rPr>
          <w:sz w:val="22"/>
          <w:szCs w:val="22"/>
        </w:rPr>
      </w:pPr>
      <w:r w:rsidRPr="007E54B1">
        <w:rPr>
          <w:sz w:val="22"/>
          <w:szCs w:val="22"/>
        </w:rPr>
        <w:t>Appropriate staff have relevant information about children’s looked after legal status, contact arrangements with birth parents or those with parental responsibility, and care arrangements</w:t>
      </w:r>
    </w:p>
    <w:p w14:paraId="65899983" w14:textId="77777777" w:rsidR="002D492A" w:rsidRPr="007E54B1" w:rsidRDefault="00314201" w:rsidP="00314201">
      <w:pPr>
        <w:pStyle w:val="4Bulletedcopyblue"/>
        <w:rPr>
          <w:sz w:val="22"/>
          <w:szCs w:val="22"/>
        </w:rPr>
      </w:pPr>
      <w:r w:rsidRPr="007E54B1">
        <w:rPr>
          <w:sz w:val="22"/>
          <w:szCs w:val="22"/>
        </w:rPr>
        <w:t>The DSL has details of children’s social workers and relevant virtual school heads</w:t>
      </w:r>
      <w:r w:rsidR="002D492A" w:rsidRPr="007E54B1">
        <w:rPr>
          <w:sz w:val="22"/>
          <w:szCs w:val="22"/>
        </w:rPr>
        <w:t xml:space="preserve"> </w:t>
      </w:r>
    </w:p>
    <w:p w14:paraId="6AD32E66" w14:textId="3CFDFB93" w:rsidR="006F6E58" w:rsidRPr="007E54B1" w:rsidRDefault="00745388" w:rsidP="00745388">
      <w:pPr>
        <w:pStyle w:val="4Bulletedcopyblue"/>
        <w:numPr>
          <w:ilvl w:val="0"/>
          <w:numId w:val="0"/>
        </w:numPr>
        <w:rPr>
          <w:sz w:val="22"/>
          <w:szCs w:val="22"/>
        </w:rPr>
      </w:pPr>
      <w:r w:rsidRPr="007E54B1">
        <w:rPr>
          <w:sz w:val="22"/>
          <w:szCs w:val="22"/>
        </w:rPr>
        <w:t>We have a</w:t>
      </w:r>
      <w:r w:rsidR="006F6E58" w:rsidRPr="007E54B1">
        <w:rPr>
          <w:sz w:val="22"/>
          <w:szCs w:val="22"/>
        </w:rPr>
        <w:t>ppoint</w:t>
      </w:r>
      <w:r w:rsidRPr="007E54B1">
        <w:rPr>
          <w:sz w:val="22"/>
          <w:szCs w:val="22"/>
        </w:rPr>
        <w:t xml:space="preserve">ed a designated teacher, </w:t>
      </w:r>
      <w:r w:rsidR="00D0234B" w:rsidRPr="00D0234B">
        <w:rPr>
          <w:sz w:val="22"/>
          <w:szCs w:val="22"/>
        </w:rPr>
        <w:t>Vicky Cameron (Principal)</w:t>
      </w:r>
      <w:r w:rsidR="5AFC36DF" w:rsidRPr="00D0234B">
        <w:rPr>
          <w:sz w:val="22"/>
          <w:szCs w:val="22"/>
        </w:rPr>
        <w:t>,</w:t>
      </w:r>
      <w:r w:rsidR="5AFC36DF" w:rsidRPr="007E54B1">
        <w:rPr>
          <w:sz w:val="22"/>
          <w:szCs w:val="22"/>
        </w:rPr>
        <w:t xml:space="preserve"> </w:t>
      </w:r>
      <w:r w:rsidRPr="007E54B1">
        <w:rPr>
          <w:sz w:val="22"/>
          <w:szCs w:val="22"/>
        </w:rPr>
        <w:t xml:space="preserve"> who is responsible for promoting </w:t>
      </w:r>
      <w:r w:rsidR="006F6E58" w:rsidRPr="007E54B1">
        <w:rPr>
          <w:sz w:val="22"/>
          <w:szCs w:val="22"/>
        </w:rPr>
        <w:t>the educational achievement of looked</w:t>
      </w:r>
      <w:r w:rsidR="00B03558" w:rsidRPr="007E54B1">
        <w:rPr>
          <w:sz w:val="22"/>
          <w:szCs w:val="22"/>
        </w:rPr>
        <w:t>-</w:t>
      </w:r>
      <w:r w:rsidR="006F6E58" w:rsidRPr="007E54B1">
        <w:rPr>
          <w:sz w:val="22"/>
          <w:szCs w:val="22"/>
        </w:rPr>
        <w:t xml:space="preserve">after children </w:t>
      </w:r>
      <w:r w:rsidRPr="007E54B1">
        <w:rPr>
          <w:sz w:val="22"/>
          <w:szCs w:val="22"/>
        </w:rPr>
        <w:t>and previously looked</w:t>
      </w:r>
      <w:r w:rsidR="00B03558" w:rsidRPr="007E54B1">
        <w:rPr>
          <w:sz w:val="22"/>
          <w:szCs w:val="22"/>
        </w:rPr>
        <w:t>-</w:t>
      </w:r>
      <w:r w:rsidRPr="007E54B1">
        <w:rPr>
          <w:sz w:val="22"/>
          <w:szCs w:val="22"/>
        </w:rPr>
        <w:t xml:space="preserve">after children in line with </w:t>
      </w:r>
      <w:hyperlink r:id="rId33">
        <w:r w:rsidRPr="007E54B1">
          <w:rPr>
            <w:rStyle w:val="Hyperlink"/>
            <w:sz w:val="22"/>
            <w:szCs w:val="22"/>
          </w:rPr>
          <w:t>statutory guidance</w:t>
        </w:r>
      </w:hyperlink>
      <w:r w:rsidRPr="007E54B1">
        <w:rPr>
          <w:sz w:val="22"/>
          <w:szCs w:val="22"/>
        </w:rPr>
        <w:t xml:space="preserve">. </w:t>
      </w:r>
      <w:hyperlink r:id="rId34" w:history="1">
        <w:r w:rsidR="00DB1B52" w:rsidRPr="007E54B1">
          <w:rPr>
            <w:color w:val="0000FF"/>
            <w:sz w:val="22"/>
            <w:szCs w:val="22"/>
            <w:u w:val="single"/>
          </w:rPr>
          <w:t>The designated teacher for looked-after and previously looked-after children (publishing.service.gov.uk)</w:t>
        </w:r>
      </w:hyperlink>
      <w:r w:rsidR="00DB1B52" w:rsidRPr="007E54B1">
        <w:rPr>
          <w:sz w:val="22"/>
          <w:szCs w:val="22"/>
        </w:rPr>
        <w:t>.</w:t>
      </w:r>
    </w:p>
    <w:p w14:paraId="42A7E9E7" w14:textId="77777777" w:rsidR="00DA05D9" w:rsidRPr="007E54B1" w:rsidRDefault="00DA05D9" w:rsidP="00745388">
      <w:pPr>
        <w:pStyle w:val="4Bulletedcopyblue"/>
        <w:numPr>
          <w:ilvl w:val="0"/>
          <w:numId w:val="0"/>
        </w:numPr>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6F6E58">
      <w:pPr>
        <w:pStyle w:val="4Bulletedcopyblue"/>
        <w:numPr>
          <w:ilvl w:val="0"/>
          <w:numId w:val="0"/>
        </w:numPr>
        <w:rPr>
          <w:sz w:val="22"/>
          <w:szCs w:val="22"/>
        </w:rPr>
      </w:pPr>
      <w:r w:rsidRPr="007E54B1">
        <w:rPr>
          <w:sz w:val="22"/>
          <w:szCs w:val="22"/>
        </w:rPr>
        <w:t>As part of their role, t</w:t>
      </w:r>
      <w:r w:rsidR="006F6E58" w:rsidRPr="007E54B1">
        <w:rPr>
          <w:sz w:val="22"/>
          <w:szCs w:val="22"/>
        </w:rPr>
        <w:t xml:space="preserve">he designated teacher will: </w:t>
      </w:r>
    </w:p>
    <w:p w14:paraId="2B0F8E99" w14:textId="77777777" w:rsidR="00C56403" w:rsidRPr="007E54B1" w:rsidRDefault="00C56403" w:rsidP="009B2FA6">
      <w:pPr>
        <w:pStyle w:val="4Bulletedcopyblue"/>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E629D5">
      <w:pPr>
        <w:pStyle w:val="4Bulletedcopyblue"/>
        <w:rPr>
          <w:sz w:val="22"/>
          <w:szCs w:val="22"/>
        </w:rPr>
      </w:pPr>
      <w:r w:rsidRPr="007E54B1">
        <w:rPr>
          <w:sz w:val="22"/>
          <w:szCs w:val="22"/>
        </w:rPr>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E629D5">
      <w:pPr>
        <w:pStyle w:val="4Bulletedcopyblue"/>
        <w:numPr>
          <w:ilvl w:val="0"/>
          <w:numId w:val="0"/>
        </w:numPr>
        <w:ind w:left="530"/>
        <w:rPr>
          <w:sz w:val="22"/>
          <w:szCs w:val="22"/>
        </w:rPr>
      </w:pPr>
    </w:p>
    <w:p w14:paraId="269CEF83" w14:textId="77777777" w:rsidR="008E4212" w:rsidRPr="001E1F7C" w:rsidRDefault="00F21CEA" w:rsidP="008E4212">
      <w:pPr>
        <w:pStyle w:val="Heading1"/>
        <w:rPr>
          <w:color w:val="ED7D31" w:themeColor="accent2"/>
          <w:sz w:val="24"/>
          <w:szCs w:val="24"/>
        </w:rPr>
      </w:pPr>
      <w:bookmarkStart w:id="13" w:name="_Toc44934624"/>
      <w:r w:rsidRPr="001E1F7C">
        <w:rPr>
          <w:color w:val="ED7D31" w:themeColor="accent2"/>
          <w:sz w:val="24"/>
          <w:szCs w:val="24"/>
        </w:rPr>
        <w:t>12</w:t>
      </w:r>
      <w:r w:rsidR="008E4212" w:rsidRPr="001E1F7C">
        <w:rPr>
          <w:color w:val="ED7D31" w:themeColor="accent2"/>
          <w:sz w:val="24"/>
          <w:szCs w:val="24"/>
        </w:rPr>
        <w:t>. Mobile phones and cameras</w:t>
      </w:r>
      <w:bookmarkEnd w:id="13"/>
    </w:p>
    <w:p w14:paraId="6D9D2F7C" w14:textId="77777777" w:rsidR="008E4212" w:rsidRPr="007E54B1" w:rsidRDefault="008E4212" w:rsidP="008E4212">
      <w:pPr>
        <w:rPr>
          <w:rFonts w:cs="Arial"/>
          <w:sz w:val="22"/>
          <w:szCs w:val="22"/>
          <w:lang w:val="en-GB"/>
        </w:rPr>
      </w:pPr>
      <w:r w:rsidRPr="007E54B1">
        <w:rPr>
          <w:rFonts w:cs="Arial"/>
          <w:sz w:val="22"/>
          <w:szCs w:val="22"/>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4233900C" w14:textId="77777777" w:rsidR="008E4212" w:rsidRPr="007E54B1" w:rsidRDefault="008E4212" w:rsidP="008E4212">
      <w:pPr>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8E4212">
      <w:pPr>
        <w:rPr>
          <w:rFonts w:cs="Arial"/>
          <w:sz w:val="22"/>
          <w:szCs w:val="22"/>
          <w:lang w:val="en-GB"/>
        </w:rPr>
      </w:pPr>
      <w:r w:rsidRPr="007E54B1">
        <w:rPr>
          <w:rFonts w:cs="Arial"/>
          <w:sz w:val="22"/>
          <w:szCs w:val="22"/>
          <w:lang w:val="en-GB"/>
        </w:rPr>
        <w:lastRenderedPageBreak/>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8E4212">
      <w:pPr>
        <w:pStyle w:val="1bodycopy10pt"/>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D37FFE">
      <w:pPr>
        <w:rPr>
          <w:rFonts w:cs="Arial"/>
          <w:sz w:val="22"/>
          <w:szCs w:val="22"/>
          <w:lang w:val="en-GB"/>
        </w:rPr>
      </w:pPr>
    </w:p>
    <w:p w14:paraId="59374D79" w14:textId="77777777" w:rsidR="00D37FFE" w:rsidRPr="001E1F7C" w:rsidRDefault="00F21CEA" w:rsidP="003A5173">
      <w:pPr>
        <w:pStyle w:val="Heading1"/>
        <w:rPr>
          <w:color w:val="ED7D31" w:themeColor="accent2"/>
          <w:sz w:val="24"/>
          <w:szCs w:val="24"/>
        </w:rPr>
      </w:pPr>
      <w:bookmarkStart w:id="14"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4"/>
    </w:p>
    <w:p w14:paraId="39A4123E" w14:textId="77777777" w:rsidR="008E4212" w:rsidRPr="001E1F7C" w:rsidRDefault="00F21CEA" w:rsidP="003A5173">
      <w:pPr>
        <w:pStyle w:val="Subhead2"/>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8E4212">
      <w:pPr>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3A5173">
      <w:pPr>
        <w:pStyle w:val="Subhead2"/>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3FE4D692">
      <w:pPr>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3A5173">
      <w:pPr>
        <w:pStyle w:val="1bodycopy10pt"/>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F42042">
      <w:pPr>
        <w:pStyle w:val="Subhead2"/>
        <w:rPr>
          <w:rFonts w:cs="Arial"/>
          <w:color w:val="ED7D31" w:themeColor="accent2"/>
        </w:rPr>
      </w:pPr>
      <w:r w:rsidRPr="001E1F7C">
        <w:rPr>
          <w:rFonts w:cs="Arial"/>
          <w:color w:val="ED7D31" w:themeColor="accent2"/>
        </w:rPr>
        <w:t>13</w:t>
      </w:r>
      <w:r w:rsidR="003A5173" w:rsidRPr="001E1F7C">
        <w:rPr>
          <w:rFonts w:cs="Arial"/>
          <w:color w:val="ED7D31" w:themeColor="accent2"/>
        </w:rPr>
        <w:t>.3 Whistle-blowing</w:t>
      </w:r>
    </w:p>
    <w:p w14:paraId="722CE346" w14:textId="4B0FA1CA" w:rsidR="00A20CEC" w:rsidRPr="001E1F7C" w:rsidRDefault="00F42042" w:rsidP="00F42042">
      <w:pPr>
        <w:pStyle w:val="1bodycopy10pt"/>
        <w:rPr>
          <w:rFonts w:cs="Arial"/>
          <w:sz w:val="22"/>
          <w:szCs w:val="22"/>
        </w:rPr>
      </w:pPr>
      <w:r w:rsidRPr="007E54B1">
        <w:rPr>
          <w:rFonts w:cs="Arial"/>
          <w:sz w:val="22"/>
          <w:szCs w:val="22"/>
        </w:rPr>
        <w:t xml:space="preserve">If any member of staff should have a concern about the conduct of </w:t>
      </w:r>
      <w:r w:rsidR="001C42F1" w:rsidRPr="007E54B1">
        <w:rPr>
          <w:rFonts w:cs="Arial"/>
          <w:sz w:val="22"/>
          <w:szCs w:val="22"/>
        </w:rPr>
        <w:t xml:space="preserve">another staff member or employee of the Enquire Learning Trust they should follow guidance set out in the Trust Whistleblowing </w:t>
      </w:r>
      <w:r w:rsidR="00CB6DCA" w:rsidRPr="007E54B1">
        <w:rPr>
          <w:rFonts w:cs="Arial"/>
          <w:sz w:val="22"/>
          <w:szCs w:val="22"/>
        </w:rPr>
        <w:t>Policy which can be found in the staffroom and academy staff shared drive.</w:t>
      </w:r>
    </w:p>
    <w:p w14:paraId="2885E908" w14:textId="77777777" w:rsidR="003A5173" w:rsidRPr="001E1F7C" w:rsidRDefault="00F21CEA" w:rsidP="003A5173">
      <w:pPr>
        <w:pStyle w:val="Heading1"/>
        <w:rPr>
          <w:color w:val="ED7D31" w:themeColor="accent2"/>
          <w:sz w:val="24"/>
          <w:szCs w:val="24"/>
        </w:rPr>
      </w:pPr>
      <w:bookmarkStart w:id="15" w:name="_Toc44934626"/>
      <w:r w:rsidRPr="001E1F7C">
        <w:rPr>
          <w:color w:val="ED7D31" w:themeColor="accent2"/>
          <w:sz w:val="24"/>
          <w:szCs w:val="24"/>
        </w:rPr>
        <w:t>14</w:t>
      </w:r>
      <w:r w:rsidR="003A5173" w:rsidRPr="001E1F7C">
        <w:rPr>
          <w:color w:val="ED7D31" w:themeColor="accent2"/>
          <w:sz w:val="24"/>
          <w:szCs w:val="24"/>
        </w:rPr>
        <w:t>. Record-keeping</w:t>
      </w:r>
      <w:bookmarkEnd w:id="15"/>
    </w:p>
    <w:p w14:paraId="34499D5E" w14:textId="77777777" w:rsidR="003A5173" w:rsidRPr="007E54B1" w:rsidRDefault="003A5173" w:rsidP="003A5173">
      <w:pPr>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3A5173">
      <w:pPr>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3A5173">
      <w:pPr>
        <w:rPr>
          <w:rFonts w:cs="Arial"/>
          <w:sz w:val="22"/>
          <w:szCs w:val="22"/>
          <w:lang w:val="en-GB"/>
        </w:rPr>
      </w:pPr>
      <w:r w:rsidRPr="007E54B1">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C82DCB" w:rsidRDefault="003A5173" w:rsidP="003A5173">
      <w:pPr>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period of time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3A5173">
      <w:pPr>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4575D734" w:rsidR="00D82D84" w:rsidRPr="007E54B1" w:rsidRDefault="00D82D84" w:rsidP="003A5173">
      <w:pPr>
        <w:rPr>
          <w:rFonts w:cs="Arial"/>
          <w:sz w:val="22"/>
          <w:szCs w:val="22"/>
          <w:lang w:val="en-GB"/>
        </w:rPr>
      </w:pPr>
      <w:r w:rsidRPr="00C82DCB">
        <w:rPr>
          <w:rFonts w:cs="Arial"/>
          <w:sz w:val="22"/>
          <w:szCs w:val="22"/>
          <w:lang w:val="en-GB"/>
        </w:rPr>
        <w:t xml:space="preserve">Information is shared </w:t>
      </w:r>
      <w:r w:rsidR="00841FAB" w:rsidRPr="00C82DCB">
        <w:rPr>
          <w:rFonts w:cs="Arial"/>
          <w:sz w:val="22"/>
          <w:szCs w:val="22"/>
          <w:lang w:val="en-GB"/>
        </w:rPr>
        <w:t xml:space="preserve">with other agencies via </w:t>
      </w:r>
      <w:r w:rsidR="00D0234B">
        <w:rPr>
          <w:rFonts w:cs="Arial"/>
          <w:sz w:val="22"/>
          <w:szCs w:val="22"/>
          <w:lang w:val="en-GB"/>
        </w:rPr>
        <w:t>egress or password protected emails</w:t>
      </w:r>
    </w:p>
    <w:p w14:paraId="17B3B7BC" w14:textId="77777777" w:rsidR="003A5173" w:rsidRPr="007E54B1" w:rsidRDefault="003A5173" w:rsidP="003A5173">
      <w:pPr>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3A5173">
      <w:pPr>
        <w:pStyle w:val="4Bulletedcopyblue"/>
        <w:rPr>
          <w:sz w:val="22"/>
          <w:szCs w:val="22"/>
        </w:rPr>
      </w:pPr>
      <w:r w:rsidRPr="007E54B1">
        <w:rPr>
          <w:sz w:val="22"/>
          <w:szCs w:val="22"/>
        </w:rPr>
        <w:lastRenderedPageBreak/>
        <w:t>Appendix 2 sets out our policy on record-keeping specifically with respect to recruitment and pre-employment checks</w:t>
      </w:r>
    </w:p>
    <w:p w14:paraId="46B5E59C" w14:textId="648E71F3" w:rsidR="001B52D8" w:rsidRDefault="003A5173" w:rsidP="001E1F7C">
      <w:pPr>
        <w:pStyle w:val="4Bulletedcopyblue"/>
        <w:rPr>
          <w:sz w:val="22"/>
          <w:szCs w:val="22"/>
        </w:rPr>
      </w:pPr>
      <w:r w:rsidRPr="007E54B1">
        <w:rPr>
          <w:sz w:val="22"/>
          <w:szCs w:val="22"/>
        </w:rPr>
        <w:t>Appendix 3 sets out our policy on record-keeping with respect to allegations of abuse made against staff</w:t>
      </w:r>
      <w:r w:rsidR="001E1F7C">
        <w:rPr>
          <w:sz w:val="22"/>
          <w:szCs w:val="22"/>
        </w:rPr>
        <w:t>.</w:t>
      </w:r>
    </w:p>
    <w:p w14:paraId="79FD4CC9" w14:textId="77777777" w:rsidR="001E1F7C" w:rsidRPr="001E1F7C" w:rsidRDefault="001E1F7C" w:rsidP="001E1F7C">
      <w:pPr>
        <w:pStyle w:val="4Bulletedcopyblue"/>
        <w:numPr>
          <w:ilvl w:val="0"/>
          <w:numId w:val="0"/>
        </w:numPr>
        <w:ind w:left="530"/>
        <w:rPr>
          <w:sz w:val="22"/>
          <w:szCs w:val="22"/>
        </w:rPr>
      </w:pPr>
    </w:p>
    <w:p w14:paraId="70000463" w14:textId="77777777" w:rsidR="003A5173" w:rsidRPr="001E1F7C" w:rsidRDefault="00F21CEA" w:rsidP="003A5173">
      <w:pPr>
        <w:pStyle w:val="Heading1"/>
        <w:rPr>
          <w:color w:val="ED7D31" w:themeColor="accent2"/>
          <w:sz w:val="24"/>
          <w:szCs w:val="24"/>
        </w:rPr>
      </w:pPr>
      <w:bookmarkStart w:id="16" w:name="_Toc44934627"/>
      <w:r w:rsidRPr="001E1F7C">
        <w:rPr>
          <w:color w:val="ED7D31" w:themeColor="accent2"/>
          <w:sz w:val="24"/>
          <w:szCs w:val="24"/>
        </w:rPr>
        <w:t>15</w:t>
      </w:r>
      <w:r w:rsidR="003A5173" w:rsidRPr="001E1F7C">
        <w:rPr>
          <w:color w:val="ED7D31" w:themeColor="accent2"/>
          <w:sz w:val="24"/>
          <w:szCs w:val="24"/>
        </w:rPr>
        <w:t>. Training</w:t>
      </w:r>
      <w:bookmarkEnd w:id="16"/>
    </w:p>
    <w:p w14:paraId="4BB54333" w14:textId="77777777" w:rsidR="003A5173" w:rsidRPr="001E1F7C" w:rsidRDefault="00F21CEA" w:rsidP="003A5173">
      <w:pPr>
        <w:pStyle w:val="Subhead2"/>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03DFD179" w14:textId="3C24DD35" w:rsidR="003A5173" w:rsidRPr="007E54B1" w:rsidRDefault="003A5173" w:rsidP="003A5173">
      <w:pPr>
        <w:rPr>
          <w:rFonts w:cs="Arial"/>
          <w:sz w:val="22"/>
          <w:szCs w:val="22"/>
        </w:rPr>
      </w:pPr>
      <w:r w:rsidRPr="007E54B1">
        <w:rPr>
          <w:rFonts w:cs="Arial"/>
          <w:sz w:val="22"/>
          <w:szCs w:val="22"/>
          <w:lang w:val="en-GB"/>
        </w:rPr>
        <w:t>All staff members will undertake safeguarding and child protection training at induction, including on whistle-blowing procedures</w:t>
      </w:r>
      <w:r w:rsidR="29BDA6DE" w:rsidRPr="007E54B1">
        <w:rPr>
          <w:rFonts w:cs="Arial"/>
          <w:sz w:val="22"/>
          <w:szCs w:val="22"/>
          <w:lang w:val="en-GB"/>
        </w:rPr>
        <w:t xml:space="preserve"> and online safety</w:t>
      </w:r>
      <w:r w:rsidRPr="007E54B1">
        <w:rPr>
          <w:rFonts w:cs="Arial"/>
          <w:sz w:val="22"/>
          <w:szCs w:val="22"/>
          <w:lang w:val="en-GB"/>
        </w:rPr>
        <w:t xml:space="preserve">, to ensure they understand the school’s safeguarding systems and their </w:t>
      </w:r>
      <w:r w:rsidR="2B8A6A5E" w:rsidRPr="007E54B1">
        <w:rPr>
          <w:rFonts w:cs="Arial"/>
          <w:sz w:val="22"/>
          <w:szCs w:val="22"/>
          <w:lang w:val="en-GB"/>
        </w:rPr>
        <w:t>responsibilities and</w:t>
      </w:r>
      <w:r w:rsidRPr="007E54B1">
        <w:rPr>
          <w:rFonts w:cs="Arial"/>
          <w:sz w:val="22"/>
          <w:szCs w:val="22"/>
          <w:lang w:val="en-GB"/>
        </w:rPr>
        <w:t xml:space="preserve"> can identify signs of possible abuse or neglect. This training will be regularly updated and will be in line with advice from the 3 safeguarding partners</w:t>
      </w:r>
      <w:r w:rsidRPr="007E54B1">
        <w:rPr>
          <w:rFonts w:cs="Arial"/>
          <w:sz w:val="22"/>
          <w:szCs w:val="22"/>
        </w:rPr>
        <w:t>.</w:t>
      </w:r>
    </w:p>
    <w:p w14:paraId="3C73CF8C" w14:textId="77777777" w:rsidR="003A5173" w:rsidRPr="007E54B1" w:rsidRDefault="003A5173" w:rsidP="003A5173">
      <w:pPr>
        <w:rPr>
          <w:rFonts w:cs="Arial"/>
          <w:sz w:val="22"/>
          <w:szCs w:val="22"/>
          <w:lang w:val="en-GB"/>
        </w:rPr>
      </w:pPr>
      <w:r w:rsidRPr="007E54B1">
        <w:rPr>
          <w:rFonts w:cs="Arial"/>
          <w:sz w:val="22"/>
          <w:szCs w:val="22"/>
        </w:rPr>
        <w:t>All staff</w:t>
      </w:r>
      <w:r w:rsidRPr="007E54B1">
        <w:rPr>
          <w:rFonts w:cs="Arial"/>
          <w:color w:val="F15F22"/>
          <w:sz w:val="22"/>
          <w:szCs w:val="22"/>
          <w:lang w:val="en-GB"/>
        </w:rPr>
        <w:t xml:space="preserve"> </w:t>
      </w:r>
      <w:r w:rsidRPr="007E54B1">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C82DCB" w:rsidRDefault="003A5173" w:rsidP="003A5173">
      <w:pPr>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e-bulletins and staff meetings) as required, but at least annually.</w:t>
      </w:r>
    </w:p>
    <w:p w14:paraId="61378BE4" w14:textId="15D2A2C6" w:rsidR="003A5173" w:rsidRPr="00C82DCB" w:rsidRDefault="003A5173" w:rsidP="003A5173">
      <w:pPr>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3A5173">
      <w:pPr>
        <w:rPr>
          <w:rFonts w:cs="Arial"/>
          <w:sz w:val="22"/>
          <w:szCs w:val="22"/>
          <w:lang w:val="en-GB"/>
        </w:rPr>
      </w:pPr>
      <w:r w:rsidRPr="00C82DCB">
        <w:rPr>
          <w:rFonts w:cs="Arial"/>
          <w:sz w:val="22"/>
          <w:szCs w:val="22"/>
          <w:lang w:val="en-GB"/>
        </w:rPr>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0363EDE6" w14:textId="77777777" w:rsidR="00685FBB" w:rsidRPr="00C82DCB" w:rsidRDefault="00685FBB" w:rsidP="003A5173">
      <w:pPr>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089177C6" w:rsidR="003A5173" w:rsidRPr="00C82DCB" w:rsidRDefault="00F21CEA" w:rsidP="003A5173">
      <w:pPr>
        <w:pStyle w:val="Subhead2"/>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3A5173">
      <w:pPr>
        <w:rPr>
          <w:rFonts w:cs="Arial"/>
          <w:sz w:val="22"/>
          <w:szCs w:val="22"/>
          <w:lang w:val="en-GB"/>
        </w:rPr>
      </w:pPr>
      <w:r w:rsidRPr="00C82DCB">
        <w:rPr>
          <w:rFonts w:cs="Arial"/>
          <w:sz w:val="22"/>
          <w:szCs w:val="22"/>
          <w:lang w:val="en-GB"/>
        </w:rPr>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3A5173">
      <w:pPr>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1E1F7C">
      <w:pPr>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3A5173">
      <w:pPr>
        <w:pStyle w:val="Subhead2"/>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3A5173">
      <w:pPr>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C82DCB" w:rsidRDefault="00685FBB" w:rsidP="003A5173">
      <w:pPr>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685FBB">
      <w:pPr>
        <w:pStyle w:val="Subhead2"/>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3A5173">
      <w:pPr>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3A5173">
      <w:pPr>
        <w:pStyle w:val="Subhead2"/>
        <w:rPr>
          <w:rFonts w:cs="Arial"/>
          <w:color w:val="ED7D31" w:themeColor="accent2"/>
        </w:rPr>
      </w:pPr>
      <w:r w:rsidRPr="001E1F7C">
        <w:rPr>
          <w:rFonts w:cs="Arial"/>
          <w:color w:val="ED7D31" w:themeColor="accent2"/>
        </w:rPr>
        <w:t>15</w:t>
      </w:r>
      <w:r w:rsidR="003A5173" w:rsidRPr="001E1F7C">
        <w:rPr>
          <w:rFonts w:cs="Arial"/>
          <w:color w:val="ED7D31" w:themeColor="accent2"/>
        </w:rPr>
        <w:t>.5 Staff who have contact with pupils and families</w:t>
      </w:r>
    </w:p>
    <w:p w14:paraId="0F7FFC9C" w14:textId="5AF1BC45" w:rsidR="00D9465A" w:rsidRPr="007E54B1" w:rsidRDefault="003A5173" w:rsidP="003A5173">
      <w:pPr>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24040B">
      <w:pPr>
        <w:pStyle w:val="4Bulletedcopyblue"/>
        <w:numPr>
          <w:ilvl w:val="0"/>
          <w:numId w:val="0"/>
        </w:numPr>
        <w:rPr>
          <w:sz w:val="22"/>
          <w:szCs w:val="22"/>
        </w:rPr>
      </w:pPr>
    </w:p>
    <w:p w14:paraId="7D7271B3" w14:textId="77777777" w:rsidR="003A5173" w:rsidRPr="00C82DCB" w:rsidRDefault="00F21CEA" w:rsidP="003A5173">
      <w:pPr>
        <w:pStyle w:val="Heading1"/>
        <w:rPr>
          <w:color w:val="ED7D31" w:themeColor="accent2"/>
          <w:sz w:val="24"/>
          <w:szCs w:val="24"/>
        </w:rPr>
      </w:pPr>
      <w:bookmarkStart w:id="17"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7"/>
    </w:p>
    <w:p w14:paraId="2A80D8BD" w14:textId="270C6973" w:rsidR="003A5173" w:rsidRPr="00C82DCB" w:rsidRDefault="003A5173" w:rsidP="003A5173">
      <w:pPr>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24040B">
      <w:pPr>
        <w:pStyle w:val="4Bulletedcopyblue"/>
        <w:numPr>
          <w:ilvl w:val="0"/>
          <w:numId w:val="0"/>
        </w:numPr>
        <w:rPr>
          <w:sz w:val="22"/>
          <w:szCs w:val="22"/>
        </w:rPr>
      </w:pPr>
    </w:p>
    <w:p w14:paraId="3A16AD01" w14:textId="77777777" w:rsidR="003A5173" w:rsidRPr="00C82DCB" w:rsidRDefault="00F21CEA" w:rsidP="003A5173">
      <w:pPr>
        <w:pStyle w:val="Heading1"/>
        <w:rPr>
          <w:color w:val="ED7D31" w:themeColor="accent2"/>
          <w:sz w:val="24"/>
          <w:szCs w:val="24"/>
        </w:rPr>
      </w:pPr>
      <w:bookmarkStart w:id="18" w:name="_Toc44934629"/>
      <w:r w:rsidRPr="00C82DCB">
        <w:rPr>
          <w:color w:val="ED7D31" w:themeColor="accent2"/>
          <w:sz w:val="24"/>
          <w:szCs w:val="24"/>
        </w:rPr>
        <w:t>17</w:t>
      </w:r>
      <w:r w:rsidR="003A5173" w:rsidRPr="00C82DCB">
        <w:rPr>
          <w:color w:val="ED7D31" w:themeColor="accent2"/>
          <w:sz w:val="24"/>
          <w:szCs w:val="24"/>
        </w:rPr>
        <w:t>. Links with other policies</w:t>
      </w:r>
      <w:bookmarkEnd w:id="18"/>
    </w:p>
    <w:p w14:paraId="12F7CA5F" w14:textId="77777777" w:rsidR="003A5173" w:rsidRPr="00C82DCB" w:rsidRDefault="003A5173" w:rsidP="003A5173">
      <w:pPr>
        <w:rPr>
          <w:rFonts w:cs="Arial"/>
          <w:sz w:val="22"/>
          <w:szCs w:val="22"/>
          <w:lang w:val="en-GB"/>
        </w:rPr>
      </w:pPr>
      <w:r w:rsidRPr="00C82DCB">
        <w:rPr>
          <w:rFonts w:cs="Arial"/>
          <w:sz w:val="22"/>
          <w:szCs w:val="22"/>
          <w:lang w:val="en-GB"/>
        </w:rPr>
        <w:t>This policy links to the following policies and procedures:</w:t>
      </w:r>
    </w:p>
    <w:p w14:paraId="471B4B2B" w14:textId="77777777" w:rsidR="003A5173" w:rsidRPr="00C82DCB" w:rsidRDefault="003A5173" w:rsidP="003A5173">
      <w:pPr>
        <w:pStyle w:val="4Bulletedcopyblue"/>
        <w:rPr>
          <w:sz w:val="22"/>
          <w:szCs w:val="22"/>
        </w:rPr>
      </w:pPr>
      <w:r w:rsidRPr="00C82DCB">
        <w:rPr>
          <w:sz w:val="22"/>
          <w:szCs w:val="22"/>
        </w:rPr>
        <w:t>Behaviour</w:t>
      </w:r>
    </w:p>
    <w:p w14:paraId="7D1F9459" w14:textId="77777777" w:rsidR="003A5173" w:rsidRPr="00C82DCB" w:rsidRDefault="003A5173" w:rsidP="003A5173">
      <w:pPr>
        <w:pStyle w:val="4Bulletedcopyblue"/>
        <w:rPr>
          <w:sz w:val="22"/>
          <w:szCs w:val="22"/>
        </w:rPr>
      </w:pPr>
      <w:r w:rsidRPr="00C82DCB">
        <w:rPr>
          <w:sz w:val="22"/>
          <w:szCs w:val="22"/>
        </w:rPr>
        <w:t xml:space="preserve">Staff </w:t>
      </w:r>
      <w:r w:rsidRPr="00C82DCB">
        <w:rPr>
          <w:rStyle w:val="1bodycopy10ptChar"/>
          <w:sz w:val="22"/>
          <w:szCs w:val="22"/>
        </w:rPr>
        <w:t>code of conduct</w:t>
      </w:r>
    </w:p>
    <w:p w14:paraId="3F8B1178" w14:textId="77777777" w:rsidR="003A5173" w:rsidRPr="00C82DCB" w:rsidRDefault="003A5173" w:rsidP="003A5173">
      <w:pPr>
        <w:pStyle w:val="4Bulletedcopyblue"/>
        <w:rPr>
          <w:sz w:val="22"/>
          <w:szCs w:val="22"/>
        </w:rPr>
      </w:pPr>
      <w:r w:rsidRPr="00C82DCB">
        <w:rPr>
          <w:sz w:val="22"/>
          <w:szCs w:val="22"/>
        </w:rPr>
        <w:t>Complaints</w:t>
      </w:r>
    </w:p>
    <w:p w14:paraId="5529FB3D" w14:textId="77777777" w:rsidR="003A5173" w:rsidRPr="00C82DCB" w:rsidRDefault="003A5173" w:rsidP="003A5173">
      <w:pPr>
        <w:pStyle w:val="4Bulletedcopyblue"/>
        <w:rPr>
          <w:sz w:val="22"/>
          <w:szCs w:val="22"/>
        </w:rPr>
      </w:pPr>
      <w:r w:rsidRPr="00C82DCB">
        <w:rPr>
          <w:sz w:val="22"/>
          <w:szCs w:val="22"/>
        </w:rPr>
        <w:t>Health and safety</w:t>
      </w:r>
    </w:p>
    <w:p w14:paraId="46983A69" w14:textId="77777777" w:rsidR="003A5173" w:rsidRPr="00C82DCB" w:rsidRDefault="003A5173" w:rsidP="003A5173">
      <w:pPr>
        <w:pStyle w:val="4Bulletedcopyblue"/>
        <w:rPr>
          <w:sz w:val="22"/>
          <w:szCs w:val="22"/>
        </w:rPr>
      </w:pPr>
      <w:r w:rsidRPr="00C82DCB">
        <w:rPr>
          <w:sz w:val="22"/>
          <w:szCs w:val="22"/>
        </w:rPr>
        <w:t>Attendance</w:t>
      </w:r>
    </w:p>
    <w:p w14:paraId="5905B385" w14:textId="77777777" w:rsidR="003A5173" w:rsidRPr="00C82DCB" w:rsidRDefault="003A5173" w:rsidP="003A5173">
      <w:pPr>
        <w:pStyle w:val="4Bulletedcopyblue"/>
        <w:rPr>
          <w:sz w:val="22"/>
          <w:szCs w:val="22"/>
        </w:rPr>
      </w:pPr>
      <w:r w:rsidRPr="00C82DCB">
        <w:rPr>
          <w:sz w:val="22"/>
          <w:szCs w:val="22"/>
        </w:rPr>
        <w:t>Online safety</w:t>
      </w:r>
    </w:p>
    <w:p w14:paraId="4AC4EC4D" w14:textId="77777777" w:rsidR="003A5173" w:rsidRPr="00C82DCB" w:rsidRDefault="003A5173" w:rsidP="003A5173">
      <w:pPr>
        <w:pStyle w:val="4Bulletedcopyblue"/>
        <w:rPr>
          <w:sz w:val="22"/>
          <w:szCs w:val="22"/>
        </w:rPr>
      </w:pPr>
      <w:r w:rsidRPr="00C82DCB">
        <w:rPr>
          <w:sz w:val="22"/>
          <w:szCs w:val="22"/>
        </w:rPr>
        <w:t>Equality</w:t>
      </w:r>
    </w:p>
    <w:p w14:paraId="7FAA30E4" w14:textId="77777777" w:rsidR="003A5173" w:rsidRPr="00C82DCB" w:rsidRDefault="003A5173" w:rsidP="003A5173">
      <w:pPr>
        <w:pStyle w:val="4Bulletedcopyblue"/>
        <w:rPr>
          <w:sz w:val="22"/>
          <w:szCs w:val="22"/>
        </w:rPr>
      </w:pPr>
      <w:r w:rsidRPr="00C82DCB">
        <w:rPr>
          <w:sz w:val="22"/>
          <w:szCs w:val="22"/>
        </w:rPr>
        <w:t>Sex and relationship education</w:t>
      </w:r>
    </w:p>
    <w:p w14:paraId="3F22A2C0" w14:textId="77777777" w:rsidR="003A5173" w:rsidRPr="00C82DCB" w:rsidRDefault="00685FBB" w:rsidP="003A5173">
      <w:pPr>
        <w:pStyle w:val="4Bulletedcopyblue"/>
        <w:rPr>
          <w:sz w:val="22"/>
          <w:szCs w:val="22"/>
        </w:rPr>
      </w:pPr>
      <w:r w:rsidRPr="00C82DCB">
        <w:rPr>
          <w:sz w:val="22"/>
          <w:szCs w:val="22"/>
        </w:rPr>
        <w:t>Whistleblowing</w:t>
      </w:r>
    </w:p>
    <w:p w14:paraId="2ECA6669" w14:textId="77777777" w:rsidR="00685FBB" w:rsidRPr="00C82DCB" w:rsidRDefault="00685FBB" w:rsidP="003A5173">
      <w:pPr>
        <w:pStyle w:val="4Bulletedcopyblue"/>
        <w:rPr>
          <w:sz w:val="22"/>
          <w:szCs w:val="22"/>
        </w:rPr>
      </w:pPr>
      <w:r w:rsidRPr="00C82DCB">
        <w:rPr>
          <w:sz w:val="22"/>
          <w:szCs w:val="22"/>
        </w:rPr>
        <w:t>IT Acceptable Use</w:t>
      </w:r>
    </w:p>
    <w:p w14:paraId="25C788A3" w14:textId="77777777" w:rsidR="007B405B" w:rsidRPr="00C82DCB" w:rsidRDefault="007B405B" w:rsidP="003A5173">
      <w:pPr>
        <w:pStyle w:val="4Bulletedcopyblue"/>
        <w:rPr>
          <w:sz w:val="22"/>
          <w:szCs w:val="22"/>
        </w:rPr>
      </w:pPr>
      <w:r w:rsidRPr="00C82DCB">
        <w:rPr>
          <w:sz w:val="22"/>
          <w:szCs w:val="22"/>
        </w:rPr>
        <w:t>Allegations against staff</w:t>
      </w:r>
    </w:p>
    <w:p w14:paraId="125FF482" w14:textId="3EFBFFD5" w:rsidR="00097930" w:rsidRPr="00C82DCB" w:rsidRDefault="00097930" w:rsidP="003A5173">
      <w:pPr>
        <w:pStyle w:val="4Bulletedcopyblue"/>
        <w:rPr>
          <w:sz w:val="22"/>
          <w:szCs w:val="22"/>
        </w:rPr>
      </w:pPr>
      <w:r w:rsidRPr="00C82DCB">
        <w:rPr>
          <w:sz w:val="22"/>
          <w:szCs w:val="22"/>
        </w:rPr>
        <w:t>Safer Recruitment and Selection Policy</w:t>
      </w:r>
    </w:p>
    <w:p w14:paraId="72D19B6B" w14:textId="77777777" w:rsidR="003A5173" w:rsidRPr="007E54B1" w:rsidRDefault="00133923" w:rsidP="00133923">
      <w:pPr>
        <w:pStyle w:val="1bodycopy10pt"/>
        <w:rPr>
          <w:rFonts w:eastAsia="Arial" w:cs="Arial"/>
          <w:b/>
          <w:bCs/>
          <w:sz w:val="22"/>
          <w:szCs w:val="22"/>
          <w:lang w:val="en-GB"/>
        </w:rPr>
      </w:pPr>
      <w:r w:rsidRPr="007E54B1">
        <w:rPr>
          <w:rFonts w:cs="Arial"/>
          <w:sz w:val="22"/>
          <w:szCs w:val="22"/>
          <w:highlight w:val="yellow"/>
        </w:rPr>
        <w:br w:type="page"/>
      </w:r>
      <w:r w:rsidR="003A5173" w:rsidRPr="007E54B1">
        <w:rPr>
          <w:rFonts w:eastAsia="Arial" w:cs="Arial"/>
          <w:b/>
          <w:bCs/>
          <w:sz w:val="22"/>
          <w:szCs w:val="22"/>
          <w:lang w:val="en-GB"/>
        </w:rPr>
        <w:lastRenderedPageBreak/>
        <w:t>These appendices are based on the Department for Education’s statutory guidance, Keeping Children Safe in Education.</w:t>
      </w:r>
    </w:p>
    <w:p w14:paraId="6E445FA3" w14:textId="77777777" w:rsidR="003A5173" w:rsidRPr="001E1F7C" w:rsidRDefault="003A5173" w:rsidP="003A5173">
      <w:pPr>
        <w:pStyle w:val="Heading3"/>
        <w:rPr>
          <w:color w:val="ED7D31" w:themeColor="accent2"/>
          <w:szCs w:val="24"/>
        </w:rPr>
      </w:pPr>
      <w:bookmarkStart w:id="19" w:name="_Toc44934630"/>
      <w:r w:rsidRPr="001E1F7C">
        <w:rPr>
          <w:color w:val="ED7D31" w:themeColor="accent2"/>
          <w:szCs w:val="24"/>
        </w:rPr>
        <w:t>Appendix 1: types of abuse</w:t>
      </w:r>
      <w:bookmarkEnd w:id="19"/>
    </w:p>
    <w:p w14:paraId="5015F583" w14:textId="77777777" w:rsidR="003A5173" w:rsidRPr="007E54B1" w:rsidRDefault="003A5173" w:rsidP="003A5173">
      <w:pPr>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3A5173">
      <w:pPr>
        <w:rPr>
          <w:rFonts w:cs="Arial"/>
          <w:sz w:val="22"/>
          <w:szCs w:val="22"/>
          <w:lang w:val="en-GB"/>
        </w:rPr>
      </w:pPr>
      <w:r w:rsidRPr="007E54B1">
        <w:rPr>
          <w:rFonts w:cs="Arial"/>
          <w:b/>
          <w:bCs/>
          <w:sz w:val="22"/>
          <w:szCs w:val="22"/>
          <w:lang w:val="en-GB"/>
        </w:rPr>
        <w:t>Physical abuse</w:t>
      </w:r>
      <w:r w:rsidRPr="007E54B1">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3A5173">
      <w:pPr>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3A5173">
      <w:pPr>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27179A">
      <w:pPr>
        <w:pStyle w:val="4Bulletedcopyblue"/>
        <w:rPr>
          <w:sz w:val="22"/>
          <w:szCs w:val="22"/>
        </w:rPr>
      </w:pPr>
      <w:r w:rsidRPr="007E54B1">
        <w:rPr>
          <w:sz w:val="22"/>
          <w:szCs w:val="22"/>
        </w:rPr>
        <w:t>Conveying to a child that they are worthless or unloved, inadequate, or valued only insofar as they meet the needs of another person</w:t>
      </w:r>
    </w:p>
    <w:p w14:paraId="504B8CDA" w14:textId="77777777" w:rsidR="003A5173" w:rsidRPr="007E54B1" w:rsidRDefault="003A5173" w:rsidP="0027179A">
      <w:pPr>
        <w:pStyle w:val="4Bulletedcopyblue"/>
        <w:rPr>
          <w:sz w:val="22"/>
          <w:szCs w:val="22"/>
        </w:rPr>
      </w:pPr>
      <w:r w:rsidRPr="007E54B1">
        <w:rPr>
          <w:sz w:val="22"/>
          <w:szCs w:val="22"/>
        </w:rPr>
        <w:t>Not giving the child opportunities to express their views, deliberately silencing them or ‘making fun’ of what they say or how they communicate</w:t>
      </w:r>
    </w:p>
    <w:p w14:paraId="7D676082" w14:textId="77777777" w:rsidR="003A5173" w:rsidRPr="007E54B1" w:rsidRDefault="003A5173" w:rsidP="0027179A">
      <w:pPr>
        <w:pStyle w:val="4Bulletedcopyblue"/>
        <w:rPr>
          <w:sz w:val="22"/>
          <w:szCs w:val="22"/>
        </w:rPr>
      </w:pPr>
      <w:r w:rsidRPr="007E54B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7E54B1" w:rsidRDefault="003A5173" w:rsidP="0027179A">
      <w:pPr>
        <w:pStyle w:val="4Bulletedcopyblue"/>
        <w:rPr>
          <w:sz w:val="22"/>
          <w:szCs w:val="22"/>
        </w:rPr>
      </w:pPr>
      <w:r w:rsidRPr="007E54B1">
        <w:rPr>
          <w:sz w:val="22"/>
          <w:szCs w:val="22"/>
        </w:rPr>
        <w:t>Seeing or hearing the ill-treatment of another</w:t>
      </w:r>
    </w:p>
    <w:p w14:paraId="2D6D7CC8" w14:textId="77777777" w:rsidR="003A5173" w:rsidRPr="007E54B1" w:rsidRDefault="003A5173" w:rsidP="0027179A">
      <w:pPr>
        <w:pStyle w:val="4Bulletedcopyblue"/>
        <w:rPr>
          <w:sz w:val="22"/>
          <w:szCs w:val="22"/>
        </w:rPr>
      </w:pPr>
      <w:r w:rsidRPr="007E54B1">
        <w:rPr>
          <w:sz w:val="22"/>
          <w:szCs w:val="22"/>
        </w:rPr>
        <w:t>Serious bullying (including cyberbullying), causing children frequently to feel frightened or in danger, or the exploitation or corruption of children</w:t>
      </w:r>
    </w:p>
    <w:p w14:paraId="5C58D73A" w14:textId="77777777" w:rsidR="003A5173" w:rsidRPr="007E54B1" w:rsidRDefault="003A5173" w:rsidP="003A5173">
      <w:pPr>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5745C35B" w14:textId="77777777" w:rsidR="003A5173" w:rsidRPr="007E54B1" w:rsidRDefault="003A5173" w:rsidP="0027179A">
      <w:pPr>
        <w:pStyle w:val="4Bulletedcopyblue"/>
        <w:rPr>
          <w:sz w:val="22"/>
          <w:szCs w:val="22"/>
        </w:rPr>
      </w:pPr>
      <w:r w:rsidRPr="007E54B1">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7E54B1" w:rsidRDefault="003A5173" w:rsidP="0027179A">
      <w:pPr>
        <w:pStyle w:val="4Bulletedcopyblue"/>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3A5173">
      <w:pPr>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3A5173">
      <w:pPr>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C7C20F0" w14:textId="77777777" w:rsidR="003A5173" w:rsidRPr="007E54B1" w:rsidRDefault="003A5173" w:rsidP="003A5173">
      <w:pPr>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27179A">
      <w:pPr>
        <w:pStyle w:val="4Bulletedcopyblue"/>
        <w:rPr>
          <w:sz w:val="22"/>
          <w:szCs w:val="22"/>
        </w:rPr>
      </w:pPr>
      <w:r w:rsidRPr="007E54B1">
        <w:rPr>
          <w:sz w:val="22"/>
          <w:szCs w:val="22"/>
        </w:rPr>
        <w:t>Provide adequate food, clothing and shelter (including exclusion from home or abandonment)</w:t>
      </w:r>
    </w:p>
    <w:p w14:paraId="195588B4" w14:textId="77777777" w:rsidR="003A5173" w:rsidRPr="007E54B1" w:rsidRDefault="003A5173" w:rsidP="0027179A">
      <w:pPr>
        <w:pStyle w:val="4Bulletedcopyblue"/>
        <w:rPr>
          <w:sz w:val="22"/>
          <w:szCs w:val="22"/>
        </w:rPr>
      </w:pPr>
      <w:r w:rsidRPr="007E54B1">
        <w:rPr>
          <w:sz w:val="22"/>
          <w:szCs w:val="22"/>
        </w:rPr>
        <w:t>Protect a child from physical and emotional harm or danger</w:t>
      </w:r>
    </w:p>
    <w:p w14:paraId="016A274E" w14:textId="77777777" w:rsidR="003A5173" w:rsidRPr="007E54B1" w:rsidRDefault="003A5173" w:rsidP="0027179A">
      <w:pPr>
        <w:pStyle w:val="4Bulletedcopyblue"/>
        <w:rPr>
          <w:sz w:val="22"/>
          <w:szCs w:val="22"/>
        </w:rPr>
      </w:pPr>
      <w:r w:rsidRPr="007E54B1">
        <w:rPr>
          <w:sz w:val="22"/>
          <w:szCs w:val="22"/>
        </w:rPr>
        <w:t>Ensure adequate supervision (including the use of inadequate care-givers)</w:t>
      </w:r>
    </w:p>
    <w:p w14:paraId="60727A81" w14:textId="77777777" w:rsidR="003A5173" w:rsidRPr="007E54B1" w:rsidRDefault="003A5173" w:rsidP="0027179A">
      <w:pPr>
        <w:pStyle w:val="4Bulletedcopyblue"/>
        <w:rPr>
          <w:sz w:val="22"/>
          <w:szCs w:val="22"/>
        </w:rPr>
      </w:pPr>
      <w:r w:rsidRPr="007E54B1">
        <w:rPr>
          <w:sz w:val="22"/>
          <w:szCs w:val="22"/>
        </w:rPr>
        <w:t>Ensure access to appropriate medical care or treatment</w:t>
      </w:r>
    </w:p>
    <w:p w14:paraId="22D29649" w14:textId="77777777" w:rsidR="0027179A" w:rsidRPr="007E54B1" w:rsidRDefault="003A5173" w:rsidP="00C64293">
      <w:pPr>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27179A">
      <w:pPr>
        <w:pStyle w:val="Heading3"/>
        <w:rPr>
          <w:color w:val="ED7D31" w:themeColor="accent2"/>
          <w:szCs w:val="24"/>
        </w:rPr>
      </w:pPr>
      <w:bookmarkStart w:id="20" w:name="_Toc44934631"/>
      <w:r w:rsidRPr="001E1F7C">
        <w:rPr>
          <w:color w:val="ED7D31" w:themeColor="accent2"/>
          <w:szCs w:val="24"/>
        </w:rPr>
        <w:lastRenderedPageBreak/>
        <w:t>Appendix 2: safer recruitment and DBS checks – policy and procedures</w:t>
      </w:r>
      <w:bookmarkEnd w:id="20"/>
    </w:p>
    <w:p w14:paraId="315B6AED" w14:textId="77777777" w:rsidR="0027179A" w:rsidRPr="007E54B1" w:rsidRDefault="0027179A" w:rsidP="0027179A">
      <w:pPr>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27179A">
      <w:pPr>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27179A">
      <w:pPr>
        <w:pStyle w:val="4Bulletedcopyblue"/>
        <w:rPr>
          <w:sz w:val="22"/>
          <w:szCs w:val="22"/>
        </w:rPr>
      </w:pPr>
      <w:r w:rsidRPr="007E54B1">
        <w:rPr>
          <w:sz w:val="22"/>
          <w:szCs w:val="22"/>
        </w:rPr>
        <w:t>Verify their identity</w:t>
      </w:r>
    </w:p>
    <w:p w14:paraId="24EE0312" w14:textId="77777777" w:rsidR="0027179A" w:rsidRPr="007E54B1" w:rsidRDefault="0027179A" w:rsidP="0027179A">
      <w:pPr>
        <w:pStyle w:val="4Bulletedcopyblue"/>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27179A">
      <w:pPr>
        <w:pStyle w:val="4Bulletedcopyblue"/>
        <w:rPr>
          <w:sz w:val="22"/>
          <w:szCs w:val="22"/>
        </w:rPr>
      </w:pPr>
      <w:r w:rsidRPr="007E54B1">
        <w:rPr>
          <w:sz w:val="22"/>
          <w:szCs w:val="22"/>
        </w:rPr>
        <w:t>Obtain a separate barred list check if they will start work in regulated activity before the DBS certificate is available</w:t>
      </w:r>
    </w:p>
    <w:p w14:paraId="2EC0DE87" w14:textId="77777777" w:rsidR="0027179A" w:rsidRPr="007E54B1" w:rsidRDefault="0027179A" w:rsidP="0027179A">
      <w:pPr>
        <w:pStyle w:val="4Bulletedcopyblue"/>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27179A">
      <w:pPr>
        <w:pStyle w:val="4Bulletedcopyblue"/>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afterwards </w:t>
      </w:r>
    </w:p>
    <w:p w14:paraId="1AC71E8B" w14:textId="77777777" w:rsidR="0027179A" w:rsidRPr="007E54B1" w:rsidRDefault="0027179A" w:rsidP="0027179A">
      <w:pPr>
        <w:pStyle w:val="4Bulletedcopyblue"/>
        <w:rPr>
          <w:sz w:val="22"/>
          <w:szCs w:val="22"/>
        </w:rPr>
      </w:pPr>
      <w:r w:rsidRPr="007E54B1">
        <w:rPr>
          <w:sz w:val="22"/>
          <w:szCs w:val="22"/>
        </w:rPr>
        <w:t>Verify their professional qualifications, as appropriate</w:t>
      </w:r>
    </w:p>
    <w:p w14:paraId="63EB7995" w14:textId="77777777" w:rsidR="0027179A" w:rsidRPr="007E54B1" w:rsidRDefault="0027179A" w:rsidP="0027179A">
      <w:pPr>
        <w:pStyle w:val="4Bulletedcopyblue"/>
        <w:rPr>
          <w:sz w:val="22"/>
          <w:szCs w:val="22"/>
        </w:rPr>
      </w:pPr>
      <w:r w:rsidRPr="007E54B1">
        <w:rPr>
          <w:sz w:val="22"/>
          <w:szCs w:val="22"/>
        </w:rPr>
        <w:t>Ensure they are not subject to a prohibition order if they are employed to be a teacher</w:t>
      </w:r>
    </w:p>
    <w:p w14:paraId="5BA44715" w14:textId="77777777" w:rsidR="0027179A" w:rsidRPr="007E54B1" w:rsidRDefault="0027179A" w:rsidP="0027179A">
      <w:pPr>
        <w:pStyle w:val="4Bulletedcopyblue"/>
        <w:rPr>
          <w:sz w:val="22"/>
          <w:szCs w:val="22"/>
        </w:rPr>
      </w:pPr>
      <w:r w:rsidRPr="007E54B1">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7E54B1" w:rsidRDefault="0027179A" w:rsidP="0027179A">
      <w:pPr>
        <w:pStyle w:val="4Bulletedcopyblue"/>
        <w:rPr>
          <w:sz w:val="22"/>
          <w:szCs w:val="22"/>
        </w:rPr>
      </w:pPr>
      <w:r w:rsidRPr="007E54B1">
        <w:rPr>
          <w:sz w:val="22"/>
          <w:szCs w:val="22"/>
        </w:rPr>
        <w:t>Check that candidates taking up a management position are not subject to a prohibition from management (section 128) direction made by the secretary of state</w:t>
      </w:r>
    </w:p>
    <w:p w14:paraId="03CAAC2E" w14:textId="4261A248" w:rsidR="00685FBB" w:rsidRPr="007E54B1" w:rsidRDefault="0027179A" w:rsidP="00B13F96">
      <w:pPr>
        <w:spacing w:after="160" w:line="259" w:lineRule="auto"/>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27179A">
      <w:pPr>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27179A">
      <w:pPr>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27179A">
      <w:pPr>
        <w:spacing w:after="160" w:line="259" w:lineRule="auto"/>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27179A">
      <w:pPr>
        <w:pStyle w:val="4Bulletedcopyblue"/>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27179A">
      <w:pPr>
        <w:pStyle w:val="4Bulletedcopyblue"/>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27179A">
      <w:pPr>
        <w:pStyle w:val="4Bulletedcopyblue"/>
        <w:rPr>
          <w:sz w:val="22"/>
          <w:szCs w:val="22"/>
        </w:rPr>
      </w:pPr>
      <w:r w:rsidRPr="007E54B1">
        <w:rPr>
          <w:sz w:val="22"/>
          <w:szCs w:val="22"/>
        </w:rPr>
        <w:lastRenderedPageBreak/>
        <w:t>Engaging in intimate or personal care or overnight activity, even if this happens only once and regardless of whether they are supervised or not</w:t>
      </w:r>
    </w:p>
    <w:p w14:paraId="1D86BBD7"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27179A">
      <w:pPr>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27179A">
      <w:pPr>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312ED0">
      <w:pPr>
        <w:pStyle w:val="4Bulletedcopyblue"/>
        <w:rPr>
          <w:sz w:val="22"/>
          <w:szCs w:val="22"/>
        </w:rPr>
      </w:pPr>
      <w:r w:rsidRPr="007E54B1">
        <w:rPr>
          <w:sz w:val="22"/>
          <w:szCs w:val="22"/>
        </w:rPr>
        <w:t xml:space="preserve">We believe the individual has engaged in </w:t>
      </w:r>
      <w:hyperlink r:id="rId35"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36"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725811">
      <w:pPr>
        <w:pStyle w:val="4Bulletedcopyblue"/>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37"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38"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27179A">
      <w:pPr>
        <w:pStyle w:val="4Bulletedcopyblue"/>
        <w:rPr>
          <w:sz w:val="22"/>
          <w:szCs w:val="22"/>
          <w:lang w:val="en-GB"/>
        </w:rPr>
      </w:pPr>
      <w:r w:rsidRPr="007E54B1">
        <w:rPr>
          <w:sz w:val="22"/>
          <w:szCs w:val="22"/>
        </w:rPr>
        <w:t>The ‘harm test’ is satisfied in respect of the individual (i.e. they may harm a child or vulnerable adult or put them at risk of harm); and</w:t>
      </w:r>
    </w:p>
    <w:p w14:paraId="4EF82208" w14:textId="77777777" w:rsidR="0027179A" w:rsidRPr="007E54B1" w:rsidRDefault="0027179A" w:rsidP="0027179A">
      <w:pPr>
        <w:pStyle w:val="4Bulletedcopyblue"/>
        <w:rPr>
          <w:sz w:val="22"/>
          <w:szCs w:val="22"/>
          <w:lang w:val="en-GB"/>
        </w:rPr>
      </w:pPr>
      <w:r w:rsidRPr="007E54B1">
        <w:rPr>
          <w:sz w:val="22"/>
          <w:szCs w:val="22"/>
        </w:rPr>
        <w:t>The individual has been removed from working in regulated activity (paid or unpaid) or would have been removed if they had not left</w:t>
      </w:r>
      <w:r w:rsidRPr="007E54B1">
        <w:rPr>
          <w:rFonts w:eastAsia="Arial"/>
          <w:sz w:val="22"/>
          <w:szCs w:val="22"/>
        </w:rPr>
        <w:t xml:space="preserve"> </w:t>
      </w:r>
    </w:p>
    <w:p w14:paraId="203E5B95" w14:textId="77777777" w:rsidR="007B405B" w:rsidRPr="007E54B1" w:rsidRDefault="007B405B" w:rsidP="007B405B">
      <w:pPr>
        <w:pStyle w:val="4Bulletedcopyblue"/>
        <w:numPr>
          <w:ilvl w:val="0"/>
          <w:numId w:val="0"/>
        </w:numPr>
        <w:ind w:left="170"/>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27179A">
      <w:pPr>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All of this information is recorded on the SCR. </w:t>
      </w:r>
    </w:p>
    <w:p w14:paraId="6FACC71E"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27179A">
      <w:pPr>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27179A">
      <w:pPr>
        <w:pStyle w:val="4Bulletedcopyblue"/>
        <w:rPr>
          <w:sz w:val="22"/>
          <w:szCs w:val="22"/>
        </w:rPr>
      </w:pPr>
      <w:r w:rsidRPr="007E54B1">
        <w:rPr>
          <w:sz w:val="22"/>
          <w:szCs w:val="22"/>
        </w:rPr>
        <w:t>An enhanced DBS check with barred list information for contractors engaging in regulated activity</w:t>
      </w:r>
    </w:p>
    <w:p w14:paraId="65D6B3A5" w14:textId="77777777" w:rsidR="0027179A" w:rsidRPr="007E54B1" w:rsidRDefault="0027179A" w:rsidP="0027179A">
      <w:pPr>
        <w:pStyle w:val="4Bulletedcopyblue"/>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7E54B1" w:rsidRDefault="0027179A" w:rsidP="0027179A">
      <w:pPr>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27179A">
      <w:pPr>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27179A">
      <w:pPr>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27179A">
      <w:pPr>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lastRenderedPageBreak/>
        <w:t>Trainee/student teachers</w:t>
      </w:r>
    </w:p>
    <w:p w14:paraId="432C82DD" w14:textId="77777777" w:rsidR="0027179A" w:rsidRPr="007E54B1" w:rsidRDefault="0027179A" w:rsidP="0027179A">
      <w:pPr>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27179A">
      <w:pPr>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27179A">
      <w:pPr>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Volunteers</w:t>
      </w:r>
    </w:p>
    <w:p w14:paraId="3CBEF56A" w14:textId="77777777" w:rsidR="0027179A" w:rsidRPr="007E54B1" w:rsidRDefault="0027179A" w:rsidP="0027179A">
      <w:pPr>
        <w:rPr>
          <w:rFonts w:cs="Arial"/>
          <w:sz w:val="22"/>
          <w:szCs w:val="22"/>
          <w:lang w:val="en-GB"/>
        </w:rPr>
      </w:pPr>
      <w:r w:rsidRPr="007E54B1">
        <w:rPr>
          <w:rFonts w:cs="Arial"/>
          <w:sz w:val="22"/>
          <w:szCs w:val="22"/>
          <w:lang w:val="en-GB"/>
        </w:rPr>
        <w:t>We will:</w:t>
      </w:r>
    </w:p>
    <w:p w14:paraId="04D9BD5A" w14:textId="77777777" w:rsidR="0027179A" w:rsidRPr="007E54B1" w:rsidRDefault="0027179A" w:rsidP="0027179A">
      <w:pPr>
        <w:pStyle w:val="4Bulletedcopyblue"/>
        <w:rPr>
          <w:sz w:val="22"/>
          <w:szCs w:val="22"/>
        </w:rPr>
      </w:pPr>
      <w:r w:rsidRPr="007E54B1">
        <w:rPr>
          <w:sz w:val="22"/>
          <w:szCs w:val="22"/>
        </w:rPr>
        <w:t>Never leave an unchecked volunteer unsupervised or allow them to work in regulated activity</w:t>
      </w:r>
    </w:p>
    <w:p w14:paraId="3041D101" w14:textId="77777777" w:rsidR="0027179A" w:rsidRPr="007E54B1" w:rsidRDefault="0027179A" w:rsidP="0027179A">
      <w:pPr>
        <w:pStyle w:val="4Bulletedcopyblue"/>
        <w:rPr>
          <w:sz w:val="22"/>
          <w:szCs w:val="22"/>
        </w:rPr>
      </w:pPr>
      <w:r w:rsidRPr="007E54B1">
        <w:rPr>
          <w:sz w:val="22"/>
          <w:szCs w:val="22"/>
        </w:rPr>
        <w:t xml:space="preserve">Obtain an enhanced DBS check with barred list information for all volunteers who are new to working in regulated activity </w:t>
      </w:r>
    </w:p>
    <w:p w14:paraId="67FBECC0" w14:textId="77777777" w:rsidR="0027179A" w:rsidRPr="007E54B1" w:rsidRDefault="0027179A" w:rsidP="0027179A">
      <w:pPr>
        <w:pStyle w:val="4Bulletedcopyblue"/>
        <w:rPr>
          <w:sz w:val="22"/>
          <w:szCs w:val="22"/>
        </w:rPr>
      </w:pPr>
      <w:r w:rsidRPr="007E54B1">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7E54B1" w:rsidRDefault="0027179A" w:rsidP="0027179A">
      <w:pPr>
        <w:pStyle w:val="4Bulletedcopyblue"/>
        <w:rPr>
          <w:sz w:val="22"/>
          <w:szCs w:val="22"/>
        </w:rPr>
      </w:pPr>
      <w:r w:rsidRPr="007E54B1">
        <w:rPr>
          <w:iCs/>
          <w:sz w:val="22"/>
          <w:szCs w:val="22"/>
        </w:rPr>
        <w:t>E</w:t>
      </w:r>
      <w:r w:rsidRPr="007E54B1">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7E54B1" w:rsidRDefault="007B405B" w:rsidP="0027179A">
      <w:pPr>
        <w:pStyle w:val="4Bulletedcopyblue"/>
        <w:rPr>
          <w:sz w:val="22"/>
          <w:szCs w:val="22"/>
        </w:rPr>
      </w:pPr>
      <w:r w:rsidRPr="007E54B1">
        <w:rPr>
          <w:sz w:val="22"/>
          <w:szCs w:val="22"/>
        </w:rPr>
        <w:t>Record all volunteers on the SCR</w:t>
      </w:r>
    </w:p>
    <w:p w14:paraId="5EBB2CB4" w14:textId="6045D460" w:rsidR="0027179A" w:rsidRPr="001E1F7C" w:rsidRDefault="0027179A" w:rsidP="3FE4D692">
      <w:pPr>
        <w:pStyle w:val="Subhead2"/>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633BF9B9">
      <w:pPr>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27179A">
      <w:pPr>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27179A">
      <w:pPr>
        <w:spacing w:after="160" w:line="259" w:lineRule="auto"/>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27179A">
      <w:pPr>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27179A">
      <w:pPr>
        <w:rPr>
          <w:rFonts w:cs="Arial"/>
          <w:sz w:val="22"/>
          <w:szCs w:val="22"/>
          <w:lang w:val="en-GB"/>
        </w:rPr>
      </w:pPr>
      <w:r w:rsidRPr="007E54B1">
        <w:rPr>
          <w:rFonts w:cs="Arial"/>
          <w:sz w:val="22"/>
          <w:szCs w:val="22"/>
          <w:lang w:val="en-GB"/>
        </w:rPr>
        <w:t>All proprietors, trustees, local governors and members will also have the following checks:</w:t>
      </w:r>
    </w:p>
    <w:p w14:paraId="3CCBDB21" w14:textId="77777777" w:rsidR="0027179A" w:rsidRPr="007E54B1" w:rsidRDefault="0027179A" w:rsidP="0027179A">
      <w:pPr>
        <w:pStyle w:val="4Bulletedcopyblue"/>
        <w:rPr>
          <w:sz w:val="22"/>
          <w:szCs w:val="22"/>
          <w:lang w:val="en-GB"/>
        </w:rPr>
      </w:pPr>
      <w:r w:rsidRPr="007E54B1">
        <w:rPr>
          <w:sz w:val="22"/>
          <w:szCs w:val="22"/>
        </w:rPr>
        <w:t xml:space="preserve">A section 128 check (to check prohibition on participation in management under </w:t>
      </w:r>
      <w:hyperlink r:id="rId39"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27179A">
      <w:pPr>
        <w:pStyle w:val="4Bulletedcopyblue"/>
        <w:rPr>
          <w:sz w:val="22"/>
          <w:szCs w:val="22"/>
        </w:rPr>
      </w:pPr>
      <w:r w:rsidRPr="007E54B1">
        <w:rPr>
          <w:sz w:val="22"/>
          <w:szCs w:val="22"/>
        </w:rPr>
        <w:t>Identity</w:t>
      </w:r>
    </w:p>
    <w:p w14:paraId="34E27B71" w14:textId="77777777" w:rsidR="0027179A" w:rsidRPr="007E54B1" w:rsidRDefault="0027179A" w:rsidP="0027179A">
      <w:pPr>
        <w:pStyle w:val="4Bulletedcopyblue"/>
        <w:rPr>
          <w:sz w:val="22"/>
          <w:szCs w:val="22"/>
        </w:rPr>
      </w:pPr>
      <w:r w:rsidRPr="007E54B1">
        <w:rPr>
          <w:sz w:val="22"/>
          <w:szCs w:val="22"/>
        </w:rPr>
        <w:t>Right to work in the UK</w:t>
      </w:r>
    </w:p>
    <w:p w14:paraId="76DC5735" w14:textId="2F2334A0" w:rsidR="00843915" w:rsidRPr="00882517" w:rsidRDefault="0027179A" w:rsidP="0027179A">
      <w:pPr>
        <w:pStyle w:val="4Bulletedcopyblue"/>
        <w:rPr>
          <w:sz w:val="22"/>
          <w:szCs w:val="22"/>
        </w:rPr>
      </w:pPr>
      <w:r w:rsidRPr="007E54B1">
        <w:rPr>
          <w:sz w:val="22"/>
          <w:szCs w:val="22"/>
        </w:rPr>
        <w:t>Other checks deemed necessary if they have lived or worked outside the UK</w:t>
      </w:r>
    </w:p>
    <w:p w14:paraId="36D6260A" w14:textId="0F457669"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Staff working in alternative provision settings</w:t>
      </w:r>
    </w:p>
    <w:p w14:paraId="507E27EC" w14:textId="77777777" w:rsidR="0027179A" w:rsidRPr="007E54B1" w:rsidRDefault="0027179A" w:rsidP="0027179A">
      <w:pPr>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39E99C0B" w14:textId="77777777" w:rsidR="00882517" w:rsidRDefault="00882517" w:rsidP="0027179A">
      <w:pPr>
        <w:pStyle w:val="Subhead2"/>
        <w:rPr>
          <w:rFonts w:cs="Arial"/>
          <w:color w:val="ED7D31" w:themeColor="accent2"/>
          <w:lang w:val="en-GB"/>
        </w:rPr>
      </w:pPr>
    </w:p>
    <w:p w14:paraId="12CE5DDB" w14:textId="74A6B138"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lastRenderedPageBreak/>
        <w:t xml:space="preserve">Adults who supervise pupils on work experience </w:t>
      </w:r>
    </w:p>
    <w:p w14:paraId="11F35B3A" w14:textId="77777777" w:rsidR="0027179A" w:rsidRPr="007E54B1" w:rsidRDefault="0027179A" w:rsidP="0027179A">
      <w:pPr>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27179A">
      <w:pPr>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Pupils staying with host families</w:t>
      </w:r>
    </w:p>
    <w:p w14:paraId="46C6ED76" w14:textId="77777777" w:rsidR="0027179A" w:rsidRPr="007E54B1" w:rsidRDefault="0027179A" w:rsidP="0027179A">
      <w:pPr>
        <w:rPr>
          <w:rFonts w:cs="Arial"/>
          <w:sz w:val="22"/>
          <w:szCs w:val="22"/>
          <w:lang w:val="en-GB"/>
        </w:rPr>
      </w:pPr>
      <w:r w:rsidRPr="007E54B1">
        <w:rPr>
          <w:rFonts w:cs="Arial"/>
          <w:sz w:val="22"/>
          <w:szCs w:val="22"/>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27179A">
      <w:pPr>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7B1C1A">
      <w:pPr>
        <w:pStyle w:val="Heading3"/>
        <w:rPr>
          <w:szCs w:val="24"/>
        </w:rPr>
      </w:pPr>
      <w:r w:rsidRPr="007E54B1">
        <w:rPr>
          <w:sz w:val="22"/>
          <w:szCs w:val="22"/>
          <w:lang w:val="en-GB"/>
        </w:rPr>
        <w:br w:type="page"/>
      </w:r>
      <w:bookmarkStart w:id="21" w:name="_Toc44934632"/>
      <w:r w:rsidR="0027179A" w:rsidRPr="001E1F7C">
        <w:rPr>
          <w:color w:val="ED7D31" w:themeColor="accent2"/>
          <w:szCs w:val="24"/>
        </w:rPr>
        <w:lastRenderedPageBreak/>
        <w:t>Appendix 3: allegations of abuse made against staff</w:t>
      </w:r>
      <w:bookmarkEnd w:id="21"/>
    </w:p>
    <w:p w14:paraId="70EE124E" w14:textId="77777777" w:rsidR="0027179A" w:rsidRPr="007E54B1" w:rsidRDefault="0027179A" w:rsidP="0027179A">
      <w:pPr>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27179A">
      <w:pPr>
        <w:pStyle w:val="4Bulletedcopyblue"/>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27179A">
      <w:pPr>
        <w:pStyle w:val="4Bulletedcopyblue"/>
        <w:rPr>
          <w:sz w:val="22"/>
          <w:szCs w:val="22"/>
        </w:rPr>
      </w:pPr>
      <w:r w:rsidRPr="007E54B1">
        <w:rPr>
          <w:sz w:val="22"/>
          <w:szCs w:val="22"/>
        </w:rPr>
        <w:t>Possibly committed a criminal offence against or related to a child, or</w:t>
      </w:r>
    </w:p>
    <w:p w14:paraId="71805AD1" w14:textId="77777777" w:rsidR="0027179A" w:rsidRPr="007E54B1" w:rsidRDefault="0027179A" w:rsidP="0027179A">
      <w:pPr>
        <w:pStyle w:val="4Bulletedcopyblue"/>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27179A">
      <w:pPr>
        <w:pStyle w:val="4Bulletedcopyblue"/>
        <w:rPr>
          <w:sz w:val="22"/>
          <w:szCs w:val="22"/>
        </w:rPr>
      </w:pPr>
      <w:r w:rsidRPr="007E54B1">
        <w:rPr>
          <w:sz w:val="22"/>
          <w:szCs w:val="22"/>
        </w:rPr>
        <w:t>Behaved or may have behaved in a way that indicates they may not be suitable to work with children</w:t>
      </w:r>
    </w:p>
    <w:p w14:paraId="106E6755" w14:textId="77777777" w:rsidR="0027179A" w:rsidRPr="007E54B1" w:rsidRDefault="0027179A" w:rsidP="0027179A">
      <w:pPr>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27179A">
      <w:pPr>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27179A">
      <w:pPr>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27179A">
      <w:pPr>
        <w:pStyle w:val="Subhead2"/>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resolved</w:t>
      </w:r>
    </w:p>
    <w:p w14:paraId="596E8D4C" w14:textId="77777777" w:rsidR="0027179A" w:rsidRPr="007E54B1" w:rsidRDefault="0027179A" w:rsidP="0027179A">
      <w:pPr>
        <w:rPr>
          <w:rFonts w:cs="Arial"/>
          <w:sz w:val="22"/>
          <w:szCs w:val="22"/>
          <w:lang w:val="en-GB"/>
        </w:rPr>
      </w:pPr>
      <w:r w:rsidRPr="007E54B1">
        <w:rPr>
          <w:rFonts w:cs="Arial"/>
          <w:sz w:val="22"/>
          <w:szCs w:val="22"/>
          <w:lang w:val="en-GB"/>
        </w:rPr>
        <w:t xml:space="preserve">Suspension will not be the default position, and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27179A">
      <w:pPr>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27179A">
      <w:pPr>
        <w:pStyle w:val="4Bulletedcopyblue"/>
        <w:rPr>
          <w:sz w:val="22"/>
          <w:szCs w:val="22"/>
        </w:rPr>
      </w:pPr>
      <w:r w:rsidRPr="007E54B1">
        <w:rPr>
          <w:sz w:val="22"/>
          <w:szCs w:val="22"/>
        </w:rPr>
        <w:t>Redeployment within the school so that the individual does not have direct contact with the child or children concerned</w:t>
      </w:r>
    </w:p>
    <w:p w14:paraId="453DB413" w14:textId="77777777" w:rsidR="0027179A" w:rsidRPr="007E54B1" w:rsidRDefault="0027179A" w:rsidP="0027179A">
      <w:pPr>
        <w:pStyle w:val="4Bulletedcopyblue"/>
        <w:rPr>
          <w:sz w:val="22"/>
          <w:szCs w:val="22"/>
        </w:rPr>
      </w:pPr>
      <w:r w:rsidRPr="007E54B1">
        <w:rPr>
          <w:sz w:val="22"/>
          <w:szCs w:val="22"/>
        </w:rPr>
        <w:t>Providing an assistant to be present when the individual has contact with children</w:t>
      </w:r>
    </w:p>
    <w:p w14:paraId="6B320D69" w14:textId="77777777" w:rsidR="0027179A" w:rsidRPr="007E54B1" w:rsidRDefault="0027179A" w:rsidP="0027179A">
      <w:pPr>
        <w:pStyle w:val="4Bulletedcopyblue"/>
        <w:rPr>
          <w:sz w:val="22"/>
          <w:szCs w:val="22"/>
        </w:rPr>
      </w:pPr>
      <w:r w:rsidRPr="007E54B1">
        <w:rPr>
          <w:sz w:val="22"/>
          <w:szCs w:val="22"/>
        </w:rPr>
        <w:t>Redeploying the individual to alternative work in the school so that they do not have unsupervised access to children</w:t>
      </w:r>
    </w:p>
    <w:p w14:paraId="7A3968D5" w14:textId="77777777" w:rsidR="0027179A" w:rsidRPr="007E54B1" w:rsidRDefault="0027179A" w:rsidP="0027179A">
      <w:pPr>
        <w:pStyle w:val="4Bulletedcopyblue"/>
        <w:rPr>
          <w:sz w:val="22"/>
          <w:szCs w:val="22"/>
        </w:rPr>
      </w:pPr>
      <w:r w:rsidRPr="007E54B1">
        <w:rPr>
          <w:sz w:val="22"/>
          <w:szCs w:val="22"/>
        </w:rPr>
        <w:t>Moving the child or children to classes where they will not come into contact with the individual, making it clear that this is not a punishment and parents have been consulted</w:t>
      </w:r>
    </w:p>
    <w:p w14:paraId="07779E9B" w14:textId="77777777" w:rsidR="0027179A" w:rsidRPr="007E54B1" w:rsidRDefault="0027179A" w:rsidP="0027179A">
      <w:pPr>
        <w:pStyle w:val="4Bulletedcopyblue"/>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2A523F">
      <w:pPr>
        <w:pStyle w:val="Subhead2"/>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27179A">
      <w:pPr>
        <w:pStyle w:val="4Bulletedcopyblue"/>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27179A">
      <w:pPr>
        <w:pStyle w:val="4Bulletedcopyblue"/>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27179A">
      <w:pPr>
        <w:pStyle w:val="4Bulletedcopyblue"/>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27179A">
      <w:pPr>
        <w:pStyle w:val="4Bulletedcopyblue"/>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797FEA">
      <w:pPr>
        <w:pStyle w:val="4Bulletedcopyblue"/>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C64293">
      <w:pPr>
        <w:pStyle w:val="4Bulletedcopyblue"/>
        <w:numPr>
          <w:ilvl w:val="0"/>
          <w:numId w:val="0"/>
        </w:numPr>
        <w:ind w:left="340" w:hanging="170"/>
        <w:rPr>
          <w:sz w:val="22"/>
          <w:szCs w:val="22"/>
        </w:rPr>
      </w:pPr>
    </w:p>
    <w:p w14:paraId="3F19C2AA" w14:textId="77777777" w:rsidR="0027179A" w:rsidRPr="001E1F7C" w:rsidRDefault="0027179A" w:rsidP="002A523F">
      <w:pPr>
        <w:pStyle w:val="Subhead2"/>
        <w:rPr>
          <w:rFonts w:cs="Arial"/>
          <w:color w:val="ED7D31" w:themeColor="accent2"/>
          <w:lang w:val="en-GB"/>
        </w:rPr>
      </w:pPr>
      <w:r w:rsidRPr="001E1F7C">
        <w:rPr>
          <w:rFonts w:cs="Arial"/>
          <w:color w:val="ED7D31" w:themeColor="accent2"/>
          <w:lang w:val="en-GB"/>
        </w:rPr>
        <w:lastRenderedPageBreak/>
        <w:t>Procedure for dealing with allegations</w:t>
      </w:r>
    </w:p>
    <w:p w14:paraId="5A4DBD1D" w14:textId="77777777" w:rsidR="0027179A" w:rsidRPr="007E54B1" w:rsidRDefault="0027179A" w:rsidP="0027179A">
      <w:pPr>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DF75E4">
      <w:pPr>
        <w:pStyle w:val="4Bulletedcopyblue"/>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DF75E4">
      <w:pPr>
        <w:pStyle w:val="4Bulletedcopyblue"/>
        <w:rPr>
          <w:sz w:val="22"/>
          <w:szCs w:val="22"/>
        </w:rPr>
      </w:pPr>
      <w:r w:rsidRPr="007E54B1">
        <w:rPr>
          <w:sz w:val="22"/>
          <w:szCs w:val="22"/>
        </w:rPr>
        <w:t xml:space="preserve">Immediately report the allegation to Lauren Pilgrim for advice on immediate actions and to ensure compliance with other policies eg discipline. Lauren will inform the Trust </w:t>
      </w:r>
      <w:r w:rsidR="00FC4C1B" w:rsidRPr="007E54B1">
        <w:rPr>
          <w:sz w:val="22"/>
          <w:szCs w:val="22"/>
        </w:rPr>
        <w:t xml:space="preserve">Vulnerable Pupils Officer Jaimie Holbrook or the Trust </w:t>
      </w:r>
      <w:r w:rsidR="00FE2EDA" w:rsidRPr="007E54B1">
        <w:rPr>
          <w:sz w:val="22"/>
          <w:szCs w:val="22"/>
        </w:rPr>
        <w:t>Vulnerable Pupils Leader, Rachel Cooper</w:t>
      </w:r>
      <w:r w:rsidR="00FC4C1B" w:rsidRPr="007E54B1">
        <w:rPr>
          <w:sz w:val="22"/>
          <w:szCs w:val="22"/>
        </w:rPr>
        <w:t xml:space="preserve"> </w:t>
      </w:r>
      <w:r w:rsidRPr="007E54B1">
        <w:rPr>
          <w:sz w:val="22"/>
          <w:szCs w:val="22"/>
        </w:rPr>
        <w:t xml:space="preserve">. </w:t>
      </w:r>
    </w:p>
    <w:p w14:paraId="2DD7DB0E" w14:textId="77777777" w:rsidR="0027179A" w:rsidRPr="007E54B1" w:rsidRDefault="0027179A" w:rsidP="00DF75E4">
      <w:pPr>
        <w:pStyle w:val="4Bulletedcopyblue"/>
        <w:rPr>
          <w:sz w:val="22"/>
          <w:szCs w:val="22"/>
        </w:rPr>
      </w:pPr>
      <w:r w:rsidRPr="007E54B1">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7E54B1" w:rsidRDefault="0027179A" w:rsidP="00DF75E4">
      <w:pPr>
        <w:pStyle w:val="4Bulletedcopyblue"/>
        <w:rPr>
          <w:sz w:val="22"/>
          <w:szCs w:val="22"/>
        </w:rPr>
      </w:pPr>
      <w:r w:rsidRPr="007E54B1">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DF75E4">
      <w:pPr>
        <w:pStyle w:val="4Bulletedcopyblue"/>
        <w:rPr>
          <w:sz w:val="22"/>
          <w:szCs w:val="22"/>
        </w:rPr>
      </w:pPr>
      <w:r w:rsidRPr="007E54B1">
        <w:rPr>
          <w:b/>
          <w:sz w:val="22"/>
          <w:szCs w:val="22"/>
        </w:rPr>
        <w:t>If immediate suspension is considered necessary</w:t>
      </w:r>
      <w:r w:rsidRPr="007E54B1">
        <w:rPr>
          <w:sz w:val="22"/>
          <w:szCs w:val="22"/>
        </w:rPr>
        <w:t xml:space="preserve">, agree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2E6C9A69" w14:textId="77777777" w:rsidR="0027179A" w:rsidRPr="007E54B1" w:rsidRDefault="0027179A" w:rsidP="00DF75E4">
      <w:pPr>
        <w:pStyle w:val="4Bulletedcopyblue"/>
        <w:rPr>
          <w:sz w:val="22"/>
          <w:szCs w:val="22"/>
        </w:rPr>
      </w:pPr>
      <w:r w:rsidRPr="007E54B1">
        <w:rPr>
          <w:b/>
          <w:sz w:val="22"/>
          <w:szCs w:val="22"/>
        </w:rPr>
        <w:t xml:space="preserve">If it is decided that no further action is to be taken </w:t>
      </w:r>
      <w:r w:rsidRPr="007E54B1">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176C7E3F" w14:textId="77777777" w:rsidR="0027179A" w:rsidRPr="007E54B1" w:rsidRDefault="0027179A" w:rsidP="00DF75E4">
      <w:pPr>
        <w:pStyle w:val="4Bulletedcopyblue"/>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appropriate</w:t>
      </w:r>
    </w:p>
    <w:p w14:paraId="3833F108" w14:textId="77777777" w:rsidR="007B405B" w:rsidRPr="007E54B1" w:rsidRDefault="0027179A" w:rsidP="003D137F">
      <w:pPr>
        <w:pStyle w:val="4Bulletedcopyblue"/>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This information will be outlined on correspondence from HR.</w:t>
      </w:r>
    </w:p>
    <w:p w14:paraId="3BB297F3" w14:textId="77777777" w:rsidR="0027179A" w:rsidRPr="007E54B1" w:rsidRDefault="0027179A" w:rsidP="003D137F">
      <w:pPr>
        <w:pStyle w:val="4Bulletedcopyblue"/>
        <w:rPr>
          <w:sz w:val="22"/>
          <w:szCs w:val="22"/>
        </w:rPr>
      </w:pPr>
      <w:r w:rsidRPr="007E54B1">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77777777" w:rsidR="0027179A" w:rsidRPr="007E54B1" w:rsidRDefault="0027179A" w:rsidP="00DF75E4">
      <w:pPr>
        <w:pStyle w:val="4Bulletedcopyblue"/>
        <w:rPr>
          <w:sz w:val="22"/>
          <w:szCs w:val="22"/>
        </w:rPr>
      </w:pPr>
      <w:r w:rsidRPr="007E54B1">
        <w:rPr>
          <w:sz w:val="22"/>
          <w:szCs w:val="22"/>
        </w:rPr>
        <w:t xml:space="preserve">Keep the parents or carers of the child/children involved informed of the progress of the case and the outcome, where there is not a criminal prosecution, including the outcome of any </w:t>
      </w:r>
      <w:r w:rsidRPr="007E54B1">
        <w:rPr>
          <w:sz w:val="22"/>
          <w:szCs w:val="22"/>
        </w:rPr>
        <w:lastRenderedPageBreak/>
        <w:t>disciplinary process (in confidence</w:t>
      </w:r>
      <w:r w:rsidR="007B405B" w:rsidRPr="007E54B1">
        <w:rPr>
          <w:sz w:val="22"/>
          <w:szCs w:val="22"/>
        </w:rPr>
        <w:t xml:space="preserve">.) HR will advise what to tell parents following the conclusion of a disciplinary process. </w:t>
      </w:r>
    </w:p>
    <w:p w14:paraId="2A785977" w14:textId="77777777" w:rsidR="0027179A" w:rsidRPr="007E54B1" w:rsidRDefault="0027179A" w:rsidP="00DF75E4">
      <w:pPr>
        <w:pStyle w:val="4Bulletedcopyblue"/>
        <w:rPr>
          <w:sz w:val="22"/>
          <w:szCs w:val="22"/>
        </w:rPr>
      </w:pPr>
      <w:r w:rsidRPr="007E54B1">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7E54B1" w:rsidRDefault="0027179A" w:rsidP="0027179A">
      <w:pPr>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27179A">
      <w:pPr>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27179A">
      <w:pPr>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E537ED">
      <w:pPr>
        <w:pStyle w:val="1bodycopy10pt"/>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3415EA">
      <w:pPr>
        <w:pStyle w:val="4Bulletedcopyblue"/>
        <w:numPr>
          <w:ilvl w:val="0"/>
          <w:numId w:val="0"/>
        </w:numPr>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3415EA">
      <w:pPr>
        <w:pStyle w:val="4Bulletedcopyblue"/>
        <w:rPr>
          <w:sz w:val="22"/>
          <w:szCs w:val="22"/>
          <w:shd w:val="clear" w:color="auto" w:fill="FFFFFF"/>
        </w:rPr>
      </w:pPr>
      <w:r w:rsidRPr="007E54B1">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7E54B1" w:rsidRDefault="003415EA" w:rsidP="003415EA">
      <w:pPr>
        <w:pStyle w:val="4Bulletedcopyblue"/>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7E54B1" w:rsidRDefault="003415EA" w:rsidP="003415EA">
      <w:pPr>
        <w:pStyle w:val="4Bulletedcopyblue"/>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7E54B1" w:rsidRDefault="003415EA" w:rsidP="00152285">
      <w:pPr>
        <w:pStyle w:val="4Bulletedcopyblue"/>
        <w:rPr>
          <w:sz w:val="22"/>
          <w:szCs w:val="22"/>
        </w:rPr>
      </w:pPr>
      <w:r w:rsidRPr="007E54B1">
        <w:rPr>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C64293">
      <w:pPr>
        <w:pStyle w:val="1bodycopy10pt"/>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2D58FE23" w14:textId="4908AA32" w:rsidR="0027179A" w:rsidRPr="001E1F7C" w:rsidRDefault="0027179A" w:rsidP="00DF75E4">
      <w:pPr>
        <w:pStyle w:val="Subhead2"/>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27179A">
      <w:pPr>
        <w:rPr>
          <w:rFonts w:cs="Arial"/>
          <w:b/>
          <w:color w:val="ED7D31" w:themeColor="accent2"/>
          <w:sz w:val="24"/>
        </w:rPr>
      </w:pPr>
      <w:r w:rsidRPr="001E1F7C">
        <w:rPr>
          <w:rFonts w:cs="Arial"/>
          <w:b/>
          <w:color w:val="ED7D31" w:themeColor="accent2"/>
          <w:sz w:val="24"/>
        </w:rPr>
        <w:t>Action following a criminal investigation or prosecution</w:t>
      </w:r>
    </w:p>
    <w:p w14:paraId="70C9DDD5" w14:textId="77777777" w:rsidR="0027179A" w:rsidRPr="007E54B1" w:rsidRDefault="0027179A" w:rsidP="0027179A">
      <w:pPr>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taking into account information provided by the police and/or children’s social care services.</w:t>
      </w:r>
    </w:p>
    <w:p w14:paraId="0B502D2B" w14:textId="77777777" w:rsidR="0027179A" w:rsidRPr="001E1F7C" w:rsidRDefault="0027179A" w:rsidP="0027179A">
      <w:pPr>
        <w:rPr>
          <w:rFonts w:cs="Arial"/>
          <w:b/>
          <w:color w:val="ED7D31" w:themeColor="accent2"/>
          <w:sz w:val="24"/>
        </w:rPr>
      </w:pPr>
      <w:r w:rsidRPr="001E1F7C">
        <w:rPr>
          <w:rFonts w:cs="Arial"/>
          <w:b/>
          <w:color w:val="ED7D31" w:themeColor="accent2"/>
          <w:sz w:val="24"/>
        </w:rPr>
        <w:t>Conclusion of a case where the allegation is substantiated</w:t>
      </w:r>
    </w:p>
    <w:p w14:paraId="1DE1769B" w14:textId="77777777" w:rsidR="0027179A" w:rsidRPr="007E54B1" w:rsidRDefault="0027179A" w:rsidP="0027179A">
      <w:pPr>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27179A">
      <w:pPr>
        <w:rPr>
          <w:rFonts w:cs="Arial"/>
          <w:sz w:val="22"/>
          <w:szCs w:val="22"/>
        </w:rPr>
      </w:pPr>
      <w:r w:rsidRPr="007E54B1">
        <w:rPr>
          <w:rFonts w:cs="Arial"/>
          <w:sz w:val="22"/>
          <w:szCs w:val="22"/>
        </w:rPr>
        <w:lastRenderedPageBreak/>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27179A">
      <w:pPr>
        <w:rPr>
          <w:rFonts w:cs="Arial"/>
          <w:b/>
          <w:color w:val="ED7D31" w:themeColor="accent2"/>
          <w:sz w:val="24"/>
        </w:rPr>
      </w:pPr>
      <w:r w:rsidRPr="001E1F7C">
        <w:rPr>
          <w:rFonts w:cs="Arial"/>
          <w:b/>
          <w:color w:val="ED7D31" w:themeColor="accent2"/>
          <w:sz w:val="24"/>
        </w:rPr>
        <w:t>Individuals returning to work after suspension</w:t>
      </w:r>
    </w:p>
    <w:p w14:paraId="66E3E5E2" w14:textId="77777777" w:rsidR="0027179A" w:rsidRPr="007E54B1" w:rsidRDefault="0027179A" w:rsidP="0027179A">
      <w:pPr>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27179A">
      <w:pPr>
        <w:rPr>
          <w:rFonts w:cs="Arial"/>
          <w:sz w:val="22"/>
          <w:szCs w:val="22"/>
        </w:rPr>
      </w:pPr>
      <w:r w:rsidRPr="007E54B1">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E1F7C" w:rsidRDefault="0027179A" w:rsidP="0027179A">
      <w:pPr>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27179A">
      <w:pPr>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633BF9B9">
      <w:pPr>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5567DE">
      <w:pPr>
        <w:pStyle w:val="Subhead2"/>
        <w:tabs>
          <w:tab w:val="left" w:pos="6511"/>
        </w:tabs>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27179A">
      <w:pPr>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27179A">
      <w:pPr>
        <w:rPr>
          <w:rFonts w:cs="Arial"/>
          <w:sz w:val="22"/>
          <w:szCs w:val="22"/>
        </w:rPr>
      </w:pPr>
      <w:r w:rsidRPr="007E54B1">
        <w:rPr>
          <w:rFonts w:cs="Arial"/>
          <w:sz w:val="22"/>
          <w:szCs w:val="22"/>
        </w:rPr>
        <w:t>The case manager will take advice from the local authority’s designated officer, police and children’s social care services, as appropriate, to agree:</w:t>
      </w:r>
    </w:p>
    <w:p w14:paraId="61AAA666" w14:textId="77777777" w:rsidR="0027179A" w:rsidRPr="007E54B1" w:rsidRDefault="0027179A" w:rsidP="00C26EDD">
      <w:pPr>
        <w:numPr>
          <w:ilvl w:val="0"/>
          <w:numId w:val="12"/>
        </w:numPr>
        <w:spacing w:before="120"/>
        <w:ind w:left="568" w:hanging="284"/>
        <w:rPr>
          <w:rFonts w:cs="Arial"/>
          <w:sz w:val="22"/>
          <w:szCs w:val="22"/>
        </w:rPr>
      </w:pPr>
      <w:r w:rsidRPr="007E54B1">
        <w:rPr>
          <w:rFonts w:cs="Arial"/>
          <w:sz w:val="22"/>
          <w:szCs w:val="22"/>
        </w:rPr>
        <w:t>Who needs to know about the allegation and what information can be shared</w:t>
      </w:r>
    </w:p>
    <w:p w14:paraId="6ABE7A08" w14:textId="77777777" w:rsidR="0027179A" w:rsidRPr="007E54B1" w:rsidRDefault="0027179A" w:rsidP="00C26EDD">
      <w:pPr>
        <w:numPr>
          <w:ilvl w:val="0"/>
          <w:numId w:val="12"/>
        </w:numPr>
        <w:spacing w:before="120"/>
        <w:ind w:left="568" w:hanging="284"/>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7E54B1" w:rsidRDefault="0027179A" w:rsidP="00C26EDD">
      <w:pPr>
        <w:numPr>
          <w:ilvl w:val="0"/>
          <w:numId w:val="12"/>
        </w:numPr>
        <w:spacing w:before="120"/>
        <w:ind w:left="568" w:hanging="284"/>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C64293">
      <w:pPr>
        <w:numPr>
          <w:ilvl w:val="0"/>
          <w:numId w:val="12"/>
        </w:numPr>
        <w:spacing w:before="120"/>
        <w:ind w:left="568" w:hanging="284"/>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DF75E4">
      <w:pPr>
        <w:pStyle w:val="Subhead2"/>
        <w:rPr>
          <w:rFonts w:cs="Arial"/>
          <w:color w:val="ED7D31" w:themeColor="accent2"/>
        </w:rPr>
      </w:pPr>
      <w:r w:rsidRPr="001E1F7C">
        <w:rPr>
          <w:rFonts w:cs="Arial"/>
          <w:color w:val="ED7D31" w:themeColor="accent2"/>
        </w:rPr>
        <w:t>Record-keeping</w:t>
      </w:r>
    </w:p>
    <w:p w14:paraId="2E602A80" w14:textId="77777777" w:rsidR="0027179A" w:rsidRPr="007E54B1" w:rsidRDefault="0027179A" w:rsidP="0027179A">
      <w:pPr>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C26EDD">
      <w:pPr>
        <w:numPr>
          <w:ilvl w:val="0"/>
          <w:numId w:val="12"/>
        </w:numPr>
        <w:spacing w:before="120"/>
        <w:ind w:left="568" w:hanging="284"/>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C26EDD">
      <w:pPr>
        <w:numPr>
          <w:ilvl w:val="0"/>
          <w:numId w:val="12"/>
        </w:numPr>
        <w:spacing w:before="120"/>
        <w:ind w:left="568" w:hanging="284"/>
        <w:rPr>
          <w:rFonts w:eastAsia="Arial" w:cs="Arial"/>
          <w:sz w:val="22"/>
          <w:szCs w:val="22"/>
        </w:rPr>
      </w:pPr>
      <w:r w:rsidRPr="007E54B1">
        <w:rPr>
          <w:rFonts w:eastAsia="Arial" w:cs="Arial"/>
          <w:sz w:val="22"/>
          <w:szCs w:val="22"/>
        </w:rPr>
        <w:t>Details of how the allegation was followed up and resolved</w:t>
      </w:r>
    </w:p>
    <w:p w14:paraId="20390EFC" w14:textId="77777777" w:rsidR="0027179A" w:rsidRPr="007E54B1" w:rsidRDefault="0027179A" w:rsidP="00C26EDD">
      <w:pPr>
        <w:numPr>
          <w:ilvl w:val="0"/>
          <w:numId w:val="12"/>
        </w:numPr>
        <w:spacing w:before="120"/>
        <w:ind w:left="568" w:hanging="284"/>
        <w:rPr>
          <w:rFonts w:eastAsia="Arial" w:cs="Arial"/>
          <w:sz w:val="22"/>
          <w:szCs w:val="22"/>
        </w:rPr>
      </w:pPr>
      <w:r w:rsidRPr="007E54B1">
        <w:rPr>
          <w:rFonts w:eastAsia="Arial" w:cs="Arial"/>
          <w:sz w:val="22"/>
          <w:szCs w:val="22"/>
        </w:rPr>
        <w:t xml:space="preserve">Notes of any action taken and decisions reached (and justification for these, as stated above) </w:t>
      </w:r>
    </w:p>
    <w:p w14:paraId="4800AA8B" w14:textId="77777777" w:rsidR="0027179A" w:rsidRPr="007E54B1" w:rsidRDefault="0027179A" w:rsidP="0027179A">
      <w:pPr>
        <w:rPr>
          <w:rFonts w:cs="Arial"/>
          <w:sz w:val="22"/>
          <w:szCs w:val="22"/>
        </w:rPr>
      </w:pPr>
      <w:r w:rsidRPr="007E54B1">
        <w:rPr>
          <w:rFonts w:cs="Arial"/>
          <w:sz w:val="22"/>
          <w:szCs w:val="22"/>
        </w:rPr>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27179A">
      <w:pPr>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27179A">
      <w:pPr>
        <w:rPr>
          <w:rFonts w:cs="Arial"/>
          <w:sz w:val="22"/>
          <w:szCs w:val="22"/>
        </w:rPr>
      </w:pPr>
      <w:r w:rsidRPr="007E54B1">
        <w:rPr>
          <w:rFonts w:cs="Arial"/>
          <w:sz w:val="22"/>
          <w:szCs w:val="22"/>
        </w:rPr>
        <w:t xml:space="preserve">The records of any allegation that is found to be malicious will be deleted from the individual’s personnel file. </w:t>
      </w:r>
    </w:p>
    <w:p w14:paraId="43C21C9B" w14:textId="77777777" w:rsidR="0027179A" w:rsidRPr="001E1F7C" w:rsidRDefault="0027179A" w:rsidP="00DF75E4">
      <w:pPr>
        <w:pStyle w:val="Subhead2"/>
        <w:rPr>
          <w:rFonts w:cs="Arial"/>
          <w:color w:val="ED7D31" w:themeColor="accent2"/>
        </w:rPr>
      </w:pPr>
      <w:r w:rsidRPr="001E1F7C">
        <w:rPr>
          <w:rFonts w:cs="Arial"/>
          <w:color w:val="ED7D31" w:themeColor="accent2"/>
        </w:rPr>
        <w:lastRenderedPageBreak/>
        <w:t>References</w:t>
      </w:r>
    </w:p>
    <w:p w14:paraId="08D051FC" w14:textId="77777777" w:rsidR="0027179A" w:rsidRPr="007E54B1" w:rsidRDefault="0027179A" w:rsidP="0027179A">
      <w:pPr>
        <w:rPr>
          <w:rFonts w:cs="Arial"/>
          <w:sz w:val="22"/>
          <w:szCs w:val="22"/>
        </w:rPr>
      </w:pPr>
      <w:r w:rsidRPr="007E54B1">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E1F7C" w:rsidRDefault="0027179A" w:rsidP="00DF75E4">
      <w:pPr>
        <w:pStyle w:val="Subhead2"/>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27179A">
      <w:pPr>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27179A">
      <w:pPr>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C26EDD">
      <w:pPr>
        <w:numPr>
          <w:ilvl w:val="0"/>
          <w:numId w:val="12"/>
        </w:numPr>
        <w:spacing w:before="120"/>
        <w:ind w:left="568" w:hanging="284"/>
        <w:rPr>
          <w:rFonts w:eastAsia="Arial" w:cs="Arial"/>
          <w:sz w:val="22"/>
          <w:szCs w:val="22"/>
        </w:rPr>
      </w:pPr>
      <w:r w:rsidRPr="007E54B1">
        <w:rPr>
          <w:rFonts w:eastAsia="Arial" w:cs="Arial"/>
          <w:sz w:val="22"/>
          <w:szCs w:val="22"/>
        </w:rPr>
        <w:t>Issues arising from the decision to suspend the member of staff</w:t>
      </w:r>
    </w:p>
    <w:p w14:paraId="042973FF" w14:textId="77777777" w:rsidR="0027179A" w:rsidRPr="007E54B1" w:rsidRDefault="0027179A" w:rsidP="00C26EDD">
      <w:pPr>
        <w:numPr>
          <w:ilvl w:val="0"/>
          <w:numId w:val="12"/>
        </w:numPr>
        <w:spacing w:before="120"/>
        <w:ind w:left="568" w:hanging="284"/>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C26EDD">
      <w:pPr>
        <w:numPr>
          <w:ilvl w:val="0"/>
          <w:numId w:val="12"/>
        </w:numPr>
        <w:spacing w:before="120"/>
        <w:ind w:left="568" w:hanging="284"/>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C26EDD">
      <w:pPr>
        <w:numPr>
          <w:ilvl w:val="0"/>
          <w:numId w:val="12"/>
        </w:numPr>
        <w:spacing w:before="120"/>
        <w:ind w:left="568" w:hanging="284"/>
        <w:rPr>
          <w:rFonts w:cs="Arial"/>
          <w:sz w:val="22"/>
          <w:szCs w:val="22"/>
        </w:rPr>
      </w:pPr>
      <w:r w:rsidRPr="007E54B1">
        <w:rPr>
          <w:rFonts w:eastAsia="Arial" w:cs="Arial"/>
          <w:sz w:val="22"/>
          <w:szCs w:val="22"/>
        </w:rPr>
        <w:t>The use of suspension when the individual is subsequently reinstated. We will consider how future investigations of a similar nature could be carried out without suspending the individual</w:t>
      </w:r>
    </w:p>
    <w:p w14:paraId="25783E35" w14:textId="10F72F61" w:rsidR="00175F33" w:rsidRPr="007E54B1" w:rsidRDefault="00175F33" w:rsidP="00175F33">
      <w:pPr>
        <w:spacing w:before="120"/>
        <w:rPr>
          <w:rFonts w:cs="Arial"/>
          <w:sz w:val="22"/>
          <w:szCs w:val="22"/>
        </w:rPr>
      </w:pPr>
    </w:p>
    <w:p w14:paraId="75E15196" w14:textId="6003CDEB" w:rsidR="00175F33" w:rsidRPr="007E54B1" w:rsidRDefault="00175F33" w:rsidP="00175F33">
      <w:pPr>
        <w:spacing w:before="120"/>
        <w:rPr>
          <w:rFonts w:cs="Arial"/>
          <w:sz w:val="22"/>
          <w:szCs w:val="22"/>
        </w:rPr>
      </w:pPr>
    </w:p>
    <w:p w14:paraId="0CFF95E7" w14:textId="4426771D" w:rsidR="00175F33" w:rsidRPr="007E54B1" w:rsidRDefault="00175F33" w:rsidP="00175F33">
      <w:pPr>
        <w:spacing w:before="120"/>
        <w:rPr>
          <w:rFonts w:cs="Arial"/>
          <w:sz w:val="22"/>
          <w:szCs w:val="22"/>
        </w:rPr>
      </w:pPr>
    </w:p>
    <w:p w14:paraId="12B47638" w14:textId="3027FE4A" w:rsidR="00175F33" w:rsidRPr="007E54B1" w:rsidRDefault="00175F33" w:rsidP="00175F33">
      <w:pPr>
        <w:spacing w:before="120"/>
        <w:rPr>
          <w:rFonts w:cs="Arial"/>
          <w:sz w:val="22"/>
          <w:szCs w:val="22"/>
        </w:rPr>
      </w:pPr>
    </w:p>
    <w:p w14:paraId="09531C5A" w14:textId="54735667" w:rsidR="00175F33" w:rsidRPr="007E54B1" w:rsidRDefault="00175F33" w:rsidP="00175F33">
      <w:pPr>
        <w:spacing w:before="120"/>
        <w:rPr>
          <w:rFonts w:cs="Arial"/>
          <w:sz w:val="22"/>
          <w:szCs w:val="22"/>
        </w:rPr>
      </w:pPr>
    </w:p>
    <w:p w14:paraId="67C67F9D" w14:textId="451A8DD7" w:rsidR="00175F33" w:rsidRPr="007E54B1" w:rsidRDefault="00175F33" w:rsidP="00175F33">
      <w:pPr>
        <w:spacing w:before="120"/>
        <w:rPr>
          <w:rFonts w:cs="Arial"/>
          <w:sz w:val="22"/>
          <w:szCs w:val="22"/>
        </w:rPr>
      </w:pPr>
    </w:p>
    <w:p w14:paraId="26C048D9" w14:textId="39B77B35" w:rsidR="00175F33" w:rsidRPr="007E54B1" w:rsidRDefault="00175F33" w:rsidP="00175F33">
      <w:pPr>
        <w:spacing w:before="120"/>
        <w:rPr>
          <w:rFonts w:cs="Arial"/>
          <w:sz w:val="22"/>
          <w:szCs w:val="22"/>
        </w:rPr>
      </w:pPr>
    </w:p>
    <w:p w14:paraId="02F3F5B5" w14:textId="100CF310" w:rsidR="00175F33" w:rsidRPr="007E54B1" w:rsidRDefault="00175F33" w:rsidP="00175F33">
      <w:pPr>
        <w:spacing w:before="120"/>
        <w:rPr>
          <w:rFonts w:cs="Arial"/>
          <w:sz w:val="22"/>
          <w:szCs w:val="22"/>
        </w:rPr>
      </w:pPr>
    </w:p>
    <w:p w14:paraId="0DEC17B8" w14:textId="77777777" w:rsidR="00843915" w:rsidRPr="007E54B1" w:rsidRDefault="00843915" w:rsidP="00175F33">
      <w:pPr>
        <w:spacing w:after="160" w:line="259" w:lineRule="auto"/>
        <w:jc w:val="both"/>
        <w:rPr>
          <w:rFonts w:eastAsiaTheme="minorHAnsi" w:cs="Arial"/>
          <w:b/>
          <w:color w:val="ED7D31" w:themeColor="accent2"/>
          <w:sz w:val="22"/>
          <w:szCs w:val="22"/>
          <w:lang w:val="en-GB"/>
        </w:rPr>
      </w:pPr>
    </w:p>
    <w:p w14:paraId="5577EF7B" w14:textId="77777777" w:rsidR="00843915" w:rsidRPr="007E54B1" w:rsidRDefault="00843915" w:rsidP="00175F33">
      <w:pPr>
        <w:spacing w:after="160" w:line="259" w:lineRule="auto"/>
        <w:jc w:val="both"/>
        <w:rPr>
          <w:rFonts w:eastAsiaTheme="minorHAnsi" w:cs="Arial"/>
          <w:b/>
          <w:color w:val="ED7D31" w:themeColor="accent2"/>
          <w:sz w:val="22"/>
          <w:szCs w:val="22"/>
          <w:lang w:val="en-GB"/>
        </w:rPr>
      </w:pPr>
    </w:p>
    <w:p w14:paraId="41FCC72F" w14:textId="77777777" w:rsidR="00882517" w:rsidRDefault="00882517" w:rsidP="00175F33">
      <w:pPr>
        <w:spacing w:after="160" w:line="259" w:lineRule="auto"/>
        <w:jc w:val="both"/>
        <w:rPr>
          <w:rFonts w:eastAsiaTheme="minorHAnsi" w:cs="Arial"/>
          <w:b/>
          <w:color w:val="ED7D31" w:themeColor="accent2"/>
          <w:sz w:val="24"/>
          <w:lang w:val="en-GB"/>
        </w:rPr>
      </w:pPr>
    </w:p>
    <w:p w14:paraId="4E6B213F" w14:textId="77777777" w:rsidR="00882517" w:rsidRDefault="00882517" w:rsidP="00175F33">
      <w:pPr>
        <w:spacing w:after="160" w:line="259" w:lineRule="auto"/>
        <w:jc w:val="both"/>
        <w:rPr>
          <w:rFonts w:eastAsiaTheme="minorHAnsi" w:cs="Arial"/>
          <w:b/>
          <w:color w:val="ED7D31" w:themeColor="accent2"/>
          <w:sz w:val="24"/>
          <w:lang w:val="en-GB"/>
        </w:rPr>
      </w:pPr>
    </w:p>
    <w:p w14:paraId="09CE7B36" w14:textId="77777777" w:rsidR="00882517" w:rsidRDefault="00882517" w:rsidP="00175F33">
      <w:pPr>
        <w:spacing w:after="160" w:line="259" w:lineRule="auto"/>
        <w:jc w:val="both"/>
        <w:rPr>
          <w:rFonts w:eastAsiaTheme="minorHAnsi" w:cs="Arial"/>
          <w:b/>
          <w:color w:val="ED7D31" w:themeColor="accent2"/>
          <w:sz w:val="24"/>
          <w:lang w:val="en-GB"/>
        </w:rPr>
      </w:pPr>
    </w:p>
    <w:p w14:paraId="71713398" w14:textId="77777777" w:rsidR="00882517" w:rsidRDefault="00882517" w:rsidP="00175F33">
      <w:pPr>
        <w:spacing w:after="160" w:line="259" w:lineRule="auto"/>
        <w:jc w:val="both"/>
        <w:rPr>
          <w:rFonts w:eastAsiaTheme="minorHAnsi" w:cs="Arial"/>
          <w:b/>
          <w:color w:val="ED7D31" w:themeColor="accent2"/>
          <w:sz w:val="24"/>
          <w:lang w:val="en-GB"/>
        </w:rPr>
      </w:pPr>
    </w:p>
    <w:p w14:paraId="765CABEE" w14:textId="77777777" w:rsidR="00882517" w:rsidRDefault="00882517" w:rsidP="00175F33">
      <w:pPr>
        <w:spacing w:after="160" w:line="259" w:lineRule="auto"/>
        <w:jc w:val="both"/>
        <w:rPr>
          <w:rFonts w:eastAsiaTheme="minorHAnsi" w:cs="Arial"/>
          <w:b/>
          <w:color w:val="ED7D31" w:themeColor="accent2"/>
          <w:sz w:val="24"/>
          <w:lang w:val="en-GB"/>
        </w:rPr>
      </w:pPr>
    </w:p>
    <w:p w14:paraId="209BCCC1" w14:textId="77777777" w:rsidR="00882517" w:rsidRDefault="00882517" w:rsidP="00175F33">
      <w:pPr>
        <w:spacing w:after="160" w:line="259" w:lineRule="auto"/>
        <w:jc w:val="both"/>
        <w:rPr>
          <w:rFonts w:eastAsiaTheme="minorHAnsi" w:cs="Arial"/>
          <w:b/>
          <w:color w:val="ED7D31" w:themeColor="accent2"/>
          <w:sz w:val="24"/>
          <w:lang w:val="en-GB"/>
        </w:rPr>
      </w:pPr>
    </w:p>
    <w:p w14:paraId="7DBF5F83" w14:textId="77777777" w:rsidR="00882517" w:rsidRDefault="00882517" w:rsidP="00175F33">
      <w:pPr>
        <w:spacing w:after="160" w:line="259" w:lineRule="auto"/>
        <w:jc w:val="both"/>
        <w:rPr>
          <w:rFonts w:eastAsiaTheme="minorHAnsi" w:cs="Arial"/>
          <w:b/>
          <w:color w:val="ED7D31" w:themeColor="accent2"/>
          <w:sz w:val="24"/>
          <w:lang w:val="en-GB"/>
        </w:rPr>
      </w:pPr>
    </w:p>
    <w:p w14:paraId="31CC42E1" w14:textId="77777777" w:rsidR="00882517" w:rsidRDefault="00882517" w:rsidP="00175F33">
      <w:pPr>
        <w:spacing w:after="160" w:line="259" w:lineRule="auto"/>
        <w:jc w:val="both"/>
        <w:rPr>
          <w:rFonts w:eastAsiaTheme="minorHAnsi" w:cs="Arial"/>
          <w:b/>
          <w:color w:val="ED7D31" w:themeColor="accent2"/>
          <w:sz w:val="24"/>
          <w:lang w:val="en-GB"/>
        </w:rPr>
      </w:pPr>
    </w:p>
    <w:p w14:paraId="05BF4032" w14:textId="77777777" w:rsidR="00882517" w:rsidRDefault="00882517" w:rsidP="00175F33">
      <w:pPr>
        <w:spacing w:after="160" w:line="259" w:lineRule="auto"/>
        <w:jc w:val="both"/>
        <w:rPr>
          <w:rFonts w:eastAsiaTheme="minorHAnsi" w:cs="Arial"/>
          <w:b/>
          <w:color w:val="ED7D31" w:themeColor="accent2"/>
          <w:sz w:val="24"/>
          <w:lang w:val="en-GB"/>
        </w:rPr>
      </w:pPr>
    </w:p>
    <w:p w14:paraId="664FD091" w14:textId="77777777" w:rsidR="00882517" w:rsidRDefault="00882517" w:rsidP="00175F33">
      <w:pPr>
        <w:spacing w:after="160" w:line="259" w:lineRule="auto"/>
        <w:jc w:val="both"/>
        <w:rPr>
          <w:rFonts w:eastAsiaTheme="minorHAnsi" w:cs="Arial"/>
          <w:b/>
          <w:color w:val="ED7D31" w:themeColor="accent2"/>
          <w:sz w:val="24"/>
          <w:lang w:val="en-GB"/>
        </w:rPr>
      </w:pPr>
    </w:p>
    <w:p w14:paraId="0D49A671" w14:textId="77777777" w:rsidR="00882517" w:rsidRDefault="00882517" w:rsidP="00175F33">
      <w:pPr>
        <w:spacing w:after="160" w:line="259" w:lineRule="auto"/>
        <w:jc w:val="both"/>
        <w:rPr>
          <w:rFonts w:eastAsiaTheme="minorHAnsi" w:cs="Arial"/>
          <w:b/>
          <w:color w:val="ED7D31" w:themeColor="accent2"/>
          <w:sz w:val="24"/>
          <w:lang w:val="en-GB"/>
        </w:rPr>
      </w:pPr>
    </w:p>
    <w:p w14:paraId="24BBFE78" w14:textId="1F013B38" w:rsidR="00175F33" w:rsidRPr="001E1F7C" w:rsidRDefault="00175F33" w:rsidP="00175F3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lastRenderedPageBreak/>
        <w:t>Appendix 3.1 Low Level Concerns</w:t>
      </w:r>
    </w:p>
    <w:p w14:paraId="5B1E0C72"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175F3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What is a low level concern?</w:t>
      </w:r>
    </w:p>
    <w:p w14:paraId="00AA1B86"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children; </w:t>
      </w:r>
    </w:p>
    <w:p w14:paraId="641651EA"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favourites; </w:t>
      </w:r>
    </w:p>
    <w:p w14:paraId="475172BF"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phone; </w:t>
      </w:r>
    </w:p>
    <w:p w14:paraId="1AABE314"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15BF49A9"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 </w:t>
      </w:r>
    </w:p>
    <w:p w14:paraId="667991CA" w14:textId="287AF5F1" w:rsidR="00175F33" w:rsidRPr="007E54B1" w:rsidRDefault="0072678A" w:rsidP="00175F33">
      <w:pPr>
        <w:autoSpaceDE w:val="0"/>
        <w:autoSpaceDN w:val="0"/>
        <w:adjustRightInd w:val="0"/>
        <w:spacing w:after="0"/>
        <w:jc w:val="both"/>
        <w:rPr>
          <w:rFonts w:eastAsiaTheme="minorHAnsi" w:cs="Arial"/>
          <w:color w:val="000000"/>
          <w:sz w:val="22"/>
          <w:szCs w:val="22"/>
          <w:lang w:val="en-GB"/>
        </w:rPr>
      </w:pPr>
      <w:r w:rsidRPr="0072678A">
        <w:rPr>
          <w:rFonts w:eastAsiaTheme="minorHAnsi" w:cs="Arial"/>
          <w:color w:val="000000"/>
          <w:sz w:val="22"/>
          <w:szCs w:val="22"/>
          <w:lang w:val="en-GB"/>
        </w:rPr>
        <w:t>At Bradley Green Primary</w:t>
      </w:r>
      <w:r w:rsidR="00175F33" w:rsidRPr="007E54B1">
        <w:rPr>
          <w:rFonts w:eastAsiaTheme="minorHAnsi" w:cs="Arial"/>
          <w:color w:val="000000"/>
          <w:sz w:val="22"/>
          <w:szCs w:val="22"/>
          <w:lang w:val="en-GB"/>
        </w:rPr>
        <w:t xml:space="preserve"> Academy, all concerns about all adults working in or on behalf of the academy, (including supply teachers, volunteers and contractors) will be dealt with promptly and appropriately.</w:t>
      </w:r>
    </w:p>
    <w:p w14:paraId="60DAD177"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0FD8AEE9" w14:textId="77777777" w:rsidR="00175F33" w:rsidRPr="007E54B1" w:rsidRDefault="00175F33" w:rsidP="00175F33">
      <w:pPr>
        <w:autoSpaceDE w:val="0"/>
        <w:autoSpaceDN w:val="0"/>
        <w:adjustRightInd w:val="0"/>
        <w:spacing w:after="109"/>
        <w:jc w:val="both"/>
        <w:rPr>
          <w:rFonts w:eastAsiaTheme="minorHAnsi" w:cs="Arial"/>
          <w:b/>
          <w:color w:val="ED7D31" w:themeColor="accent2"/>
          <w:sz w:val="22"/>
          <w:szCs w:val="22"/>
          <w:lang w:val="en-GB"/>
        </w:rPr>
      </w:pPr>
      <w:r w:rsidRPr="007E54B1">
        <w:rPr>
          <w:rFonts w:eastAsiaTheme="minorHAnsi" w:cs="Arial"/>
          <w:b/>
          <w:color w:val="ED7D31" w:themeColor="accent2"/>
          <w:sz w:val="22"/>
          <w:szCs w:val="22"/>
          <w:lang w:val="en-GB"/>
        </w:rPr>
        <w:t>Sharing low level concerns</w:t>
      </w:r>
    </w:p>
    <w:p w14:paraId="06BADC11"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527A68C2" w:rsidR="00341D2B" w:rsidRPr="007E54B1" w:rsidRDefault="00175F33" w:rsidP="00341D2B">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this should be referred to the </w:t>
      </w:r>
      <w:r w:rsidR="00E41BC7" w:rsidRPr="00E41BC7">
        <w:rPr>
          <w:rFonts w:eastAsiaTheme="minorHAnsi" w:cs="Arial"/>
          <w:color w:val="000000"/>
          <w:sz w:val="22"/>
          <w:szCs w:val="22"/>
          <w:lang w:val="en-GB"/>
        </w:rPr>
        <w:t xml:space="preserve">safeguarding lead.  </w:t>
      </w:r>
      <w:r w:rsidR="00BC2E77" w:rsidRPr="00C82DCB">
        <w:rPr>
          <w:rFonts w:eastAsiaTheme="minorHAnsi" w:cs="Arial"/>
          <w:color w:val="000000"/>
          <w:sz w:val="22"/>
          <w:szCs w:val="22"/>
          <w:lang w:val="en-GB"/>
        </w:rPr>
        <w:t>T</w:t>
      </w:r>
      <w:r w:rsidR="001938B5" w:rsidRPr="00C82DCB">
        <w:rPr>
          <w:rFonts w:eastAsiaTheme="minorHAnsi" w:cs="Arial"/>
          <w:color w:val="000000"/>
          <w:sz w:val="22"/>
          <w:szCs w:val="22"/>
          <w:lang w:val="en-GB"/>
        </w:rPr>
        <w:t xml:space="preserve">his </w:t>
      </w:r>
      <w:r w:rsidR="00A300C0" w:rsidRPr="00C82DCB">
        <w:rPr>
          <w:rFonts w:eastAsiaTheme="minorHAnsi" w:cs="Arial"/>
          <w:color w:val="000000"/>
          <w:sz w:val="22"/>
          <w:szCs w:val="22"/>
          <w:lang w:val="en-GB"/>
        </w:rPr>
        <w:t>will then be shared with t</w:t>
      </w:r>
      <w:r w:rsidR="00BC2E77" w:rsidRPr="00C82DCB">
        <w:rPr>
          <w:rFonts w:eastAsiaTheme="minorHAnsi" w:cs="Arial"/>
          <w:color w:val="000000"/>
          <w:sz w:val="22"/>
          <w:szCs w:val="22"/>
          <w:lang w:val="en-GB"/>
        </w:rPr>
        <w:t>he Principal</w:t>
      </w:r>
      <w:r w:rsidR="00A300C0" w:rsidRPr="00C82DCB">
        <w:rPr>
          <w:rFonts w:eastAsiaTheme="minorHAnsi" w:cs="Arial"/>
          <w:color w:val="000000"/>
          <w:sz w:val="22"/>
          <w:szCs w:val="22"/>
          <w:lang w:val="en-GB"/>
        </w:rPr>
        <w:t xml:space="preserve"> who wil</w:t>
      </w:r>
      <w:r w:rsidR="008A42E5" w:rsidRPr="00C82DCB">
        <w:rPr>
          <w:rFonts w:eastAsiaTheme="minorHAnsi" w:cs="Arial"/>
          <w:color w:val="000000"/>
          <w:sz w:val="22"/>
          <w:szCs w:val="22"/>
          <w:lang w:val="en-GB"/>
        </w:rPr>
        <w:t xml:space="preserve">l make the decision </w:t>
      </w:r>
      <w:r w:rsidR="00A76DEB" w:rsidRPr="00C82DCB">
        <w:rPr>
          <w:rFonts w:eastAsiaTheme="minorHAnsi" w:cs="Arial"/>
          <w:color w:val="000000"/>
          <w:sz w:val="22"/>
          <w:szCs w:val="22"/>
          <w:lang w:val="en-GB"/>
        </w:rPr>
        <w:t>on the next steps.</w:t>
      </w:r>
      <w:r w:rsidR="00A76DEB" w:rsidRPr="007E54B1">
        <w:rPr>
          <w:rFonts w:eastAsiaTheme="minorHAnsi" w:cs="Arial"/>
          <w:color w:val="000000"/>
          <w:sz w:val="22"/>
          <w:szCs w:val="22"/>
          <w:lang w:val="en-GB"/>
        </w:rPr>
        <w:t xml:space="preserve"> </w:t>
      </w:r>
      <w:r w:rsidR="00BC2E77" w:rsidRPr="007E54B1">
        <w:rPr>
          <w:rFonts w:eastAsiaTheme="minorHAnsi" w:cs="Arial"/>
          <w:color w:val="000000"/>
          <w:sz w:val="22"/>
          <w:szCs w:val="22"/>
          <w:lang w:val="en-GB"/>
        </w:rPr>
        <w:t xml:space="preserve"> </w:t>
      </w:r>
    </w:p>
    <w:p w14:paraId="1468D4A0" w14:textId="3AB953F0"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175F3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/Chair of the Academy Improvement Committee will first ensure that it is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and should not be reclassified as a higher level concern/allegation. If it is deemed a higher level the procedure in appendix 3 will be followed. </w:t>
      </w:r>
    </w:p>
    <w:p w14:paraId="59E7B9F2"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175F3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anonymously; </w:t>
      </w:r>
    </w:p>
    <w:p w14:paraId="7DADB1E2"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175F3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175F3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Most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Any conversation with a member of staff following a concern will include being clear with the individual as to why their behaviour is concerning, problematic or inappropriate. It will explore what change is required in their behaviour, and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175F3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Recording of low level concerns</w:t>
      </w:r>
    </w:p>
    <w:p w14:paraId="5FB390A6"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All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lastRenderedPageBreak/>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175F3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175F3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175F3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 which relates exclusively to safeguarding (and not to misconduct or poor performance) will not be referred to in a reference. However, where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(or group of concerns) has met the threshold for referral to the LADO and found to be substantiated, it should be referred to in a reference. </w:t>
      </w:r>
    </w:p>
    <w:p w14:paraId="5BD56622" w14:textId="77777777" w:rsidR="00175F33" w:rsidRDefault="00175F33" w:rsidP="00175F33">
      <w:pPr>
        <w:spacing w:before="120"/>
        <w:rPr>
          <w:rFonts w:cs="Arial"/>
          <w:sz w:val="22"/>
          <w:szCs w:val="22"/>
        </w:rPr>
      </w:pPr>
    </w:p>
    <w:p w14:paraId="054CBCE0" w14:textId="77777777" w:rsidR="00387B92" w:rsidRDefault="00387B92" w:rsidP="00175F33">
      <w:pPr>
        <w:spacing w:before="120"/>
        <w:rPr>
          <w:rFonts w:cs="Arial"/>
          <w:sz w:val="22"/>
          <w:szCs w:val="22"/>
        </w:rPr>
      </w:pPr>
    </w:p>
    <w:p w14:paraId="6AB5C8AC" w14:textId="77777777" w:rsidR="00387B92" w:rsidRDefault="00387B92" w:rsidP="00175F33">
      <w:pPr>
        <w:spacing w:before="120"/>
        <w:rPr>
          <w:rFonts w:cs="Arial"/>
          <w:sz w:val="22"/>
          <w:szCs w:val="22"/>
        </w:rPr>
      </w:pPr>
    </w:p>
    <w:p w14:paraId="69C1E422" w14:textId="77777777" w:rsidR="00387B92" w:rsidRDefault="00387B92" w:rsidP="00175F33">
      <w:pPr>
        <w:spacing w:before="120"/>
        <w:rPr>
          <w:rFonts w:cs="Arial"/>
          <w:sz w:val="22"/>
          <w:szCs w:val="22"/>
        </w:rPr>
      </w:pPr>
    </w:p>
    <w:p w14:paraId="66964624" w14:textId="77777777" w:rsidR="00387B92" w:rsidRDefault="00387B92" w:rsidP="00175F33">
      <w:pPr>
        <w:spacing w:before="120"/>
        <w:rPr>
          <w:rFonts w:cs="Arial"/>
          <w:sz w:val="22"/>
          <w:szCs w:val="22"/>
        </w:rPr>
      </w:pPr>
    </w:p>
    <w:p w14:paraId="61195DBA" w14:textId="77777777" w:rsidR="00387B92" w:rsidRDefault="00387B92" w:rsidP="00175F33">
      <w:pPr>
        <w:spacing w:before="120"/>
        <w:rPr>
          <w:rFonts w:cs="Arial"/>
          <w:sz w:val="22"/>
          <w:szCs w:val="22"/>
        </w:rPr>
      </w:pPr>
    </w:p>
    <w:p w14:paraId="5FD971D4" w14:textId="77777777" w:rsidR="00387B92" w:rsidRDefault="00387B92" w:rsidP="00175F33">
      <w:pPr>
        <w:spacing w:before="120"/>
        <w:rPr>
          <w:rFonts w:cs="Arial"/>
          <w:sz w:val="22"/>
          <w:szCs w:val="22"/>
        </w:rPr>
      </w:pPr>
    </w:p>
    <w:p w14:paraId="372B121F" w14:textId="77777777" w:rsidR="00387B92" w:rsidRDefault="00387B92" w:rsidP="00175F33">
      <w:pPr>
        <w:spacing w:before="120"/>
        <w:rPr>
          <w:rFonts w:cs="Arial"/>
          <w:sz w:val="22"/>
          <w:szCs w:val="22"/>
        </w:rPr>
      </w:pPr>
    </w:p>
    <w:p w14:paraId="14893A4F" w14:textId="77777777" w:rsidR="00387B92" w:rsidRDefault="00387B92" w:rsidP="00175F33">
      <w:pPr>
        <w:spacing w:before="120"/>
        <w:rPr>
          <w:rFonts w:cs="Arial"/>
          <w:sz w:val="22"/>
          <w:szCs w:val="22"/>
        </w:rPr>
      </w:pPr>
    </w:p>
    <w:p w14:paraId="4FD31BF2" w14:textId="77777777" w:rsidR="00387B92" w:rsidRDefault="00387B92" w:rsidP="00175F33">
      <w:pPr>
        <w:spacing w:before="120"/>
        <w:rPr>
          <w:rFonts w:cs="Arial"/>
          <w:sz w:val="22"/>
          <w:szCs w:val="22"/>
        </w:rPr>
      </w:pPr>
    </w:p>
    <w:p w14:paraId="7503E281" w14:textId="77777777" w:rsidR="00387B92" w:rsidRDefault="00387B92" w:rsidP="00175F33">
      <w:pPr>
        <w:spacing w:before="120"/>
        <w:rPr>
          <w:rFonts w:cs="Arial"/>
          <w:sz w:val="22"/>
          <w:szCs w:val="22"/>
        </w:rPr>
      </w:pPr>
    </w:p>
    <w:p w14:paraId="1C58C7B0" w14:textId="77777777" w:rsidR="00387B92" w:rsidRDefault="00387B92" w:rsidP="00175F33">
      <w:pPr>
        <w:spacing w:before="120"/>
        <w:rPr>
          <w:rFonts w:cs="Arial"/>
          <w:sz w:val="22"/>
          <w:szCs w:val="22"/>
        </w:rPr>
      </w:pPr>
    </w:p>
    <w:p w14:paraId="0B2FF524" w14:textId="77777777" w:rsidR="00387B92" w:rsidRDefault="00387B92" w:rsidP="00175F33">
      <w:pPr>
        <w:spacing w:before="120"/>
        <w:rPr>
          <w:rFonts w:cs="Arial"/>
          <w:sz w:val="22"/>
          <w:szCs w:val="22"/>
        </w:rPr>
      </w:pPr>
    </w:p>
    <w:p w14:paraId="1AA51B95" w14:textId="77777777" w:rsidR="00387B92" w:rsidRDefault="00387B92" w:rsidP="00175F33">
      <w:pPr>
        <w:spacing w:before="120"/>
        <w:rPr>
          <w:rFonts w:cs="Arial"/>
          <w:sz w:val="22"/>
          <w:szCs w:val="22"/>
        </w:rPr>
      </w:pPr>
    </w:p>
    <w:p w14:paraId="1FC6667E" w14:textId="77777777" w:rsidR="00387B92" w:rsidRDefault="00387B92" w:rsidP="00175F33">
      <w:pPr>
        <w:spacing w:before="120"/>
        <w:rPr>
          <w:rFonts w:cs="Arial"/>
          <w:sz w:val="22"/>
          <w:szCs w:val="22"/>
        </w:rPr>
      </w:pPr>
    </w:p>
    <w:p w14:paraId="2C42FA1B" w14:textId="77777777" w:rsidR="00387B92" w:rsidRDefault="00387B92" w:rsidP="00175F33">
      <w:pPr>
        <w:spacing w:before="120"/>
        <w:rPr>
          <w:rFonts w:cs="Arial"/>
          <w:sz w:val="22"/>
          <w:szCs w:val="22"/>
        </w:rPr>
      </w:pPr>
    </w:p>
    <w:p w14:paraId="269284FA" w14:textId="77777777" w:rsidR="00387B92" w:rsidRDefault="00387B92" w:rsidP="00175F33">
      <w:pPr>
        <w:spacing w:before="120"/>
        <w:rPr>
          <w:rFonts w:cs="Arial"/>
          <w:sz w:val="22"/>
          <w:szCs w:val="22"/>
        </w:rPr>
      </w:pPr>
    </w:p>
    <w:p w14:paraId="61EDDA0B" w14:textId="77777777" w:rsidR="00387B92" w:rsidRDefault="00387B92" w:rsidP="00175F33">
      <w:pPr>
        <w:spacing w:before="120"/>
        <w:rPr>
          <w:rFonts w:cs="Arial"/>
          <w:sz w:val="22"/>
          <w:szCs w:val="22"/>
        </w:rPr>
      </w:pPr>
    </w:p>
    <w:p w14:paraId="3C2DB732" w14:textId="77777777" w:rsidR="00387B92" w:rsidRDefault="00387B92" w:rsidP="00175F33">
      <w:pPr>
        <w:spacing w:before="120"/>
        <w:rPr>
          <w:rFonts w:cs="Arial"/>
          <w:sz w:val="22"/>
          <w:szCs w:val="22"/>
        </w:rPr>
      </w:pPr>
    </w:p>
    <w:p w14:paraId="7FBFDC30" w14:textId="77777777" w:rsidR="00387B92" w:rsidRDefault="00387B92" w:rsidP="00175F33">
      <w:pPr>
        <w:spacing w:before="120"/>
        <w:rPr>
          <w:rFonts w:cs="Arial"/>
          <w:sz w:val="22"/>
          <w:szCs w:val="22"/>
        </w:rPr>
      </w:pPr>
    </w:p>
    <w:p w14:paraId="05A90729" w14:textId="77777777" w:rsidR="00387B92" w:rsidRDefault="00387B92" w:rsidP="00175F33">
      <w:pPr>
        <w:spacing w:before="120"/>
        <w:rPr>
          <w:rFonts w:cs="Arial"/>
          <w:sz w:val="22"/>
          <w:szCs w:val="22"/>
        </w:rPr>
      </w:pPr>
    </w:p>
    <w:p w14:paraId="10EC89B0" w14:textId="77777777" w:rsidR="00387B92" w:rsidRDefault="00387B92" w:rsidP="00175F33">
      <w:pPr>
        <w:spacing w:before="120"/>
        <w:rPr>
          <w:rFonts w:cs="Arial"/>
          <w:sz w:val="22"/>
          <w:szCs w:val="22"/>
        </w:rPr>
      </w:pPr>
    </w:p>
    <w:p w14:paraId="524162AA" w14:textId="77777777" w:rsidR="00EA60A1" w:rsidRDefault="00EA60A1" w:rsidP="00EA60A1">
      <w:pPr>
        <w:spacing w:after="160" w:line="259" w:lineRule="auto"/>
        <w:jc w:val="center"/>
        <w:rPr>
          <w:rFonts w:eastAsiaTheme="minorHAnsi" w:cs="Arial"/>
          <w:b/>
          <w:bCs/>
          <w:sz w:val="28"/>
          <w:szCs w:val="28"/>
          <w:u w:val="single"/>
          <w:lang w:val="en-GB"/>
        </w:rPr>
      </w:pPr>
    </w:p>
    <w:p w14:paraId="067D26CD" w14:textId="33843EFB"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10093" w:type="dxa"/>
        <w:tblLook w:val="04A0" w:firstRow="1" w:lastRow="0" w:firstColumn="1" w:lastColumn="0" w:noHBand="0" w:noVBand="1"/>
      </w:tblPr>
      <w:tblGrid>
        <w:gridCol w:w="2689"/>
        <w:gridCol w:w="3118"/>
        <w:gridCol w:w="3119"/>
        <w:gridCol w:w="1167"/>
      </w:tblGrid>
      <w:tr w:rsidR="00EA60A1" w:rsidRPr="00EA60A1" w14:paraId="308D0D5A" w14:textId="77777777" w:rsidTr="00B40EFE">
        <w:trPr>
          <w:gridAfter w:val="2"/>
          <w:wAfter w:w="428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3118"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B40EFE">
        <w:trPr>
          <w:gridAfter w:val="2"/>
          <w:wAfter w:w="428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3118"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B40EFE">
        <w:trPr>
          <w:gridAfter w:val="2"/>
          <w:wAfter w:w="428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3118"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B40EFE">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3118"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16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B40EFE">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3118"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16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0" w:type="auto"/>
        <w:tblLook w:val="0000" w:firstRow="0" w:lastRow="0" w:firstColumn="0" w:lastColumn="0" w:noHBand="0" w:noVBand="0"/>
      </w:tblPr>
      <w:tblGrid>
        <w:gridCol w:w="4668"/>
        <w:gridCol w:w="4348"/>
      </w:tblGrid>
      <w:tr w:rsidR="00EA60A1" w:rsidRPr="00EA60A1" w14:paraId="2942ECFA" w14:textId="77777777" w:rsidTr="00B40EFE">
        <w:trPr>
          <w:gridAfter w:val="1"/>
          <w:wAfter w:w="4348" w:type="dxa"/>
          <w:trHeight w:val="309"/>
        </w:trPr>
        <w:tc>
          <w:tcPr>
            <w:tcW w:w="4668"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B40EFE">
        <w:tblPrEx>
          <w:tblLook w:val="04A0" w:firstRow="1" w:lastRow="0" w:firstColumn="1" w:lastColumn="0" w:noHBand="0" w:noVBand="1"/>
        </w:tblPrEx>
        <w:tc>
          <w:tcPr>
            <w:tcW w:w="901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0" w:type="auto"/>
        <w:tblLook w:val="0000" w:firstRow="0" w:lastRow="0" w:firstColumn="0" w:lastColumn="0" w:noHBand="0" w:noVBand="0"/>
      </w:tblPr>
      <w:tblGrid>
        <w:gridCol w:w="4668"/>
        <w:gridCol w:w="4348"/>
      </w:tblGrid>
      <w:tr w:rsidR="00EA60A1" w:rsidRPr="00EA60A1" w14:paraId="0F959D08" w14:textId="77777777" w:rsidTr="00B40EFE">
        <w:trPr>
          <w:gridAfter w:val="1"/>
          <w:wAfter w:w="4348" w:type="dxa"/>
          <w:trHeight w:val="353"/>
        </w:trPr>
        <w:tc>
          <w:tcPr>
            <w:tcW w:w="4668"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B40EFE">
        <w:tblPrEx>
          <w:tblLook w:val="04A0" w:firstRow="1" w:lastRow="0" w:firstColumn="1" w:lastColumn="0" w:noHBand="0" w:noVBand="1"/>
        </w:tblPrEx>
        <w:tc>
          <w:tcPr>
            <w:tcW w:w="901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05F1C20D"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0" w:type="auto"/>
        <w:tblLook w:val="0000" w:firstRow="0" w:lastRow="0" w:firstColumn="0" w:lastColumn="0" w:noHBand="0" w:noVBand="0"/>
      </w:tblPr>
      <w:tblGrid>
        <w:gridCol w:w="4668"/>
        <w:gridCol w:w="4348"/>
      </w:tblGrid>
      <w:tr w:rsidR="00EA60A1" w:rsidRPr="00EA60A1" w14:paraId="1FEDE950" w14:textId="77777777" w:rsidTr="00B40EFE">
        <w:trPr>
          <w:gridAfter w:val="1"/>
          <w:wAfter w:w="4348" w:type="dxa"/>
          <w:trHeight w:val="353"/>
        </w:trPr>
        <w:tc>
          <w:tcPr>
            <w:tcW w:w="4668"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B40EFE">
        <w:tblPrEx>
          <w:tblLook w:val="04A0" w:firstRow="1" w:lastRow="0" w:firstColumn="1" w:lastColumn="0" w:noHBand="0" w:noVBand="1"/>
        </w:tblPrEx>
        <w:tc>
          <w:tcPr>
            <w:tcW w:w="901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434"/>
        <w:gridCol w:w="2434"/>
        <w:gridCol w:w="2434"/>
        <w:gridCol w:w="2434"/>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BB0601">
      <w:pPr>
        <w:pStyle w:val="Heading3"/>
        <w:rPr>
          <w:szCs w:val="24"/>
        </w:rPr>
      </w:pPr>
      <w:r w:rsidRPr="007E54B1">
        <w:rPr>
          <w:rFonts w:eastAsia="Arial"/>
          <w:sz w:val="22"/>
          <w:szCs w:val="22"/>
        </w:rPr>
        <w:br w:type="page"/>
      </w:r>
      <w:bookmarkStart w:id="22" w:name="_Toc527623685"/>
      <w:bookmarkStart w:id="23" w:name="_Toc13216151"/>
      <w:bookmarkStart w:id="24" w:name="_Toc44934633"/>
      <w:r w:rsidR="00DF75E4" w:rsidRPr="001E1F7C">
        <w:rPr>
          <w:color w:val="ED7D31" w:themeColor="accent2"/>
          <w:szCs w:val="24"/>
        </w:rPr>
        <w:lastRenderedPageBreak/>
        <w:t>Appendix 4: specific safeguarding issues</w:t>
      </w:r>
      <w:bookmarkEnd w:id="22"/>
      <w:bookmarkEnd w:id="23"/>
      <w:bookmarkEnd w:id="24"/>
    </w:p>
    <w:p w14:paraId="48FD3CFC" w14:textId="77777777" w:rsidR="00DF75E4" w:rsidRPr="001E1F7C" w:rsidRDefault="00DF75E4" w:rsidP="00DF75E4">
      <w:pPr>
        <w:pStyle w:val="Subhead2"/>
        <w:rPr>
          <w:rFonts w:cs="Arial"/>
          <w:color w:val="ED7D31" w:themeColor="accent2"/>
          <w:lang w:val="en-GB"/>
        </w:rPr>
      </w:pPr>
      <w:r w:rsidRPr="001E1F7C">
        <w:rPr>
          <w:rFonts w:cs="Arial"/>
          <w:color w:val="ED7D31" w:themeColor="accent2"/>
          <w:lang w:val="en-GB"/>
        </w:rPr>
        <w:t>Children missing from education</w:t>
      </w:r>
    </w:p>
    <w:p w14:paraId="361960B2"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DF75E4">
      <w:pPr>
        <w:pStyle w:val="1bodycopy10pt"/>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C26EDD">
      <w:pPr>
        <w:pStyle w:val="4Bulletedcopyblue"/>
        <w:numPr>
          <w:ilvl w:val="0"/>
          <w:numId w:val="4"/>
        </w:numPr>
        <w:ind w:left="595"/>
        <w:rPr>
          <w:sz w:val="22"/>
          <w:szCs w:val="22"/>
        </w:rPr>
      </w:pPr>
      <w:r w:rsidRPr="007E54B1">
        <w:rPr>
          <w:sz w:val="22"/>
          <w:szCs w:val="22"/>
        </w:rPr>
        <w:t>Are at risk of harm or neglect</w:t>
      </w:r>
    </w:p>
    <w:p w14:paraId="41064B03" w14:textId="77777777" w:rsidR="00DF75E4" w:rsidRPr="007E54B1" w:rsidRDefault="00DF75E4" w:rsidP="00C26EDD">
      <w:pPr>
        <w:pStyle w:val="4Bulletedcopyblue"/>
        <w:numPr>
          <w:ilvl w:val="0"/>
          <w:numId w:val="4"/>
        </w:numPr>
        <w:ind w:left="595"/>
        <w:rPr>
          <w:sz w:val="22"/>
          <w:szCs w:val="22"/>
        </w:rPr>
      </w:pPr>
      <w:r w:rsidRPr="007E54B1">
        <w:rPr>
          <w:sz w:val="22"/>
          <w:szCs w:val="22"/>
        </w:rPr>
        <w:t>Are at risk of forced marriage or FGM</w:t>
      </w:r>
    </w:p>
    <w:p w14:paraId="297896B8" w14:textId="77777777" w:rsidR="00DF75E4" w:rsidRPr="007E54B1" w:rsidRDefault="00DF75E4" w:rsidP="00C26EDD">
      <w:pPr>
        <w:pStyle w:val="4Bulletedcopyblue"/>
        <w:numPr>
          <w:ilvl w:val="0"/>
          <w:numId w:val="4"/>
        </w:numPr>
        <w:ind w:left="595"/>
        <w:rPr>
          <w:sz w:val="22"/>
          <w:szCs w:val="22"/>
        </w:rPr>
      </w:pPr>
      <w:r w:rsidRPr="007E54B1">
        <w:rPr>
          <w:sz w:val="22"/>
          <w:szCs w:val="22"/>
        </w:rPr>
        <w:t>Come from Gypsy, Roma, or Traveller families</w:t>
      </w:r>
    </w:p>
    <w:p w14:paraId="123AE883" w14:textId="77777777" w:rsidR="00DF75E4" w:rsidRPr="007E54B1" w:rsidRDefault="00DF75E4" w:rsidP="00C26EDD">
      <w:pPr>
        <w:pStyle w:val="4Bulletedcopyblue"/>
        <w:numPr>
          <w:ilvl w:val="0"/>
          <w:numId w:val="4"/>
        </w:numPr>
        <w:ind w:left="595"/>
        <w:rPr>
          <w:sz w:val="22"/>
          <w:szCs w:val="22"/>
        </w:rPr>
      </w:pPr>
      <w:r w:rsidRPr="007E54B1">
        <w:rPr>
          <w:sz w:val="22"/>
          <w:szCs w:val="22"/>
        </w:rPr>
        <w:t>Come from the families of service personnel</w:t>
      </w:r>
    </w:p>
    <w:p w14:paraId="78F6B0FE" w14:textId="77777777" w:rsidR="00DF75E4" w:rsidRPr="007E54B1" w:rsidRDefault="00DF75E4" w:rsidP="00C26EDD">
      <w:pPr>
        <w:pStyle w:val="4Bulletedcopyblue"/>
        <w:numPr>
          <w:ilvl w:val="0"/>
          <w:numId w:val="4"/>
        </w:numPr>
        <w:ind w:left="595"/>
        <w:rPr>
          <w:sz w:val="22"/>
          <w:szCs w:val="22"/>
        </w:rPr>
      </w:pPr>
      <w:r w:rsidRPr="007E54B1">
        <w:rPr>
          <w:sz w:val="22"/>
          <w:szCs w:val="22"/>
        </w:rPr>
        <w:t>Go missing or run away from home or care</w:t>
      </w:r>
    </w:p>
    <w:p w14:paraId="2AF10473" w14:textId="77777777" w:rsidR="00DF75E4" w:rsidRPr="007E54B1" w:rsidRDefault="00DF75E4" w:rsidP="00C26EDD">
      <w:pPr>
        <w:pStyle w:val="4Bulletedcopyblue"/>
        <w:numPr>
          <w:ilvl w:val="0"/>
          <w:numId w:val="4"/>
        </w:numPr>
        <w:ind w:left="595"/>
        <w:rPr>
          <w:sz w:val="22"/>
          <w:szCs w:val="22"/>
        </w:rPr>
      </w:pPr>
      <w:r w:rsidRPr="007E54B1">
        <w:rPr>
          <w:sz w:val="22"/>
          <w:szCs w:val="22"/>
        </w:rPr>
        <w:t>Are supervised by the youth justice system</w:t>
      </w:r>
    </w:p>
    <w:p w14:paraId="7B447322" w14:textId="77777777" w:rsidR="00DF75E4" w:rsidRPr="007E54B1" w:rsidRDefault="00DF75E4" w:rsidP="00C26EDD">
      <w:pPr>
        <w:pStyle w:val="4Bulletedcopyblue"/>
        <w:numPr>
          <w:ilvl w:val="0"/>
          <w:numId w:val="4"/>
        </w:numPr>
        <w:ind w:left="595"/>
        <w:rPr>
          <w:sz w:val="22"/>
          <w:szCs w:val="22"/>
        </w:rPr>
      </w:pPr>
      <w:r w:rsidRPr="007E54B1">
        <w:rPr>
          <w:sz w:val="22"/>
          <w:szCs w:val="22"/>
        </w:rPr>
        <w:t>Cease to attend a school</w:t>
      </w:r>
    </w:p>
    <w:p w14:paraId="0C01EADF" w14:textId="77777777" w:rsidR="00DF75E4" w:rsidRPr="007E54B1" w:rsidRDefault="00DF75E4" w:rsidP="00C26EDD">
      <w:pPr>
        <w:pStyle w:val="4Bulletedcopyblue"/>
        <w:numPr>
          <w:ilvl w:val="0"/>
          <w:numId w:val="4"/>
        </w:numPr>
        <w:ind w:left="595"/>
        <w:rPr>
          <w:sz w:val="22"/>
          <w:szCs w:val="22"/>
        </w:rPr>
      </w:pPr>
      <w:r w:rsidRPr="007E54B1">
        <w:rPr>
          <w:sz w:val="22"/>
          <w:szCs w:val="22"/>
        </w:rPr>
        <w:t>Come from new migrant families</w:t>
      </w:r>
    </w:p>
    <w:p w14:paraId="409C28E1"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7E54B1" w:rsidRDefault="00DF75E4" w:rsidP="00DF75E4">
      <w:pPr>
        <w:pStyle w:val="1bodycopy10pt"/>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7059CC1" w14:textId="77777777" w:rsidR="00C64293" w:rsidRPr="007E54B1" w:rsidRDefault="00C64293" w:rsidP="00DF75E4">
      <w:pPr>
        <w:pStyle w:val="1bodycopy10pt"/>
        <w:rPr>
          <w:rFonts w:cs="Arial"/>
          <w:sz w:val="22"/>
          <w:szCs w:val="22"/>
          <w:lang w:val="en-GB"/>
        </w:rPr>
      </w:pPr>
    </w:p>
    <w:p w14:paraId="1D5B5914" w14:textId="1D7EED19" w:rsidR="00DA666B" w:rsidRPr="001E1F7C" w:rsidRDefault="00DA666B" w:rsidP="00DF75E4">
      <w:pPr>
        <w:pStyle w:val="Subhead2"/>
        <w:rPr>
          <w:rFonts w:cs="Arial"/>
          <w:color w:val="ED7D31" w:themeColor="accent2"/>
          <w:lang w:val="en-GB"/>
        </w:rPr>
      </w:pPr>
      <w:r w:rsidRPr="001E1F7C">
        <w:rPr>
          <w:rFonts w:cs="Arial"/>
          <w:color w:val="ED7D31" w:themeColor="accent2"/>
          <w:lang w:val="en-GB"/>
        </w:rPr>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4D1A4E">
      <w:pPr>
        <w:pStyle w:val="1bodycopy10pt"/>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4D1A4E">
      <w:pPr>
        <w:pStyle w:val="1bodycopy10pt"/>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organised abuse.</w:t>
      </w:r>
    </w:p>
    <w:p w14:paraId="6F21120B" w14:textId="77777777" w:rsidR="004D1A4E" w:rsidRPr="007E54B1" w:rsidRDefault="004D1A4E" w:rsidP="004D1A4E">
      <w:pPr>
        <w:pStyle w:val="1bodycopy10pt"/>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4D1A4E">
      <w:pPr>
        <w:pStyle w:val="4Bulletedcopyblue"/>
        <w:numPr>
          <w:ilvl w:val="0"/>
          <w:numId w:val="0"/>
        </w:numPr>
        <w:rPr>
          <w:sz w:val="22"/>
          <w:szCs w:val="22"/>
          <w:shd w:val="clear" w:color="auto" w:fill="FFFFFF"/>
        </w:rPr>
      </w:pPr>
      <w:r w:rsidRPr="007E54B1">
        <w:rPr>
          <w:sz w:val="22"/>
          <w:szCs w:val="22"/>
          <w:shd w:val="clear" w:color="auto" w:fill="FFFFFF"/>
        </w:rPr>
        <w:lastRenderedPageBreak/>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B4625C">
      <w:pPr>
        <w:pStyle w:val="4Bulletedcopyblue"/>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B4625C">
      <w:pPr>
        <w:pStyle w:val="4Bulletedcopyblue"/>
        <w:rPr>
          <w:sz w:val="22"/>
          <w:szCs w:val="22"/>
          <w:lang w:val="en-GB"/>
        </w:rPr>
      </w:pPr>
      <w:r w:rsidRPr="007E54B1">
        <w:rPr>
          <w:sz w:val="22"/>
          <w:szCs w:val="22"/>
        </w:rPr>
        <w:t>Associating with other young people involved in exploitation</w:t>
      </w:r>
    </w:p>
    <w:p w14:paraId="1E8CF9D8" w14:textId="77777777" w:rsidR="00B4625C" w:rsidRPr="007E54B1" w:rsidRDefault="00B4625C" w:rsidP="00B4625C">
      <w:pPr>
        <w:pStyle w:val="4Bulletedcopyblue"/>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B4625C">
      <w:pPr>
        <w:pStyle w:val="4Bulletedcopyblue"/>
        <w:rPr>
          <w:sz w:val="22"/>
          <w:szCs w:val="22"/>
          <w:lang w:val="en-GB"/>
        </w:rPr>
      </w:pPr>
      <w:r w:rsidRPr="007E54B1">
        <w:rPr>
          <w:sz w:val="22"/>
          <w:szCs w:val="22"/>
        </w:rPr>
        <w:t>Misusing drugs and alcohol</w:t>
      </w:r>
    </w:p>
    <w:p w14:paraId="057D825A" w14:textId="77777777" w:rsidR="00B4625C" w:rsidRPr="007E54B1" w:rsidRDefault="00B4625C" w:rsidP="00B4625C">
      <w:pPr>
        <w:pStyle w:val="4Bulletedcopyblue"/>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B4625C">
      <w:pPr>
        <w:pStyle w:val="4Bulletedcopyblue"/>
        <w:rPr>
          <w:sz w:val="22"/>
          <w:szCs w:val="22"/>
          <w:lang w:val="en-GB"/>
        </w:rPr>
      </w:pPr>
      <w:r w:rsidRPr="007E54B1">
        <w:rPr>
          <w:sz w:val="22"/>
          <w:szCs w:val="22"/>
        </w:rPr>
        <w:t xml:space="preserve">Regularly missing school or education </w:t>
      </w:r>
    </w:p>
    <w:p w14:paraId="4F6C7270" w14:textId="77777777" w:rsidR="00DA666B" w:rsidRPr="007E54B1" w:rsidRDefault="00DF5374" w:rsidP="00DA666B">
      <w:pPr>
        <w:pStyle w:val="4Bulletedcopyblue"/>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555E1E">
      <w:pPr>
        <w:pStyle w:val="1bodycopy10pt"/>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557CC5FF" w14:textId="77777777" w:rsidR="00DF75E4" w:rsidRPr="001E1F7C" w:rsidRDefault="00DF75E4" w:rsidP="00DF75E4">
      <w:pPr>
        <w:pStyle w:val="Subhead2"/>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DF75E4">
      <w:pPr>
        <w:pStyle w:val="1bodycopy10pt"/>
        <w:rPr>
          <w:rFonts w:cs="Arial"/>
          <w:sz w:val="22"/>
          <w:szCs w:val="22"/>
        </w:rPr>
      </w:pPr>
      <w:r w:rsidRPr="007E54B1">
        <w:rPr>
          <w:rFonts w:cs="Arial"/>
          <w:sz w:val="22"/>
          <w:szCs w:val="22"/>
        </w:rPr>
        <w:t>The abuse can be perpetrated by males or females, and children or adults. It can be a one-off occurrence or a series of incidents over time, and range from opportunistic to complex organised abuse.</w:t>
      </w:r>
      <w:r w:rsidR="001C224D" w:rsidRPr="007E54B1">
        <w:rPr>
          <w:rFonts w:cs="Arial"/>
          <w:sz w:val="22"/>
          <w:szCs w:val="22"/>
        </w:rPr>
        <w:t xml:space="preserve"> </w:t>
      </w:r>
    </w:p>
    <w:p w14:paraId="1E9984AA" w14:textId="77777777" w:rsidR="00CB3C79" w:rsidRPr="007E54B1" w:rsidRDefault="005C0E9E" w:rsidP="00CB3C79">
      <w:pPr>
        <w:pStyle w:val="1bodycopy10pt"/>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DF75E4">
      <w:pPr>
        <w:pStyle w:val="1bodycopy10pt"/>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8C20B6">
      <w:pPr>
        <w:pStyle w:val="1bodycopy10pt"/>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8C20B6">
      <w:pPr>
        <w:pStyle w:val="4Bulletedcopyblue"/>
        <w:rPr>
          <w:sz w:val="22"/>
          <w:szCs w:val="22"/>
        </w:rPr>
      </w:pPr>
      <w:r w:rsidRPr="007E54B1">
        <w:rPr>
          <w:sz w:val="22"/>
          <w:szCs w:val="22"/>
        </w:rPr>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8C20B6">
      <w:pPr>
        <w:pStyle w:val="4Bulletedcopyblue"/>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555E1E">
      <w:pPr>
        <w:pStyle w:val="1bodycopy10pt"/>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7E2DCC6" w14:textId="77777777" w:rsidR="00685FBB" w:rsidRPr="007E54B1" w:rsidRDefault="00685FBB" w:rsidP="00555E1E">
      <w:pPr>
        <w:pStyle w:val="1bodycopy10pt"/>
        <w:rPr>
          <w:rFonts w:cs="Arial"/>
          <w:sz w:val="22"/>
          <w:szCs w:val="22"/>
          <w:lang w:val="en-GB"/>
        </w:rPr>
      </w:pPr>
    </w:p>
    <w:p w14:paraId="753C51C5" w14:textId="77777777" w:rsidR="00685FBB" w:rsidRPr="001E1F7C" w:rsidRDefault="00685FBB" w:rsidP="00685FBB">
      <w:pPr>
        <w:pStyle w:val="Standard"/>
        <w:jc w:val="both"/>
        <w:rPr>
          <w:b/>
          <w:color w:val="ED7D31" w:themeColor="accent2"/>
        </w:rPr>
      </w:pPr>
      <w:r w:rsidRPr="001E1F7C">
        <w:rPr>
          <w:b/>
          <w:color w:val="ED7D31" w:themeColor="accent2"/>
        </w:rPr>
        <w:t>County Lines</w:t>
      </w:r>
    </w:p>
    <w:p w14:paraId="2619FB76" w14:textId="77777777" w:rsidR="00685FBB" w:rsidRPr="007E54B1" w:rsidRDefault="00685FBB" w:rsidP="00685FBB">
      <w:pPr>
        <w:pStyle w:val="NoSpacing"/>
        <w:rPr>
          <w:rFonts w:ascii="Arial" w:hAnsi="Arial" w:cs="Arial"/>
        </w:rPr>
      </w:pPr>
      <w:r w:rsidRPr="007E54B1">
        <w:rPr>
          <w:rFonts w:ascii="Arial" w:hAnsi="Arial" w:cs="Arial"/>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r w:rsidRPr="007E54B1">
        <w:rPr>
          <w:rFonts w:ascii="Arial" w:hAnsi="Arial" w:cs="Arial"/>
          <w:color w:val="323E4F"/>
        </w:rPr>
        <w:t xml:space="preserve">. </w:t>
      </w:r>
      <w:hyperlink r:id="rId40"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685FBB">
      <w:pPr>
        <w:pStyle w:val="NoSpacing"/>
        <w:rPr>
          <w:rFonts w:ascii="Arial" w:hAnsi="Arial" w:cs="Arial"/>
        </w:rPr>
      </w:pPr>
    </w:p>
    <w:p w14:paraId="5A5575BC" w14:textId="77777777" w:rsidR="00685FBB" w:rsidRPr="007E54B1" w:rsidRDefault="00685FBB" w:rsidP="00685FBB">
      <w:pPr>
        <w:pStyle w:val="NoSpacing"/>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685FBB">
      <w:pPr>
        <w:pStyle w:val="NoSpacing"/>
        <w:ind w:left="360"/>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685FBB">
      <w:pPr>
        <w:pStyle w:val="NoSpacing"/>
        <w:ind w:left="360"/>
        <w:rPr>
          <w:rFonts w:ascii="Arial" w:hAnsi="Arial" w:cs="Arial"/>
        </w:rPr>
      </w:pPr>
      <w:r w:rsidRPr="007E54B1">
        <w:rPr>
          <w:rFonts w:ascii="Arial" w:hAnsi="Arial" w:cs="Arial"/>
        </w:rPr>
        <w:lastRenderedPageBreak/>
        <w:t xml:space="preserve">• Both males and females being exploited. </w:t>
      </w:r>
    </w:p>
    <w:p w14:paraId="0D8789E7" w14:textId="77777777" w:rsidR="00685FBB" w:rsidRPr="007E54B1" w:rsidRDefault="00685FBB" w:rsidP="00685FBB">
      <w:pPr>
        <w:pStyle w:val="NoSpacing"/>
        <w:ind w:left="360"/>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685FBB">
      <w:pPr>
        <w:pStyle w:val="NoSpacing"/>
        <w:ind w:left="360"/>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EC6739">
      <w:pPr>
        <w:pStyle w:val="NoSpacing"/>
        <w:rPr>
          <w:rFonts w:ascii="Arial" w:hAnsi="Arial" w:cs="Arial"/>
        </w:rPr>
      </w:pPr>
    </w:p>
    <w:p w14:paraId="5FD777CA" w14:textId="77777777" w:rsidR="00685FBB" w:rsidRPr="001E1F7C" w:rsidRDefault="00685FBB" w:rsidP="00685FBB">
      <w:pPr>
        <w:pStyle w:val="Standard"/>
        <w:jc w:val="both"/>
        <w:rPr>
          <w:b/>
          <w:color w:val="ED7D31" w:themeColor="accent2"/>
        </w:rPr>
      </w:pPr>
      <w:r w:rsidRPr="001E1F7C">
        <w:rPr>
          <w:b/>
          <w:color w:val="ED7D31" w:themeColor="accent2"/>
        </w:rPr>
        <w:t xml:space="preserve">Safeguarding children and young people linked to gang activity </w:t>
      </w:r>
    </w:p>
    <w:p w14:paraId="681B63CF" w14:textId="77777777" w:rsidR="00685FBB" w:rsidRPr="007E54B1" w:rsidRDefault="00685FBB" w:rsidP="00685FBB">
      <w:pPr>
        <w:pStyle w:val="NoSpacing"/>
        <w:rPr>
          <w:rFonts w:ascii="Arial" w:hAnsi="Arial" w:cs="Arial"/>
        </w:rPr>
      </w:pPr>
      <w:r w:rsidRPr="007E54B1">
        <w:rPr>
          <w:rFonts w:ascii="Arial" w:hAnsi="Arial" w:cs="Arial"/>
        </w:rPr>
        <w:t>Indicators that children may becoming involved with gangs could be the following</w:t>
      </w:r>
    </w:p>
    <w:p w14:paraId="7DD0FDD2" w14:textId="77777777" w:rsidR="00685FBB" w:rsidRPr="007E54B1" w:rsidRDefault="00685FBB" w:rsidP="00685FBB">
      <w:pPr>
        <w:pStyle w:val="NoSpacing"/>
        <w:ind w:left="360"/>
        <w:rPr>
          <w:rFonts w:ascii="Arial" w:hAnsi="Arial" w:cs="Arial"/>
        </w:rPr>
      </w:pPr>
      <w:r w:rsidRPr="007E54B1">
        <w:rPr>
          <w:rFonts w:ascii="Arial" w:hAnsi="Arial" w:cs="Arial"/>
        </w:rPr>
        <w:t xml:space="preserve">Persistently going missing from school or home and / or being found out-of-area; </w:t>
      </w:r>
    </w:p>
    <w:p w14:paraId="55A66AA2" w14:textId="77777777" w:rsidR="00685FBB" w:rsidRPr="007E54B1" w:rsidRDefault="00685FBB" w:rsidP="00685FBB">
      <w:pPr>
        <w:pStyle w:val="NoSpacing"/>
        <w:ind w:left="360"/>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685FBB">
      <w:pPr>
        <w:pStyle w:val="NoSpacing"/>
        <w:ind w:left="360"/>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685FBB">
      <w:pPr>
        <w:pStyle w:val="NoSpacing"/>
        <w:ind w:left="360"/>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685FBB">
      <w:pPr>
        <w:pStyle w:val="NoSpacing"/>
        <w:ind w:left="360"/>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685FBB">
      <w:pPr>
        <w:pStyle w:val="NoSpacing"/>
        <w:ind w:left="360"/>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685FBB">
      <w:pPr>
        <w:pStyle w:val="NoSpacing"/>
        <w:ind w:left="360"/>
        <w:rPr>
          <w:rFonts w:ascii="Arial" w:hAnsi="Arial" w:cs="Arial"/>
        </w:rPr>
      </w:pPr>
      <w:r w:rsidRPr="007E54B1">
        <w:rPr>
          <w:rFonts w:ascii="Arial" w:hAnsi="Arial" w:cs="Arial"/>
        </w:rPr>
        <w:t xml:space="preserve">• Parental concerns </w:t>
      </w:r>
    </w:p>
    <w:p w14:paraId="3708C34D" w14:textId="77777777" w:rsidR="00685FBB" w:rsidRPr="007E54B1" w:rsidRDefault="00685FBB" w:rsidP="00685FBB">
      <w:pPr>
        <w:pStyle w:val="NoSpacing"/>
        <w:ind w:left="360"/>
        <w:rPr>
          <w:rFonts w:ascii="Arial" w:hAnsi="Arial" w:cs="Arial"/>
        </w:rPr>
      </w:pPr>
      <w:r w:rsidRPr="007E54B1">
        <w:rPr>
          <w:rFonts w:ascii="Arial" w:hAnsi="Arial" w:cs="Arial"/>
        </w:rPr>
        <w:t xml:space="preserve">• Carrying weapons </w:t>
      </w:r>
    </w:p>
    <w:p w14:paraId="66393783" w14:textId="77777777" w:rsidR="00685FBB" w:rsidRPr="007E54B1" w:rsidRDefault="00685FBB" w:rsidP="00685FBB">
      <w:pPr>
        <w:pStyle w:val="NoSpacing"/>
        <w:ind w:left="360"/>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685FBB">
      <w:pPr>
        <w:pStyle w:val="NoSpacing"/>
        <w:ind w:left="360"/>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685FBB">
      <w:pPr>
        <w:pStyle w:val="NoSpacing"/>
        <w:ind w:left="360"/>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685FBB">
      <w:pPr>
        <w:pStyle w:val="NoSpacing"/>
        <w:ind w:left="360"/>
        <w:rPr>
          <w:rFonts w:ascii="Arial" w:hAnsi="Arial" w:cs="Arial"/>
        </w:rPr>
      </w:pPr>
    </w:p>
    <w:p w14:paraId="3A11FE46" w14:textId="77777777" w:rsidR="00685FBB" w:rsidRPr="007E54B1" w:rsidRDefault="00685FBB" w:rsidP="00685FBB">
      <w:pPr>
        <w:pStyle w:val="NoSpacing"/>
        <w:rPr>
          <w:rFonts w:ascii="Arial" w:hAnsi="Arial" w:cs="Arial"/>
        </w:rPr>
      </w:pPr>
      <w:r w:rsidRPr="007E54B1">
        <w:rPr>
          <w:rFonts w:ascii="Arial" w:hAnsi="Arial" w:cs="Arial"/>
        </w:rPr>
        <w:t>If staff have a concern that a child is at risk of or is being criminally exploited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685FBB">
      <w:pPr>
        <w:pStyle w:val="NoSpacing"/>
        <w:rPr>
          <w:rFonts w:ascii="Arial" w:hAnsi="Arial" w:cs="Arial"/>
        </w:rPr>
      </w:pPr>
    </w:p>
    <w:p w14:paraId="4DB1BFC3" w14:textId="77777777" w:rsidR="00685FBB" w:rsidRPr="007E54B1" w:rsidRDefault="00685FBB" w:rsidP="00685FBB">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685FBB">
      <w:pPr>
        <w:pStyle w:val="Standard"/>
        <w:jc w:val="both"/>
        <w:rPr>
          <w:sz w:val="22"/>
          <w:szCs w:val="22"/>
          <w:u w:val="single"/>
        </w:rPr>
      </w:pPr>
    </w:p>
    <w:p w14:paraId="1F9AAE0B" w14:textId="77777777" w:rsidR="00685FBB" w:rsidRPr="001E1F7C" w:rsidRDefault="00685FBB" w:rsidP="00685FBB">
      <w:pPr>
        <w:pStyle w:val="Standard"/>
        <w:jc w:val="both"/>
        <w:rPr>
          <w:b/>
          <w:color w:val="ED7D31" w:themeColor="accent2"/>
        </w:rPr>
      </w:pPr>
      <w:r w:rsidRPr="001E1F7C">
        <w:rPr>
          <w:b/>
          <w:color w:val="ED7D31" w:themeColor="accent2"/>
        </w:rPr>
        <w:t xml:space="preserve">Online Safety </w:t>
      </w:r>
    </w:p>
    <w:p w14:paraId="0C13A19C" w14:textId="77777777" w:rsidR="00685FBB" w:rsidRPr="007E54B1" w:rsidRDefault="00685FBB" w:rsidP="00685FBB">
      <w:pPr>
        <w:pStyle w:val="Standard"/>
        <w:jc w:val="both"/>
        <w:rPr>
          <w:sz w:val="22"/>
          <w:szCs w:val="22"/>
        </w:rPr>
      </w:pPr>
    </w:p>
    <w:p w14:paraId="682B8754" w14:textId="77777777" w:rsidR="00685FBB" w:rsidRPr="007E54B1" w:rsidRDefault="00685FBB" w:rsidP="00685FBB">
      <w:pPr>
        <w:pStyle w:val="Standard"/>
        <w:jc w:val="both"/>
        <w:rPr>
          <w:color w:val="FF0000"/>
          <w:sz w:val="22"/>
          <w:szCs w:val="22"/>
        </w:rPr>
      </w:pPr>
      <w:r w:rsidRPr="007E54B1">
        <w:rPr>
          <w:sz w:val="22"/>
          <w:szCs w:val="22"/>
        </w:rPr>
        <w:t xml:space="preserve">Leaders and staff ensure that the non-statutory guidance available in </w:t>
      </w:r>
      <w:r w:rsidRPr="007E54B1">
        <w:rPr>
          <w:b/>
          <w:bCs/>
          <w:color w:val="4472C4"/>
          <w:sz w:val="22"/>
          <w:szCs w:val="22"/>
        </w:rPr>
        <w:t>‘Teaching online safety in school’ (DfE, 2019)</w:t>
      </w:r>
      <w:r w:rsidRPr="007E54B1">
        <w:rPr>
          <w:color w:val="4472C4"/>
          <w:sz w:val="22"/>
          <w:szCs w:val="22"/>
        </w:rPr>
        <w:t xml:space="preserve"> </w:t>
      </w:r>
      <w:r w:rsidRPr="007E54B1">
        <w:rPr>
          <w:sz w:val="22"/>
          <w:szCs w:val="22"/>
        </w:rPr>
        <w:t xml:space="preserve">is considered when providing online safety advice to pupils. </w:t>
      </w:r>
    </w:p>
    <w:p w14:paraId="68F3A16B" w14:textId="77777777" w:rsidR="00685FBB" w:rsidRPr="007E54B1" w:rsidRDefault="00685FBB" w:rsidP="00685FBB">
      <w:pPr>
        <w:pStyle w:val="Standard"/>
        <w:jc w:val="both"/>
        <w:rPr>
          <w:sz w:val="22"/>
          <w:szCs w:val="22"/>
        </w:rPr>
      </w:pPr>
    </w:p>
    <w:p w14:paraId="275BBFE2" w14:textId="67ECB26C" w:rsidR="002A107C" w:rsidRPr="007E54B1" w:rsidRDefault="00685FBB" w:rsidP="00685FBB">
      <w:pPr>
        <w:autoSpaceDE w:val="0"/>
        <w:autoSpaceDN w:val="0"/>
        <w:adjustRightInd w:val="0"/>
        <w:spacing w:after="0"/>
        <w:rPr>
          <w:rFonts w:cs="Arial"/>
          <w:sz w:val="22"/>
          <w:szCs w:val="22"/>
        </w:rPr>
      </w:pPr>
      <w:r w:rsidRPr="007E54B1">
        <w:rPr>
          <w:rFonts w:cs="Arial"/>
          <w:sz w:val="22"/>
          <w:szCs w:val="22"/>
        </w:rPr>
        <w:t xml:space="preserve">The </w:t>
      </w:r>
      <w:r w:rsidR="00B73411" w:rsidRPr="00C82DCB">
        <w:rPr>
          <w:rFonts w:cs="Arial"/>
          <w:sz w:val="22"/>
          <w:szCs w:val="22"/>
        </w:rPr>
        <w:t>Information Governance</w:t>
      </w:r>
      <w:r w:rsidRPr="00C82DCB">
        <w:rPr>
          <w:rFonts w:cs="Arial"/>
          <w:sz w:val="22"/>
          <w:szCs w:val="22"/>
        </w:rPr>
        <w:t xml:space="preserve"> Policy</w:t>
      </w:r>
      <w:r w:rsidRPr="007E54B1">
        <w:rPr>
          <w:rFonts w:cs="Arial"/>
          <w:sz w:val="22"/>
          <w:szCs w:val="22"/>
        </w:rPr>
        <w:t xml:space="preserve">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7E54B1">
        <w:rPr>
          <w:rFonts w:cs="Arial"/>
          <w:sz w:val="22"/>
          <w:szCs w:val="22"/>
        </w:rPr>
        <w:t xml:space="preserve"> </w:t>
      </w:r>
      <w:r w:rsidR="004F4D98" w:rsidRPr="00C82DCB">
        <w:rPr>
          <w:rFonts w:cs="Arial"/>
          <w:sz w:val="22"/>
          <w:szCs w:val="22"/>
        </w:rPr>
        <w:t>harmful online challenges, online hoaxes,</w:t>
      </w:r>
      <w:r w:rsidRPr="007E54B1">
        <w:rPr>
          <w:rFonts w:cs="Arial"/>
          <w:sz w:val="22"/>
          <w:szCs w:val="22"/>
        </w:rPr>
        <w:t xml:space="preserve"> webcam photography, encouraging radicalisation or face-to-face meetings.</w:t>
      </w:r>
      <w:r w:rsidR="003B541D" w:rsidRPr="007E54B1">
        <w:rPr>
          <w:rFonts w:cs="Arial"/>
          <w:sz w:val="22"/>
          <w:szCs w:val="22"/>
        </w:rPr>
        <w:t xml:space="preserve"> </w:t>
      </w:r>
      <w:r w:rsidRPr="007E54B1">
        <w:rPr>
          <w:rFonts w:cs="Arial"/>
          <w:sz w:val="22"/>
          <w:szCs w:val="22"/>
        </w:rPr>
        <w:t xml:space="preserve"> </w:t>
      </w:r>
    </w:p>
    <w:p w14:paraId="4DDD790D" w14:textId="77777777" w:rsidR="002A107C" w:rsidRPr="007E54B1" w:rsidRDefault="002A107C" w:rsidP="00685FBB">
      <w:pPr>
        <w:autoSpaceDE w:val="0"/>
        <w:autoSpaceDN w:val="0"/>
        <w:adjustRightInd w:val="0"/>
        <w:spacing w:after="0"/>
        <w:rPr>
          <w:rFonts w:cs="Arial"/>
          <w:sz w:val="22"/>
          <w:szCs w:val="22"/>
        </w:rPr>
      </w:pPr>
    </w:p>
    <w:p w14:paraId="65846208" w14:textId="05DD1699" w:rsidR="00685FBB" w:rsidRPr="007E54B1" w:rsidRDefault="00685FBB" w:rsidP="00685FBB">
      <w:pPr>
        <w:autoSpaceDE w:val="0"/>
        <w:autoSpaceDN w:val="0"/>
        <w:adjustRightInd w:val="0"/>
        <w:spacing w:after="0"/>
        <w:rPr>
          <w:rFonts w:cs="Arial"/>
          <w:sz w:val="22"/>
          <w:szCs w:val="22"/>
        </w:rPr>
      </w:pPr>
      <w:r w:rsidRPr="007E54B1">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7E54B1" w:rsidRDefault="00E503AC" w:rsidP="00685FBB">
      <w:pPr>
        <w:autoSpaceDE w:val="0"/>
        <w:autoSpaceDN w:val="0"/>
        <w:adjustRightInd w:val="0"/>
        <w:spacing w:after="0"/>
        <w:rPr>
          <w:rFonts w:cs="Arial"/>
          <w:sz w:val="22"/>
          <w:szCs w:val="22"/>
        </w:rPr>
      </w:pPr>
    </w:p>
    <w:p w14:paraId="22B1B6C8" w14:textId="657938BF" w:rsidR="00685FBB" w:rsidRPr="007E54B1" w:rsidRDefault="00685FBB" w:rsidP="00685FBB">
      <w:pPr>
        <w:autoSpaceDE w:val="0"/>
        <w:autoSpaceDN w:val="0"/>
        <w:adjustRightInd w:val="0"/>
        <w:spacing w:after="0"/>
        <w:rPr>
          <w:rFonts w:cs="Arial"/>
          <w:sz w:val="22"/>
          <w:szCs w:val="22"/>
        </w:rPr>
      </w:pPr>
      <w:r w:rsidRPr="007E54B1">
        <w:rPr>
          <w:rFonts w:cs="Arial"/>
          <w:sz w:val="22"/>
          <w:szCs w:val="22"/>
        </w:rPr>
        <w:t xml:space="preserve">The </w:t>
      </w:r>
      <w:r w:rsidR="0086660E" w:rsidRPr="007E54B1">
        <w:rPr>
          <w:rFonts w:cs="Arial"/>
          <w:sz w:val="22"/>
          <w:szCs w:val="22"/>
        </w:rPr>
        <w:t>academies</w:t>
      </w:r>
      <w:r w:rsidRPr="007E54B1">
        <w:rPr>
          <w:rFonts w:cs="Arial"/>
          <w:sz w:val="22"/>
          <w:szCs w:val="22"/>
        </w:rPr>
        <w:t xml:space="preserve"> </w:t>
      </w:r>
      <w:r w:rsidRPr="007E54B1">
        <w:rPr>
          <w:rFonts w:cs="Arial"/>
          <w:b/>
          <w:sz w:val="22"/>
          <w:szCs w:val="22"/>
        </w:rPr>
        <w:t>online safety policy</w:t>
      </w:r>
      <w:r w:rsidR="00B73411" w:rsidRPr="007E54B1">
        <w:rPr>
          <w:rFonts w:cs="Arial"/>
          <w:i/>
          <w:color w:val="FF0000"/>
          <w:sz w:val="22"/>
          <w:szCs w:val="22"/>
        </w:rPr>
        <w:t xml:space="preserve"> </w:t>
      </w:r>
      <w:hyperlink r:id="rId41" w:history="1">
        <w:r w:rsidR="00DD65AD" w:rsidRPr="001022D9">
          <w:rPr>
            <w:rStyle w:val="Hyperlink"/>
            <w:rFonts w:cs="Arial"/>
            <w:sz w:val="22"/>
            <w:szCs w:val="22"/>
          </w:rPr>
          <w:t>https://www.bradleygreen.org.uk/important-information/policies-documents</w:t>
        </w:r>
      </w:hyperlink>
      <w:r w:rsidR="00DD65AD">
        <w:rPr>
          <w:rFonts w:cs="Arial"/>
          <w:color w:val="FF0000"/>
          <w:sz w:val="22"/>
          <w:szCs w:val="22"/>
        </w:rPr>
        <w:t xml:space="preserve"> </w:t>
      </w:r>
      <w:r w:rsidRPr="007E54B1">
        <w:rPr>
          <w:rFonts w:cs="Arial"/>
          <w:sz w:val="22"/>
          <w:szCs w:val="22"/>
        </w:rPr>
        <w:t xml:space="preserve">explains how we aim to keep pupils safe in school which includes reasonable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0DC90072" w14:textId="3893B2A0" w:rsidR="00685FBB" w:rsidRPr="007E54B1" w:rsidRDefault="00685FBB" w:rsidP="00685FBB">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685FBB">
      <w:pPr>
        <w:pStyle w:val="Standard"/>
        <w:jc w:val="both"/>
        <w:rPr>
          <w:sz w:val="22"/>
          <w:szCs w:val="22"/>
        </w:rPr>
      </w:pPr>
    </w:p>
    <w:p w14:paraId="16DD4A80" w14:textId="77777777" w:rsidR="00DD65AD" w:rsidRDefault="00DD65AD" w:rsidP="633BF9B9">
      <w:pPr>
        <w:pStyle w:val="Standard"/>
        <w:jc w:val="both"/>
        <w:rPr>
          <w:b/>
          <w:bCs/>
          <w:color w:val="ED7D31" w:themeColor="accent2"/>
        </w:rPr>
      </w:pPr>
    </w:p>
    <w:p w14:paraId="3ADE9BDF" w14:textId="77777777" w:rsidR="00DD65AD" w:rsidRDefault="00DD65AD" w:rsidP="633BF9B9">
      <w:pPr>
        <w:pStyle w:val="Standard"/>
        <w:jc w:val="both"/>
        <w:rPr>
          <w:b/>
          <w:bCs/>
          <w:color w:val="ED7D31" w:themeColor="accent2"/>
        </w:rPr>
      </w:pPr>
    </w:p>
    <w:p w14:paraId="17485299" w14:textId="427FC613" w:rsidR="00685FBB" w:rsidRPr="001E1F7C" w:rsidRDefault="08F0B499" w:rsidP="633BF9B9">
      <w:pPr>
        <w:pStyle w:val="Standard"/>
        <w:jc w:val="both"/>
        <w:rPr>
          <w:b/>
          <w:bCs/>
          <w:color w:val="ED7D31" w:themeColor="accent2"/>
        </w:rPr>
      </w:pPr>
      <w:r w:rsidRPr="001E1F7C">
        <w:rPr>
          <w:b/>
          <w:bCs/>
          <w:color w:val="ED7D31" w:themeColor="accent2"/>
        </w:rPr>
        <w:lastRenderedPageBreak/>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685FBB">
      <w:pPr>
        <w:pStyle w:val="Standard"/>
        <w:jc w:val="both"/>
        <w:rPr>
          <w:b/>
          <w:color w:val="0070C0"/>
          <w:sz w:val="22"/>
          <w:szCs w:val="22"/>
        </w:rPr>
      </w:pPr>
    </w:p>
    <w:p w14:paraId="28D8C383" w14:textId="15BEEBEF" w:rsidR="00685FBB" w:rsidRPr="00C82DCB" w:rsidRDefault="00685FBB" w:rsidP="00685FBB">
      <w:pPr>
        <w:spacing w:after="0"/>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r w:rsidR="00204483" w:rsidRPr="00C82DCB">
        <w:rPr>
          <w:rFonts w:eastAsia="Times New Roman" w:cs="Arial"/>
          <w:color w:val="000000" w:themeColor="text1"/>
          <w:sz w:val="22"/>
          <w:szCs w:val="22"/>
          <w:lang w:eastAsia="en-GB"/>
        </w:rPr>
        <w:t>child on child</w:t>
      </w:r>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685FBB">
      <w:pPr>
        <w:spacing w:after="0"/>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r w:rsidR="00204483" w:rsidRPr="00C82DCB">
        <w:rPr>
          <w:rFonts w:eastAsia="Times New Roman" w:cs="Arial"/>
          <w:iCs/>
          <w:sz w:val="22"/>
          <w:szCs w:val="22"/>
          <w:lang w:eastAsia="en-GB"/>
        </w:rPr>
        <w:t>child on child</w:t>
      </w:r>
      <w:r w:rsidRPr="007E54B1">
        <w:rPr>
          <w:rFonts w:eastAsia="Times New Roman" w:cs="Arial"/>
          <w:iCs/>
          <w:sz w:val="22"/>
          <w:szCs w:val="22"/>
          <w:lang w:eastAsia="en-GB"/>
        </w:rPr>
        <w:t xml:space="preserve"> abuse. This could for example include:</w:t>
      </w:r>
    </w:p>
    <w:p w14:paraId="5AB0ED0B" w14:textId="77777777" w:rsidR="00685FBB" w:rsidRPr="007E54B1" w:rsidRDefault="00685FBB" w:rsidP="00C26EDD">
      <w:pPr>
        <w:pStyle w:val="ListParagraph"/>
        <w:widowControl w:val="0"/>
        <w:numPr>
          <w:ilvl w:val="0"/>
          <w:numId w:val="21"/>
        </w:numPr>
        <w:spacing w:after="0"/>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C26EDD">
      <w:pPr>
        <w:pStyle w:val="ListParagraph"/>
        <w:widowControl w:val="0"/>
        <w:numPr>
          <w:ilvl w:val="0"/>
          <w:numId w:val="21"/>
        </w:numPr>
        <w:spacing w:after="0"/>
        <w:rPr>
          <w:rFonts w:eastAsia="Times New Roman" w:cs="Arial"/>
          <w:sz w:val="22"/>
          <w:szCs w:val="22"/>
          <w:lang w:eastAsia="en-GB"/>
        </w:rPr>
      </w:pPr>
      <w:r w:rsidRPr="007E54B1">
        <w:rPr>
          <w:rFonts w:eastAsia="Times New Roman" w:cs="Arial"/>
          <w:sz w:val="22"/>
          <w:szCs w:val="22"/>
          <w:lang w:eastAsia="en-GB"/>
        </w:rPr>
        <w:t>physical abuse such as hitting, kicking, shaking, biting, hair pulling, or otherwise causing harm</w:t>
      </w:r>
    </w:p>
    <w:p w14:paraId="3F366402" w14:textId="77777777" w:rsidR="00685FBB" w:rsidRPr="007E54B1" w:rsidRDefault="00685FBB" w:rsidP="00C26EDD">
      <w:pPr>
        <w:pStyle w:val="ListParagraph"/>
        <w:widowControl w:val="0"/>
        <w:numPr>
          <w:ilvl w:val="0"/>
          <w:numId w:val="21"/>
        </w:numPr>
        <w:spacing w:after="0"/>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C26EDD">
      <w:pPr>
        <w:pStyle w:val="ListParagraph"/>
        <w:widowControl w:val="0"/>
        <w:numPr>
          <w:ilvl w:val="0"/>
          <w:numId w:val="21"/>
        </w:numPr>
        <w:spacing w:after="0"/>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685FBB">
      <w:pPr>
        <w:pStyle w:val="ListParagraph"/>
        <w:spacing w:after="0"/>
        <w:ind w:left="1335"/>
        <w:rPr>
          <w:rFonts w:eastAsia="Times New Roman" w:cs="Arial"/>
          <w:sz w:val="22"/>
          <w:szCs w:val="22"/>
          <w:lang w:eastAsia="en-GB"/>
        </w:rPr>
      </w:pPr>
    </w:p>
    <w:p w14:paraId="2BE97533" w14:textId="50ABC8E8" w:rsidR="00685FBB" w:rsidRPr="007E54B1" w:rsidRDefault="00685FBB" w:rsidP="00685FBB">
      <w:pPr>
        <w:spacing w:after="0"/>
        <w:rPr>
          <w:rFonts w:eastAsia="Times New Roman" w:cs="Arial"/>
          <w:sz w:val="22"/>
          <w:szCs w:val="22"/>
          <w:lang w:eastAsia="en-GB"/>
        </w:rPr>
      </w:pPr>
      <w:r w:rsidRPr="007E54B1">
        <w:rPr>
          <w:rFonts w:eastAsia="Times New Roman" w:cs="Arial"/>
          <w:color w:val="000000" w:themeColor="text1"/>
          <w:sz w:val="22"/>
          <w:szCs w:val="22"/>
          <w:lang w:eastAsia="en-GB"/>
        </w:rPr>
        <w:t xml:space="preserve">At </w:t>
      </w:r>
      <w:r w:rsidR="00DD65AD" w:rsidRPr="00DD65AD">
        <w:rPr>
          <w:rFonts w:eastAsia="Times New Roman" w:cs="Arial"/>
          <w:color w:val="000000" w:themeColor="text1"/>
          <w:sz w:val="22"/>
          <w:szCs w:val="22"/>
          <w:lang w:eastAsia="en-GB"/>
        </w:rPr>
        <w:t>Bradley Green Primary</w:t>
      </w:r>
      <w:r w:rsidR="4B3EC5AD" w:rsidRPr="007E54B1">
        <w:rPr>
          <w:rFonts w:eastAsia="Times New Roman" w:cs="Arial"/>
          <w:color w:val="000000" w:themeColor="text1"/>
          <w:sz w:val="22"/>
          <w:szCs w:val="22"/>
          <w:lang w:eastAsia="en-GB"/>
        </w:rPr>
        <w:t xml:space="preserve"> Academy </w:t>
      </w:r>
      <w:r w:rsidRPr="007E54B1">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boys perpetrators but all </w:t>
      </w:r>
      <w:r w:rsidR="00204483" w:rsidRPr="00C82DCB">
        <w:rPr>
          <w:rFonts w:eastAsia="Times New Roman" w:cs="Arial"/>
          <w:color w:val="000000" w:themeColor="text1"/>
          <w:sz w:val="22"/>
          <w:szCs w:val="22"/>
          <w:lang w:eastAsia="en-GB"/>
        </w:rPr>
        <w:t>child on child</w:t>
      </w:r>
      <w:r w:rsidR="00204483"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 xml:space="preserve">abuse is unacceptable and will not be tolerated. </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We recognise that some students will sometimes negatively affect the learning and wellbeing of others and their behaviour will be dealt with under the school’s Behaviour Policy.</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The allegation:</w:t>
      </w:r>
    </w:p>
    <w:p w14:paraId="3641E930" w14:textId="77777777" w:rsidR="00685FBB" w:rsidRPr="007E54B1" w:rsidRDefault="00685FBB" w:rsidP="00C26EDD">
      <w:pPr>
        <w:numPr>
          <w:ilvl w:val="0"/>
          <w:numId w:val="23"/>
        </w:numPr>
        <w:spacing w:before="100" w:beforeAutospacing="1" w:after="100" w:afterAutospacing="1"/>
        <w:rPr>
          <w:rFonts w:eastAsia="Times New Roman" w:cs="Arial"/>
          <w:color w:val="000000"/>
          <w:sz w:val="22"/>
          <w:szCs w:val="22"/>
          <w:lang w:eastAsia="en-GB"/>
        </w:rPr>
      </w:pPr>
      <w:r w:rsidRPr="007E54B1">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7E54B1" w:rsidRDefault="00685FBB" w:rsidP="00C26EDD">
      <w:pPr>
        <w:numPr>
          <w:ilvl w:val="0"/>
          <w:numId w:val="23"/>
        </w:numPr>
        <w:spacing w:before="100" w:beforeAutospacing="1" w:after="100" w:afterAutospacing="1"/>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C26EDD">
      <w:pPr>
        <w:numPr>
          <w:ilvl w:val="0"/>
          <w:numId w:val="23"/>
        </w:numPr>
        <w:spacing w:before="100" w:beforeAutospacing="1" w:after="100" w:afterAutospacing="1"/>
        <w:rPr>
          <w:rFonts w:eastAsia="Times New Roman" w:cs="Arial"/>
          <w:color w:val="000000"/>
          <w:sz w:val="22"/>
          <w:szCs w:val="22"/>
          <w:lang w:eastAsia="en-GB"/>
        </w:rPr>
      </w:pPr>
      <w:r w:rsidRPr="007E54B1">
        <w:rPr>
          <w:rFonts w:eastAsia="Times New Roman" w:cs="Arial"/>
          <w:iCs/>
          <w:color w:val="000000"/>
          <w:sz w:val="22"/>
          <w:szCs w:val="22"/>
          <w:lang w:eastAsia="en-GB"/>
        </w:rPr>
        <w:t>raises risk factors for other pupils in the school</w:t>
      </w:r>
    </w:p>
    <w:p w14:paraId="0735EC6C" w14:textId="78EB5970" w:rsidR="00685FBB" w:rsidRPr="007E54B1" w:rsidRDefault="00685FBB" w:rsidP="633BF9B9">
      <w:pPr>
        <w:numPr>
          <w:ilvl w:val="0"/>
          <w:numId w:val="23"/>
        </w:numPr>
        <w:spacing w:before="100" w:beforeAutospacing="1" w:after="100" w:afterAutospacing="1"/>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r w:rsidR="2C3C1B7B" w:rsidRPr="007E54B1">
        <w:rPr>
          <w:rFonts w:eastAsia="Times New Roman" w:cs="Arial"/>
          <w:color w:val="000000" w:themeColor="text1"/>
          <w:sz w:val="22"/>
          <w:szCs w:val="22"/>
          <w:lang w:eastAsia="en-GB"/>
        </w:rPr>
        <w:t>pupil</w:t>
      </w:r>
    </w:p>
    <w:p w14:paraId="3ABB9738" w14:textId="7AF39197" w:rsidR="00685FBB" w:rsidRPr="007E54B1" w:rsidRDefault="00685FBB" w:rsidP="633BF9B9">
      <w:pPr>
        <w:numPr>
          <w:ilvl w:val="0"/>
          <w:numId w:val="23"/>
        </w:numPr>
        <w:spacing w:before="100" w:beforeAutospacing="1" w:after="100" w:afterAutospacing="1"/>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r w:rsidR="407BB46B" w:rsidRPr="007E54B1">
        <w:rPr>
          <w:rFonts w:eastAsia="Times New Roman" w:cs="Arial"/>
          <w:color w:val="000000" w:themeColor="text1"/>
          <w:sz w:val="22"/>
          <w:szCs w:val="22"/>
          <w:lang w:eastAsia="en-GB"/>
        </w:rPr>
        <w:t>pupil</w:t>
      </w:r>
    </w:p>
    <w:p w14:paraId="226A2E94" w14:textId="50C34DA0" w:rsidR="633BF9B9" w:rsidRPr="007E54B1" w:rsidRDefault="633BF9B9" w:rsidP="633BF9B9">
      <w:pPr>
        <w:spacing w:beforeAutospacing="1" w:afterAutospacing="1"/>
        <w:rPr>
          <w:rFonts w:eastAsia="Times New Roman" w:cs="Arial"/>
          <w:color w:val="000000" w:themeColor="text1"/>
          <w:sz w:val="22"/>
          <w:szCs w:val="22"/>
          <w:lang w:eastAsia="en-GB"/>
        </w:rPr>
      </w:pPr>
    </w:p>
    <w:p w14:paraId="3556E350" w14:textId="6CBD2415" w:rsidR="00685FBB" w:rsidRPr="007E54B1" w:rsidRDefault="00685FBB" w:rsidP="3FE4D692">
      <w:pPr>
        <w:spacing w:after="0"/>
        <w:rPr>
          <w:rFonts w:eastAsia="Times New Roman" w:cs="Arial"/>
          <w:color w:val="000000" w:themeColor="text1"/>
          <w:sz w:val="22"/>
          <w:szCs w:val="22"/>
          <w:lang w:eastAsia="en-GB"/>
        </w:rPr>
      </w:pPr>
      <w:r w:rsidRPr="007E54B1">
        <w:rPr>
          <w:rFonts w:eastAsia="Times New Roman" w:cs="Arial"/>
          <w:color w:val="000000" w:themeColor="text1"/>
          <w:sz w:val="22"/>
          <w:szCs w:val="22"/>
          <w:lang w:eastAsia="en-GB"/>
        </w:rPr>
        <w:t>At</w:t>
      </w:r>
      <w:r w:rsidR="00DD65AD">
        <w:rPr>
          <w:rFonts w:eastAsia="Times New Roman" w:cs="Arial"/>
          <w:color w:val="000000" w:themeColor="text1"/>
          <w:sz w:val="22"/>
          <w:szCs w:val="22"/>
          <w:highlight w:val="cyan"/>
          <w:lang w:eastAsia="en-GB"/>
        </w:rPr>
        <w:t xml:space="preserve"> </w:t>
      </w:r>
      <w:r w:rsidR="00DD65AD" w:rsidRPr="00DD65AD">
        <w:rPr>
          <w:rFonts w:eastAsia="Times New Roman" w:cs="Arial"/>
          <w:color w:val="000000" w:themeColor="text1"/>
          <w:sz w:val="22"/>
          <w:szCs w:val="22"/>
          <w:lang w:eastAsia="en-GB"/>
        </w:rPr>
        <w:t xml:space="preserve">Bradley Green </w:t>
      </w:r>
      <w:r w:rsidR="77DA94A5" w:rsidRPr="007E54B1">
        <w:rPr>
          <w:rFonts w:eastAsia="Times New Roman" w:cs="Arial"/>
          <w:color w:val="000000" w:themeColor="text1"/>
          <w:sz w:val="22"/>
          <w:szCs w:val="22"/>
          <w:lang w:eastAsia="en-GB"/>
        </w:rPr>
        <w:t xml:space="preserve">Primary Academy </w:t>
      </w:r>
      <w:r w:rsidRPr="007E54B1">
        <w:rPr>
          <w:rFonts w:eastAsia="Times New Roman" w:cs="Arial"/>
          <w:color w:val="000000" w:themeColor="text1"/>
          <w:sz w:val="22"/>
          <w:szCs w:val="22"/>
          <w:lang w:eastAsia="en-GB"/>
        </w:rPr>
        <w:t xml:space="preserve">we </w:t>
      </w:r>
      <w:r w:rsidR="5BED8266" w:rsidRPr="007E54B1">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7E54B1">
        <w:rPr>
          <w:rFonts w:eastAsia="Times New Roman" w:cs="Arial"/>
          <w:color w:val="000000" w:themeColor="text1"/>
          <w:sz w:val="22"/>
          <w:szCs w:val="22"/>
          <w:lang w:eastAsia="en-GB"/>
        </w:rPr>
        <w:t xml:space="preserve">ble that girls are more likely to be victims and boys perpetrators but all </w:t>
      </w:r>
      <w:r w:rsidR="00204483" w:rsidRPr="00C82DCB">
        <w:rPr>
          <w:rFonts w:eastAsia="Times New Roman" w:cs="Arial"/>
          <w:color w:val="000000" w:themeColor="text1"/>
          <w:sz w:val="22"/>
          <w:szCs w:val="22"/>
          <w:lang w:eastAsia="en-GB"/>
        </w:rPr>
        <w:t xml:space="preserve">child on child </w:t>
      </w:r>
      <w:r w:rsidR="5679E6CE" w:rsidRPr="00C82DCB">
        <w:rPr>
          <w:rFonts w:eastAsia="Times New Roman" w:cs="Arial"/>
          <w:color w:val="000000" w:themeColor="text1"/>
          <w:sz w:val="22"/>
          <w:szCs w:val="22"/>
          <w:lang w:eastAsia="en-GB"/>
        </w:rPr>
        <w:t>abuse is unacceptable and will not be tolerated. We</w:t>
      </w:r>
      <w:r w:rsidR="3393258E" w:rsidRPr="00C82DCB">
        <w:rPr>
          <w:rFonts w:eastAsia="Times New Roman" w:cs="Arial"/>
          <w:color w:val="000000" w:themeColor="text1"/>
          <w:sz w:val="22"/>
          <w:szCs w:val="22"/>
          <w:lang w:eastAsia="en-GB"/>
        </w:rPr>
        <w:t xml:space="preserve"> </w:t>
      </w:r>
      <w:r w:rsidRPr="00C82DCB">
        <w:rPr>
          <w:rFonts w:eastAsia="Times New Roman" w:cs="Arial"/>
          <w:color w:val="000000" w:themeColor="text1"/>
          <w:sz w:val="22"/>
          <w:szCs w:val="22"/>
          <w:lang w:eastAsia="en-GB"/>
        </w:rPr>
        <w:t xml:space="preserve">will support the victims of </w:t>
      </w:r>
      <w:r w:rsidR="005F241C" w:rsidRPr="00C82DCB">
        <w:rPr>
          <w:rFonts w:eastAsia="Times New Roman" w:cs="Arial"/>
          <w:color w:val="000000" w:themeColor="text1"/>
          <w:sz w:val="22"/>
          <w:szCs w:val="22"/>
          <w:lang w:eastAsia="en-GB"/>
        </w:rPr>
        <w:t>child on child</w:t>
      </w:r>
      <w:r w:rsidR="005F241C"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abuse by</w:t>
      </w:r>
      <w:r w:rsidR="78DC3837" w:rsidRPr="007E54B1">
        <w:rPr>
          <w:rFonts w:eastAsia="Times New Roman" w:cs="Arial"/>
          <w:color w:val="000000" w:themeColor="text1"/>
          <w:sz w:val="22"/>
          <w:szCs w:val="22"/>
          <w:lang w:eastAsia="en-GB"/>
        </w:rPr>
        <w:t xml:space="preserve"> reporting any concerns to the DSL, contacting the police if it is of a serious nature, provid</w:t>
      </w:r>
      <w:r w:rsidR="27CE5D0A" w:rsidRPr="007E54B1">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7E54B1" w:rsidRDefault="3FE4D692" w:rsidP="3FE4D692">
      <w:pPr>
        <w:spacing w:after="0"/>
        <w:rPr>
          <w:rFonts w:eastAsia="Times New Roman" w:cs="Arial"/>
          <w:color w:val="000000" w:themeColor="text1"/>
          <w:sz w:val="22"/>
          <w:szCs w:val="22"/>
          <w:lang w:eastAsia="en-GB"/>
        </w:rPr>
      </w:pPr>
    </w:p>
    <w:p w14:paraId="1E0830E1" w14:textId="77777777" w:rsidR="00685FBB" w:rsidRPr="00D3061E" w:rsidRDefault="00685FBB" w:rsidP="00685FBB">
      <w:pPr>
        <w:spacing w:after="0"/>
        <w:rPr>
          <w:rFonts w:eastAsia="Times New Roman" w:cs="Arial"/>
          <w:b/>
          <w:iCs/>
          <w:color w:val="ED7D31" w:themeColor="accent2"/>
          <w:sz w:val="24"/>
          <w:lang w:eastAsia="en-GB"/>
        </w:rPr>
      </w:pPr>
      <w:r w:rsidRPr="00D3061E">
        <w:rPr>
          <w:rFonts w:eastAsia="Times New Roman" w:cs="Arial"/>
          <w:b/>
          <w:iCs/>
          <w:color w:val="ED7D31" w:themeColor="accent2"/>
          <w:sz w:val="24"/>
          <w:lang w:eastAsia="en-GB"/>
        </w:rPr>
        <w:t>Bullying</w:t>
      </w:r>
    </w:p>
    <w:p w14:paraId="3B47FA63" w14:textId="77777777" w:rsidR="00685FBB" w:rsidRPr="007E54B1" w:rsidRDefault="00685FBB" w:rsidP="00685FBB">
      <w:pPr>
        <w:spacing w:after="0"/>
        <w:rPr>
          <w:rFonts w:eastAsia="Times New Roman" w:cs="Arial"/>
          <w:iCs/>
          <w:color w:val="0070C0"/>
          <w:sz w:val="22"/>
          <w:szCs w:val="22"/>
          <w:lang w:eastAsia="en-GB"/>
        </w:rPr>
      </w:pPr>
    </w:p>
    <w:p w14:paraId="535D68DA" w14:textId="77777777" w:rsidR="00685FBB" w:rsidRPr="007E54B1" w:rsidRDefault="00685FBB" w:rsidP="00685FBB">
      <w:pPr>
        <w:pStyle w:val="Default"/>
        <w:rPr>
          <w:b/>
          <w:bCs/>
          <w:color w:val="auto"/>
          <w:sz w:val="22"/>
          <w:szCs w:val="22"/>
        </w:rPr>
      </w:pPr>
      <w:r w:rsidRPr="007E54B1">
        <w:rPr>
          <w:sz w:val="22"/>
          <w:szCs w:val="22"/>
          <w:lang w:val="en"/>
        </w:rPr>
        <w:t>Is usually defined as behaviour that is:</w:t>
      </w:r>
    </w:p>
    <w:p w14:paraId="418C5893" w14:textId="77777777" w:rsidR="00685FBB" w:rsidRPr="007E54B1" w:rsidRDefault="00685FBB" w:rsidP="00C26EDD">
      <w:pPr>
        <w:numPr>
          <w:ilvl w:val="0"/>
          <w:numId w:val="25"/>
        </w:numPr>
        <w:spacing w:before="100" w:beforeAutospacing="1" w:after="100" w:afterAutospacing="1"/>
        <w:rPr>
          <w:rFonts w:eastAsia="Times New Roman" w:cs="Arial"/>
          <w:sz w:val="22"/>
          <w:szCs w:val="22"/>
          <w:lang w:val="en" w:eastAsia="en-GB"/>
        </w:rPr>
      </w:pPr>
      <w:r w:rsidRPr="007E54B1">
        <w:rPr>
          <w:rFonts w:eastAsia="Times New Roman" w:cs="Arial"/>
          <w:sz w:val="22"/>
          <w:szCs w:val="22"/>
          <w:lang w:val="en" w:eastAsia="en-GB"/>
        </w:rPr>
        <w:t>repeated</w:t>
      </w:r>
    </w:p>
    <w:p w14:paraId="402ED007" w14:textId="77777777" w:rsidR="00685FBB" w:rsidRPr="007E54B1" w:rsidRDefault="00685FBB" w:rsidP="00C26EDD">
      <w:pPr>
        <w:numPr>
          <w:ilvl w:val="0"/>
          <w:numId w:val="25"/>
        </w:numPr>
        <w:spacing w:before="100" w:beforeAutospacing="1" w:after="100" w:afterAutospacing="1"/>
        <w:rPr>
          <w:rFonts w:eastAsia="Times New Roman" w:cs="Arial"/>
          <w:sz w:val="22"/>
          <w:szCs w:val="22"/>
          <w:lang w:val="en" w:eastAsia="en-GB"/>
        </w:rPr>
      </w:pPr>
      <w:r w:rsidRPr="007E54B1">
        <w:rPr>
          <w:rFonts w:eastAsia="Times New Roman" w:cs="Arial"/>
          <w:sz w:val="22"/>
          <w:szCs w:val="22"/>
          <w:lang w:val="en" w:eastAsia="en-GB"/>
        </w:rPr>
        <w:t>intended to hurt someone either physically or emotionally</w:t>
      </w:r>
    </w:p>
    <w:p w14:paraId="5EEF611A" w14:textId="77777777" w:rsidR="00685FBB" w:rsidRPr="007E54B1" w:rsidRDefault="00685FBB" w:rsidP="00C26EDD">
      <w:pPr>
        <w:numPr>
          <w:ilvl w:val="0"/>
          <w:numId w:val="25"/>
        </w:numPr>
        <w:spacing w:before="100" w:beforeAutospacing="1" w:after="100" w:afterAutospacing="1"/>
        <w:rPr>
          <w:rFonts w:cs="Arial"/>
          <w:sz w:val="22"/>
          <w:szCs w:val="22"/>
        </w:rPr>
      </w:pPr>
      <w:r w:rsidRPr="007E54B1">
        <w:rPr>
          <w:rFonts w:eastAsia="Times New Roman" w:cs="Arial"/>
          <w:sz w:val="22"/>
          <w:szCs w:val="22"/>
          <w:lang w:val="en" w:eastAsia="en-GB"/>
        </w:rPr>
        <w:lastRenderedPageBreak/>
        <w:t>often aimed at certain groups, for example because of race, religion, gender or sexual orientation</w:t>
      </w:r>
    </w:p>
    <w:p w14:paraId="206D0401" w14:textId="77777777" w:rsidR="00685FBB" w:rsidRPr="007E54B1" w:rsidRDefault="00685FBB" w:rsidP="00685FBB">
      <w:pPr>
        <w:spacing w:before="100" w:beforeAutospacing="1" w:after="100" w:afterAutospacing="1"/>
        <w:rPr>
          <w:rFonts w:cs="Arial"/>
          <w:sz w:val="22"/>
          <w:szCs w:val="22"/>
        </w:rPr>
      </w:pPr>
      <w:r w:rsidRPr="007E54B1">
        <w:rPr>
          <w:rFonts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113F60E0" w14:textId="77777777" w:rsidR="00685FBB" w:rsidRPr="007E54B1" w:rsidRDefault="00E745D3" w:rsidP="00685FBB">
      <w:pPr>
        <w:rPr>
          <w:rFonts w:cs="Arial"/>
          <w:sz w:val="22"/>
          <w:szCs w:val="22"/>
          <w:lang w:eastAsia="en-GB"/>
        </w:rPr>
      </w:pPr>
      <w:hyperlink r:id="rId42" w:history="1">
        <w:r w:rsidR="00685FBB" w:rsidRPr="007E54B1">
          <w:rPr>
            <w:rStyle w:val="Hyperlink"/>
            <w:rFonts w:cs="Arial"/>
            <w:sz w:val="22"/>
            <w:szCs w:val="22"/>
            <w:lang w:eastAsia="en-GB"/>
          </w:rPr>
          <w:t>https://www.gov.uk/government/publications/preventing-and-tackling-bullying</w:t>
        </w:r>
      </w:hyperlink>
    </w:p>
    <w:p w14:paraId="477421EE" w14:textId="5DB8D4F4" w:rsidR="00685FBB" w:rsidRPr="007E54B1" w:rsidRDefault="00685FBB" w:rsidP="00685FBB">
      <w:pPr>
        <w:rPr>
          <w:rFonts w:cs="Arial"/>
          <w:sz w:val="22"/>
          <w:szCs w:val="22"/>
          <w:lang w:eastAsia="en-GB"/>
        </w:rPr>
      </w:pPr>
      <w:r w:rsidRPr="007E54B1">
        <w:rPr>
          <w:rFonts w:cs="Arial"/>
          <w:sz w:val="22"/>
          <w:szCs w:val="22"/>
          <w:lang w:eastAsia="en-GB"/>
        </w:rPr>
        <w:t>All incidences of bullying, including cyber-bullying, sexual bullying and prejudice-based bullying will be recorded and reported and will be managed through our behaviour and tackling-bullying procedures.</w:t>
      </w:r>
      <w:r w:rsidRPr="007E54B1">
        <w:rPr>
          <w:rFonts w:cs="Arial"/>
          <w:color w:val="FF0000"/>
          <w:sz w:val="22"/>
          <w:szCs w:val="22"/>
          <w:lang w:eastAsia="en-GB"/>
        </w:rPr>
        <w:t xml:space="preserve"> </w:t>
      </w:r>
      <w:r w:rsidRPr="007E54B1">
        <w:rPr>
          <w:rFonts w:cs="Arial"/>
          <w:sz w:val="22"/>
          <w:szCs w:val="22"/>
          <w:highlight w:val="cyan"/>
          <w:lang w:eastAsia="en-GB"/>
        </w:rPr>
        <w:t>(</w:t>
      </w:r>
      <w:r w:rsidR="00DD65AD" w:rsidRPr="00DD65AD">
        <w:rPr>
          <w:rFonts w:cs="Arial"/>
          <w:sz w:val="22"/>
          <w:szCs w:val="22"/>
          <w:lang w:eastAsia="en-GB"/>
        </w:rPr>
        <w:t xml:space="preserve">Please see the school’s anti bullying policy </w:t>
      </w:r>
      <w:hyperlink r:id="rId43" w:history="1">
        <w:r w:rsidR="00DD65AD" w:rsidRPr="001022D9">
          <w:rPr>
            <w:rStyle w:val="Hyperlink"/>
            <w:rFonts w:cs="Arial"/>
            <w:sz w:val="22"/>
            <w:szCs w:val="22"/>
            <w:lang w:eastAsia="en-GB"/>
          </w:rPr>
          <w:t>https://www.bradleygreen.org.uk/important-information/policies-documents</w:t>
        </w:r>
      </w:hyperlink>
      <w:r w:rsidR="00DD65AD">
        <w:rPr>
          <w:rFonts w:cs="Arial"/>
          <w:sz w:val="22"/>
          <w:szCs w:val="22"/>
          <w:lang w:eastAsia="en-GB"/>
        </w:rPr>
        <w:t xml:space="preserve"> </w:t>
      </w:r>
      <w:r w:rsidRPr="007E54B1">
        <w:rPr>
          <w:rFonts w:cs="Arial"/>
          <w:b/>
          <w:sz w:val="22"/>
          <w:szCs w:val="22"/>
          <w:highlight w:val="cyan"/>
          <w:lang w:eastAsia="en-GB"/>
        </w:rPr>
        <w:t>)</w:t>
      </w:r>
      <w:r w:rsidRPr="007E54B1">
        <w:rPr>
          <w:rFonts w:cs="Arial"/>
          <w:b/>
          <w:sz w:val="22"/>
          <w:szCs w:val="22"/>
          <w:lang w:eastAsia="en-GB"/>
        </w:rPr>
        <w:t xml:space="preserve"> </w:t>
      </w:r>
      <w:r w:rsidRPr="007E54B1">
        <w:rPr>
          <w:rFonts w:cs="Arial"/>
          <w:sz w:val="22"/>
          <w:szCs w:val="22"/>
          <w:lang w:eastAsia="en-GB"/>
        </w:rPr>
        <w:t>If the bullying is particularly serious, or the tackling bullying procedures are deemed to be ineffective, the Principal and the DSL’s will consider implementing child protection procedures.</w:t>
      </w:r>
    </w:p>
    <w:p w14:paraId="4D4675E9" w14:textId="77777777" w:rsidR="00685FBB" w:rsidRPr="007E54B1" w:rsidRDefault="00E745D3" w:rsidP="00685FBB">
      <w:pPr>
        <w:rPr>
          <w:rFonts w:cs="Arial"/>
          <w:sz w:val="22"/>
          <w:szCs w:val="22"/>
          <w:lang w:eastAsia="en-GB"/>
        </w:rPr>
      </w:pPr>
      <w:hyperlink r:id="rId44" w:history="1">
        <w:r w:rsidR="00685FBB" w:rsidRPr="007E54B1">
          <w:rPr>
            <w:rStyle w:val="Hyperlink"/>
            <w:rFonts w:cs="Arial"/>
            <w:sz w:val="22"/>
            <w:szCs w:val="22"/>
            <w:lang w:eastAsia="en-GB"/>
          </w:rPr>
          <w:t>https://www.childnet.com/resources/cyberbullying-guidance-for-schools</w:t>
        </w:r>
      </w:hyperlink>
    </w:p>
    <w:p w14:paraId="0F4A0BF4" w14:textId="77777777" w:rsidR="00685FBB" w:rsidRPr="00D3061E" w:rsidRDefault="00685FBB" w:rsidP="00685FBB">
      <w:pPr>
        <w:spacing w:after="0"/>
        <w:rPr>
          <w:rFonts w:eastAsia="Times New Roman" w:cs="Arial"/>
          <w:b/>
          <w:color w:val="ED7D31" w:themeColor="accent2"/>
          <w:sz w:val="24"/>
          <w:lang w:eastAsia="en-GB"/>
        </w:rPr>
      </w:pPr>
      <w:r w:rsidRPr="007E54B1">
        <w:rPr>
          <w:rFonts w:eastAsia="Times New Roman" w:cs="Arial"/>
          <w:iCs/>
          <w:color w:val="0070C0"/>
          <w:sz w:val="22"/>
          <w:szCs w:val="22"/>
          <w:lang w:eastAsia="en-GB"/>
        </w:rPr>
        <w:br/>
      </w:r>
      <w:r w:rsidRPr="00D3061E">
        <w:rPr>
          <w:rFonts w:eastAsia="Times New Roman" w:cs="Arial"/>
          <w:b/>
          <w:color w:val="ED7D31" w:themeColor="accent2"/>
          <w:sz w:val="24"/>
          <w:lang w:eastAsia="en-GB"/>
        </w:rPr>
        <w:t>Child on child violence and sexual harassment</w:t>
      </w:r>
    </w:p>
    <w:p w14:paraId="26B94B49" w14:textId="77777777" w:rsidR="00685FBB" w:rsidRPr="007E54B1" w:rsidRDefault="00685FBB" w:rsidP="00685FBB">
      <w:pPr>
        <w:spacing w:after="0"/>
        <w:rPr>
          <w:rFonts w:eastAsia="Times New Roman" w:cs="Arial"/>
          <w:b/>
          <w:color w:val="0070C0"/>
          <w:sz w:val="22"/>
          <w:szCs w:val="22"/>
          <w:lang w:eastAsia="en-GB"/>
        </w:rPr>
      </w:pPr>
    </w:p>
    <w:p w14:paraId="2D89F97A" w14:textId="1CA1A3F0" w:rsidR="00685FBB" w:rsidRPr="007E54B1" w:rsidRDefault="00685FBB" w:rsidP="00685FBB">
      <w:pPr>
        <w:spacing w:after="0"/>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7B822F2" w:rsidRPr="007E54B1">
        <w:rPr>
          <w:rFonts w:eastAsia="Times New Roman" w:cs="Arial"/>
          <w:sz w:val="22"/>
          <w:szCs w:val="22"/>
          <w:lang w:eastAsia="en-GB"/>
        </w:rPr>
        <w:t>2</w:t>
      </w:r>
      <w:r w:rsidR="003661FC" w:rsidRPr="007E54B1">
        <w:rPr>
          <w:rFonts w:eastAsia="Times New Roman" w:cs="Arial"/>
          <w:sz w:val="22"/>
          <w:szCs w:val="22"/>
          <w:lang w:eastAsia="en-GB"/>
        </w:rPr>
        <w:t>2</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685FBB">
      <w:pPr>
        <w:spacing w:after="0"/>
        <w:rPr>
          <w:rFonts w:eastAsia="Times New Roman" w:cs="Arial"/>
          <w:sz w:val="22"/>
          <w:szCs w:val="22"/>
          <w:lang w:eastAsia="en-GB"/>
        </w:rPr>
      </w:pPr>
    </w:p>
    <w:p w14:paraId="75732149" w14:textId="5EE2F70B" w:rsidR="00685FBB" w:rsidRPr="007E54B1" w:rsidRDefault="00685FBB" w:rsidP="00685FBB">
      <w:pPr>
        <w:spacing w:after="0"/>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685FBB">
      <w:pPr>
        <w:spacing w:after="0"/>
        <w:rPr>
          <w:rFonts w:eastAsia="Times New Roman" w:cs="Arial"/>
          <w:color w:val="FF0000"/>
          <w:sz w:val="22"/>
          <w:szCs w:val="22"/>
          <w:lang w:eastAsia="en-GB"/>
        </w:rPr>
      </w:pPr>
    </w:p>
    <w:p w14:paraId="0585917D" w14:textId="2F2BFBFC" w:rsidR="00C64293" w:rsidRPr="007E54B1" w:rsidRDefault="00685FBB" w:rsidP="007A0115">
      <w:pPr>
        <w:spacing w:after="0"/>
        <w:rPr>
          <w:rFonts w:eastAsia="Times New Roman" w:cs="Arial"/>
          <w:sz w:val="22"/>
          <w:szCs w:val="22"/>
          <w:lang w:eastAsia="en-GB"/>
        </w:rPr>
      </w:pPr>
      <w:r w:rsidRPr="007E54B1">
        <w:rPr>
          <w:rFonts w:eastAsia="Times New Roman" w:cs="Arial"/>
          <w:sz w:val="22"/>
          <w:szCs w:val="22"/>
          <w:lang w:eastAsia="en-GB"/>
        </w:rPr>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685FBB">
      <w:pPr>
        <w:pStyle w:val="NormalWeb"/>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C26EDD">
      <w:pPr>
        <w:pStyle w:val="NormalWeb"/>
        <w:numPr>
          <w:ilvl w:val="0"/>
          <w:numId w:val="24"/>
        </w:numPr>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C26EDD">
      <w:pPr>
        <w:pStyle w:val="NormalWeb"/>
        <w:numPr>
          <w:ilvl w:val="0"/>
          <w:numId w:val="24"/>
        </w:numPr>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633BF9B9">
      <w:pPr>
        <w:pStyle w:val="NormalWeb"/>
        <w:numPr>
          <w:ilvl w:val="0"/>
          <w:numId w:val="24"/>
        </w:numPr>
        <w:rPr>
          <w:rFonts w:ascii="Arial" w:hAnsi="Arial" w:cs="Arial"/>
          <w:sz w:val="22"/>
          <w:szCs w:val="22"/>
        </w:rPr>
      </w:pPr>
      <w:r w:rsidRPr="00C82DCB">
        <w:rPr>
          <w:rFonts w:ascii="Arial" w:hAnsi="Arial" w:cs="Arial"/>
          <w:sz w:val="22"/>
          <w:szCs w:val="22"/>
        </w:rPr>
        <w:t>recognising an initial disclosure to a trusted adult may not be the first incident reported</w:t>
      </w:r>
    </w:p>
    <w:p w14:paraId="634C5447" w14:textId="5E4E7D8E"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C82DCB" w:rsidRDefault="00BB22A8" w:rsidP="00C26EDD">
      <w:pPr>
        <w:pStyle w:val="NormalWeb"/>
        <w:numPr>
          <w:ilvl w:val="0"/>
          <w:numId w:val="24"/>
        </w:numPr>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t>are there ongoing risks to the victim, other children, adult or academy?</w:t>
      </w:r>
    </w:p>
    <w:p w14:paraId="1CD34A5D" w14:textId="03C54D70" w:rsidR="00685FBB" w:rsidRPr="00C82DCB" w:rsidRDefault="00685FBB" w:rsidP="00C26EDD">
      <w:pPr>
        <w:pStyle w:val="NormalWeb"/>
        <w:numPr>
          <w:ilvl w:val="0"/>
          <w:numId w:val="24"/>
        </w:numPr>
        <w:rPr>
          <w:rFonts w:ascii="Arial" w:hAnsi="Arial" w:cs="Arial"/>
          <w:sz w:val="22"/>
          <w:szCs w:val="22"/>
        </w:rPr>
      </w:pPr>
      <w:r w:rsidRPr="00C82DCB">
        <w:rPr>
          <w:rFonts w:ascii="Arial" w:hAnsi="Arial" w:cs="Arial"/>
          <w:sz w:val="22"/>
          <w:szCs w:val="22"/>
        </w:rPr>
        <w:lastRenderedPageBreak/>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633BF9B9">
      <w:pPr>
        <w:pStyle w:val="NormalWeb"/>
        <w:numPr>
          <w:ilvl w:val="0"/>
          <w:numId w:val="24"/>
        </w:numPr>
        <w:rPr>
          <w:rFonts w:ascii="Arial" w:hAnsi="Arial" w:cs="Arial"/>
          <w:sz w:val="22"/>
          <w:szCs w:val="22"/>
        </w:rPr>
      </w:pPr>
      <w:r w:rsidRPr="007E54B1">
        <w:rPr>
          <w:rFonts w:ascii="Arial" w:eastAsia="ArialMT" w:hAnsi="Arial" w:cs="Arial"/>
          <w:color w:val="0D0D0D" w:themeColor="text1" w:themeTint="F2"/>
          <w:sz w:val="22"/>
          <w:szCs w:val="22"/>
        </w:rPr>
        <w:t>keeping in mind that certain children may face additional barriers to telling someone because of their vulnerability, disability, sex, ethnicity and/or sexual orientation;</w:t>
      </w:r>
    </w:p>
    <w:p w14:paraId="70D89B83" w14:textId="77777777" w:rsidR="00685FBB" w:rsidRPr="007E54B1" w:rsidRDefault="00685FBB" w:rsidP="00685FBB">
      <w:pPr>
        <w:spacing w:after="0"/>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(ChISVAs), Child and adolescent mental health services CAMHS), rape crisis centres or the Internet Watch Foundation (to potentially remove illegal images)</w:t>
      </w:r>
    </w:p>
    <w:p w14:paraId="1807DF9B" w14:textId="3D91E835" w:rsidR="633BF9B9" w:rsidRPr="007E54B1" w:rsidRDefault="633BF9B9" w:rsidP="633BF9B9">
      <w:pPr>
        <w:spacing w:after="0"/>
        <w:rPr>
          <w:rFonts w:eastAsia="Times New Roman" w:cs="Arial"/>
          <w:sz w:val="22"/>
          <w:szCs w:val="22"/>
          <w:lang w:eastAsia="en-GB"/>
        </w:rPr>
      </w:pPr>
    </w:p>
    <w:p w14:paraId="7ACA81FB" w14:textId="77777777" w:rsidR="005143D9" w:rsidRPr="00C82DCB" w:rsidRDefault="005143D9" w:rsidP="005143D9">
      <w:pPr>
        <w:pStyle w:val="NormalWeb"/>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633BF9B9">
      <w:pPr>
        <w:pStyle w:val="NormalWeb"/>
        <w:rPr>
          <w:rFonts w:ascii="Arial" w:hAnsi="Arial" w:cs="Arial"/>
          <w:sz w:val="22"/>
          <w:szCs w:val="22"/>
        </w:rPr>
      </w:pPr>
      <w:r w:rsidRPr="00C82DCB">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685FBB">
      <w:pPr>
        <w:pStyle w:val="NormalWeb"/>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C64293">
      <w:pPr>
        <w:pStyle w:val="NormalWeb"/>
        <w:rPr>
          <w:rFonts w:ascii="Arial" w:hAnsi="Arial" w:cs="Arial"/>
          <w:sz w:val="22"/>
          <w:szCs w:val="22"/>
        </w:rPr>
      </w:pPr>
      <w:r w:rsidRPr="00C82DCB">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D3061E">
      <w:pPr>
        <w:pStyle w:val="Subhead2"/>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674846">
      <w:pPr>
        <w:pStyle w:val="1bodycopy10pt"/>
        <w:rPr>
          <w:rFonts w:cs="Arial"/>
          <w:sz w:val="22"/>
          <w:szCs w:val="22"/>
        </w:rPr>
      </w:pPr>
      <w:r w:rsidRPr="00C82DCB">
        <w:rPr>
          <w:rFonts w:cs="Arial"/>
          <w:sz w:val="22"/>
          <w:szCs w:val="22"/>
        </w:rPr>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7E54B1" w:rsidRDefault="00C619BD" w:rsidP="00674846">
      <w:pPr>
        <w:pStyle w:val="1bodycopy10pt"/>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674846">
      <w:pPr>
        <w:pStyle w:val="1bodycopy10pt"/>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674846">
      <w:pPr>
        <w:pStyle w:val="1bodycopy10pt"/>
        <w:rPr>
          <w:rFonts w:cs="Arial"/>
          <w:sz w:val="22"/>
          <w:szCs w:val="22"/>
          <w:lang w:val="en-GB"/>
        </w:rPr>
      </w:pPr>
      <w:r w:rsidRPr="007E54B1">
        <w:rPr>
          <w:rFonts w:cs="Arial"/>
          <w:sz w:val="22"/>
          <w:szCs w:val="22"/>
        </w:rPr>
        <w:t>Exposure to domestic abuse and/or violence can have a serious, long-lasting emotional and psychological impact on children.</w:t>
      </w:r>
    </w:p>
    <w:p w14:paraId="2FA87999" w14:textId="7F51080F" w:rsidR="00674846" w:rsidRPr="007E54B1" w:rsidRDefault="009E2663" w:rsidP="00674846">
      <w:pPr>
        <w:pStyle w:val="1bodycopy10pt"/>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45">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674846">
      <w:pPr>
        <w:pStyle w:val="1bodycopy10pt"/>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674846">
      <w:pPr>
        <w:pStyle w:val="1bodycopy10pt"/>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DF75E4">
      <w:pPr>
        <w:pStyle w:val="Subhead2"/>
        <w:rPr>
          <w:rFonts w:cs="Arial"/>
          <w:color w:val="ED7D31" w:themeColor="accent2"/>
          <w:lang w:val="en-GB"/>
        </w:rPr>
      </w:pPr>
    </w:p>
    <w:p w14:paraId="57F2278C" w14:textId="6CF46B82" w:rsidR="00DF75E4" w:rsidRPr="00D3061E" w:rsidRDefault="00DF75E4" w:rsidP="00DF75E4">
      <w:pPr>
        <w:pStyle w:val="Subhead2"/>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in to the local housing authority so they can raise/progress concerns at the earliest opportunity (where appropriate and in accordance with local procedures). </w:t>
      </w:r>
    </w:p>
    <w:p w14:paraId="31AD4902" w14:textId="77777777" w:rsidR="00DF75E4" w:rsidRPr="007E54B1" w:rsidRDefault="00DF75E4" w:rsidP="00DF75E4">
      <w:pPr>
        <w:pStyle w:val="1bodycopy10pt"/>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5FD69E00" w14:textId="77777777" w:rsidR="00DF75E4" w:rsidRPr="00D3061E" w:rsidRDefault="00DF75E4" w:rsidP="00DF75E4">
      <w:pPr>
        <w:pStyle w:val="Subhead2"/>
        <w:rPr>
          <w:rFonts w:cs="Arial"/>
          <w:color w:val="ED7D31" w:themeColor="accent2"/>
          <w:lang w:val="en-GB"/>
        </w:rPr>
      </w:pPr>
      <w:r w:rsidRPr="00D3061E">
        <w:rPr>
          <w:rFonts w:cs="Arial"/>
          <w:color w:val="ED7D31" w:themeColor="accent2"/>
          <w:lang w:val="en-GB"/>
        </w:rPr>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633BF9B9">
      <w:pPr>
        <w:pStyle w:val="1bodycopy10pt"/>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6085715D" w14:textId="77777777" w:rsidR="00DF75E4" w:rsidRPr="00D3061E" w:rsidRDefault="00DF75E4" w:rsidP="00DF75E4">
      <w:pPr>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DF75E4">
      <w:pPr>
        <w:pStyle w:val="1bodycopy10pt"/>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DF75E4">
      <w:pPr>
        <w:pStyle w:val="1bodycopy10pt"/>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DF75E4">
      <w:pPr>
        <w:pStyle w:val="1bodycopy10pt"/>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C26EDD">
      <w:pPr>
        <w:pStyle w:val="4Bulletedcopyblue"/>
        <w:numPr>
          <w:ilvl w:val="0"/>
          <w:numId w:val="4"/>
        </w:numPr>
        <w:ind w:left="595"/>
        <w:rPr>
          <w:sz w:val="22"/>
          <w:szCs w:val="22"/>
          <w:lang w:eastAsia="en-GB"/>
        </w:rPr>
      </w:pPr>
      <w:r w:rsidRPr="007E54B1">
        <w:rPr>
          <w:sz w:val="22"/>
          <w:szCs w:val="22"/>
          <w:lang w:eastAsia="en-GB"/>
        </w:rPr>
        <w:t>A pupil confiding in a professional that FGM has taken place</w:t>
      </w:r>
    </w:p>
    <w:p w14:paraId="210E4D3A" w14:textId="77777777" w:rsidR="00DF75E4" w:rsidRPr="007E54B1" w:rsidRDefault="00DF75E4" w:rsidP="00C26EDD">
      <w:pPr>
        <w:pStyle w:val="4Bulletedcopyblue"/>
        <w:numPr>
          <w:ilvl w:val="0"/>
          <w:numId w:val="4"/>
        </w:numPr>
        <w:ind w:left="595"/>
        <w:rPr>
          <w:sz w:val="22"/>
          <w:szCs w:val="22"/>
          <w:lang w:eastAsia="en-GB"/>
        </w:rPr>
      </w:pPr>
      <w:r w:rsidRPr="007E54B1">
        <w:rPr>
          <w:sz w:val="22"/>
          <w:szCs w:val="22"/>
          <w:lang w:eastAsia="en-GB"/>
        </w:rPr>
        <w:t>A mother/family member disclosing that FGM has been carried out</w:t>
      </w:r>
    </w:p>
    <w:p w14:paraId="3CB56E8E" w14:textId="77777777" w:rsidR="00DF75E4" w:rsidRPr="007E54B1" w:rsidRDefault="00DF75E4" w:rsidP="00C26EDD">
      <w:pPr>
        <w:pStyle w:val="4Bulletedcopyblue"/>
        <w:numPr>
          <w:ilvl w:val="0"/>
          <w:numId w:val="4"/>
        </w:numPr>
        <w:ind w:left="595"/>
        <w:rPr>
          <w:sz w:val="22"/>
          <w:szCs w:val="22"/>
          <w:lang w:eastAsia="en-GB"/>
        </w:rPr>
      </w:pPr>
      <w:r w:rsidRPr="007E54B1">
        <w:rPr>
          <w:sz w:val="22"/>
          <w:szCs w:val="22"/>
          <w:lang w:eastAsia="en-GB"/>
        </w:rPr>
        <w:t>A family/pupil already being known to social services in relation to other safeguarding issues</w:t>
      </w:r>
    </w:p>
    <w:p w14:paraId="175F182D" w14:textId="77777777" w:rsidR="00DF75E4" w:rsidRPr="007E54B1" w:rsidRDefault="00DF75E4" w:rsidP="00C26EDD">
      <w:pPr>
        <w:pStyle w:val="4Bulletedcopyblue"/>
        <w:numPr>
          <w:ilvl w:val="0"/>
          <w:numId w:val="4"/>
        </w:numPr>
        <w:ind w:left="595"/>
        <w:rPr>
          <w:sz w:val="22"/>
          <w:szCs w:val="22"/>
          <w:lang w:eastAsia="en-GB"/>
        </w:rPr>
      </w:pPr>
      <w:r w:rsidRPr="007E54B1">
        <w:rPr>
          <w:sz w:val="22"/>
          <w:szCs w:val="22"/>
          <w:lang w:eastAsia="en-GB"/>
        </w:rPr>
        <w:t>A girl:</w:t>
      </w:r>
    </w:p>
    <w:p w14:paraId="362F40FA"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Having difficulty walking, sitting or standing, or looking uncomfortable</w:t>
      </w:r>
    </w:p>
    <w:p w14:paraId="4DDC8D5D"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 xml:space="preserve">Being repeatedly absent from school, or absent for a prolonged period </w:t>
      </w:r>
    </w:p>
    <w:p w14:paraId="37147D94"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Demonstrating increased emotional and psychological needs – for example, withdrawal or depression, or significant change in behaviour</w:t>
      </w:r>
    </w:p>
    <w:p w14:paraId="282271F5"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Being reluctant to undergo any medical examinations</w:t>
      </w:r>
    </w:p>
    <w:p w14:paraId="4C7A79A7"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C26EDD">
      <w:pPr>
        <w:pStyle w:val="4Bulletedcopyblue"/>
        <w:numPr>
          <w:ilvl w:val="1"/>
          <w:numId w:val="13"/>
        </w:numPr>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C64293">
      <w:pPr>
        <w:pStyle w:val="4Bulletedcopyblue"/>
        <w:numPr>
          <w:ilvl w:val="0"/>
          <w:numId w:val="0"/>
        </w:numPr>
        <w:ind w:left="1270"/>
        <w:rPr>
          <w:sz w:val="22"/>
          <w:szCs w:val="22"/>
          <w:lang w:eastAsia="en-GB"/>
        </w:rPr>
      </w:pPr>
    </w:p>
    <w:p w14:paraId="1FEFBEE3" w14:textId="77777777" w:rsidR="00DF75E4" w:rsidRPr="007E54B1" w:rsidRDefault="00DF75E4" w:rsidP="00DF75E4">
      <w:pPr>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C26EDD">
      <w:pPr>
        <w:pStyle w:val="4Bulletedcopyblue"/>
        <w:numPr>
          <w:ilvl w:val="0"/>
          <w:numId w:val="4"/>
        </w:numPr>
        <w:ind w:left="595"/>
        <w:rPr>
          <w:sz w:val="22"/>
          <w:szCs w:val="22"/>
        </w:rPr>
      </w:pPr>
      <w:r w:rsidRPr="007E54B1">
        <w:rPr>
          <w:sz w:val="22"/>
          <w:szCs w:val="22"/>
        </w:rPr>
        <w:t>The girl’s family having a history of practising FGM (this is the biggest risk factor to consider)</w:t>
      </w:r>
    </w:p>
    <w:p w14:paraId="3EAA7A2A" w14:textId="77777777" w:rsidR="00DF75E4" w:rsidRPr="007E54B1" w:rsidRDefault="00DF75E4" w:rsidP="00C26EDD">
      <w:pPr>
        <w:pStyle w:val="4Bulletedcopyblue"/>
        <w:numPr>
          <w:ilvl w:val="0"/>
          <w:numId w:val="4"/>
        </w:numPr>
        <w:ind w:left="595"/>
        <w:rPr>
          <w:sz w:val="22"/>
          <w:szCs w:val="22"/>
        </w:rPr>
      </w:pPr>
      <w:r w:rsidRPr="007E54B1">
        <w:rPr>
          <w:sz w:val="22"/>
          <w:szCs w:val="22"/>
        </w:rPr>
        <w:t>FGM being known to be practised in the girl’s community or country of origin</w:t>
      </w:r>
    </w:p>
    <w:p w14:paraId="2D1D67BD"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A parent or family member expressing concern that FGM may be carried out </w:t>
      </w:r>
    </w:p>
    <w:p w14:paraId="5C218644" w14:textId="77777777" w:rsidR="00DF75E4" w:rsidRPr="007E54B1" w:rsidRDefault="00DF75E4" w:rsidP="00C26EDD">
      <w:pPr>
        <w:pStyle w:val="4Bulletedcopyblue"/>
        <w:numPr>
          <w:ilvl w:val="0"/>
          <w:numId w:val="4"/>
        </w:numPr>
        <w:ind w:left="595"/>
        <w:rPr>
          <w:sz w:val="22"/>
          <w:szCs w:val="22"/>
        </w:rPr>
      </w:pPr>
      <w:r w:rsidRPr="007E54B1">
        <w:rPr>
          <w:sz w:val="22"/>
          <w:szCs w:val="22"/>
        </w:rPr>
        <w:t>A family not engaging with professionals (health, education or other) or already being known to social care in relation to other safeguarding issues</w:t>
      </w:r>
    </w:p>
    <w:p w14:paraId="0D28B8EC" w14:textId="77777777" w:rsidR="00DF75E4" w:rsidRPr="007E54B1" w:rsidRDefault="00DF75E4" w:rsidP="00C26EDD">
      <w:pPr>
        <w:pStyle w:val="4Bulletedcopyblue"/>
        <w:numPr>
          <w:ilvl w:val="0"/>
          <w:numId w:val="4"/>
        </w:numPr>
        <w:ind w:left="595"/>
        <w:rPr>
          <w:sz w:val="22"/>
          <w:szCs w:val="22"/>
        </w:rPr>
      </w:pPr>
      <w:r w:rsidRPr="007E54B1">
        <w:rPr>
          <w:sz w:val="22"/>
          <w:szCs w:val="22"/>
        </w:rPr>
        <w:t>A girl:</w:t>
      </w:r>
    </w:p>
    <w:p w14:paraId="6E4ADD85"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Having a mother, older sibling or cousin who has undergone FGM</w:t>
      </w:r>
    </w:p>
    <w:p w14:paraId="49212277"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Having limited level of integration within UK society</w:t>
      </w:r>
    </w:p>
    <w:p w14:paraId="1733FF7B"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Confiding to a professional that she is to have a “special procedure” or to attend a special occasion to “become a woman”</w:t>
      </w:r>
    </w:p>
    <w:p w14:paraId="40DCD9C4"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Requesting help from a teacher or another adult because she is aware or suspects that she is at immediate risk of FGM</w:t>
      </w:r>
    </w:p>
    <w:p w14:paraId="1CF55F00"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Talking about FGM in conversation – for example, a girl may tell other children about it  (although it is important to take into account the context of the discussion)</w:t>
      </w:r>
    </w:p>
    <w:p w14:paraId="0C4A452A"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Being unexpectedly absent from school</w:t>
      </w:r>
    </w:p>
    <w:p w14:paraId="184C1EA6" w14:textId="77777777" w:rsidR="00DF75E4" w:rsidRPr="007E54B1" w:rsidRDefault="00DF75E4" w:rsidP="00C26EDD">
      <w:pPr>
        <w:numPr>
          <w:ilvl w:val="1"/>
          <w:numId w:val="14"/>
        </w:numPr>
        <w:spacing w:before="120"/>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DF75E4">
      <w:pPr>
        <w:rPr>
          <w:rFonts w:cs="Arial"/>
          <w:sz w:val="22"/>
          <w:szCs w:val="22"/>
          <w:lang w:val="en-GB"/>
        </w:rPr>
      </w:pPr>
      <w:r w:rsidRPr="007E54B1">
        <w:rPr>
          <w:rFonts w:cs="Arial"/>
          <w:sz w:val="22"/>
          <w:szCs w:val="22"/>
          <w:lang w:val="en-GB"/>
        </w:rPr>
        <w:t>The above indicators and risk factors are not intended to be exhaustive.</w:t>
      </w:r>
    </w:p>
    <w:p w14:paraId="332B03BA" w14:textId="77777777" w:rsidR="00DF75E4" w:rsidRPr="00D3061E" w:rsidRDefault="00DF75E4" w:rsidP="00DF75E4">
      <w:pPr>
        <w:rPr>
          <w:rFonts w:cs="Arial"/>
          <w:b/>
          <w:color w:val="ED7D31" w:themeColor="accent2"/>
          <w:sz w:val="24"/>
          <w:lang w:val="en-GB"/>
        </w:rPr>
      </w:pPr>
      <w:r w:rsidRPr="00D3061E">
        <w:rPr>
          <w:rFonts w:cs="Arial"/>
          <w:b/>
          <w:color w:val="ED7D31" w:themeColor="accent2"/>
          <w:sz w:val="24"/>
          <w:lang w:val="en-GB"/>
        </w:rPr>
        <w:t>Forced marriage</w:t>
      </w:r>
    </w:p>
    <w:p w14:paraId="143AC2A0"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2D49359D"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7E54B1" w:rsidRDefault="00DF75E4" w:rsidP="00DF75E4">
      <w:pPr>
        <w:pStyle w:val="1bodycopy10pt"/>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DF75E4">
      <w:pPr>
        <w:pStyle w:val="1bodycopy10pt"/>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Speak to the pupil about the concerns in a secure and private place </w:t>
      </w:r>
    </w:p>
    <w:p w14:paraId="0FB9EB6F"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Activate the local safeguarding procedures and refer the case to the local authority’s designated officer </w:t>
      </w:r>
    </w:p>
    <w:p w14:paraId="6A89AD14"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Seek advice from the Forced Marriage Unit on 020 7008 0151 or </w:t>
      </w:r>
      <w:hyperlink r:id="rId46" w:history="1">
        <w:r w:rsidRPr="007E54B1">
          <w:rPr>
            <w:rStyle w:val="Hyperlink"/>
            <w:rFonts w:eastAsia="Arial"/>
            <w:sz w:val="22"/>
            <w:szCs w:val="22"/>
          </w:rPr>
          <w:t>fmu@fco.gov.uk</w:t>
        </w:r>
      </w:hyperlink>
    </w:p>
    <w:p w14:paraId="4D60A6B8" w14:textId="43A75FCD" w:rsidR="00C64293" w:rsidRPr="007E54B1" w:rsidRDefault="00DF75E4" w:rsidP="007A0115">
      <w:pPr>
        <w:pStyle w:val="4Bulletedcopyblue"/>
        <w:numPr>
          <w:ilvl w:val="0"/>
          <w:numId w:val="4"/>
        </w:numPr>
        <w:ind w:left="595"/>
        <w:rPr>
          <w:sz w:val="22"/>
          <w:szCs w:val="22"/>
        </w:rPr>
      </w:pPr>
      <w:r w:rsidRPr="007E54B1">
        <w:rPr>
          <w:sz w:val="22"/>
          <w:szCs w:val="22"/>
        </w:rPr>
        <w:t>Refer the pupil to an education welfare officer, pastoral tutor, learning mentor, or school counsellor, as appropriate</w:t>
      </w:r>
    </w:p>
    <w:p w14:paraId="0FE8BE0F" w14:textId="77777777" w:rsidR="00DF75E4" w:rsidRPr="00D3061E" w:rsidRDefault="00DF75E4" w:rsidP="00DF75E4">
      <w:pPr>
        <w:pStyle w:val="Subhead2"/>
        <w:rPr>
          <w:rFonts w:cs="Arial"/>
          <w:color w:val="ED7D31" w:themeColor="accent2"/>
          <w:lang w:val="en-GB"/>
        </w:rPr>
      </w:pPr>
      <w:r w:rsidRPr="00D3061E">
        <w:rPr>
          <w:rFonts w:cs="Arial"/>
          <w:color w:val="ED7D31" w:themeColor="accent2"/>
          <w:lang w:val="en-GB"/>
        </w:rPr>
        <w:t>Preventing radicalisation</w:t>
      </w:r>
    </w:p>
    <w:p w14:paraId="6ECFF76D" w14:textId="77777777" w:rsidR="00D65AEE" w:rsidRPr="007E54B1" w:rsidRDefault="00DF75E4" w:rsidP="00E6256C">
      <w:pPr>
        <w:pStyle w:val="4Bulletedcopyblue"/>
        <w:ind w:left="567"/>
        <w:rPr>
          <w:sz w:val="22"/>
          <w:szCs w:val="22"/>
          <w:lang w:val="en-GB"/>
        </w:rPr>
      </w:pPr>
      <w:r w:rsidRPr="007E54B1">
        <w:rPr>
          <w:b/>
          <w:sz w:val="22"/>
          <w:szCs w:val="22"/>
          <w:lang w:val="en-GB"/>
        </w:rPr>
        <w:lastRenderedPageBreak/>
        <w:t>Radicalisation</w:t>
      </w:r>
      <w:r w:rsidRPr="007E54B1">
        <w:rPr>
          <w:sz w:val="22"/>
          <w:szCs w:val="22"/>
          <w:lang w:val="en-GB"/>
        </w:rPr>
        <w:t xml:space="preserve"> refers to the process by which a person comes to support terrorism and </w:t>
      </w:r>
      <w:r w:rsidR="00D65AEE" w:rsidRPr="007E54B1">
        <w:rPr>
          <w:sz w:val="22"/>
          <w:szCs w:val="22"/>
          <w:lang w:val="en-GB"/>
        </w:rPr>
        <w:t>extremist ideologies associated with terrorist group</w:t>
      </w:r>
      <w:r w:rsidR="00E6256C" w:rsidRPr="007E54B1">
        <w:rPr>
          <w:sz w:val="22"/>
          <w:szCs w:val="22"/>
          <w:lang w:val="en-GB"/>
        </w:rPr>
        <w:t>s</w:t>
      </w:r>
    </w:p>
    <w:p w14:paraId="3B53F05B" w14:textId="77777777" w:rsidR="00DF75E4" w:rsidRPr="007E54B1" w:rsidRDefault="00DF75E4" w:rsidP="00E6256C">
      <w:pPr>
        <w:pStyle w:val="4Bulletedcopyblue"/>
        <w:ind w:left="567"/>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rmed forces</w:t>
      </w:r>
    </w:p>
    <w:p w14:paraId="1E38B24B" w14:textId="77777777" w:rsidR="00D65AEE" w:rsidRPr="007E54B1" w:rsidRDefault="00D65AEE" w:rsidP="00E6256C">
      <w:pPr>
        <w:pStyle w:val="4Bulletedcopyblue"/>
        <w:ind w:left="567"/>
        <w:rPr>
          <w:b/>
          <w:sz w:val="22"/>
          <w:szCs w:val="22"/>
          <w:lang w:val="en-GB"/>
        </w:rPr>
      </w:pPr>
      <w:r w:rsidRPr="007E54B1">
        <w:rPr>
          <w:b/>
          <w:sz w:val="22"/>
          <w:szCs w:val="22"/>
        </w:rPr>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C26EDD">
      <w:pPr>
        <w:pStyle w:val="4Bulletedcopyblue"/>
        <w:numPr>
          <w:ilvl w:val="1"/>
          <w:numId w:val="15"/>
        </w:numPr>
        <w:rPr>
          <w:b/>
          <w:sz w:val="22"/>
          <w:szCs w:val="22"/>
          <w:lang w:val="en-GB"/>
        </w:rPr>
      </w:pPr>
      <w:r w:rsidRPr="007E54B1">
        <w:rPr>
          <w:sz w:val="22"/>
          <w:szCs w:val="22"/>
        </w:rPr>
        <w:t>Endangers or causes serious violence to a person/people</w:t>
      </w:r>
      <w:r w:rsidR="00274875" w:rsidRPr="007E54B1">
        <w:rPr>
          <w:sz w:val="22"/>
          <w:szCs w:val="22"/>
        </w:rPr>
        <w:t>;</w:t>
      </w:r>
    </w:p>
    <w:p w14:paraId="6961E396" w14:textId="77777777" w:rsidR="00D65AEE" w:rsidRPr="007E54B1" w:rsidRDefault="00D65AEE" w:rsidP="00C26EDD">
      <w:pPr>
        <w:pStyle w:val="4Bulletedcopyblue"/>
        <w:numPr>
          <w:ilvl w:val="1"/>
          <w:numId w:val="15"/>
        </w:numPr>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C26EDD">
      <w:pPr>
        <w:pStyle w:val="4Bulletedcopyblue"/>
        <w:numPr>
          <w:ilvl w:val="1"/>
          <w:numId w:val="15"/>
        </w:numPr>
        <w:rPr>
          <w:b/>
          <w:sz w:val="22"/>
          <w:szCs w:val="22"/>
          <w:lang w:val="en-GB"/>
        </w:rPr>
      </w:pPr>
      <w:r w:rsidRPr="007E54B1">
        <w:rPr>
          <w:sz w:val="22"/>
          <w:szCs w:val="22"/>
        </w:rPr>
        <w:t>Seriously interferes or</w:t>
      </w:r>
      <w:r w:rsidR="00274875" w:rsidRPr="007E54B1">
        <w:rPr>
          <w:sz w:val="22"/>
          <w:szCs w:val="22"/>
        </w:rPr>
        <w:t xml:space="preserve"> disrupts an electronic system</w:t>
      </w:r>
    </w:p>
    <w:p w14:paraId="1726A16E" w14:textId="77777777" w:rsidR="00D65AEE" w:rsidRPr="007E54B1" w:rsidRDefault="00D65AEE" w:rsidP="008A6C72">
      <w:pPr>
        <w:rPr>
          <w:rFonts w:cs="Arial"/>
          <w:b/>
          <w:sz w:val="22"/>
          <w:szCs w:val="22"/>
          <w:lang w:val="en-GB"/>
        </w:rPr>
      </w:pPr>
      <w:r w:rsidRPr="007E54B1">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7E54B1" w:rsidRDefault="00DF75E4" w:rsidP="00DF75E4">
      <w:pPr>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DF75E4">
      <w:pPr>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DF75E4">
      <w:pPr>
        <w:rPr>
          <w:rFonts w:cs="Arial"/>
          <w:sz w:val="22"/>
          <w:szCs w:val="22"/>
          <w:lang w:val="en-GB"/>
        </w:rPr>
      </w:pPr>
      <w:r w:rsidRPr="007E54B1">
        <w:rPr>
          <w:rFonts w:cs="Arial"/>
          <w:sz w:val="22"/>
          <w:szCs w:val="22"/>
          <w:lang w:val="en-GB"/>
        </w:rPr>
        <w:t>We will ensure that suitable internet filtering is in place, and equip our pupils to stay safe online at school and at home.</w:t>
      </w:r>
    </w:p>
    <w:p w14:paraId="0D960992" w14:textId="77777777" w:rsidR="00DF75E4" w:rsidRPr="007E54B1" w:rsidRDefault="00DF75E4" w:rsidP="00DF75E4">
      <w:pPr>
        <w:rPr>
          <w:rFonts w:cs="Arial"/>
          <w:sz w:val="22"/>
          <w:szCs w:val="22"/>
          <w:lang w:val="en-GB"/>
        </w:rPr>
      </w:pPr>
      <w:r w:rsidRPr="007E54B1">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DF75E4">
      <w:pPr>
        <w:rPr>
          <w:rFonts w:cs="Arial"/>
          <w:sz w:val="22"/>
          <w:szCs w:val="22"/>
          <w:lang w:val="en-GB"/>
        </w:rPr>
      </w:pPr>
      <w:r w:rsidRPr="007E54B1">
        <w:rPr>
          <w:rFonts w:cs="Arial"/>
          <w:sz w:val="22"/>
          <w:szCs w:val="22"/>
          <w:lang w:val="en-GB"/>
        </w:rPr>
        <w:t xml:space="preserve">Staff will be alert to changes in pupils’ behaviour. </w:t>
      </w:r>
    </w:p>
    <w:p w14:paraId="3EF7F02D" w14:textId="77777777" w:rsidR="00DF75E4" w:rsidRPr="007E54B1" w:rsidRDefault="00DF75E4" w:rsidP="00DF75E4">
      <w:pPr>
        <w:rPr>
          <w:rFonts w:cs="Arial"/>
          <w:sz w:val="22"/>
          <w:szCs w:val="22"/>
          <w:lang w:val="en-GB"/>
        </w:rPr>
      </w:pPr>
      <w:r w:rsidRPr="007E54B1">
        <w:rPr>
          <w:rFonts w:cs="Arial"/>
          <w:sz w:val="22"/>
          <w:szCs w:val="22"/>
          <w:lang w:val="en-GB"/>
        </w:rPr>
        <w:t xml:space="preserve">The government website </w:t>
      </w:r>
      <w:hyperlink r:id="rId47"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48"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Refusal to engage with, or becoming abusive to, peers who are different from themselves </w:t>
      </w:r>
    </w:p>
    <w:p w14:paraId="6835D8BE"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Changes in friendship groups and appearance </w:t>
      </w:r>
    </w:p>
    <w:p w14:paraId="5A542154"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Rejecting activities they used to enjoy </w:t>
      </w:r>
    </w:p>
    <w:p w14:paraId="688F846E"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Converting to a new religion </w:t>
      </w:r>
    </w:p>
    <w:p w14:paraId="64D865E5" w14:textId="77777777" w:rsidR="00DF75E4" w:rsidRPr="007E54B1" w:rsidRDefault="00DF75E4" w:rsidP="00C26EDD">
      <w:pPr>
        <w:pStyle w:val="4Bulletedcopyblue"/>
        <w:numPr>
          <w:ilvl w:val="0"/>
          <w:numId w:val="4"/>
        </w:numPr>
        <w:ind w:left="595"/>
        <w:rPr>
          <w:sz w:val="22"/>
          <w:szCs w:val="22"/>
        </w:rPr>
      </w:pPr>
      <w:r w:rsidRPr="007E54B1">
        <w:rPr>
          <w:sz w:val="22"/>
          <w:szCs w:val="22"/>
        </w:rPr>
        <w:t>Isolating themselves from family and friends</w:t>
      </w:r>
    </w:p>
    <w:p w14:paraId="5CC9FEA5" w14:textId="77777777" w:rsidR="00DF75E4" w:rsidRPr="007E54B1" w:rsidRDefault="00DF75E4" w:rsidP="00C26EDD">
      <w:pPr>
        <w:pStyle w:val="4Bulletedcopyblue"/>
        <w:numPr>
          <w:ilvl w:val="0"/>
          <w:numId w:val="4"/>
        </w:numPr>
        <w:ind w:left="595"/>
        <w:rPr>
          <w:sz w:val="22"/>
          <w:szCs w:val="22"/>
        </w:rPr>
      </w:pPr>
      <w:r w:rsidRPr="007E54B1">
        <w:rPr>
          <w:sz w:val="22"/>
          <w:szCs w:val="22"/>
        </w:rPr>
        <w:t>Talking as if from a scripted speech</w:t>
      </w:r>
    </w:p>
    <w:p w14:paraId="4C3AF4D4" w14:textId="77777777" w:rsidR="00DF75E4" w:rsidRPr="007E54B1" w:rsidRDefault="00DF75E4" w:rsidP="00C26EDD">
      <w:pPr>
        <w:pStyle w:val="4Bulletedcopyblue"/>
        <w:numPr>
          <w:ilvl w:val="0"/>
          <w:numId w:val="4"/>
        </w:numPr>
        <w:ind w:left="595"/>
        <w:rPr>
          <w:sz w:val="22"/>
          <w:szCs w:val="22"/>
        </w:rPr>
      </w:pPr>
      <w:r w:rsidRPr="007E54B1">
        <w:rPr>
          <w:sz w:val="22"/>
          <w:szCs w:val="22"/>
        </w:rPr>
        <w:t>An unwillingness or inability to discuss their views</w:t>
      </w:r>
    </w:p>
    <w:p w14:paraId="0CCF50A5" w14:textId="77777777" w:rsidR="00DF75E4" w:rsidRPr="007E54B1" w:rsidRDefault="00DF75E4" w:rsidP="00C26EDD">
      <w:pPr>
        <w:pStyle w:val="4Bulletedcopyblue"/>
        <w:numPr>
          <w:ilvl w:val="0"/>
          <w:numId w:val="4"/>
        </w:numPr>
        <w:ind w:left="595"/>
        <w:rPr>
          <w:sz w:val="22"/>
          <w:szCs w:val="22"/>
        </w:rPr>
      </w:pPr>
      <w:r w:rsidRPr="007E54B1">
        <w:rPr>
          <w:sz w:val="22"/>
          <w:szCs w:val="22"/>
        </w:rPr>
        <w:t>A sudden disrespectful attitude towards others</w:t>
      </w:r>
    </w:p>
    <w:p w14:paraId="08558570" w14:textId="77777777" w:rsidR="00DF75E4" w:rsidRPr="007E54B1" w:rsidRDefault="00DF75E4" w:rsidP="00C26EDD">
      <w:pPr>
        <w:pStyle w:val="4Bulletedcopyblue"/>
        <w:numPr>
          <w:ilvl w:val="0"/>
          <w:numId w:val="4"/>
        </w:numPr>
        <w:ind w:left="595"/>
        <w:rPr>
          <w:sz w:val="22"/>
          <w:szCs w:val="22"/>
        </w:rPr>
      </w:pPr>
      <w:r w:rsidRPr="007E54B1">
        <w:rPr>
          <w:sz w:val="22"/>
          <w:szCs w:val="22"/>
        </w:rPr>
        <w:t>Increased levels of anger</w:t>
      </w:r>
    </w:p>
    <w:p w14:paraId="53ECD5B4"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Increased secretiveness, especially around internet use </w:t>
      </w:r>
    </w:p>
    <w:p w14:paraId="3FCF4730" w14:textId="77777777" w:rsidR="00DF75E4" w:rsidRPr="007E54B1" w:rsidRDefault="00DF75E4" w:rsidP="00C26EDD">
      <w:pPr>
        <w:pStyle w:val="4Bulletedcopyblue"/>
        <w:numPr>
          <w:ilvl w:val="0"/>
          <w:numId w:val="4"/>
        </w:numPr>
        <w:ind w:left="595"/>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C26EDD">
      <w:pPr>
        <w:pStyle w:val="4Bulletedcopyblue"/>
        <w:numPr>
          <w:ilvl w:val="0"/>
          <w:numId w:val="4"/>
        </w:numPr>
        <w:ind w:left="595"/>
        <w:rPr>
          <w:sz w:val="22"/>
          <w:szCs w:val="22"/>
        </w:rPr>
      </w:pPr>
      <w:r w:rsidRPr="007E54B1">
        <w:rPr>
          <w:sz w:val="22"/>
          <w:szCs w:val="22"/>
        </w:rPr>
        <w:t>Accessing extremist material online, including on Facebook or Twitter</w:t>
      </w:r>
    </w:p>
    <w:p w14:paraId="03AFC48A" w14:textId="77777777" w:rsidR="00DF75E4" w:rsidRPr="007E54B1" w:rsidRDefault="00DF75E4" w:rsidP="00C26EDD">
      <w:pPr>
        <w:pStyle w:val="4Bulletedcopyblue"/>
        <w:numPr>
          <w:ilvl w:val="0"/>
          <w:numId w:val="4"/>
        </w:numPr>
        <w:ind w:left="595"/>
        <w:rPr>
          <w:sz w:val="22"/>
          <w:szCs w:val="22"/>
        </w:rPr>
      </w:pPr>
      <w:r w:rsidRPr="007E54B1">
        <w:rPr>
          <w:sz w:val="22"/>
          <w:szCs w:val="22"/>
        </w:rPr>
        <w:t>Possessing extremist literature</w:t>
      </w:r>
    </w:p>
    <w:p w14:paraId="09139C0E" w14:textId="77777777" w:rsidR="00DF75E4" w:rsidRPr="007E54B1" w:rsidRDefault="00DF75E4" w:rsidP="00C26EDD">
      <w:pPr>
        <w:pStyle w:val="4Bulletedcopyblue"/>
        <w:numPr>
          <w:ilvl w:val="0"/>
          <w:numId w:val="4"/>
        </w:numPr>
        <w:ind w:left="595"/>
        <w:rPr>
          <w:sz w:val="22"/>
          <w:szCs w:val="22"/>
        </w:rPr>
      </w:pPr>
      <w:r w:rsidRPr="007E54B1">
        <w:rPr>
          <w:sz w:val="22"/>
          <w:szCs w:val="22"/>
        </w:rPr>
        <w:t xml:space="preserve">Being in contact with extremist recruiters and joining, or seeking to join, extremist organisations </w:t>
      </w:r>
    </w:p>
    <w:p w14:paraId="50568839" w14:textId="77777777" w:rsidR="00DF75E4" w:rsidRPr="007E54B1" w:rsidRDefault="00DF75E4" w:rsidP="00DF75E4">
      <w:pPr>
        <w:pStyle w:val="1bodycopy10pt"/>
        <w:rPr>
          <w:rFonts w:cs="Arial"/>
          <w:sz w:val="22"/>
          <w:szCs w:val="22"/>
          <w:lang w:val="en-GB"/>
        </w:rPr>
      </w:pPr>
      <w:r w:rsidRPr="007E54B1">
        <w:rPr>
          <w:rFonts w:cs="Arial"/>
          <w:sz w:val="22"/>
          <w:szCs w:val="22"/>
          <w:lang w:val="en-GB"/>
        </w:rPr>
        <w:lastRenderedPageBreak/>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DF75E4">
      <w:pPr>
        <w:pStyle w:val="1bodycopy10pt"/>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take action if they are worried.</w:t>
      </w:r>
    </w:p>
    <w:p w14:paraId="460B90CA" w14:textId="2408E314" w:rsidR="00685FBB" w:rsidRPr="007E54B1" w:rsidRDefault="00DF75E4" w:rsidP="00DF75E4">
      <w:pPr>
        <w:pStyle w:val="1bodycopy10pt"/>
        <w:rPr>
          <w:rFonts w:cs="Arial"/>
          <w:sz w:val="22"/>
          <w:szCs w:val="22"/>
        </w:rPr>
      </w:pPr>
      <w:r w:rsidRPr="007E54B1">
        <w:rPr>
          <w:rFonts w:cs="Arial"/>
          <w:sz w:val="22"/>
          <w:szCs w:val="22"/>
        </w:rPr>
        <w:t>Further information on the school’s measures to prevent radicalisation are set out in other school policies and procedures, including</w:t>
      </w:r>
      <w:r w:rsidR="25A2F839" w:rsidRPr="007E54B1">
        <w:rPr>
          <w:rFonts w:cs="Arial"/>
          <w:sz w:val="22"/>
          <w:szCs w:val="22"/>
        </w:rPr>
        <w:t xml:space="preserve">: online policy, PHSE </w:t>
      </w:r>
      <w:r w:rsidR="42BCBEAF" w:rsidRPr="007E54B1">
        <w:rPr>
          <w:rFonts w:cs="Arial"/>
          <w:sz w:val="22"/>
          <w:szCs w:val="22"/>
        </w:rPr>
        <w:t xml:space="preserve">and behaviour policy. </w:t>
      </w:r>
    </w:p>
    <w:p w14:paraId="44BE8061" w14:textId="77777777" w:rsidR="00685FBB" w:rsidRPr="00D3061E" w:rsidRDefault="00685FBB" w:rsidP="00685FBB">
      <w:pPr>
        <w:pStyle w:val="NormalWeb"/>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685FBB">
      <w:pPr>
        <w:pStyle w:val="NormalWeb"/>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685FBB">
      <w:pPr>
        <w:pStyle w:val="NormalWeb"/>
        <w:rPr>
          <w:rFonts w:ascii="Arial" w:hAnsi="Arial" w:cs="Arial"/>
          <w:sz w:val="22"/>
          <w:szCs w:val="22"/>
        </w:rPr>
      </w:pPr>
      <w:r w:rsidRPr="007E54B1">
        <w:rPr>
          <w:rFonts w:ascii="Arial" w:hAnsi="Arial" w:cs="Arial"/>
          <w:sz w:val="22"/>
          <w:szCs w:val="22"/>
        </w:rPr>
        <w:t xml:space="preserve">The Principal of the academy ensures that staff receive and maintain training to use positive handling techniques effectively and in the appropriate circumstances. </w:t>
      </w:r>
    </w:p>
    <w:p w14:paraId="4008AE26" w14:textId="77777777" w:rsidR="00685FBB" w:rsidRPr="007E54B1" w:rsidRDefault="00685FBB" w:rsidP="00C64293">
      <w:pPr>
        <w:pStyle w:val="NormalWeb"/>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in relation to making reasonable adjustments, non-discrimination and their Public Sector Equality Duty.</w:t>
      </w:r>
    </w:p>
    <w:p w14:paraId="506823BB" w14:textId="57369A92" w:rsidR="00587759" w:rsidRPr="007E54B1" w:rsidRDefault="00587759" w:rsidP="00C64293">
      <w:pPr>
        <w:pStyle w:val="NormalWeb"/>
        <w:rPr>
          <w:rFonts w:ascii="Arial" w:hAnsi="Arial" w:cs="Arial"/>
          <w:sz w:val="22"/>
          <w:szCs w:val="22"/>
        </w:rPr>
      </w:pPr>
      <w:r w:rsidRPr="00C82DCB">
        <w:rPr>
          <w:rFonts w:ascii="Arial" w:hAnsi="Arial" w:cs="Arial"/>
          <w:sz w:val="22"/>
          <w:szCs w:val="22"/>
        </w:rPr>
        <w:t>More information can be found in the Positive Handling Policy.</w:t>
      </w:r>
    </w:p>
    <w:p w14:paraId="280DB2BC" w14:textId="77777777" w:rsidR="00DF75E4" w:rsidRPr="00D3061E" w:rsidRDefault="00DF75E4" w:rsidP="00DF75E4">
      <w:pPr>
        <w:pStyle w:val="Subhead2"/>
        <w:rPr>
          <w:rFonts w:cs="Arial"/>
          <w:color w:val="ED7D31" w:themeColor="accent2"/>
          <w:lang w:val="en-GB"/>
        </w:rPr>
      </w:pPr>
      <w:r w:rsidRPr="00D3061E">
        <w:rPr>
          <w:rFonts w:cs="Arial"/>
          <w:color w:val="ED7D31" w:themeColor="accent2"/>
          <w:lang w:val="en-GB"/>
        </w:rPr>
        <w:t>Checking the identity and suitability of visitors</w:t>
      </w:r>
    </w:p>
    <w:p w14:paraId="6AF7182E" w14:textId="77777777" w:rsidR="00DF75E4" w:rsidRPr="007E54B1" w:rsidRDefault="00DF75E4" w:rsidP="00DF75E4">
      <w:pPr>
        <w:rPr>
          <w:rFonts w:cs="Arial"/>
          <w:sz w:val="22"/>
          <w:szCs w:val="22"/>
          <w:lang w:val="en-GB"/>
        </w:rPr>
      </w:pPr>
      <w:r w:rsidRPr="007E54B1">
        <w:rPr>
          <w:rFonts w:cs="Arial"/>
          <w:sz w:val="22"/>
          <w:szCs w:val="22"/>
          <w:lang w:val="en-GB"/>
        </w:rPr>
        <w:t>All visitors will be required to verify their identity to the satisfaction of staff and to leave their belongings, including their mobile phone(s), in a safe place during their visit.</w:t>
      </w:r>
    </w:p>
    <w:p w14:paraId="24679379" w14:textId="77777777" w:rsidR="00DF75E4" w:rsidRPr="007E54B1" w:rsidRDefault="00DF75E4" w:rsidP="00DF75E4">
      <w:pPr>
        <w:rPr>
          <w:rFonts w:cs="Arial"/>
          <w:sz w:val="22"/>
          <w:szCs w:val="22"/>
          <w:lang w:val="en-GB"/>
        </w:rPr>
      </w:pPr>
      <w:r w:rsidRPr="007E54B1">
        <w:rPr>
          <w:rFonts w:cs="Arial"/>
          <w:sz w:val="22"/>
          <w:szCs w:val="22"/>
          <w:lang w:val="en-GB"/>
        </w:rPr>
        <w:t>If the visitor is unknown to the setting, we will check their credentials and reason for visiting before allowing them to enter the setting. Visitors should be ready to produce identification.</w:t>
      </w:r>
    </w:p>
    <w:p w14:paraId="34915F0D" w14:textId="6BF2D87E" w:rsidR="00DF75E4" w:rsidRPr="007E54B1" w:rsidRDefault="00DF75E4" w:rsidP="00DF75E4">
      <w:pPr>
        <w:rPr>
          <w:rFonts w:cs="Arial"/>
          <w:sz w:val="22"/>
          <w:szCs w:val="22"/>
          <w:lang w:val="en-GB"/>
        </w:rPr>
      </w:pPr>
      <w:r w:rsidRPr="007E54B1">
        <w:rPr>
          <w:rFonts w:cs="Arial"/>
          <w:sz w:val="22"/>
          <w:szCs w:val="22"/>
          <w:lang w:val="en-GB"/>
        </w:rPr>
        <w:t xml:space="preserve">Visitors are expected to sign the </w:t>
      </w:r>
      <w:r w:rsidR="00DD65AD">
        <w:rPr>
          <w:rFonts w:cs="Arial"/>
          <w:sz w:val="22"/>
          <w:szCs w:val="22"/>
          <w:lang w:val="en-GB"/>
        </w:rPr>
        <w:t xml:space="preserve">signing in iPad </w:t>
      </w:r>
      <w:r w:rsidRPr="007E54B1">
        <w:rPr>
          <w:rFonts w:cs="Arial"/>
          <w:sz w:val="22"/>
          <w:szCs w:val="22"/>
          <w:lang w:val="en-GB"/>
        </w:rPr>
        <w:t>and wear a visitor’s badge.</w:t>
      </w:r>
    </w:p>
    <w:p w14:paraId="47F8443F" w14:textId="77777777" w:rsidR="00DF75E4" w:rsidRPr="007E54B1" w:rsidRDefault="00DF75E4" w:rsidP="00DF75E4">
      <w:pPr>
        <w:rPr>
          <w:rFonts w:cs="Arial"/>
          <w:sz w:val="22"/>
          <w:szCs w:val="22"/>
          <w:lang w:val="en-GB"/>
        </w:rPr>
      </w:pPr>
      <w:r w:rsidRPr="007E54B1">
        <w:rPr>
          <w:rFonts w:cs="Arial"/>
          <w:sz w:val="22"/>
          <w:szCs w:val="22"/>
          <w:lang w:val="en-GB"/>
        </w:rPr>
        <w:t>Visitors to the school who are visiting for a professional purpose, such as educational psychologists and school improvement officers, will be asked to show photo ID and:</w:t>
      </w:r>
    </w:p>
    <w:p w14:paraId="1A5F0C84" w14:textId="77777777" w:rsidR="00DF75E4" w:rsidRPr="007E54B1" w:rsidRDefault="00DF75E4" w:rsidP="00C26EDD">
      <w:pPr>
        <w:pStyle w:val="4Bulletedcopyblue"/>
        <w:numPr>
          <w:ilvl w:val="0"/>
          <w:numId w:val="4"/>
        </w:numPr>
        <w:ind w:left="595"/>
        <w:rPr>
          <w:sz w:val="22"/>
          <w:szCs w:val="22"/>
          <w:lang w:val="en-GB"/>
        </w:rPr>
      </w:pPr>
      <w:r w:rsidRPr="007E54B1">
        <w:rPr>
          <w:sz w:val="22"/>
          <w:szCs w:val="22"/>
          <w:lang w:val="en-GB"/>
        </w:rPr>
        <w:t xml:space="preserve">Will be asked to show their DBS certificate, which will be checked alongside their photo ID; or </w:t>
      </w:r>
    </w:p>
    <w:p w14:paraId="1B312A8B" w14:textId="16D33936" w:rsidR="00C64293" w:rsidRPr="007E54B1" w:rsidRDefault="00DF75E4" w:rsidP="00E228E8">
      <w:pPr>
        <w:pStyle w:val="4Bulletedcopyblue"/>
        <w:numPr>
          <w:ilvl w:val="0"/>
          <w:numId w:val="4"/>
        </w:numPr>
        <w:ind w:left="595"/>
        <w:rPr>
          <w:sz w:val="22"/>
          <w:szCs w:val="22"/>
          <w:lang w:val="en-GB"/>
        </w:rPr>
      </w:pPr>
      <w:r w:rsidRPr="007E54B1">
        <w:rPr>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4839E672" w14:textId="77777777" w:rsidR="00DF75E4" w:rsidRPr="007E54B1" w:rsidRDefault="00DF75E4" w:rsidP="00DF75E4">
      <w:pPr>
        <w:rPr>
          <w:rFonts w:cs="Arial"/>
          <w:sz w:val="22"/>
          <w:szCs w:val="22"/>
          <w:lang w:val="en-GB"/>
        </w:rPr>
      </w:pPr>
      <w:r w:rsidRPr="007E54B1">
        <w:rPr>
          <w:rFonts w:cs="Arial"/>
          <w:sz w:val="22"/>
          <w:szCs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0C6228F7" w14:textId="77777777" w:rsidR="00DD65AD" w:rsidRDefault="00DD65AD" w:rsidP="00DF75E4">
      <w:pPr>
        <w:pStyle w:val="Subhead2"/>
        <w:rPr>
          <w:rFonts w:cs="Arial"/>
          <w:color w:val="ED7D31" w:themeColor="accent2"/>
          <w:lang w:val="en-GB"/>
        </w:rPr>
      </w:pPr>
    </w:p>
    <w:p w14:paraId="704A75FB" w14:textId="16CE88C8" w:rsidR="00DF75E4" w:rsidRPr="00C96D3D" w:rsidRDefault="00DF75E4" w:rsidP="00DF75E4">
      <w:pPr>
        <w:pStyle w:val="Subhead2"/>
        <w:rPr>
          <w:rFonts w:cs="Arial"/>
          <w:color w:val="ED7D31" w:themeColor="accent2"/>
          <w:lang w:val="en-GB"/>
        </w:rPr>
      </w:pPr>
      <w:r w:rsidRPr="00C96D3D">
        <w:rPr>
          <w:rFonts w:cs="Arial"/>
          <w:color w:val="ED7D31" w:themeColor="accent2"/>
          <w:lang w:val="en-GB"/>
        </w:rPr>
        <w:lastRenderedPageBreak/>
        <w:t>Non-collection of children</w:t>
      </w:r>
    </w:p>
    <w:p w14:paraId="739D24D4" w14:textId="77777777" w:rsidR="00DF75E4" w:rsidRPr="007E54B1" w:rsidRDefault="00DF75E4" w:rsidP="00DF75E4">
      <w:pPr>
        <w:rPr>
          <w:rFonts w:cs="Arial"/>
          <w:sz w:val="22"/>
          <w:szCs w:val="22"/>
          <w:lang w:val="en-GB"/>
        </w:rPr>
      </w:pPr>
      <w:r w:rsidRPr="007E54B1">
        <w:rPr>
          <w:rFonts w:cs="Arial"/>
          <w:sz w:val="22"/>
          <w:szCs w:val="22"/>
          <w:lang w:val="en-GB"/>
        </w:rPr>
        <w:t>If a child is not collected at the end of the session/day, we will:</w:t>
      </w:r>
    </w:p>
    <w:p w14:paraId="72DD45ED" w14:textId="376B6217" w:rsidR="4B47D8CA" w:rsidRPr="007E54B1" w:rsidRDefault="4B47D8CA" w:rsidP="3FE4D692">
      <w:pPr>
        <w:rPr>
          <w:rFonts w:cs="Arial"/>
          <w:sz w:val="22"/>
          <w:szCs w:val="22"/>
          <w:lang w:val="en-GB"/>
        </w:rPr>
      </w:pPr>
      <w:r w:rsidRPr="007E54B1">
        <w:rPr>
          <w:rFonts w:cs="Arial"/>
          <w:sz w:val="22"/>
          <w:szCs w:val="22"/>
          <w:lang w:val="en-GB"/>
        </w:rPr>
        <w:t>Contact the parent/carer via telephone, make a home visit (if appropriate and dependent on the distance)</w:t>
      </w:r>
      <w:r w:rsidR="398B428C" w:rsidRPr="007E54B1">
        <w:rPr>
          <w:rFonts w:cs="Arial"/>
          <w:sz w:val="22"/>
          <w:szCs w:val="22"/>
          <w:lang w:val="en-GB"/>
        </w:rPr>
        <w:t xml:space="preserve">, contact </w:t>
      </w:r>
      <w:r w:rsidR="00BD3597" w:rsidRPr="00A639A9">
        <w:rPr>
          <w:rFonts w:cs="Arial"/>
          <w:sz w:val="22"/>
          <w:szCs w:val="22"/>
          <w:lang w:val="en-GB"/>
        </w:rPr>
        <w:t xml:space="preserve">add local authority safeguarding Hub </w:t>
      </w:r>
      <w:r w:rsidR="00DD65AD" w:rsidRPr="00A639A9">
        <w:rPr>
          <w:rFonts w:cs="Arial"/>
          <w:sz w:val="22"/>
          <w:szCs w:val="22"/>
          <w:lang w:val="en-GB"/>
        </w:rPr>
        <w:t xml:space="preserve">on </w:t>
      </w:r>
      <w:r w:rsidR="00A639A9" w:rsidRPr="00A639A9">
        <w:rPr>
          <w:rFonts w:ascii="Calibri" w:hAnsi="Calibri" w:cs="Calibri"/>
          <w:b/>
          <w:bCs/>
          <w:color w:val="333333"/>
          <w:sz w:val="27"/>
          <w:szCs w:val="27"/>
          <w:shd w:val="clear" w:color="auto" w:fill="FFFFFF"/>
        </w:rPr>
        <w:t>0161 342 4101</w:t>
      </w:r>
      <w:r w:rsidR="00BD3597" w:rsidRPr="007E54B1">
        <w:rPr>
          <w:rFonts w:cs="Arial"/>
          <w:sz w:val="22"/>
          <w:szCs w:val="22"/>
          <w:lang w:val="en-GB"/>
        </w:rPr>
        <w:t xml:space="preserve"> </w:t>
      </w:r>
      <w:r w:rsidR="398B428C" w:rsidRPr="007E54B1">
        <w:rPr>
          <w:rFonts w:cs="Arial"/>
          <w:sz w:val="22"/>
          <w:szCs w:val="22"/>
          <w:lang w:val="en-GB"/>
        </w:rPr>
        <w:t xml:space="preserve">and 999 if the child is believed to be in immediate danger. The incident to be recorded on CPOMs. </w:t>
      </w:r>
    </w:p>
    <w:p w14:paraId="4227F226" w14:textId="77777777" w:rsidR="00DF75E4" w:rsidRPr="00C96D3D" w:rsidRDefault="00DF75E4" w:rsidP="00DF75E4">
      <w:pPr>
        <w:pStyle w:val="Subhead2"/>
        <w:rPr>
          <w:rFonts w:cs="Arial"/>
          <w:color w:val="ED7D31" w:themeColor="accent2"/>
          <w:lang w:val="en-GB"/>
        </w:rPr>
      </w:pPr>
      <w:r w:rsidRPr="00C96D3D">
        <w:rPr>
          <w:rFonts w:cs="Arial"/>
          <w:color w:val="ED7D31" w:themeColor="accent2"/>
          <w:lang w:val="en-GB"/>
        </w:rPr>
        <w:t>Missing pupils</w:t>
      </w:r>
    </w:p>
    <w:p w14:paraId="06B3A198" w14:textId="424FB65C" w:rsidR="5026452C" w:rsidRPr="007E54B1" w:rsidRDefault="00DF75E4">
      <w:pPr>
        <w:rPr>
          <w:rFonts w:cs="Arial"/>
          <w:sz w:val="22"/>
          <w:szCs w:val="22"/>
        </w:rPr>
      </w:pPr>
      <w:r w:rsidRPr="007E54B1">
        <w:rPr>
          <w:rFonts w:cs="Arial"/>
          <w:sz w:val="22"/>
          <w:szCs w:val="22"/>
          <w:lang w:val="en-GB"/>
        </w:rPr>
        <w:t>Our procedures are designed to ensure that a missing child is found and returned to effective supervision as soon as possible. If a child goes missing, we will</w:t>
      </w:r>
      <w:r w:rsidR="00A639A9">
        <w:rPr>
          <w:rFonts w:cs="Arial"/>
          <w:sz w:val="22"/>
          <w:szCs w:val="22"/>
          <w:lang w:val="en-GB"/>
        </w:rPr>
        <w:t xml:space="preserve"> contact parent/carers immediately and the police.  </w:t>
      </w:r>
      <w:r w:rsidR="5026452C" w:rsidRPr="007E54B1">
        <w:rPr>
          <w:rFonts w:eastAsia="Arial" w:cs="Arial"/>
          <w:color w:val="000000" w:themeColor="text1"/>
          <w:sz w:val="22"/>
          <w:szCs w:val="22"/>
        </w:rPr>
        <w:t xml:space="preserve">Our procedures are designed to ensure that a missing child is found and returned to effective supervision as soon as possible. </w:t>
      </w:r>
    </w:p>
    <w:p w14:paraId="6F45DABF" w14:textId="5C0772D6" w:rsidR="5026452C" w:rsidRDefault="5026452C">
      <w:r>
        <w:br/>
      </w:r>
    </w:p>
    <w:p w14:paraId="2035454C" w14:textId="5E3FD5DD" w:rsidR="3FE4D692" w:rsidRDefault="3FE4D692" w:rsidP="3FE4D692"/>
    <w:sectPr w:rsidR="3FE4D692" w:rsidSect="00510ED3">
      <w:headerReference w:type="even" r:id="rId49"/>
      <w:headerReference w:type="default" r:id="rId50"/>
      <w:footerReference w:type="even" r:id="rId51"/>
      <w:footerReference w:type="default" r:id="rId52"/>
      <w:footerReference w:type="first" r:id="rId5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4A813" w14:textId="77777777" w:rsidR="00B40EFE" w:rsidRDefault="00B40EFE" w:rsidP="00626EDA">
      <w:r>
        <w:separator/>
      </w:r>
    </w:p>
  </w:endnote>
  <w:endnote w:type="continuationSeparator" w:id="0">
    <w:p w14:paraId="4CB92950" w14:textId="77777777" w:rsidR="00B40EFE" w:rsidRDefault="00B40EF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Light">
    <w:charset w:val="B1"/>
    <w:family w:val="swiss"/>
    <w:pitch w:val="variable"/>
    <w:sig w:usb0="80000A67" w:usb1="00000000" w:usb2="00000000" w:usb3="00000000" w:csb0="000001F7"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6D33" w14:textId="77777777" w:rsidR="00B40EFE" w:rsidRDefault="00B40EFE"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B40EFE" w:rsidRDefault="00B40EFE"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5637" w14:textId="77777777" w:rsidR="00B40EFE" w:rsidRDefault="00B40EFE"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7B0DA121" w14:textId="77777777" w:rsidR="00B40EFE" w:rsidRPr="00512916" w:rsidRDefault="00B40EFE"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C82F" w14:textId="77777777" w:rsidR="00B40EFE" w:rsidRDefault="00B40EFE"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28705C17" w:rsidR="00B40EFE" w:rsidRPr="00EF214E" w:rsidRDefault="00B40EFE" w:rsidP="00510ED3">
    <w:pPr>
      <w:pStyle w:val="Footer"/>
      <w:rPr>
        <w:noProof/>
        <w:sz w:val="22"/>
        <w:szCs w:val="22"/>
      </w:rPr>
    </w:pPr>
    <w:r w:rsidRPr="00EF214E">
      <w:rPr>
        <w:sz w:val="22"/>
        <w:szCs w:val="22"/>
      </w:rPr>
      <w:t>JH</w:t>
    </w:r>
    <w:r>
      <w:rPr>
        <w:sz w:val="22"/>
        <w:szCs w:val="22"/>
      </w:rPr>
      <w:t>/RC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4E6E" w14:textId="77777777" w:rsidR="00B40EFE" w:rsidRDefault="00B40EFE" w:rsidP="00626EDA">
      <w:r>
        <w:separator/>
      </w:r>
    </w:p>
  </w:footnote>
  <w:footnote w:type="continuationSeparator" w:id="0">
    <w:p w14:paraId="16BAE15B" w14:textId="77777777" w:rsidR="00B40EFE" w:rsidRDefault="00B40EF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4B10" w14:textId="77777777" w:rsidR="00B40EFE" w:rsidRDefault="00B40EFE">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5D3">
      <w:rPr>
        <w:noProof/>
      </w:rPr>
      <w:pict w14:anchorId="04F47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D873" w14:textId="3E669CF1" w:rsidR="00B40EFE" w:rsidRDefault="00B40EFE">
    <w:r>
      <w:rPr>
        <w:noProof/>
        <w:lang w:eastAsia="en-GB"/>
      </w:rPr>
      <w:drawing>
        <wp:anchor distT="0" distB="0" distL="114300" distR="114300" simplePos="0" relativeHeight="251657728" behindDoc="0" locked="0" layoutInCell="1" allowOverlap="1" wp14:anchorId="2FDE3B15" wp14:editId="51AFFA8A">
          <wp:simplePos x="0" y="0"/>
          <wp:positionH relativeFrom="column">
            <wp:posOffset>5251801</wp:posOffset>
          </wp:positionH>
          <wp:positionV relativeFrom="paragraph">
            <wp:posOffset>-409264</wp:posOffset>
          </wp:positionV>
          <wp:extent cx="1411200" cy="1411200"/>
          <wp:effectExtent l="0" t="0" r="0" b="0"/>
          <wp:wrapNone/>
          <wp:docPr id="7" name="Picture 7"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200" cy="14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A7AF6" w14:textId="18318276" w:rsidR="00B40EFE" w:rsidRDefault="00B40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8.5pt" o:bullet="t">
        <v:imagedata r:id="rId1" o:title="Tick"/>
      </v:shape>
    </w:pict>
  </w:numPicBullet>
  <w:numPicBullet w:numPicBulletId="1">
    <w:pict>
      <v:shape w14:anchorId="00A94B5D" id="_x0000_i1027" type="#_x0000_t75" style="width:28.5pt;height:28.5pt" o:bullet="t">
        <v:imagedata r:id="rId2" o:title="Cross"/>
      </v:shape>
    </w:pict>
  </w:numPicBullet>
  <w:numPicBullet w:numPicBulletId="2">
    <w:pict>
      <v:shape w14:anchorId="779667AC" id="_x0000_i1028" type="#_x0000_t75" style="width:208.5pt;height:330.75pt" o:bullet="t">
        <v:imagedata r:id="rId3" o:title="art1EF6"/>
      </v:shape>
    </w:pict>
  </w:numPicBullet>
  <w:numPicBullet w:numPicBulletId="3">
    <w:pict>
      <v:shape id="_x0000_i1029" type="#_x0000_t75" style="width:208.5pt;height:330.75pt" o:bullet="t">
        <v:imagedata r:id="rId4" o:title="TK_LOGO_POINTER_RGB_bullet_blue"/>
      </v:shape>
    </w:pict>
  </w:numPicBullet>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6"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A8C1C"/>
    <w:multiLevelType w:val="hybridMultilevel"/>
    <w:tmpl w:val="BAE0B262"/>
    <w:lvl w:ilvl="0" w:tplc="D8B2B288">
      <w:start w:val="1"/>
      <w:numFmt w:val="bullet"/>
      <w:lvlText w:val="·"/>
      <w:lvlJc w:val="left"/>
      <w:pPr>
        <w:ind w:left="720" w:hanging="360"/>
      </w:pPr>
      <w:rPr>
        <w:rFonts w:ascii="Arial, sans-serif" w:hAnsi="Arial, sans-serif" w:hint="default"/>
      </w:rPr>
    </w:lvl>
    <w:lvl w:ilvl="1" w:tplc="A468C424">
      <w:start w:val="1"/>
      <w:numFmt w:val="bullet"/>
      <w:lvlText w:val="o"/>
      <w:lvlJc w:val="left"/>
      <w:pPr>
        <w:ind w:left="1440" w:hanging="360"/>
      </w:pPr>
      <w:rPr>
        <w:rFonts w:ascii="Courier New" w:hAnsi="Courier New" w:hint="default"/>
      </w:rPr>
    </w:lvl>
    <w:lvl w:ilvl="2" w:tplc="2DC087AC">
      <w:start w:val="1"/>
      <w:numFmt w:val="bullet"/>
      <w:lvlText w:val=""/>
      <w:lvlJc w:val="left"/>
      <w:pPr>
        <w:ind w:left="2160" w:hanging="360"/>
      </w:pPr>
      <w:rPr>
        <w:rFonts w:ascii="Wingdings" w:hAnsi="Wingdings" w:hint="default"/>
      </w:rPr>
    </w:lvl>
    <w:lvl w:ilvl="3" w:tplc="6B0666CA">
      <w:start w:val="1"/>
      <w:numFmt w:val="bullet"/>
      <w:lvlText w:val=""/>
      <w:lvlJc w:val="left"/>
      <w:pPr>
        <w:ind w:left="2880" w:hanging="360"/>
      </w:pPr>
      <w:rPr>
        <w:rFonts w:ascii="Symbol" w:hAnsi="Symbol" w:hint="default"/>
      </w:rPr>
    </w:lvl>
    <w:lvl w:ilvl="4" w:tplc="AE00A53C">
      <w:start w:val="1"/>
      <w:numFmt w:val="bullet"/>
      <w:lvlText w:val="o"/>
      <w:lvlJc w:val="left"/>
      <w:pPr>
        <w:ind w:left="3600" w:hanging="360"/>
      </w:pPr>
      <w:rPr>
        <w:rFonts w:ascii="Courier New" w:hAnsi="Courier New" w:hint="default"/>
      </w:rPr>
    </w:lvl>
    <w:lvl w:ilvl="5" w:tplc="99EC6E00">
      <w:start w:val="1"/>
      <w:numFmt w:val="bullet"/>
      <w:lvlText w:val=""/>
      <w:lvlJc w:val="left"/>
      <w:pPr>
        <w:ind w:left="4320" w:hanging="360"/>
      </w:pPr>
      <w:rPr>
        <w:rFonts w:ascii="Wingdings" w:hAnsi="Wingdings" w:hint="default"/>
      </w:rPr>
    </w:lvl>
    <w:lvl w:ilvl="6" w:tplc="5BE616E0">
      <w:start w:val="1"/>
      <w:numFmt w:val="bullet"/>
      <w:lvlText w:val=""/>
      <w:lvlJc w:val="left"/>
      <w:pPr>
        <w:ind w:left="5040" w:hanging="360"/>
      </w:pPr>
      <w:rPr>
        <w:rFonts w:ascii="Symbol" w:hAnsi="Symbol" w:hint="default"/>
      </w:rPr>
    </w:lvl>
    <w:lvl w:ilvl="7" w:tplc="0DE45872">
      <w:start w:val="1"/>
      <w:numFmt w:val="bullet"/>
      <w:lvlText w:val="o"/>
      <w:lvlJc w:val="left"/>
      <w:pPr>
        <w:ind w:left="5760" w:hanging="360"/>
      </w:pPr>
      <w:rPr>
        <w:rFonts w:ascii="Courier New" w:hAnsi="Courier New" w:hint="default"/>
      </w:rPr>
    </w:lvl>
    <w:lvl w:ilvl="8" w:tplc="79AA0CD2">
      <w:start w:val="1"/>
      <w:numFmt w:val="bullet"/>
      <w:lvlText w:val=""/>
      <w:lvlJc w:val="left"/>
      <w:pPr>
        <w:ind w:left="6480" w:hanging="360"/>
      </w:pPr>
      <w:rPr>
        <w:rFonts w:ascii="Wingdings" w:hAnsi="Wingdings" w:hint="default"/>
      </w:rPr>
    </w:lvl>
  </w:abstractNum>
  <w:abstractNum w:abstractNumId="1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1A5CD"/>
    <w:multiLevelType w:val="hybridMultilevel"/>
    <w:tmpl w:val="4F7C9A0E"/>
    <w:lvl w:ilvl="0" w:tplc="B6BE46F4">
      <w:start w:val="1"/>
      <w:numFmt w:val="bullet"/>
      <w:lvlText w:val=""/>
      <w:lvlJc w:val="left"/>
      <w:pPr>
        <w:ind w:left="720" w:hanging="360"/>
      </w:pPr>
      <w:rPr>
        <w:rFonts w:ascii="Symbol" w:hAnsi="Symbol" w:hint="default"/>
      </w:rPr>
    </w:lvl>
    <w:lvl w:ilvl="1" w:tplc="73B42866">
      <w:start w:val="1"/>
      <w:numFmt w:val="bullet"/>
      <w:lvlText w:val="o"/>
      <w:lvlJc w:val="left"/>
      <w:pPr>
        <w:ind w:left="1440" w:hanging="360"/>
      </w:pPr>
      <w:rPr>
        <w:rFonts w:ascii="Courier New" w:hAnsi="Courier New" w:hint="default"/>
      </w:rPr>
    </w:lvl>
    <w:lvl w:ilvl="2" w:tplc="29365DF6">
      <w:start w:val="1"/>
      <w:numFmt w:val="bullet"/>
      <w:lvlText w:val=""/>
      <w:lvlJc w:val="left"/>
      <w:pPr>
        <w:ind w:left="2160" w:hanging="360"/>
      </w:pPr>
      <w:rPr>
        <w:rFonts w:ascii="Wingdings" w:hAnsi="Wingdings" w:hint="default"/>
      </w:rPr>
    </w:lvl>
    <w:lvl w:ilvl="3" w:tplc="04DCC42A">
      <w:start w:val="1"/>
      <w:numFmt w:val="bullet"/>
      <w:lvlText w:val=""/>
      <w:lvlJc w:val="left"/>
      <w:pPr>
        <w:ind w:left="2880" w:hanging="360"/>
      </w:pPr>
      <w:rPr>
        <w:rFonts w:ascii="Symbol" w:hAnsi="Symbol" w:hint="default"/>
      </w:rPr>
    </w:lvl>
    <w:lvl w:ilvl="4" w:tplc="37B22722">
      <w:start w:val="1"/>
      <w:numFmt w:val="bullet"/>
      <w:lvlText w:val="o"/>
      <w:lvlJc w:val="left"/>
      <w:pPr>
        <w:ind w:left="3600" w:hanging="360"/>
      </w:pPr>
      <w:rPr>
        <w:rFonts w:ascii="Courier New" w:hAnsi="Courier New" w:hint="default"/>
      </w:rPr>
    </w:lvl>
    <w:lvl w:ilvl="5" w:tplc="8E5A7494">
      <w:start w:val="1"/>
      <w:numFmt w:val="bullet"/>
      <w:lvlText w:val=""/>
      <w:lvlJc w:val="left"/>
      <w:pPr>
        <w:ind w:left="4320" w:hanging="360"/>
      </w:pPr>
      <w:rPr>
        <w:rFonts w:ascii="Wingdings" w:hAnsi="Wingdings" w:hint="default"/>
      </w:rPr>
    </w:lvl>
    <w:lvl w:ilvl="6" w:tplc="AB929C50">
      <w:start w:val="1"/>
      <w:numFmt w:val="bullet"/>
      <w:lvlText w:val=""/>
      <w:lvlJc w:val="left"/>
      <w:pPr>
        <w:ind w:left="5040" w:hanging="360"/>
      </w:pPr>
      <w:rPr>
        <w:rFonts w:ascii="Symbol" w:hAnsi="Symbol" w:hint="default"/>
      </w:rPr>
    </w:lvl>
    <w:lvl w:ilvl="7" w:tplc="36AE26C8">
      <w:start w:val="1"/>
      <w:numFmt w:val="bullet"/>
      <w:lvlText w:val="o"/>
      <w:lvlJc w:val="left"/>
      <w:pPr>
        <w:ind w:left="5760" w:hanging="360"/>
      </w:pPr>
      <w:rPr>
        <w:rFonts w:ascii="Courier New" w:hAnsi="Courier New" w:hint="default"/>
      </w:rPr>
    </w:lvl>
    <w:lvl w:ilvl="8" w:tplc="4672DD82">
      <w:start w:val="1"/>
      <w:numFmt w:val="bullet"/>
      <w:lvlText w:val=""/>
      <w:lvlJc w:val="left"/>
      <w:pPr>
        <w:ind w:left="6480" w:hanging="360"/>
      </w:pPr>
      <w:rPr>
        <w:rFonts w:ascii="Wingdings" w:hAnsi="Wingdings" w:hint="default"/>
      </w:rPr>
    </w:lvl>
  </w:abstractNum>
  <w:abstractNum w:abstractNumId="17"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C3436B1"/>
    <w:multiLevelType w:val="hybridMultilevel"/>
    <w:tmpl w:val="05BAECC6"/>
    <w:lvl w:ilvl="0" w:tplc="08090001">
      <w:start w:val="1"/>
      <w:numFmt w:val="bullet"/>
      <w:pStyle w:val="4Bulletedcopyblue"/>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6"/>
  </w:num>
  <w:num w:numId="3">
    <w:abstractNumId w:val="5"/>
  </w:num>
  <w:num w:numId="4">
    <w:abstractNumId w:val="25"/>
  </w:num>
  <w:num w:numId="5">
    <w:abstractNumId w:val="9"/>
  </w:num>
  <w:num w:numId="6">
    <w:abstractNumId w:val="2"/>
  </w:num>
  <w:num w:numId="7">
    <w:abstractNumId w:val="25"/>
  </w:num>
  <w:num w:numId="8">
    <w:abstractNumId w:val="22"/>
  </w:num>
  <w:num w:numId="9">
    <w:abstractNumId w:val="23"/>
  </w:num>
  <w:num w:numId="10">
    <w:abstractNumId w:val="1"/>
  </w:num>
  <w:num w:numId="11">
    <w:abstractNumId w:val="3"/>
  </w:num>
  <w:num w:numId="12">
    <w:abstractNumId w:val="19"/>
  </w:num>
  <w:num w:numId="13">
    <w:abstractNumId w:val="24"/>
  </w:num>
  <w:num w:numId="14">
    <w:abstractNumId w:val="12"/>
  </w:num>
  <w:num w:numId="15">
    <w:abstractNumId w:val="7"/>
  </w:num>
  <w:num w:numId="16">
    <w:abstractNumId w:val="13"/>
  </w:num>
  <w:num w:numId="17">
    <w:abstractNumId w:val="0"/>
  </w:num>
  <w:num w:numId="18">
    <w:abstractNumId w:val="18"/>
  </w:num>
  <w:num w:numId="19">
    <w:abstractNumId w:val="4"/>
  </w:num>
  <w:num w:numId="20">
    <w:abstractNumId w:val="17"/>
  </w:num>
  <w:num w:numId="21">
    <w:abstractNumId w:val="21"/>
  </w:num>
  <w:num w:numId="22">
    <w:abstractNumId w:val="10"/>
  </w:num>
  <w:num w:numId="23">
    <w:abstractNumId w:val="14"/>
  </w:num>
  <w:num w:numId="24">
    <w:abstractNumId w:val="20"/>
  </w:num>
  <w:num w:numId="25">
    <w:abstractNumId w:val="8"/>
  </w:num>
  <w:num w:numId="26">
    <w:abstractNumId w:val="15"/>
  </w:num>
  <w:num w:numId="27">
    <w:abstractNumId w:val="6"/>
  </w:num>
  <w:num w:numId="2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10508"/>
    <w:rsid w:val="00015B1A"/>
    <w:rsid w:val="00015DA1"/>
    <w:rsid w:val="000207C1"/>
    <w:rsid w:val="000212BB"/>
    <w:rsid w:val="0002254B"/>
    <w:rsid w:val="0002497C"/>
    <w:rsid w:val="00026691"/>
    <w:rsid w:val="00027038"/>
    <w:rsid w:val="00036B2B"/>
    <w:rsid w:val="0004007F"/>
    <w:rsid w:val="00041E61"/>
    <w:rsid w:val="00045B90"/>
    <w:rsid w:val="0004783B"/>
    <w:rsid w:val="00050E62"/>
    <w:rsid w:val="00055056"/>
    <w:rsid w:val="0005743C"/>
    <w:rsid w:val="00061548"/>
    <w:rsid w:val="000652C1"/>
    <w:rsid w:val="00065EF9"/>
    <w:rsid w:val="00066F58"/>
    <w:rsid w:val="0007110C"/>
    <w:rsid w:val="000737D9"/>
    <w:rsid w:val="000740FE"/>
    <w:rsid w:val="00082050"/>
    <w:rsid w:val="000835FA"/>
    <w:rsid w:val="00086AC4"/>
    <w:rsid w:val="0009149A"/>
    <w:rsid w:val="00097930"/>
    <w:rsid w:val="0009794A"/>
    <w:rsid w:val="000A569F"/>
    <w:rsid w:val="000B3160"/>
    <w:rsid w:val="000B3C97"/>
    <w:rsid w:val="000B77E5"/>
    <w:rsid w:val="000D6968"/>
    <w:rsid w:val="000E0CCE"/>
    <w:rsid w:val="000E2C99"/>
    <w:rsid w:val="000E30B7"/>
    <w:rsid w:val="000F010A"/>
    <w:rsid w:val="000F5932"/>
    <w:rsid w:val="00102B3C"/>
    <w:rsid w:val="001045E8"/>
    <w:rsid w:val="001201E4"/>
    <w:rsid w:val="001235FA"/>
    <w:rsid w:val="00127195"/>
    <w:rsid w:val="00133758"/>
    <w:rsid w:val="00133923"/>
    <w:rsid w:val="001357C9"/>
    <w:rsid w:val="00140E9B"/>
    <w:rsid w:val="0014386C"/>
    <w:rsid w:val="00152285"/>
    <w:rsid w:val="00154521"/>
    <w:rsid w:val="00155CE7"/>
    <w:rsid w:val="00160F4B"/>
    <w:rsid w:val="0016679E"/>
    <w:rsid w:val="00166F69"/>
    <w:rsid w:val="0017045F"/>
    <w:rsid w:val="00175F33"/>
    <w:rsid w:val="00183897"/>
    <w:rsid w:val="001938B5"/>
    <w:rsid w:val="001945F8"/>
    <w:rsid w:val="001978C4"/>
    <w:rsid w:val="001B00C2"/>
    <w:rsid w:val="001B0414"/>
    <w:rsid w:val="001B2301"/>
    <w:rsid w:val="001B52D8"/>
    <w:rsid w:val="001C224D"/>
    <w:rsid w:val="001C42F1"/>
    <w:rsid w:val="001C551A"/>
    <w:rsid w:val="001E030A"/>
    <w:rsid w:val="001E1F7C"/>
    <w:rsid w:val="001E35C0"/>
    <w:rsid w:val="001E3CA3"/>
    <w:rsid w:val="001E6F78"/>
    <w:rsid w:val="001E79CC"/>
    <w:rsid w:val="001F06FF"/>
    <w:rsid w:val="00204483"/>
    <w:rsid w:val="00231567"/>
    <w:rsid w:val="00235450"/>
    <w:rsid w:val="0024040B"/>
    <w:rsid w:val="00244E03"/>
    <w:rsid w:val="002521AE"/>
    <w:rsid w:val="00255335"/>
    <w:rsid w:val="00257AE1"/>
    <w:rsid w:val="0026107E"/>
    <w:rsid w:val="00270446"/>
    <w:rsid w:val="0027179A"/>
    <w:rsid w:val="00272854"/>
    <w:rsid w:val="00274875"/>
    <w:rsid w:val="00275D5E"/>
    <w:rsid w:val="00292E4A"/>
    <w:rsid w:val="00294DEB"/>
    <w:rsid w:val="002A107C"/>
    <w:rsid w:val="002A4857"/>
    <w:rsid w:val="002A523F"/>
    <w:rsid w:val="002B3C87"/>
    <w:rsid w:val="002C402B"/>
    <w:rsid w:val="002D41F4"/>
    <w:rsid w:val="002D492A"/>
    <w:rsid w:val="002D57FD"/>
    <w:rsid w:val="002E16E7"/>
    <w:rsid w:val="002E5D89"/>
    <w:rsid w:val="002E6195"/>
    <w:rsid w:val="002F2B0B"/>
    <w:rsid w:val="002F4058"/>
    <w:rsid w:val="002F4E11"/>
    <w:rsid w:val="003070A6"/>
    <w:rsid w:val="00312916"/>
    <w:rsid w:val="00312ED0"/>
    <w:rsid w:val="00314201"/>
    <w:rsid w:val="003143F2"/>
    <w:rsid w:val="00331532"/>
    <w:rsid w:val="003365A2"/>
    <w:rsid w:val="003415EA"/>
    <w:rsid w:val="00341D2B"/>
    <w:rsid w:val="00341D39"/>
    <w:rsid w:val="00352FB4"/>
    <w:rsid w:val="00360DF1"/>
    <w:rsid w:val="00362FE6"/>
    <w:rsid w:val="00363030"/>
    <w:rsid w:val="00363DC2"/>
    <w:rsid w:val="00365644"/>
    <w:rsid w:val="00365A7C"/>
    <w:rsid w:val="003661FC"/>
    <w:rsid w:val="00367745"/>
    <w:rsid w:val="00371849"/>
    <w:rsid w:val="00371EDE"/>
    <w:rsid w:val="00375061"/>
    <w:rsid w:val="00381757"/>
    <w:rsid w:val="00385A89"/>
    <w:rsid w:val="00387B92"/>
    <w:rsid w:val="003A0A62"/>
    <w:rsid w:val="003A2C2D"/>
    <w:rsid w:val="003A43E4"/>
    <w:rsid w:val="003A5173"/>
    <w:rsid w:val="003B2EB4"/>
    <w:rsid w:val="003B541D"/>
    <w:rsid w:val="003C1B8D"/>
    <w:rsid w:val="003C1D02"/>
    <w:rsid w:val="003C494E"/>
    <w:rsid w:val="003C7F59"/>
    <w:rsid w:val="003D137F"/>
    <w:rsid w:val="003F0C3B"/>
    <w:rsid w:val="003F244D"/>
    <w:rsid w:val="003F2BD9"/>
    <w:rsid w:val="003F6230"/>
    <w:rsid w:val="00404020"/>
    <w:rsid w:val="0040475D"/>
    <w:rsid w:val="00407B26"/>
    <w:rsid w:val="00412540"/>
    <w:rsid w:val="00422281"/>
    <w:rsid w:val="00432BD6"/>
    <w:rsid w:val="00433595"/>
    <w:rsid w:val="004379AE"/>
    <w:rsid w:val="00442B01"/>
    <w:rsid w:val="00447F20"/>
    <w:rsid w:val="0046077F"/>
    <w:rsid w:val="004629FB"/>
    <w:rsid w:val="00465755"/>
    <w:rsid w:val="004750A7"/>
    <w:rsid w:val="004770DE"/>
    <w:rsid w:val="00492175"/>
    <w:rsid w:val="004944EE"/>
    <w:rsid w:val="00494B55"/>
    <w:rsid w:val="004A7693"/>
    <w:rsid w:val="004B05BB"/>
    <w:rsid w:val="004B3C9A"/>
    <w:rsid w:val="004B4FCC"/>
    <w:rsid w:val="004D1A4E"/>
    <w:rsid w:val="004D5397"/>
    <w:rsid w:val="004D5E13"/>
    <w:rsid w:val="004E1B15"/>
    <w:rsid w:val="004E243A"/>
    <w:rsid w:val="004E4DFF"/>
    <w:rsid w:val="004F463D"/>
    <w:rsid w:val="004F4D98"/>
    <w:rsid w:val="004F7995"/>
    <w:rsid w:val="00501979"/>
    <w:rsid w:val="005046D0"/>
    <w:rsid w:val="00510ED3"/>
    <w:rsid w:val="00511A30"/>
    <w:rsid w:val="00512916"/>
    <w:rsid w:val="005143D9"/>
    <w:rsid w:val="00516D01"/>
    <w:rsid w:val="00517500"/>
    <w:rsid w:val="00523800"/>
    <w:rsid w:val="00531C8C"/>
    <w:rsid w:val="00532222"/>
    <w:rsid w:val="005348BE"/>
    <w:rsid w:val="00543D26"/>
    <w:rsid w:val="005456B6"/>
    <w:rsid w:val="00547E79"/>
    <w:rsid w:val="00554D30"/>
    <w:rsid w:val="00555E1E"/>
    <w:rsid w:val="005567DE"/>
    <w:rsid w:val="00564CD3"/>
    <w:rsid w:val="00573834"/>
    <w:rsid w:val="005745E8"/>
    <w:rsid w:val="00582B19"/>
    <w:rsid w:val="00583B32"/>
    <w:rsid w:val="00584A10"/>
    <w:rsid w:val="0058629F"/>
    <w:rsid w:val="00587759"/>
    <w:rsid w:val="00590890"/>
    <w:rsid w:val="0059467B"/>
    <w:rsid w:val="00596E97"/>
    <w:rsid w:val="00597ED1"/>
    <w:rsid w:val="005A5233"/>
    <w:rsid w:val="005A6DF5"/>
    <w:rsid w:val="005B0F02"/>
    <w:rsid w:val="005B13C1"/>
    <w:rsid w:val="005B1D35"/>
    <w:rsid w:val="005B4650"/>
    <w:rsid w:val="005B7ADF"/>
    <w:rsid w:val="005C0E9E"/>
    <w:rsid w:val="005C4C6D"/>
    <w:rsid w:val="005C4DA3"/>
    <w:rsid w:val="005C63CA"/>
    <w:rsid w:val="005D18C6"/>
    <w:rsid w:val="005D1C93"/>
    <w:rsid w:val="005D25FF"/>
    <w:rsid w:val="005D2AAE"/>
    <w:rsid w:val="005F241C"/>
    <w:rsid w:val="005F4A36"/>
    <w:rsid w:val="006029FD"/>
    <w:rsid w:val="0060646E"/>
    <w:rsid w:val="00606C7D"/>
    <w:rsid w:val="00617D58"/>
    <w:rsid w:val="0062071C"/>
    <w:rsid w:val="0062626B"/>
    <w:rsid w:val="006269F5"/>
    <w:rsid w:val="00626EDA"/>
    <w:rsid w:val="00627872"/>
    <w:rsid w:val="00627F0E"/>
    <w:rsid w:val="0063051C"/>
    <w:rsid w:val="0065588D"/>
    <w:rsid w:val="00660ACD"/>
    <w:rsid w:val="00666383"/>
    <w:rsid w:val="00674846"/>
    <w:rsid w:val="00680CD2"/>
    <w:rsid w:val="00681090"/>
    <w:rsid w:val="00685FBB"/>
    <w:rsid w:val="00690BED"/>
    <w:rsid w:val="00694611"/>
    <w:rsid w:val="006973AA"/>
    <w:rsid w:val="006A30E4"/>
    <w:rsid w:val="006A71CE"/>
    <w:rsid w:val="006A760D"/>
    <w:rsid w:val="006C7144"/>
    <w:rsid w:val="006D5651"/>
    <w:rsid w:val="006E0B82"/>
    <w:rsid w:val="006E72AE"/>
    <w:rsid w:val="006E7592"/>
    <w:rsid w:val="006F1447"/>
    <w:rsid w:val="006F569D"/>
    <w:rsid w:val="006F5B83"/>
    <w:rsid w:val="006F6E58"/>
    <w:rsid w:val="006F7E8A"/>
    <w:rsid w:val="007008A3"/>
    <w:rsid w:val="00704156"/>
    <w:rsid w:val="00705EBB"/>
    <w:rsid w:val="0070682F"/>
    <w:rsid w:val="007070A1"/>
    <w:rsid w:val="00711808"/>
    <w:rsid w:val="00725811"/>
    <w:rsid w:val="00726113"/>
    <w:rsid w:val="0072620F"/>
    <w:rsid w:val="0072678A"/>
    <w:rsid w:val="00735B7D"/>
    <w:rsid w:val="00740AC8"/>
    <w:rsid w:val="00745388"/>
    <w:rsid w:val="00782C24"/>
    <w:rsid w:val="00782C8A"/>
    <w:rsid w:val="00785BEE"/>
    <w:rsid w:val="00797FEA"/>
    <w:rsid w:val="007A0115"/>
    <w:rsid w:val="007A03B3"/>
    <w:rsid w:val="007B1C1A"/>
    <w:rsid w:val="007B32ED"/>
    <w:rsid w:val="007B405B"/>
    <w:rsid w:val="007C533D"/>
    <w:rsid w:val="007C5AC9"/>
    <w:rsid w:val="007D00FD"/>
    <w:rsid w:val="007D205D"/>
    <w:rsid w:val="007D268D"/>
    <w:rsid w:val="007D3333"/>
    <w:rsid w:val="007E217D"/>
    <w:rsid w:val="007E54B1"/>
    <w:rsid w:val="007E6128"/>
    <w:rsid w:val="007F17F8"/>
    <w:rsid w:val="007F1A83"/>
    <w:rsid w:val="007F2F4C"/>
    <w:rsid w:val="007F41DC"/>
    <w:rsid w:val="007F788B"/>
    <w:rsid w:val="008048C1"/>
    <w:rsid w:val="00805A94"/>
    <w:rsid w:val="00806361"/>
    <w:rsid w:val="0080784C"/>
    <w:rsid w:val="008116A6"/>
    <w:rsid w:val="00812767"/>
    <w:rsid w:val="008214E3"/>
    <w:rsid w:val="0082670E"/>
    <w:rsid w:val="00830080"/>
    <w:rsid w:val="00837B0E"/>
    <w:rsid w:val="00841FAB"/>
    <w:rsid w:val="00843822"/>
    <w:rsid w:val="00843915"/>
    <w:rsid w:val="00843FD8"/>
    <w:rsid w:val="008472C3"/>
    <w:rsid w:val="00847847"/>
    <w:rsid w:val="00860C12"/>
    <w:rsid w:val="008618AE"/>
    <w:rsid w:val="00861B31"/>
    <w:rsid w:val="0086660E"/>
    <w:rsid w:val="0087295E"/>
    <w:rsid w:val="00874C73"/>
    <w:rsid w:val="00875EDA"/>
    <w:rsid w:val="00877394"/>
    <w:rsid w:val="0087749A"/>
    <w:rsid w:val="00882517"/>
    <w:rsid w:val="0088598D"/>
    <w:rsid w:val="008866AC"/>
    <w:rsid w:val="00887022"/>
    <w:rsid w:val="00887DB6"/>
    <w:rsid w:val="008941E7"/>
    <w:rsid w:val="0089658A"/>
    <w:rsid w:val="008A42E5"/>
    <w:rsid w:val="008A6C72"/>
    <w:rsid w:val="008A7190"/>
    <w:rsid w:val="008C1253"/>
    <w:rsid w:val="008C20B6"/>
    <w:rsid w:val="008C2C30"/>
    <w:rsid w:val="008C6E64"/>
    <w:rsid w:val="008C73CC"/>
    <w:rsid w:val="008E4212"/>
    <w:rsid w:val="008F4B07"/>
    <w:rsid w:val="008F744A"/>
    <w:rsid w:val="009122BB"/>
    <w:rsid w:val="009122D2"/>
    <w:rsid w:val="009203E3"/>
    <w:rsid w:val="00925A43"/>
    <w:rsid w:val="009274BA"/>
    <w:rsid w:val="00927726"/>
    <w:rsid w:val="00930F89"/>
    <w:rsid w:val="00931DC1"/>
    <w:rsid w:val="00940FAC"/>
    <w:rsid w:val="00945B39"/>
    <w:rsid w:val="0095747B"/>
    <w:rsid w:val="00960B63"/>
    <w:rsid w:val="00962420"/>
    <w:rsid w:val="00965ABE"/>
    <w:rsid w:val="009718F2"/>
    <w:rsid w:val="00972E25"/>
    <w:rsid w:val="00973F4B"/>
    <w:rsid w:val="0097789C"/>
    <w:rsid w:val="0098130E"/>
    <w:rsid w:val="0099114F"/>
    <w:rsid w:val="0099464B"/>
    <w:rsid w:val="009A22C4"/>
    <w:rsid w:val="009A267F"/>
    <w:rsid w:val="009A448F"/>
    <w:rsid w:val="009A662D"/>
    <w:rsid w:val="009A6A88"/>
    <w:rsid w:val="009B1F2D"/>
    <w:rsid w:val="009B2FA6"/>
    <w:rsid w:val="009B6BCF"/>
    <w:rsid w:val="009C5412"/>
    <w:rsid w:val="009D06D0"/>
    <w:rsid w:val="009D1474"/>
    <w:rsid w:val="009D5472"/>
    <w:rsid w:val="009E1E61"/>
    <w:rsid w:val="009E2663"/>
    <w:rsid w:val="009E331F"/>
    <w:rsid w:val="009E49A4"/>
    <w:rsid w:val="009F66A8"/>
    <w:rsid w:val="009F7B8E"/>
    <w:rsid w:val="00A07DA9"/>
    <w:rsid w:val="00A16915"/>
    <w:rsid w:val="00A20CEC"/>
    <w:rsid w:val="00A20DD5"/>
    <w:rsid w:val="00A26BD8"/>
    <w:rsid w:val="00A300C0"/>
    <w:rsid w:val="00A30D03"/>
    <w:rsid w:val="00A32870"/>
    <w:rsid w:val="00A45124"/>
    <w:rsid w:val="00A466EE"/>
    <w:rsid w:val="00A46BE8"/>
    <w:rsid w:val="00A5056E"/>
    <w:rsid w:val="00A610CF"/>
    <w:rsid w:val="00A62B49"/>
    <w:rsid w:val="00A639A9"/>
    <w:rsid w:val="00A70391"/>
    <w:rsid w:val="00A74CD1"/>
    <w:rsid w:val="00A76553"/>
    <w:rsid w:val="00A76DEB"/>
    <w:rsid w:val="00A80562"/>
    <w:rsid w:val="00A91D2D"/>
    <w:rsid w:val="00A925A7"/>
    <w:rsid w:val="00AA6E73"/>
    <w:rsid w:val="00AC7042"/>
    <w:rsid w:val="00AD0023"/>
    <w:rsid w:val="00AD085E"/>
    <w:rsid w:val="00AD3666"/>
    <w:rsid w:val="00AD472F"/>
    <w:rsid w:val="00AD65BE"/>
    <w:rsid w:val="00AE297F"/>
    <w:rsid w:val="00AF09B0"/>
    <w:rsid w:val="00B03558"/>
    <w:rsid w:val="00B03DC0"/>
    <w:rsid w:val="00B11E6B"/>
    <w:rsid w:val="00B13F96"/>
    <w:rsid w:val="00B279EF"/>
    <w:rsid w:val="00B35C4A"/>
    <w:rsid w:val="00B40EFE"/>
    <w:rsid w:val="00B4263C"/>
    <w:rsid w:val="00B428BD"/>
    <w:rsid w:val="00B4558D"/>
    <w:rsid w:val="00B4625C"/>
    <w:rsid w:val="00B471AA"/>
    <w:rsid w:val="00B505E1"/>
    <w:rsid w:val="00B5060D"/>
    <w:rsid w:val="00B54A97"/>
    <w:rsid w:val="00B5559F"/>
    <w:rsid w:val="00B6679E"/>
    <w:rsid w:val="00B71AE5"/>
    <w:rsid w:val="00B73411"/>
    <w:rsid w:val="00B77418"/>
    <w:rsid w:val="00B846C2"/>
    <w:rsid w:val="00B91937"/>
    <w:rsid w:val="00B95F60"/>
    <w:rsid w:val="00BB0601"/>
    <w:rsid w:val="00BB22A8"/>
    <w:rsid w:val="00BB778C"/>
    <w:rsid w:val="00BC2E77"/>
    <w:rsid w:val="00BC4021"/>
    <w:rsid w:val="00BD062E"/>
    <w:rsid w:val="00BD3597"/>
    <w:rsid w:val="00BD7019"/>
    <w:rsid w:val="00BE2118"/>
    <w:rsid w:val="00BE3E54"/>
    <w:rsid w:val="00BF32F1"/>
    <w:rsid w:val="00BF5978"/>
    <w:rsid w:val="00C00FB8"/>
    <w:rsid w:val="00C016BF"/>
    <w:rsid w:val="00C17FF3"/>
    <w:rsid w:val="00C25617"/>
    <w:rsid w:val="00C26EDD"/>
    <w:rsid w:val="00C27211"/>
    <w:rsid w:val="00C31397"/>
    <w:rsid w:val="00C41360"/>
    <w:rsid w:val="00C4731F"/>
    <w:rsid w:val="00C4741B"/>
    <w:rsid w:val="00C51C6A"/>
    <w:rsid w:val="00C56403"/>
    <w:rsid w:val="00C619BD"/>
    <w:rsid w:val="00C64293"/>
    <w:rsid w:val="00C648D7"/>
    <w:rsid w:val="00C72F82"/>
    <w:rsid w:val="00C8169C"/>
    <w:rsid w:val="00C82DCB"/>
    <w:rsid w:val="00C8314B"/>
    <w:rsid w:val="00C85701"/>
    <w:rsid w:val="00C906F1"/>
    <w:rsid w:val="00C91F46"/>
    <w:rsid w:val="00C93B07"/>
    <w:rsid w:val="00C96D3D"/>
    <w:rsid w:val="00CA1840"/>
    <w:rsid w:val="00CA1EFC"/>
    <w:rsid w:val="00CA4CBC"/>
    <w:rsid w:val="00CA7AE3"/>
    <w:rsid w:val="00CB3C79"/>
    <w:rsid w:val="00CB6DCA"/>
    <w:rsid w:val="00CB73B5"/>
    <w:rsid w:val="00CC340E"/>
    <w:rsid w:val="00CC4F56"/>
    <w:rsid w:val="00CC51B6"/>
    <w:rsid w:val="00CC563E"/>
    <w:rsid w:val="00CD23C4"/>
    <w:rsid w:val="00CD2BC6"/>
    <w:rsid w:val="00CD61CC"/>
    <w:rsid w:val="00CD636C"/>
    <w:rsid w:val="00CE2143"/>
    <w:rsid w:val="00CE4538"/>
    <w:rsid w:val="00CF553F"/>
    <w:rsid w:val="00CF66A5"/>
    <w:rsid w:val="00D01684"/>
    <w:rsid w:val="00D01C98"/>
    <w:rsid w:val="00D0234B"/>
    <w:rsid w:val="00D02B6D"/>
    <w:rsid w:val="00D058AA"/>
    <w:rsid w:val="00D05C9F"/>
    <w:rsid w:val="00D06420"/>
    <w:rsid w:val="00D11C7E"/>
    <w:rsid w:val="00D22F7C"/>
    <w:rsid w:val="00D25D0F"/>
    <w:rsid w:val="00D3061E"/>
    <w:rsid w:val="00D35EA7"/>
    <w:rsid w:val="00D37FFE"/>
    <w:rsid w:val="00D42E62"/>
    <w:rsid w:val="00D508B4"/>
    <w:rsid w:val="00D52625"/>
    <w:rsid w:val="00D544F2"/>
    <w:rsid w:val="00D55BDD"/>
    <w:rsid w:val="00D64696"/>
    <w:rsid w:val="00D65AEE"/>
    <w:rsid w:val="00D67A57"/>
    <w:rsid w:val="00D750BB"/>
    <w:rsid w:val="00D7758A"/>
    <w:rsid w:val="00D82D84"/>
    <w:rsid w:val="00D85147"/>
    <w:rsid w:val="00D86752"/>
    <w:rsid w:val="00D93330"/>
    <w:rsid w:val="00D9465A"/>
    <w:rsid w:val="00D95FA0"/>
    <w:rsid w:val="00DA05D9"/>
    <w:rsid w:val="00DA43DE"/>
    <w:rsid w:val="00DA5725"/>
    <w:rsid w:val="00DA59B9"/>
    <w:rsid w:val="00DA5F2B"/>
    <w:rsid w:val="00DA666B"/>
    <w:rsid w:val="00DA7F11"/>
    <w:rsid w:val="00DB1B52"/>
    <w:rsid w:val="00DC28D6"/>
    <w:rsid w:val="00DC4C0F"/>
    <w:rsid w:val="00DC5FAC"/>
    <w:rsid w:val="00DD65AD"/>
    <w:rsid w:val="00DF5374"/>
    <w:rsid w:val="00DF66B4"/>
    <w:rsid w:val="00DF6757"/>
    <w:rsid w:val="00DF6AE2"/>
    <w:rsid w:val="00DF75E4"/>
    <w:rsid w:val="00E00085"/>
    <w:rsid w:val="00E01A79"/>
    <w:rsid w:val="00E03D43"/>
    <w:rsid w:val="00E16329"/>
    <w:rsid w:val="00E228E8"/>
    <w:rsid w:val="00E23D35"/>
    <w:rsid w:val="00E24FDF"/>
    <w:rsid w:val="00E27719"/>
    <w:rsid w:val="00E3210F"/>
    <w:rsid w:val="00E36879"/>
    <w:rsid w:val="00E37D05"/>
    <w:rsid w:val="00E41BC7"/>
    <w:rsid w:val="00E4295D"/>
    <w:rsid w:val="00E47DD5"/>
    <w:rsid w:val="00E503AC"/>
    <w:rsid w:val="00E509AE"/>
    <w:rsid w:val="00E537ED"/>
    <w:rsid w:val="00E55C96"/>
    <w:rsid w:val="00E6256C"/>
    <w:rsid w:val="00E629D5"/>
    <w:rsid w:val="00E647DF"/>
    <w:rsid w:val="00E745D3"/>
    <w:rsid w:val="00E763E4"/>
    <w:rsid w:val="00E80F6B"/>
    <w:rsid w:val="00E813E1"/>
    <w:rsid w:val="00E82606"/>
    <w:rsid w:val="00E83A4C"/>
    <w:rsid w:val="00E9136B"/>
    <w:rsid w:val="00E91FB2"/>
    <w:rsid w:val="00E97DDF"/>
    <w:rsid w:val="00EA0C99"/>
    <w:rsid w:val="00EA60A1"/>
    <w:rsid w:val="00EB1373"/>
    <w:rsid w:val="00EB17B2"/>
    <w:rsid w:val="00EB41F0"/>
    <w:rsid w:val="00EB461D"/>
    <w:rsid w:val="00EC0E74"/>
    <w:rsid w:val="00EC6739"/>
    <w:rsid w:val="00ED25F4"/>
    <w:rsid w:val="00ED44B4"/>
    <w:rsid w:val="00EF214E"/>
    <w:rsid w:val="00EF22F0"/>
    <w:rsid w:val="00EF5736"/>
    <w:rsid w:val="00EF631F"/>
    <w:rsid w:val="00EF7CE4"/>
    <w:rsid w:val="00F01C5D"/>
    <w:rsid w:val="00F022E0"/>
    <w:rsid w:val="00F02A4E"/>
    <w:rsid w:val="00F139E0"/>
    <w:rsid w:val="00F14779"/>
    <w:rsid w:val="00F15FA8"/>
    <w:rsid w:val="00F17352"/>
    <w:rsid w:val="00F21CEA"/>
    <w:rsid w:val="00F21E5A"/>
    <w:rsid w:val="00F24B3B"/>
    <w:rsid w:val="00F250BC"/>
    <w:rsid w:val="00F333B9"/>
    <w:rsid w:val="00F401B2"/>
    <w:rsid w:val="00F42042"/>
    <w:rsid w:val="00F5052A"/>
    <w:rsid w:val="00F519DC"/>
    <w:rsid w:val="00F60514"/>
    <w:rsid w:val="00F617D0"/>
    <w:rsid w:val="00F63097"/>
    <w:rsid w:val="00F63AE4"/>
    <w:rsid w:val="00F63D88"/>
    <w:rsid w:val="00F678C0"/>
    <w:rsid w:val="00F73DBF"/>
    <w:rsid w:val="00F7794A"/>
    <w:rsid w:val="00F81330"/>
    <w:rsid w:val="00F82220"/>
    <w:rsid w:val="00F82B0E"/>
    <w:rsid w:val="00F84228"/>
    <w:rsid w:val="00F857A4"/>
    <w:rsid w:val="00F93F75"/>
    <w:rsid w:val="00F9563C"/>
    <w:rsid w:val="00F97695"/>
    <w:rsid w:val="00FA2751"/>
    <w:rsid w:val="00FA4EC5"/>
    <w:rsid w:val="00FA72EC"/>
    <w:rsid w:val="00FA786F"/>
    <w:rsid w:val="00FC4396"/>
    <w:rsid w:val="00FC4C1B"/>
    <w:rsid w:val="00FC553D"/>
    <w:rsid w:val="00FC58FD"/>
    <w:rsid w:val="00FD0A38"/>
    <w:rsid w:val="00FD6A91"/>
    <w:rsid w:val="00FE2EDA"/>
    <w:rsid w:val="00FE2FA7"/>
    <w:rsid w:val="00FE3F15"/>
    <w:rsid w:val="00FE4FB6"/>
    <w:rsid w:val="01A866AD"/>
    <w:rsid w:val="02BA1C2F"/>
    <w:rsid w:val="03A5F877"/>
    <w:rsid w:val="03C55C62"/>
    <w:rsid w:val="03D86305"/>
    <w:rsid w:val="045075F4"/>
    <w:rsid w:val="04680277"/>
    <w:rsid w:val="0485431D"/>
    <w:rsid w:val="04CB8EAB"/>
    <w:rsid w:val="05E40FFC"/>
    <w:rsid w:val="06530F23"/>
    <w:rsid w:val="07B822F2"/>
    <w:rsid w:val="08F0B499"/>
    <w:rsid w:val="08F1CE46"/>
    <w:rsid w:val="092DBF89"/>
    <w:rsid w:val="0C1FAD60"/>
    <w:rsid w:val="0C5165A7"/>
    <w:rsid w:val="0D1BF456"/>
    <w:rsid w:val="0D4A1F04"/>
    <w:rsid w:val="0D58216B"/>
    <w:rsid w:val="0D65EE0B"/>
    <w:rsid w:val="0F60354D"/>
    <w:rsid w:val="0FA9D1B7"/>
    <w:rsid w:val="12383F8F"/>
    <w:rsid w:val="12E45661"/>
    <w:rsid w:val="12FF9A6E"/>
    <w:rsid w:val="13841BD4"/>
    <w:rsid w:val="14CFCBF1"/>
    <w:rsid w:val="14DAD8C8"/>
    <w:rsid w:val="14FE18BF"/>
    <w:rsid w:val="155161F9"/>
    <w:rsid w:val="15C5EFE9"/>
    <w:rsid w:val="15E40C8B"/>
    <w:rsid w:val="15FCFA1C"/>
    <w:rsid w:val="16301EA3"/>
    <w:rsid w:val="188902BB"/>
    <w:rsid w:val="1967BF65"/>
    <w:rsid w:val="19C0EE29"/>
    <w:rsid w:val="1ACE532C"/>
    <w:rsid w:val="1E3A963A"/>
    <w:rsid w:val="1F1CE3C3"/>
    <w:rsid w:val="20A9682C"/>
    <w:rsid w:val="2127B438"/>
    <w:rsid w:val="21FAA760"/>
    <w:rsid w:val="2206721B"/>
    <w:rsid w:val="229CAF6E"/>
    <w:rsid w:val="22C1C287"/>
    <w:rsid w:val="24B78F8B"/>
    <w:rsid w:val="24E7D099"/>
    <w:rsid w:val="257CD94F"/>
    <w:rsid w:val="25A2F839"/>
    <w:rsid w:val="25CFF23F"/>
    <w:rsid w:val="26843580"/>
    <w:rsid w:val="26A244BB"/>
    <w:rsid w:val="270DD145"/>
    <w:rsid w:val="27CE5D0A"/>
    <w:rsid w:val="29BDA6DE"/>
    <w:rsid w:val="2A3CE684"/>
    <w:rsid w:val="2A52A582"/>
    <w:rsid w:val="2B44CC74"/>
    <w:rsid w:val="2B8A6A5E"/>
    <w:rsid w:val="2C01261D"/>
    <w:rsid w:val="2C3C1B7B"/>
    <w:rsid w:val="2E13851A"/>
    <w:rsid w:val="2E89F226"/>
    <w:rsid w:val="2F620A19"/>
    <w:rsid w:val="30CA9FAF"/>
    <w:rsid w:val="32CD5A27"/>
    <w:rsid w:val="3393258E"/>
    <w:rsid w:val="33FF600B"/>
    <w:rsid w:val="345E5BEC"/>
    <w:rsid w:val="348DFF4F"/>
    <w:rsid w:val="35DA65E2"/>
    <w:rsid w:val="376246CB"/>
    <w:rsid w:val="37CA1BEE"/>
    <w:rsid w:val="37DC2341"/>
    <w:rsid w:val="38096810"/>
    <w:rsid w:val="3850C63E"/>
    <w:rsid w:val="3952525A"/>
    <w:rsid w:val="398B428C"/>
    <w:rsid w:val="3AF0F7F8"/>
    <w:rsid w:val="3E2400CD"/>
    <w:rsid w:val="3FC48D2B"/>
    <w:rsid w:val="3FE4D692"/>
    <w:rsid w:val="407BB46B"/>
    <w:rsid w:val="4207C137"/>
    <w:rsid w:val="42BCBEAF"/>
    <w:rsid w:val="44CA87E3"/>
    <w:rsid w:val="45D0D587"/>
    <w:rsid w:val="462B46FA"/>
    <w:rsid w:val="46DE80C6"/>
    <w:rsid w:val="46F4EFFB"/>
    <w:rsid w:val="47F4BD5A"/>
    <w:rsid w:val="4836C558"/>
    <w:rsid w:val="48B65E71"/>
    <w:rsid w:val="496662C4"/>
    <w:rsid w:val="49938341"/>
    <w:rsid w:val="4A138FC7"/>
    <w:rsid w:val="4ACF6DC0"/>
    <w:rsid w:val="4B3EC5AD"/>
    <w:rsid w:val="4B47D8CA"/>
    <w:rsid w:val="4B83E60D"/>
    <w:rsid w:val="4CE4BF00"/>
    <w:rsid w:val="4D7806BD"/>
    <w:rsid w:val="4E3E36D1"/>
    <w:rsid w:val="4E6E5E1F"/>
    <w:rsid w:val="4E6F4525"/>
    <w:rsid w:val="4E78A03E"/>
    <w:rsid w:val="4FC3D212"/>
    <w:rsid w:val="5026452C"/>
    <w:rsid w:val="514E9B8D"/>
    <w:rsid w:val="518F9534"/>
    <w:rsid w:val="519889D3"/>
    <w:rsid w:val="544C7C22"/>
    <w:rsid w:val="545AB53C"/>
    <w:rsid w:val="548BC794"/>
    <w:rsid w:val="54B5071F"/>
    <w:rsid w:val="5679E6CE"/>
    <w:rsid w:val="56871E21"/>
    <w:rsid w:val="56FE6DAE"/>
    <w:rsid w:val="57236BA1"/>
    <w:rsid w:val="57529031"/>
    <w:rsid w:val="5767CB18"/>
    <w:rsid w:val="578B7727"/>
    <w:rsid w:val="57CBF0BA"/>
    <w:rsid w:val="59FAC93B"/>
    <w:rsid w:val="5A5BDB60"/>
    <w:rsid w:val="5AFC36DF"/>
    <w:rsid w:val="5BED8266"/>
    <w:rsid w:val="5CA75FAF"/>
    <w:rsid w:val="5CF7E5F0"/>
    <w:rsid w:val="5DD65557"/>
    <w:rsid w:val="5F4199E1"/>
    <w:rsid w:val="5F5F533F"/>
    <w:rsid w:val="5F9B7B47"/>
    <w:rsid w:val="61422865"/>
    <w:rsid w:val="6166A7B8"/>
    <w:rsid w:val="633BF9B9"/>
    <w:rsid w:val="65751A8C"/>
    <w:rsid w:val="66353FDE"/>
    <w:rsid w:val="6637AB10"/>
    <w:rsid w:val="6687BDD3"/>
    <w:rsid w:val="67490BFA"/>
    <w:rsid w:val="68BF47FD"/>
    <w:rsid w:val="697DF479"/>
    <w:rsid w:val="69A64CFD"/>
    <w:rsid w:val="69CAFE01"/>
    <w:rsid w:val="6A736C0C"/>
    <w:rsid w:val="6AB60093"/>
    <w:rsid w:val="6B5D8CD9"/>
    <w:rsid w:val="6B8D7FC2"/>
    <w:rsid w:val="6CBCA792"/>
    <w:rsid w:val="6CE77B57"/>
    <w:rsid w:val="6CF0760F"/>
    <w:rsid w:val="6D564D96"/>
    <w:rsid w:val="6E158B23"/>
    <w:rsid w:val="6E551375"/>
    <w:rsid w:val="6EA9BD95"/>
    <w:rsid w:val="6F98F19D"/>
    <w:rsid w:val="710E7C3B"/>
    <w:rsid w:val="71B498C6"/>
    <w:rsid w:val="72CB616B"/>
    <w:rsid w:val="72D65D9F"/>
    <w:rsid w:val="72FED983"/>
    <w:rsid w:val="73C258DA"/>
    <w:rsid w:val="74537A86"/>
    <w:rsid w:val="74800797"/>
    <w:rsid w:val="7577C6D0"/>
    <w:rsid w:val="75C412D2"/>
    <w:rsid w:val="75F7A49E"/>
    <w:rsid w:val="76D2B55B"/>
    <w:rsid w:val="7750C024"/>
    <w:rsid w:val="778B1B48"/>
    <w:rsid w:val="77DA94A5"/>
    <w:rsid w:val="77E2CD5E"/>
    <w:rsid w:val="787F032A"/>
    <w:rsid w:val="78929581"/>
    <w:rsid w:val="78DC3837"/>
    <w:rsid w:val="7943BCF2"/>
    <w:rsid w:val="79C98914"/>
    <w:rsid w:val="7A687864"/>
    <w:rsid w:val="7A893E76"/>
    <w:rsid w:val="7B987DFC"/>
    <w:rsid w:val="7C205F65"/>
    <w:rsid w:val="7C845369"/>
    <w:rsid w:val="7CD3A68B"/>
    <w:rsid w:val="7D0DEE35"/>
    <w:rsid w:val="7D0E875F"/>
    <w:rsid w:val="7E9B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48DB46"/>
  <w15:chartTrackingRefBased/>
  <w15:docId w15:val="{124FE6DA-8C98-004A-90A6-E79248E8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3242639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269313725">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14/3283/schedule/part/3/made" TargetMode="External"/><Relationship Id="rId18" Type="http://schemas.openxmlformats.org/officeDocument/2006/relationships/hyperlink" Target="http://www.legislation.gov.uk/ukpga/1974/53" TargetMode="External"/><Relationship Id="rId26" Type="http://schemas.openxmlformats.org/officeDocument/2006/relationships/hyperlink" Target="https://enquirelearningtrust.org/contact" TargetMode="External"/><Relationship Id="rId39" Type="http://schemas.openxmlformats.org/officeDocument/2006/relationships/hyperlink" Target="https://www.legislation.gov.uk/ukpga/2008/25/section/128" TargetMode="External"/><Relationship Id="rId21" Type="http://schemas.openxmlformats.org/officeDocument/2006/relationships/hyperlink" Target="http://www.legislation.gov.uk/uksi/2018/794/contents/made" TargetMode="External"/><Relationship Id="rId3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educateagainsthate.com/parents/what-are-the-warning-signs/"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governance-handbook"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pace-code-c-2019/pace-code-c-2019-accessible" TargetMode="External"/><Relationship Id="rId33" Type="http://schemas.openxmlformats.org/officeDocument/2006/relationships/hyperlink" Target="https://www.gov.uk/government/publications/designated-teacher-for-looked-after-children" TargetMode="External"/><Relationship Id="rId38" Type="http://schemas.openxmlformats.org/officeDocument/2006/relationships/hyperlink" Target="http://www.legislation.gov.uk/uksi/2009/37/contents/made" TargetMode="External"/><Relationship Id="rId46" Type="http://schemas.openxmlformats.org/officeDocument/2006/relationships/hyperlink" Target="mailto:fmu@fco.gov.uk" TargetMode="External"/><Relationship Id="rId2" Type="http://schemas.openxmlformats.org/officeDocument/2006/relationships/numbering" Target="numbering.xml"/><Relationship Id="rId16" Type="http://schemas.openxmlformats.org/officeDocument/2006/relationships/hyperlink" Target="http://www.legislation.gov.uk/ukpga/2015/9/part/5/crossheading/female-genital-mutilation" TargetMode="External"/><Relationship Id="rId20" Type="http://schemas.openxmlformats.org/officeDocument/2006/relationships/hyperlink" Target="https://www.gov.uk/government/publications/prevent-duty-guidance" TargetMode="External"/><Relationship Id="rId29" Type="http://schemas.openxmlformats.org/officeDocument/2006/relationships/hyperlink" Target="https://www.gov.uk/government/publications/channel-guidance" TargetMode="External"/><Relationship Id="rId41" Type="http://schemas.openxmlformats.org/officeDocument/2006/relationships/hyperlink" Target="https://www.bradleygreen.org.uk/important-information/policies-documen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cps.gov.uk/legal-guidance/voyeurism" TargetMode="External"/><Relationship Id="rId37" Type="http://schemas.openxmlformats.org/officeDocument/2006/relationships/hyperlink" Target="http://www.legislation.gov.uk/uksi/2009/37/contents/made" TargetMode="External"/><Relationship Id="rId40" Type="http://schemas.openxmlformats.org/officeDocument/2006/relationships/hyperlink" Target="https://www.gov.uk/government/publications/criminal-exploitation-of-childrenand-vulnerable-adults-county-lines" TargetMode="External"/><Relationship Id="rId45" Type="http://schemas.openxmlformats.org/officeDocument/2006/relationships/hyperlink" Target="https://www.operationencompass.org/"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egislation.gov.uk/ukpga/2004/31/contents" TargetMode="Externa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http://www.gov.uk/guidance/making-barring-referrals-to-the-dbs" TargetMode="External"/><Relationship Id="rId49" Type="http://schemas.openxmlformats.org/officeDocument/2006/relationships/header" Target="header1.xml"/><Relationship Id="rId10" Type="http://schemas.openxmlformats.org/officeDocument/2006/relationships/hyperlink" Target="file:///C:\Users\RachelCooper\OneDrive%20-%20Enquire%20Learning%20Trust\Desktop\KCSIE_2022_revised.pdf" TargetMode="External"/><Relationship Id="rId19" Type="http://schemas.openxmlformats.org/officeDocument/2006/relationships/hyperlink" Target="http://www.legislation.gov.uk/ukpga/2006/47/schedule/4" TargetMode="External"/><Relationship Id="rId31" Type="http://schemas.openxmlformats.org/officeDocument/2006/relationships/image" Target="media/image6.png"/><Relationship Id="rId44" Type="http://schemas.openxmlformats.org/officeDocument/2006/relationships/hyperlink" Target="https://www.childnet.com/resources/cyberbullying-guidance-for-school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4" Type="http://schemas.openxmlformats.org/officeDocument/2006/relationships/hyperlink" Target="http://www.legislation.gov.uk/ukpga/1989/41" TargetMode="External"/><Relationship Id="rId22" Type="http://schemas.openxmlformats.org/officeDocument/2006/relationships/hyperlink" Target="http://www.legislation.gov.uk/ukpga/2006/21/contents" TargetMode="External"/><Relationship Id="rId27"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mailto:counter.extremism@education.gov.uk" TargetMode="External"/><Relationship Id="rId35" Type="http://schemas.openxmlformats.org/officeDocument/2006/relationships/hyperlink" Target="https://www.gov.uk/guidance/making-barring-referrals-to-the-dbs" TargetMode="External"/><Relationship Id="rId43" Type="http://schemas.openxmlformats.org/officeDocument/2006/relationships/hyperlink" Target="https://www.bradleygreen.org.uk/important-information/policies-documents" TargetMode="External"/><Relationship Id="rId48" Type="http://schemas.openxmlformats.org/officeDocument/2006/relationships/hyperlink" Target="https://www.nspcc.org.uk/what-you-can-do/report-abuse/dedicated-helplines/protecting-children-from-radicalisation/" TargetMode="External"/><Relationship Id="rId8" Type="http://schemas.openxmlformats.org/officeDocument/2006/relationships/image" Target="media/image5.jpeg"/><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5CF6441-C3EA-499C-886B-5DDE1371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(7).dot</Template>
  <TotalTime>0</TotalTime>
  <Pages>52</Pages>
  <Words>18742</Words>
  <Characters>106835</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Wood, Kimberley</cp:lastModifiedBy>
  <cp:revision>2</cp:revision>
  <cp:lastPrinted>2022-08-30T08:03:00Z</cp:lastPrinted>
  <dcterms:created xsi:type="dcterms:W3CDTF">2022-09-26T14:00:00Z</dcterms:created>
  <dcterms:modified xsi:type="dcterms:W3CDTF">2022-09-26T14:00:00Z</dcterms:modified>
</cp:coreProperties>
</file>