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F" w:rsidRPr="00646FDF" w:rsidRDefault="005222C3" w:rsidP="00D702CF">
      <w:pPr>
        <w:pStyle w:val="Organization"/>
        <w:ind w:left="0"/>
        <w:jc w:val="right"/>
        <w:rPr>
          <w:rFonts w:ascii="Century Gothic" w:hAnsi="Century Gothic"/>
          <w:b/>
          <w:color w:val="auto"/>
          <w:sz w:val="36"/>
        </w:rPr>
      </w:pPr>
      <w:r>
        <w:rPr>
          <w:rFonts w:ascii="Century Gothic" w:hAnsi="Century Gothic"/>
          <w:b/>
          <w:noProof/>
          <w:color w:val="auto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5434330</wp:posOffset>
                </wp:positionH>
                <wp:positionV relativeFrom="margin">
                  <wp:posOffset>-161290</wp:posOffset>
                </wp:positionV>
                <wp:extent cx="2047875" cy="9823450"/>
                <wp:effectExtent l="0" t="0" r="9525" b="6350"/>
                <wp:wrapSquare wrapText="left"/>
                <wp:docPr id="12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82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D49" w:rsidRDefault="004D3D49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 w:rsidRPr="00A5426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9E0BF2" wp14:editId="673D2764">
                                  <wp:extent cx="899160" cy="899160"/>
                                  <wp:effectExtent l="0" t="0" r="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269" w:rsidRPr="00A54269" w:rsidRDefault="00A54269" w:rsidP="00A54269"/>
                          <w:p w:rsidR="00D702CF" w:rsidRPr="00A54269" w:rsidRDefault="00D702CF" w:rsidP="00D702CF">
                            <w:pPr>
                              <w:pStyle w:val="Heading1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u w:val="single"/>
                              </w:rPr>
                              <w:t>How you can help</w:t>
                            </w:r>
                          </w:p>
                          <w:p w:rsidR="00705656" w:rsidRPr="00A54269" w:rsidRDefault="00D702CF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MATHS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–You can access </w:t>
                            </w:r>
                            <w:hyperlink r:id="rId5" w:history="1">
                              <w:r w:rsidRPr="00A54269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</w:rPr>
                                <w:t>www.sumdog.com</w:t>
                              </w:r>
                            </w:hyperlink>
                            <w:r w:rsidR="0070565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 for fun ways to practice basic maths</w:t>
                            </w:r>
                            <w:r w:rsidR="004C350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4C3506" w:rsidRPr="00A54269" w:rsidRDefault="00F349B1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4C3506" w:rsidRPr="00A54269">
                                <w:rPr>
                                  <w:rStyle w:val="Hyperlink"/>
                                  <w:rFonts w:ascii="Century Gothic" w:hAnsi="Century Gothic"/>
                                  <w:sz w:val="19"/>
                                  <w:szCs w:val="19"/>
                                </w:rPr>
                                <w:t>https://ttrockstars.com/</w:t>
                              </w:r>
                            </w:hyperlink>
                            <w:r w:rsidR="004C350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is a fun, online timestable game that children can complete at home and in school.</w:t>
                            </w:r>
                          </w:p>
                          <w:p w:rsidR="00A54269" w:rsidRDefault="00A54269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4A51B9" w:rsidRPr="00A54269" w:rsidRDefault="00D702CF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HOMEWORK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 Homework goes home on Tuesday and needs to be back </w:t>
                            </w:r>
                            <w:r w:rsidR="000A38B1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in school the following Monday.</w:t>
                            </w:r>
                          </w:p>
                          <w:p w:rsidR="000A38B1" w:rsidRPr="00A54269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Homework will take the form of arithmetic practice for maths. </w:t>
                            </w:r>
                          </w:p>
                          <w:p w:rsidR="00D702CF" w:rsidRPr="00A54269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For English homework, children will be required to complete a </w:t>
                            </w:r>
                            <w:r w:rsidR="00223A6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SPaG mini-test</w:t>
                            </w:r>
                            <w:r w:rsidR="00A54269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this term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705656" w:rsidRPr="00A54269" w:rsidRDefault="00705656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We will go through the answer</w:t>
                            </w:r>
                            <w:r w:rsidR="00246285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s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to homework on Monday afternoon, so it is vital that your child completes their homework</w:t>
                            </w:r>
                            <w:r w:rsidR="004C350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. If not then they will have to complete it during</w:t>
                            </w:r>
                            <w:r w:rsidR="00246285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Monday </w:t>
                            </w:r>
                            <w:r w:rsidR="004C3506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lunchtime.</w:t>
                            </w:r>
                          </w:p>
                          <w:p w:rsidR="00A54269" w:rsidRDefault="00A54269" w:rsidP="00E256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0A38B1" w:rsidRPr="00A54269" w:rsidRDefault="000A38B1" w:rsidP="00E25643">
                            <w:pPr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A54269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  <w:u w:val="single"/>
                              </w:rPr>
                              <w:t>READING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– Children have reading books in school / at home and many are reading and changing them regularly. </w:t>
                            </w:r>
                            <w:r w:rsidR="00A54269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Children can be reading in addition to this 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– whether </w:t>
                            </w:r>
                            <w:proofErr w:type="gramStart"/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>it’s</w:t>
                            </w:r>
                            <w:proofErr w:type="gramEnd"/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 their reading book from home, newspapers, </w:t>
                            </w:r>
                            <w:r w:rsidR="00A54269"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comics or </w:t>
                            </w:r>
                            <w:r w:rsidRPr="00A54269">
                              <w:rPr>
                                <w:rFonts w:ascii="Century Gothic" w:hAnsi="Century Gothic"/>
                                <w:color w:val="auto"/>
                                <w:sz w:val="19"/>
                                <w:szCs w:val="19"/>
                              </w:rPr>
                              <w:t xml:space="preserve">magazines. All reading is good reading! 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27.9pt;margin-top:-12.7pt;width:161.25pt;height:77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" o:allowoverlap="f" filled="f" stroked="f" strokeweight=".5pt">
                <v:textbox inset="1.44pt,0,1.44pt,0">
                  <w:txbxContent>
                    <w:p w:rsidR="004D3D49" w:rsidRDefault="004D3D49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 w:rsidRPr="00A5426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9E0BF2" wp14:editId="673D2764">
                            <wp:extent cx="899160" cy="899160"/>
                            <wp:effectExtent l="0" t="0" r="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8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269" w:rsidRPr="00A54269" w:rsidRDefault="00A54269" w:rsidP="00A54269"/>
                    <w:p w:rsidR="00D702CF" w:rsidRPr="00A54269" w:rsidRDefault="00D702CF" w:rsidP="00D702CF">
                      <w:pPr>
                        <w:pStyle w:val="Heading1"/>
                        <w:ind w:left="0"/>
                        <w:jc w:val="center"/>
                        <w:rPr>
                          <w:rFonts w:ascii="Century Gothic" w:hAnsi="Century Gothic"/>
                          <w:color w:val="auto"/>
                          <w:u w:val="single"/>
                        </w:rPr>
                      </w:pPr>
                      <w:r w:rsidRPr="00A54269">
                        <w:rPr>
                          <w:rFonts w:ascii="Century Gothic" w:hAnsi="Century Gothic"/>
                          <w:color w:val="auto"/>
                          <w:u w:val="single"/>
                        </w:rPr>
                        <w:t>How you can help</w:t>
                      </w:r>
                    </w:p>
                    <w:p w:rsidR="00705656" w:rsidRPr="00A54269" w:rsidRDefault="00D702CF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MATHS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–You can access </w:t>
                      </w:r>
                      <w:hyperlink r:id="rId8" w:history="1">
                        <w:r w:rsidRPr="00A54269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</w:rPr>
                          <w:t>www.sumdog.com</w:t>
                        </w:r>
                      </w:hyperlink>
                      <w:r w:rsidR="0070565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 for fun ways to practice basic maths</w:t>
                      </w:r>
                      <w:r w:rsidR="004C350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</w:t>
                      </w:r>
                    </w:p>
                    <w:p w:rsidR="004C3506" w:rsidRPr="00A54269" w:rsidRDefault="00E429E8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hyperlink r:id="rId9" w:history="1">
                        <w:r w:rsidR="004C3506" w:rsidRPr="00A54269">
                          <w:rPr>
                            <w:rStyle w:val="Hyperlink"/>
                            <w:rFonts w:ascii="Century Gothic" w:hAnsi="Century Gothic"/>
                            <w:sz w:val="19"/>
                            <w:szCs w:val="19"/>
                          </w:rPr>
                          <w:t>https://ttrockstars.com/</w:t>
                        </w:r>
                      </w:hyperlink>
                      <w:r w:rsidR="004C350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is a fun, online timestable game that children can complete at home and in school.</w:t>
                      </w:r>
                    </w:p>
                    <w:p w:rsidR="00A54269" w:rsidRDefault="00A54269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:rsidR="004A51B9" w:rsidRPr="00A54269" w:rsidRDefault="00D702CF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HOMEWORK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– Homework goes home on Tuesday and needs to be back </w:t>
                      </w:r>
                      <w:r w:rsidR="000A38B1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in school the following Monday.</w:t>
                      </w:r>
                    </w:p>
                    <w:p w:rsidR="000A38B1" w:rsidRPr="00A54269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Homework will take the form of arithmetic practice for maths. </w:t>
                      </w:r>
                    </w:p>
                    <w:p w:rsidR="00D702CF" w:rsidRPr="00A54269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For English homework, children will be required to complete a </w:t>
                      </w:r>
                      <w:r w:rsidR="00223A6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SPaG mini-test</w:t>
                      </w:r>
                      <w:r w:rsidR="00A54269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this term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</w:t>
                      </w:r>
                    </w:p>
                    <w:p w:rsidR="00705656" w:rsidRPr="00A54269" w:rsidRDefault="00705656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We will go through the answer</w:t>
                      </w:r>
                      <w:r w:rsidR="00246285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s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to homework on Monday afternoon, so it is vital that your child completes their homework</w:t>
                      </w:r>
                      <w:r w:rsidR="004C350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. If not then they will have to complete it during</w:t>
                      </w:r>
                      <w:r w:rsidR="00246285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Monday </w:t>
                      </w:r>
                      <w:r w:rsidR="004C3506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lunchtime.</w:t>
                      </w:r>
                    </w:p>
                    <w:p w:rsidR="00A54269" w:rsidRDefault="00A54269" w:rsidP="00E25643">
                      <w:pPr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</w:pPr>
                    </w:p>
                    <w:p w:rsidR="000A38B1" w:rsidRPr="00A54269" w:rsidRDefault="000A38B1" w:rsidP="00E25643">
                      <w:pPr>
                        <w:jc w:val="both"/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</w:pPr>
                      <w:r w:rsidRPr="00A54269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  <w:u w:val="single"/>
                        </w:rPr>
                        <w:t>READING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– Children have reading books in school / at home and many are reading and changing them regularly. </w:t>
                      </w:r>
                      <w:r w:rsidR="00A54269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Children can be reading in addition to this 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– whether </w:t>
                      </w:r>
                      <w:proofErr w:type="gramStart"/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>it’s</w:t>
                      </w:r>
                      <w:proofErr w:type="gramEnd"/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 their reading book from home, newspapers, </w:t>
                      </w:r>
                      <w:r w:rsidR="00A54269"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comics or </w:t>
                      </w:r>
                      <w:r w:rsidRPr="00A54269">
                        <w:rPr>
                          <w:rFonts w:ascii="Century Gothic" w:hAnsi="Century Gothic"/>
                          <w:color w:val="auto"/>
                          <w:sz w:val="19"/>
                          <w:szCs w:val="19"/>
                        </w:rPr>
                        <w:t xml:space="preserve">magazines. All reading is good reading! 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02587">
        <w:rPr>
          <w:rFonts w:ascii="Century Gothic" w:hAnsi="Century Gothic"/>
          <w:b/>
          <w:color w:val="auto"/>
          <w:sz w:val="36"/>
        </w:rPr>
        <w:t xml:space="preserve">Year </w:t>
      </w:r>
      <w:r w:rsidR="004C3506">
        <w:rPr>
          <w:rFonts w:ascii="Century Gothic" w:hAnsi="Century Gothic"/>
          <w:b/>
          <w:color w:val="auto"/>
          <w:sz w:val="36"/>
        </w:rPr>
        <w:t>6</w:t>
      </w:r>
      <w:r w:rsidR="00002587">
        <w:rPr>
          <w:rFonts w:ascii="Century Gothic" w:hAnsi="Century Gothic"/>
          <w:b/>
          <w:color w:val="auto"/>
          <w:sz w:val="36"/>
        </w:rPr>
        <w:t xml:space="preserve"> Newsletter </w:t>
      </w:r>
      <w:r w:rsidR="00223A66">
        <w:rPr>
          <w:rFonts w:ascii="Century Gothic" w:hAnsi="Century Gothic"/>
          <w:b/>
          <w:color w:val="auto"/>
          <w:sz w:val="36"/>
        </w:rPr>
        <w:t>Spring 1</w:t>
      </w:r>
      <w:r w:rsidR="0025176E">
        <w:rPr>
          <w:rFonts w:ascii="Century Gothic" w:hAnsi="Century Gothic"/>
          <w:b/>
          <w:color w:val="auto"/>
          <w:sz w:val="36"/>
        </w:rPr>
        <w:t xml:space="preserve"> 202</w:t>
      </w:r>
      <w:r w:rsidR="00F349B1">
        <w:rPr>
          <w:rFonts w:ascii="Century Gothic" w:hAnsi="Century Gothic"/>
          <w:b/>
          <w:color w:val="auto"/>
          <w:sz w:val="36"/>
        </w:rPr>
        <w:t>1</w:t>
      </w:r>
      <w:bookmarkStart w:id="0" w:name="_GoBack"/>
      <w:bookmarkEnd w:id="0"/>
    </w:p>
    <w:tbl>
      <w:tblPr>
        <w:tblStyle w:val="NewsletterTable"/>
        <w:tblW w:w="3532" w:type="pct"/>
        <w:tblLook w:val="0660" w:firstRow="1" w:lastRow="1" w:firstColumn="0" w:lastColumn="0" w:noHBand="1" w:noVBand="1"/>
      </w:tblPr>
      <w:tblGrid>
        <w:gridCol w:w="7629"/>
      </w:tblGrid>
      <w:tr w:rsidR="00D702CF" w:rsidRPr="00646FDF" w:rsidTr="003C5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tcW w:w="5000" w:type="pct"/>
          </w:tcPr>
          <w:p w:rsidR="00D10EAA" w:rsidRPr="00246285" w:rsidRDefault="00D10EAA" w:rsidP="00A54269">
            <w:pPr>
              <w:jc w:val="center"/>
              <w:rPr>
                <w:rFonts w:ascii="Century Gothic" w:hAnsi="Century Gothic"/>
                <w:color w:val="auto"/>
                <w:sz w:val="18"/>
              </w:rPr>
            </w:pPr>
          </w:p>
        </w:tc>
      </w:tr>
      <w:tr w:rsidR="00D702CF" w:rsidRPr="00646FDF" w:rsidTr="00A542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3"/>
        </w:trPr>
        <w:tc>
          <w:tcPr>
            <w:tcW w:w="5000" w:type="pct"/>
            <w:shd w:val="clear" w:color="auto" w:fill="EAF1DD" w:themeFill="accent3" w:themeFillTint="33"/>
          </w:tcPr>
          <w:p w:rsidR="00395050" w:rsidRPr="00A54269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Maths</w:t>
            </w:r>
          </w:p>
          <w:p w:rsidR="003C560C" w:rsidRPr="00A54269" w:rsidRDefault="003C560C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>Year 6 will be multiplying and dividing a range of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numbers including decimals</w:t>
            </w: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Year 6 will also be learning about p</w:t>
            </w:r>
            <w:r w:rsidR="00704976" w:rsidRPr="00A54269">
              <w:rPr>
                <w:rFonts w:ascii="Century Gothic" w:hAnsi="Century Gothic"/>
                <w:color w:val="auto"/>
                <w:sz w:val="20"/>
                <w:szCs w:val="20"/>
              </w:rPr>
              <w:t>ercentages this half term.</w:t>
            </w:r>
          </w:p>
          <w:p w:rsidR="000E449D" w:rsidRPr="00A54269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English</w:t>
            </w:r>
          </w:p>
          <w:p w:rsidR="00D8269B" w:rsidRDefault="000E449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The text we will be looking at this term is a book 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linked to our Antarctic topic </w:t>
            </w: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>called ‘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>Shackleton’s Journey</w:t>
            </w:r>
            <w:r w:rsidR="003C560C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. 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>We will be</w:t>
            </w:r>
            <w:r w:rsidR="00F349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writing job applications, diary entries 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>and newspaper reports as part of this learning.</w:t>
            </w:r>
          </w:p>
          <w:p w:rsidR="0001617A" w:rsidRPr="00A54269" w:rsidRDefault="00B2068D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2111996</wp:posOffset>
                  </wp:positionH>
                  <wp:positionV relativeFrom="paragraph">
                    <wp:posOffset>287574</wp:posOffset>
                  </wp:positionV>
                  <wp:extent cx="273304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379" y="21487"/>
                      <wp:lineTo x="21379" y="0"/>
                      <wp:lineTo x="0" y="0"/>
                    </wp:wrapPolygon>
                  </wp:wrapTight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17A"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Topic</w:t>
            </w:r>
          </w:p>
          <w:p w:rsidR="0001617A" w:rsidRPr="00A54269" w:rsidRDefault="0001617A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Our topic this term is 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>‘Antarctica’. We will be learning about the geography of the continent as well as the history and wildlife. We wi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>ll be linking our art with topic</w:t>
            </w:r>
            <w:r w:rsidR="00D5132D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this term and creating zoologic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>al drawings of the wildlife found in polar regions.</w:t>
            </w:r>
            <w:r w:rsidR="00D8269B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F4757E" w:rsidRPr="00A54269" w:rsidRDefault="00223A66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Science</w:t>
            </w:r>
          </w:p>
          <w:p w:rsidR="00F4757E" w:rsidRPr="00A54269" w:rsidRDefault="00F4757E" w:rsidP="003C560C">
            <w:pPr>
              <w:spacing w:after="200" w:line="276" w:lineRule="auto"/>
              <w:ind w:right="-12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In 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>science, Year 6 will be studying classification of living organisms. They will creating and using keys to determine the species of different</w:t>
            </w:r>
            <w:r w:rsidR="00F349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plans, animals and living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organisms</w:t>
            </w:r>
            <w:r w:rsidR="00B2068D" w:rsidRPr="00A54269">
              <w:rPr>
                <w:rFonts w:ascii="Century Gothic" w:hAnsi="Century Gothic"/>
                <w:color w:val="auto"/>
                <w:sz w:val="20"/>
                <w:szCs w:val="20"/>
              </w:rPr>
              <w:t>, in Antarctica and around the world</w:t>
            </w:r>
            <w:r w:rsidR="00223A66" w:rsidRPr="00A54269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0A38B1" w:rsidRPr="00A54269" w:rsidRDefault="000A38B1" w:rsidP="000A38B1">
            <w:pPr>
              <w:spacing w:line="360" w:lineRule="auto"/>
              <w:jc w:val="both"/>
              <w:rPr>
                <w:rFonts w:ascii="Century Gothic" w:hAnsi="Century Gothic"/>
                <w:b/>
                <w:color w:val="auto"/>
                <w:sz w:val="20"/>
                <w:szCs w:val="19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19"/>
              </w:rPr>
              <w:t>PE</w:t>
            </w:r>
          </w:p>
          <w:p w:rsidR="000A38B1" w:rsidRDefault="000A38B1" w:rsidP="00A54269">
            <w:pPr>
              <w:spacing w:line="276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PE is on a Monday afternoon and </w:t>
            </w:r>
            <w:r w:rsidR="00F349B1">
              <w:rPr>
                <w:rFonts w:ascii="Century Gothic" w:hAnsi="Century Gothic"/>
                <w:color w:val="auto"/>
                <w:sz w:val="20"/>
                <w:szCs w:val="20"/>
              </w:rPr>
              <w:t>swimming will be on Thursday afternoon</w:t>
            </w: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  <w:r w:rsidR="00F349B1">
              <w:rPr>
                <w:rFonts w:ascii="Century Gothic" w:hAnsi="Century Gothic"/>
                <w:color w:val="auto"/>
                <w:sz w:val="20"/>
                <w:szCs w:val="20"/>
              </w:rPr>
              <w:t xml:space="preserve"> Children will be learning gymnastics and learning how to land and jump safely.</w:t>
            </w: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 </w:t>
            </w:r>
            <w:r w:rsidR="00F349B1">
              <w:rPr>
                <w:rFonts w:ascii="Century Gothic" w:hAnsi="Century Gothic"/>
                <w:color w:val="auto"/>
                <w:sz w:val="20"/>
                <w:szCs w:val="20"/>
              </w:rPr>
              <w:t>Please make sure that children arrive to school in their PE kit</w:t>
            </w:r>
            <w:r w:rsidRPr="00A54269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F349B1" w:rsidRDefault="00F349B1" w:rsidP="00A54269">
            <w:pPr>
              <w:spacing w:line="276" w:lineRule="auto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French</w:t>
            </w:r>
          </w:p>
          <w:p w:rsidR="00F349B1" w:rsidRDefault="00F349B1" w:rsidP="00A54269">
            <w:pPr>
              <w:spacing w:line="276" w:lineRule="auto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Children will be learning about where they live and describing towns in French this half term.</w:t>
            </w:r>
          </w:p>
          <w:p w:rsidR="00F349B1" w:rsidRDefault="00F349B1" w:rsidP="00F349B1">
            <w:pPr>
              <w:spacing w:line="276" w:lineRule="auto"/>
              <w:ind w:left="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Computing</w:t>
            </w:r>
          </w:p>
          <w:p w:rsidR="00F349B1" w:rsidRPr="00F349B1" w:rsidRDefault="00F349B1" w:rsidP="00F349B1">
            <w:pPr>
              <w:spacing w:line="276" w:lineRule="auto"/>
              <w:ind w:left="0"/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In Computing, children will be learning </w:t>
            </w:r>
            <w:proofErr w:type="gramStart"/>
            <w:r>
              <w:rPr>
                <w:rFonts w:ascii="Century Gothic" w:hAnsi="Century Gothic"/>
                <w:color w:val="auto"/>
                <w:sz w:val="20"/>
                <w:szCs w:val="20"/>
              </w:rPr>
              <w:t>all about Excel spreadsheets and how to create formulas, tables, charts and graphs</w:t>
            </w:r>
            <w:proofErr w:type="gramEnd"/>
            <w:r>
              <w:rPr>
                <w:rFonts w:ascii="Century Gothic" w:hAnsi="Century Gothic"/>
                <w:color w:val="auto"/>
                <w:sz w:val="20"/>
                <w:szCs w:val="20"/>
              </w:rPr>
              <w:t>.</w:t>
            </w:r>
          </w:p>
          <w:p w:rsidR="00F349B1" w:rsidRDefault="00F349B1" w:rsidP="00F349B1">
            <w:pPr>
              <w:spacing w:line="276" w:lineRule="auto"/>
              <w:ind w:left="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B2068D" w:rsidRPr="00A54269" w:rsidRDefault="00B2068D" w:rsidP="00F349B1">
            <w:pPr>
              <w:spacing w:line="276" w:lineRule="auto"/>
              <w:ind w:left="0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54269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Class Twitter - @Y6BradleyGreen</w:t>
            </w:r>
          </w:p>
          <w:p w:rsidR="00A54269" w:rsidRPr="00A54269" w:rsidRDefault="00A54269" w:rsidP="00D8269B">
            <w:pPr>
              <w:ind w:left="142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:rsidR="005B16BC" w:rsidRDefault="005B16BC" w:rsidP="009C632B">
      <w:pPr>
        <w:ind w:left="0"/>
      </w:pPr>
    </w:p>
    <w:sectPr w:rsidR="005B16BC" w:rsidSect="0048225A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F"/>
    <w:rsid w:val="00002587"/>
    <w:rsid w:val="0001617A"/>
    <w:rsid w:val="000A38B1"/>
    <w:rsid w:val="000E449D"/>
    <w:rsid w:val="001E60E5"/>
    <w:rsid w:val="00223A66"/>
    <w:rsid w:val="00246285"/>
    <w:rsid w:val="0025176E"/>
    <w:rsid w:val="00320B92"/>
    <w:rsid w:val="00332AEF"/>
    <w:rsid w:val="00395050"/>
    <w:rsid w:val="003C560C"/>
    <w:rsid w:val="0048225A"/>
    <w:rsid w:val="004A51B9"/>
    <w:rsid w:val="004C3506"/>
    <w:rsid w:val="004D3D49"/>
    <w:rsid w:val="005222C3"/>
    <w:rsid w:val="0057283C"/>
    <w:rsid w:val="005B16BC"/>
    <w:rsid w:val="006B10CD"/>
    <w:rsid w:val="00704976"/>
    <w:rsid w:val="00705656"/>
    <w:rsid w:val="0076070A"/>
    <w:rsid w:val="00827AB2"/>
    <w:rsid w:val="00886099"/>
    <w:rsid w:val="008C491C"/>
    <w:rsid w:val="008C5E47"/>
    <w:rsid w:val="00947464"/>
    <w:rsid w:val="009C632B"/>
    <w:rsid w:val="00A54269"/>
    <w:rsid w:val="00AF26B1"/>
    <w:rsid w:val="00B2068D"/>
    <w:rsid w:val="00B24D16"/>
    <w:rsid w:val="00BF1095"/>
    <w:rsid w:val="00D10EAA"/>
    <w:rsid w:val="00D5132D"/>
    <w:rsid w:val="00D702CF"/>
    <w:rsid w:val="00D8269B"/>
    <w:rsid w:val="00D91117"/>
    <w:rsid w:val="00E25643"/>
    <w:rsid w:val="00ED5775"/>
    <w:rsid w:val="00F349B1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33CE99"/>
  <w15:docId w15:val="{9309B792-36B0-4DC7-80A4-C616F00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02CF"/>
    <w:pPr>
      <w:spacing w:before="200"/>
      <w:ind w:left="144" w:right="144"/>
    </w:pPr>
    <w:rPr>
      <w:color w:val="262626" w:themeColor="text1" w:themeTint="D9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D70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2CF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/>
    </w:rPr>
  </w:style>
  <w:style w:type="paragraph" w:customStyle="1" w:styleId="Organization">
    <w:name w:val="Organization"/>
    <w:basedOn w:val="Normal"/>
    <w:next w:val="Normal"/>
    <w:uiPriority w:val="1"/>
    <w:qFormat/>
    <w:rsid w:val="00D702CF"/>
    <w:pPr>
      <w:spacing w:before="240" w:after="100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TableSpace">
    <w:name w:val="Table Space"/>
    <w:basedOn w:val="Normal"/>
    <w:next w:val="Normal"/>
    <w:uiPriority w:val="2"/>
    <w:qFormat/>
    <w:rsid w:val="00D702CF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D702CF"/>
    <w:pPr>
      <w:spacing w:before="0" w:after="360" w:line="240" w:lineRule="auto"/>
      <w:ind w:left="0" w:right="0"/>
      <w:jc w:val="center"/>
    </w:pPr>
  </w:style>
  <w:style w:type="paragraph" w:styleId="NoSpacing">
    <w:name w:val="No Spacing"/>
    <w:uiPriority w:val="9"/>
    <w:qFormat/>
    <w:rsid w:val="00D702CF"/>
    <w:pPr>
      <w:spacing w:after="0" w:line="240" w:lineRule="auto"/>
      <w:ind w:left="144" w:right="144"/>
    </w:pPr>
    <w:rPr>
      <w:color w:val="0D0D0D" w:themeColor="text1" w:themeTint="F2"/>
      <w:lang w:val="en-US"/>
    </w:rPr>
  </w:style>
  <w:style w:type="table" w:customStyle="1" w:styleId="NewsletterTable">
    <w:name w:val="Newsletter Table"/>
    <w:basedOn w:val="TableNormal"/>
    <w:uiPriority w:val="99"/>
    <w:rsid w:val="00D702C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702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0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CF"/>
    <w:rPr>
      <w:rFonts w:ascii="Tahoma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do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mdog.co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woodhead</dc:creator>
  <cp:lastModifiedBy>Allen, David</cp:lastModifiedBy>
  <cp:revision>2</cp:revision>
  <cp:lastPrinted>2021-01-04T12:24:00Z</cp:lastPrinted>
  <dcterms:created xsi:type="dcterms:W3CDTF">2021-01-04T12:24:00Z</dcterms:created>
  <dcterms:modified xsi:type="dcterms:W3CDTF">2021-01-04T12:24:00Z</dcterms:modified>
</cp:coreProperties>
</file>